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5323F" w14:textId="3A43E573" w:rsidR="00FF3234" w:rsidRPr="00934686" w:rsidRDefault="00936B69" w:rsidP="00BF3E7E">
      <w:pPr>
        <w:spacing w:line="480" w:lineRule="auto"/>
        <w:jc w:val="both"/>
        <w:rPr>
          <w:b/>
          <w:sz w:val="28"/>
        </w:rPr>
      </w:pPr>
      <w:proofErr w:type="spellStart"/>
      <w:r w:rsidRPr="00934686">
        <w:rPr>
          <w:b/>
          <w:i/>
          <w:sz w:val="28"/>
        </w:rPr>
        <w:t>Phlebotomus</w:t>
      </w:r>
      <w:proofErr w:type="spellEnd"/>
      <w:r w:rsidR="00213EFB" w:rsidRPr="00934686">
        <w:rPr>
          <w:b/>
          <w:i/>
          <w:sz w:val="28"/>
        </w:rPr>
        <w:t xml:space="preserve"> </w:t>
      </w:r>
      <w:r w:rsidR="00213EFB" w:rsidRPr="00934686">
        <w:rPr>
          <w:b/>
          <w:sz w:val="28"/>
        </w:rPr>
        <w:t>(</w:t>
      </w:r>
      <w:proofErr w:type="spellStart"/>
      <w:r w:rsidR="00213EFB" w:rsidRPr="00934686">
        <w:rPr>
          <w:b/>
          <w:i/>
          <w:sz w:val="28"/>
        </w:rPr>
        <w:t>Adlerius</w:t>
      </w:r>
      <w:proofErr w:type="spellEnd"/>
      <w:r w:rsidR="00213EFB" w:rsidRPr="00934686">
        <w:rPr>
          <w:b/>
          <w:sz w:val="28"/>
        </w:rPr>
        <w:t>)</w:t>
      </w:r>
      <w:r w:rsidRPr="00934686">
        <w:rPr>
          <w:b/>
          <w:i/>
          <w:sz w:val="28"/>
        </w:rPr>
        <w:t xml:space="preserve"> </w:t>
      </w:r>
      <w:proofErr w:type="spellStart"/>
      <w:r w:rsidRPr="00934686">
        <w:rPr>
          <w:b/>
          <w:i/>
          <w:sz w:val="28"/>
        </w:rPr>
        <w:t>simici</w:t>
      </w:r>
      <w:proofErr w:type="spellEnd"/>
      <w:r w:rsidRPr="00934686">
        <w:rPr>
          <w:b/>
          <w:sz w:val="28"/>
        </w:rPr>
        <w:t xml:space="preserve"> NITZULESCU, 19</w:t>
      </w:r>
      <w:r w:rsidR="00495B6A" w:rsidRPr="00934686">
        <w:rPr>
          <w:b/>
          <w:sz w:val="28"/>
        </w:rPr>
        <w:t>31</w:t>
      </w:r>
      <w:r w:rsidR="00271722" w:rsidRPr="00934686">
        <w:rPr>
          <w:b/>
          <w:sz w:val="28"/>
        </w:rPr>
        <w:t xml:space="preserve">: first record </w:t>
      </w:r>
      <w:r w:rsidRPr="00934686">
        <w:rPr>
          <w:b/>
          <w:sz w:val="28"/>
        </w:rPr>
        <w:t>in Austria</w:t>
      </w:r>
      <w:r w:rsidR="001F7426" w:rsidRPr="00934686">
        <w:rPr>
          <w:b/>
          <w:sz w:val="28"/>
        </w:rPr>
        <w:t xml:space="preserve"> and</w:t>
      </w:r>
      <w:r w:rsidRPr="00934686">
        <w:rPr>
          <w:b/>
          <w:sz w:val="28"/>
        </w:rPr>
        <w:t xml:space="preserve"> ph</w:t>
      </w:r>
      <w:r w:rsidRPr="00934686">
        <w:rPr>
          <w:b/>
          <w:sz w:val="28"/>
        </w:rPr>
        <w:t>y</w:t>
      </w:r>
      <w:r w:rsidRPr="00934686">
        <w:rPr>
          <w:b/>
          <w:sz w:val="28"/>
        </w:rPr>
        <w:t>loge</w:t>
      </w:r>
      <w:r w:rsidR="00503951" w:rsidRPr="00934686">
        <w:rPr>
          <w:b/>
          <w:sz w:val="28"/>
        </w:rPr>
        <w:t>netic</w:t>
      </w:r>
      <w:r w:rsidRPr="00934686">
        <w:rPr>
          <w:b/>
          <w:sz w:val="28"/>
        </w:rPr>
        <w:t xml:space="preserve"> </w:t>
      </w:r>
      <w:r w:rsidR="00271722" w:rsidRPr="00934686">
        <w:rPr>
          <w:b/>
          <w:sz w:val="28"/>
        </w:rPr>
        <w:t>relationship</w:t>
      </w:r>
      <w:r w:rsidR="00AB230B" w:rsidRPr="00934686">
        <w:rPr>
          <w:b/>
          <w:sz w:val="28"/>
        </w:rPr>
        <w:t xml:space="preserve"> </w:t>
      </w:r>
      <w:r w:rsidR="00980F18" w:rsidRPr="00934686">
        <w:rPr>
          <w:b/>
          <w:sz w:val="28"/>
        </w:rPr>
        <w:t>with</w:t>
      </w:r>
      <w:r w:rsidR="00271722" w:rsidRPr="00934686">
        <w:rPr>
          <w:b/>
          <w:sz w:val="28"/>
        </w:rPr>
        <w:t xml:space="preserve"> other </w:t>
      </w:r>
      <w:proofErr w:type="spellStart"/>
      <w:r w:rsidR="00271722" w:rsidRPr="00934686">
        <w:rPr>
          <w:b/>
          <w:i/>
          <w:sz w:val="28"/>
        </w:rPr>
        <w:t>Adlerius</w:t>
      </w:r>
      <w:proofErr w:type="spellEnd"/>
      <w:r w:rsidR="00271722" w:rsidRPr="00934686">
        <w:rPr>
          <w:b/>
          <w:sz w:val="28"/>
        </w:rPr>
        <w:t xml:space="preserve"> </w:t>
      </w:r>
      <w:r w:rsidR="00AB230B" w:rsidRPr="00934686">
        <w:rPr>
          <w:b/>
          <w:sz w:val="28"/>
        </w:rPr>
        <w:t>species</w:t>
      </w:r>
      <w:r w:rsidR="00271722" w:rsidRPr="00934686">
        <w:rPr>
          <w:b/>
          <w:sz w:val="28"/>
        </w:rPr>
        <w:t xml:space="preserve"> </w:t>
      </w:r>
    </w:p>
    <w:p w14:paraId="54D55D33" w14:textId="77777777" w:rsidR="00936B69" w:rsidRPr="00215F68" w:rsidRDefault="00936B69" w:rsidP="00BF3E7E">
      <w:pPr>
        <w:spacing w:line="480" w:lineRule="auto"/>
        <w:jc w:val="both"/>
      </w:pPr>
    </w:p>
    <w:p w14:paraId="18653DDA" w14:textId="25A5B248" w:rsidR="00936B69" w:rsidRPr="00934686" w:rsidRDefault="00706CA6" w:rsidP="00BF3E7E">
      <w:pPr>
        <w:spacing w:line="360" w:lineRule="auto"/>
        <w:jc w:val="both"/>
        <w:rPr>
          <w:sz w:val="22"/>
        </w:rPr>
      </w:pPr>
      <w:r w:rsidRPr="00934686">
        <w:rPr>
          <w:sz w:val="22"/>
        </w:rPr>
        <w:t>Edwin Kniha</w:t>
      </w:r>
      <w:r w:rsidR="00B20E49" w:rsidRPr="00934686">
        <w:rPr>
          <w:sz w:val="22"/>
          <w:vertAlign w:val="superscript"/>
        </w:rPr>
        <w:t>1</w:t>
      </w:r>
      <w:r w:rsidRPr="00934686">
        <w:rPr>
          <w:sz w:val="22"/>
        </w:rPr>
        <w:t xml:space="preserve">, </w:t>
      </w:r>
      <w:r w:rsidR="005C232F" w:rsidRPr="00934686">
        <w:rPr>
          <w:sz w:val="22"/>
        </w:rPr>
        <w:t xml:space="preserve">Vít </w:t>
      </w:r>
      <w:r w:rsidR="0028430C" w:rsidRPr="00934686">
        <w:rPr>
          <w:rFonts w:ascii="Calibri" w:hAnsi="Calibri" w:cs="Calibri"/>
          <w:sz w:val="22"/>
        </w:rPr>
        <w:t>Dvořák</w:t>
      </w:r>
      <w:r w:rsidR="004B1179" w:rsidRPr="00934686">
        <w:rPr>
          <w:sz w:val="22"/>
          <w:vertAlign w:val="superscript"/>
        </w:rPr>
        <w:t>2</w:t>
      </w:r>
      <w:r w:rsidR="005C232F" w:rsidRPr="00934686">
        <w:rPr>
          <w:sz w:val="22"/>
        </w:rPr>
        <w:t xml:space="preserve">, </w:t>
      </w:r>
      <w:r w:rsidR="00BE187A" w:rsidRPr="00934686">
        <w:rPr>
          <w:sz w:val="22"/>
        </w:rPr>
        <w:t>Markus Milchram</w:t>
      </w:r>
      <w:r w:rsidR="004B1179" w:rsidRPr="00934686">
        <w:rPr>
          <w:sz w:val="22"/>
          <w:vertAlign w:val="superscript"/>
        </w:rPr>
        <w:t>3</w:t>
      </w:r>
      <w:r w:rsidR="00BE187A" w:rsidRPr="00934686">
        <w:rPr>
          <w:sz w:val="22"/>
        </w:rPr>
        <w:t xml:space="preserve">, </w:t>
      </w:r>
      <w:r w:rsidR="004B1179" w:rsidRPr="00934686">
        <w:rPr>
          <w:sz w:val="22"/>
        </w:rPr>
        <w:t>Adelheid G. Obwaller</w:t>
      </w:r>
      <w:r w:rsidR="004B1179" w:rsidRPr="00934686">
        <w:rPr>
          <w:sz w:val="22"/>
          <w:vertAlign w:val="superscript"/>
        </w:rPr>
        <w:t>4</w:t>
      </w:r>
      <w:r w:rsidR="004B1179" w:rsidRPr="00934686">
        <w:rPr>
          <w:sz w:val="22"/>
        </w:rPr>
        <w:t xml:space="preserve">, </w:t>
      </w:r>
      <w:r w:rsidR="00716799" w:rsidRPr="00934686">
        <w:rPr>
          <w:sz w:val="22"/>
        </w:rPr>
        <w:t>Martina Koehsler</w:t>
      </w:r>
      <w:r w:rsidR="00716799" w:rsidRPr="00934686">
        <w:rPr>
          <w:sz w:val="22"/>
          <w:vertAlign w:val="superscript"/>
        </w:rPr>
        <w:t>1</w:t>
      </w:r>
      <w:r w:rsidR="00716799" w:rsidRPr="00934686">
        <w:rPr>
          <w:sz w:val="22"/>
        </w:rPr>
        <w:t>,</w:t>
      </w:r>
      <w:r w:rsidR="00BE187A" w:rsidRPr="00934686">
        <w:rPr>
          <w:sz w:val="22"/>
        </w:rPr>
        <w:t xml:space="preserve"> Wolfgang Poeppl</w:t>
      </w:r>
      <w:r w:rsidR="00853523" w:rsidRPr="00934686">
        <w:rPr>
          <w:sz w:val="22"/>
          <w:vertAlign w:val="superscript"/>
        </w:rPr>
        <w:t>5</w:t>
      </w:r>
      <w:r w:rsidR="00BE187A" w:rsidRPr="00934686">
        <w:rPr>
          <w:sz w:val="22"/>
        </w:rPr>
        <w:t xml:space="preserve">, </w:t>
      </w:r>
      <w:r w:rsidR="009259F2" w:rsidRPr="00934686">
        <w:rPr>
          <w:sz w:val="22"/>
        </w:rPr>
        <w:t>Maria Antoniou</w:t>
      </w:r>
      <w:r w:rsidR="009259F2" w:rsidRPr="00934686">
        <w:rPr>
          <w:sz w:val="22"/>
          <w:vertAlign w:val="superscript"/>
        </w:rPr>
        <w:t>6</w:t>
      </w:r>
      <w:r w:rsidR="009259F2" w:rsidRPr="00934686">
        <w:rPr>
          <w:sz w:val="22"/>
        </w:rPr>
        <w:t>, Alexandra Chaskopoulou</w:t>
      </w:r>
      <w:r w:rsidR="009259F2" w:rsidRPr="00934686">
        <w:rPr>
          <w:sz w:val="22"/>
          <w:vertAlign w:val="superscript"/>
        </w:rPr>
        <w:t>7</w:t>
      </w:r>
      <w:r w:rsidR="009259F2" w:rsidRPr="00934686">
        <w:rPr>
          <w:sz w:val="22"/>
        </w:rPr>
        <w:t>,</w:t>
      </w:r>
      <w:r w:rsidR="00FB3330" w:rsidRPr="00934686">
        <w:rPr>
          <w:sz w:val="22"/>
        </w:rPr>
        <w:t xml:space="preserve"> </w:t>
      </w:r>
      <w:proofErr w:type="spellStart"/>
      <w:r w:rsidR="00FB3330" w:rsidRPr="00934686">
        <w:rPr>
          <w:sz w:val="22"/>
        </w:rPr>
        <w:t>Lusine</w:t>
      </w:r>
      <w:proofErr w:type="spellEnd"/>
      <w:r w:rsidR="00FB3330" w:rsidRPr="00934686">
        <w:rPr>
          <w:sz w:val="22"/>
        </w:rPr>
        <w:t xml:space="preserve"> Paronyan</w:t>
      </w:r>
      <w:r w:rsidR="00FB3330" w:rsidRPr="00934686">
        <w:rPr>
          <w:sz w:val="22"/>
          <w:vertAlign w:val="superscript"/>
        </w:rPr>
        <w:t>8</w:t>
      </w:r>
      <w:r w:rsidR="00FB3330" w:rsidRPr="00934686">
        <w:rPr>
          <w:sz w:val="22"/>
        </w:rPr>
        <w:t xml:space="preserve">, </w:t>
      </w:r>
      <w:proofErr w:type="spellStart"/>
      <w:r w:rsidR="00B60C4C" w:rsidRPr="00934686">
        <w:rPr>
          <w:sz w:val="22"/>
        </w:rPr>
        <w:t>Jovana</w:t>
      </w:r>
      <w:proofErr w:type="spellEnd"/>
      <w:r w:rsidR="00B60C4C" w:rsidRPr="00934686">
        <w:rPr>
          <w:sz w:val="22"/>
        </w:rPr>
        <w:t xml:space="preserve"> Stefanovski</w:t>
      </w:r>
      <w:r w:rsidR="00FB3330" w:rsidRPr="00934686">
        <w:rPr>
          <w:sz w:val="22"/>
          <w:vertAlign w:val="superscript"/>
        </w:rPr>
        <w:t>9</w:t>
      </w:r>
      <w:r w:rsidR="00B60C4C" w:rsidRPr="00934686">
        <w:rPr>
          <w:sz w:val="22"/>
        </w:rPr>
        <w:t xml:space="preserve">, </w:t>
      </w:r>
      <w:r w:rsidR="00BE187A" w:rsidRPr="00934686">
        <w:rPr>
          <w:sz w:val="22"/>
        </w:rPr>
        <w:t>Gerhard Mooseder</w:t>
      </w:r>
      <w:r w:rsidR="009259F2" w:rsidRPr="00934686">
        <w:rPr>
          <w:sz w:val="22"/>
          <w:vertAlign w:val="superscript"/>
        </w:rPr>
        <w:t>5</w:t>
      </w:r>
      <w:r w:rsidR="00297083" w:rsidRPr="00934686">
        <w:rPr>
          <w:sz w:val="22"/>
        </w:rPr>
        <w:t>, Petr Volf</w:t>
      </w:r>
      <w:r w:rsidR="00297083" w:rsidRPr="00934686">
        <w:rPr>
          <w:sz w:val="22"/>
          <w:vertAlign w:val="superscript"/>
        </w:rPr>
        <w:t>2</w:t>
      </w:r>
      <w:r w:rsidR="00BE187A" w:rsidRPr="00934686">
        <w:rPr>
          <w:sz w:val="22"/>
        </w:rPr>
        <w:t xml:space="preserve"> and Julia Walochnik</w:t>
      </w:r>
      <w:r w:rsidR="00B20E49" w:rsidRPr="00934686">
        <w:rPr>
          <w:sz w:val="22"/>
          <w:vertAlign w:val="superscript"/>
        </w:rPr>
        <w:t>1</w:t>
      </w:r>
    </w:p>
    <w:p w14:paraId="7F02A33E" w14:textId="65139571" w:rsidR="0039449C" w:rsidRPr="00215F68" w:rsidRDefault="0039449C" w:rsidP="00BF3E7E">
      <w:pPr>
        <w:spacing w:line="480" w:lineRule="auto"/>
        <w:jc w:val="both"/>
      </w:pPr>
    </w:p>
    <w:p w14:paraId="233D7391" w14:textId="53A81B5E" w:rsidR="00710C66" w:rsidRPr="00934686" w:rsidRDefault="00710C66" w:rsidP="00BF3E7E">
      <w:pPr>
        <w:jc w:val="both"/>
        <w:rPr>
          <w:rFonts w:ascii="Calibri" w:hAnsi="Calibri" w:cs="Calibri"/>
          <w:bCs/>
          <w:sz w:val="22"/>
          <w:lang w:val="en-GB"/>
        </w:rPr>
      </w:pPr>
      <w:r w:rsidRPr="00934686">
        <w:rPr>
          <w:rFonts w:ascii="Calibri" w:hAnsi="Calibri" w:cs="Calibri"/>
          <w:bCs/>
          <w:sz w:val="22"/>
          <w:vertAlign w:val="superscript"/>
          <w:lang w:val="en-GB"/>
        </w:rPr>
        <w:t>1</w:t>
      </w:r>
      <w:r w:rsidRPr="00934686">
        <w:rPr>
          <w:rFonts w:ascii="Calibri" w:hAnsi="Calibri" w:cs="Calibri"/>
          <w:bCs/>
          <w:sz w:val="22"/>
          <w:lang w:val="en-GB"/>
        </w:rPr>
        <w:t xml:space="preserve">Institute of Specific Prophylaxis and Tropical Medicine, </w:t>
      </w:r>
      <w:proofErr w:type="spellStart"/>
      <w:r w:rsidRPr="00934686">
        <w:rPr>
          <w:rFonts w:ascii="Calibri" w:hAnsi="Calibri" w:cs="Calibri"/>
          <w:bCs/>
          <w:sz w:val="22"/>
          <w:lang w:val="en-GB"/>
        </w:rPr>
        <w:t>Center</w:t>
      </w:r>
      <w:proofErr w:type="spellEnd"/>
      <w:r w:rsidRPr="00934686">
        <w:rPr>
          <w:rFonts w:ascii="Calibri" w:hAnsi="Calibri" w:cs="Calibri"/>
          <w:bCs/>
          <w:sz w:val="22"/>
          <w:lang w:val="en-GB"/>
        </w:rPr>
        <w:t xml:space="preserve"> for Pathophysiology, </w:t>
      </w:r>
      <w:proofErr w:type="spellStart"/>
      <w:r w:rsidRPr="00934686">
        <w:rPr>
          <w:rFonts w:ascii="Calibri" w:hAnsi="Calibri" w:cs="Calibri"/>
          <w:bCs/>
          <w:sz w:val="22"/>
          <w:lang w:val="en-GB"/>
        </w:rPr>
        <w:t>Infectiology</w:t>
      </w:r>
      <w:proofErr w:type="spellEnd"/>
      <w:r w:rsidRPr="00934686">
        <w:rPr>
          <w:rFonts w:ascii="Calibri" w:hAnsi="Calibri" w:cs="Calibri"/>
          <w:bCs/>
          <w:sz w:val="22"/>
          <w:lang w:val="en-GB"/>
        </w:rPr>
        <w:t xml:space="preserve"> and </w:t>
      </w:r>
      <w:r w:rsidR="00934686">
        <w:rPr>
          <w:rFonts w:ascii="Calibri" w:hAnsi="Calibri" w:cs="Calibri"/>
          <w:bCs/>
          <w:sz w:val="22"/>
          <w:lang w:val="en-GB"/>
        </w:rPr>
        <w:tab/>
      </w:r>
      <w:r w:rsidRPr="00934686">
        <w:rPr>
          <w:rFonts w:ascii="Calibri" w:hAnsi="Calibri" w:cs="Calibri"/>
          <w:bCs/>
          <w:sz w:val="22"/>
          <w:lang w:val="en-GB"/>
        </w:rPr>
        <w:t>Immunology, Medical University Vienna, Austria</w:t>
      </w:r>
    </w:p>
    <w:p w14:paraId="6BB54C51" w14:textId="58F8F8A8" w:rsidR="00710C66" w:rsidRPr="00934686" w:rsidRDefault="001B75A5" w:rsidP="00BF3E7E">
      <w:pPr>
        <w:jc w:val="both"/>
        <w:rPr>
          <w:rFonts w:ascii="Calibri" w:hAnsi="Calibri" w:cs="Calibri"/>
          <w:sz w:val="22"/>
          <w:lang w:val="en-GB"/>
        </w:rPr>
      </w:pPr>
      <w:r w:rsidRPr="00934686">
        <w:rPr>
          <w:rFonts w:ascii="Calibri" w:hAnsi="Calibri" w:cs="Calibri"/>
          <w:sz w:val="22"/>
          <w:vertAlign w:val="superscript"/>
          <w:lang w:val="en-GB"/>
        </w:rPr>
        <w:t>2</w:t>
      </w:r>
      <w:r w:rsidR="00710C66" w:rsidRPr="00934686">
        <w:rPr>
          <w:rFonts w:ascii="Calibri" w:hAnsi="Calibri" w:cs="Calibri"/>
          <w:sz w:val="22"/>
          <w:lang w:val="en-GB"/>
        </w:rPr>
        <w:t>Department of Parasitology, Faculty of Science, Charles University</w:t>
      </w:r>
      <w:r w:rsidR="000645FC" w:rsidRPr="00934686">
        <w:rPr>
          <w:rFonts w:ascii="Calibri" w:hAnsi="Calibri" w:cs="Calibri"/>
          <w:sz w:val="22"/>
          <w:lang w:val="en-GB"/>
        </w:rPr>
        <w:t>,</w:t>
      </w:r>
      <w:r w:rsidR="00710C66" w:rsidRPr="00934686">
        <w:rPr>
          <w:rFonts w:ascii="Calibri" w:hAnsi="Calibri" w:cs="Calibri"/>
          <w:sz w:val="22"/>
          <w:lang w:val="en-GB"/>
        </w:rPr>
        <w:t xml:space="preserve"> Prague, Czech Republic</w:t>
      </w:r>
    </w:p>
    <w:p w14:paraId="253DB1B2" w14:textId="15D6F759" w:rsidR="005C232F" w:rsidRPr="00934686" w:rsidRDefault="001B75A5" w:rsidP="00BF3E7E">
      <w:pPr>
        <w:jc w:val="both"/>
        <w:rPr>
          <w:rFonts w:ascii="Calibri" w:hAnsi="Calibri" w:cs="Calibri"/>
          <w:sz w:val="22"/>
        </w:rPr>
      </w:pPr>
      <w:r w:rsidRPr="00934686">
        <w:rPr>
          <w:rFonts w:ascii="Calibri" w:hAnsi="Calibri" w:cs="Calibri"/>
          <w:sz w:val="22"/>
          <w:vertAlign w:val="superscript"/>
          <w:lang w:val="en-GB"/>
        </w:rPr>
        <w:t>3</w:t>
      </w:r>
      <w:r w:rsidR="005C232F" w:rsidRPr="00934686">
        <w:rPr>
          <w:rFonts w:ascii="Calibri" w:hAnsi="Calibri" w:cs="Calibri"/>
          <w:sz w:val="22"/>
        </w:rPr>
        <w:t xml:space="preserve">Institute of Zoology, Department of Integrative Biology and Biodiversity Research, University of </w:t>
      </w:r>
      <w:r w:rsidR="00934686">
        <w:rPr>
          <w:rFonts w:ascii="Calibri" w:hAnsi="Calibri" w:cs="Calibri"/>
          <w:sz w:val="22"/>
        </w:rPr>
        <w:tab/>
      </w:r>
      <w:r w:rsidR="005C232F" w:rsidRPr="00934686">
        <w:rPr>
          <w:rFonts w:ascii="Calibri" w:hAnsi="Calibri" w:cs="Calibri"/>
          <w:sz w:val="22"/>
        </w:rPr>
        <w:t>Natural Resources and Life Sciences Vienna, Austria</w:t>
      </w:r>
    </w:p>
    <w:p w14:paraId="5254A713" w14:textId="4F387D6C" w:rsidR="001B75A5" w:rsidRPr="00934686" w:rsidRDefault="001B75A5" w:rsidP="00BF3E7E">
      <w:pPr>
        <w:jc w:val="both"/>
        <w:rPr>
          <w:rFonts w:ascii="Calibri" w:hAnsi="Calibri" w:cs="Calibri"/>
          <w:sz w:val="22"/>
          <w:lang w:val="en-GB"/>
        </w:rPr>
      </w:pPr>
      <w:r w:rsidRPr="00934686">
        <w:rPr>
          <w:rFonts w:ascii="Calibri" w:hAnsi="Calibri" w:cs="Calibri"/>
          <w:bCs/>
          <w:sz w:val="22"/>
          <w:vertAlign w:val="superscript"/>
          <w:lang w:val="en-GB"/>
        </w:rPr>
        <w:t>4</w:t>
      </w:r>
      <w:r w:rsidRPr="00934686">
        <w:rPr>
          <w:rFonts w:ascii="Calibri" w:hAnsi="Calibri" w:cs="Calibri"/>
          <w:bCs/>
          <w:sz w:val="22"/>
          <w:lang w:val="en-GB"/>
        </w:rPr>
        <w:t>Federal Ministry of Defence, Division of Science, Research and Development, Austria</w:t>
      </w:r>
    </w:p>
    <w:p w14:paraId="28C2CF7E" w14:textId="3B522491" w:rsidR="00710C66" w:rsidRPr="00934686" w:rsidRDefault="00853523" w:rsidP="00BF3E7E">
      <w:pPr>
        <w:jc w:val="both"/>
        <w:rPr>
          <w:rFonts w:ascii="Calibri" w:hAnsi="Calibri" w:cs="Calibri"/>
          <w:bCs/>
          <w:sz w:val="22"/>
          <w:lang w:val="en-GB"/>
        </w:rPr>
      </w:pPr>
      <w:r w:rsidRPr="00934686">
        <w:rPr>
          <w:rFonts w:ascii="Calibri" w:hAnsi="Calibri" w:cs="Calibri"/>
          <w:bCs/>
          <w:sz w:val="22"/>
          <w:vertAlign w:val="superscript"/>
          <w:lang w:val="en-GB"/>
        </w:rPr>
        <w:t>5</w:t>
      </w:r>
      <w:r w:rsidR="00710C66" w:rsidRPr="00934686">
        <w:rPr>
          <w:rFonts w:ascii="Calibri" w:hAnsi="Calibri" w:cs="Calibri"/>
          <w:bCs/>
          <w:sz w:val="22"/>
          <w:lang w:val="en-GB"/>
        </w:rPr>
        <w:t xml:space="preserve">Department of Dermatology and Tropical Medicine, Military Medical Cluster East, Austrian Armed </w:t>
      </w:r>
      <w:r w:rsidR="00934686">
        <w:rPr>
          <w:rFonts w:ascii="Calibri" w:hAnsi="Calibri" w:cs="Calibri"/>
          <w:bCs/>
          <w:sz w:val="22"/>
          <w:lang w:val="en-GB"/>
        </w:rPr>
        <w:tab/>
      </w:r>
      <w:r w:rsidR="00710C66" w:rsidRPr="00934686">
        <w:rPr>
          <w:rFonts w:ascii="Calibri" w:hAnsi="Calibri" w:cs="Calibri"/>
          <w:bCs/>
          <w:sz w:val="22"/>
          <w:lang w:val="en-GB"/>
        </w:rPr>
        <w:t>Forces, Austria</w:t>
      </w:r>
    </w:p>
    <w:p w14:paraId="41C2792D" w14:textId="628215E7" w:rsidR="009259F2" w:rsidRPr="00934686" w:rsidRDefault="009259F2" w:rsidP="00BF3E7E">
      <w:pPr>
        <w:jc w:val="both"/>
        <w:rPr>
          <w:rFonts w:ascii="Calibri" w:hAnsi="Calibri" w:cs="Calibri"/>
          <w:bCs/>
          <w:sz w:val="22"/>
          <w:lang w:val="en-GB"/>
        </w:rPr>
      </w:pPr>
      <w:r w:rsidRPr="00934686">
        <w:rPr>
          <w:rFonts w:ascii="Calibri" w:hAnsi="Calibri" w:cs="Calibri"/>
          <w:bCs/>
          <w:sz w:val="22"/>
          <w:vertAlign w:val="superscript"/>
          <w:lang w:val="en-GB"/>
        </w:rPr>
        <w:t>6</w:t>
      </w:r>
      <w:r w:rsidRPr="00934686">
        <w:rPr>
          <w:rFonts w:ascii="Calibri" w:hAnsi="Calibri" w:cs="Calibri"/>
          <w:bCs/>
          <w:sz w:val="22"/>
          <w:lang w:val="en-GB"/>
        </w:rPr>
        <w:t>Laboratory of Clinical Bacteriology</w:t>
      </w:r>
      <w:r w:rsidR="00CE05AE" w:rsidRPr="00934686">
        <w:rPr>
          <w:rFonts w:ascii="Calibri" w:hAnsi="Calibri" w:cs="Calibri"/>
          <w:bCs/>
          <w:sz w:val="22"/>
          <w:lang w:val="en-GB"/>
        </w:rPr>
        <w:t>,</w:t>
      </w:r>
      <w:r w:rsidRPr="00934686">
        <w:rPr>
          <w:rFonts w:ascii="Calibri" w:hAnsi="Calibri" w:cs="Calibri"/>
          <w:bCs/>
          <w:sz w:val="22"/>
          <w:lang w:val="en-GB"/>
        </w:rPr>
        <w:t xml:space="preserve"> Parasitology</w:t>
      </w:r>
      <w:r w:rsidR="00CE05AE" w:rsidRPr="00934686">
        <w:rPr>
          <w:rFonts w:ascii="Calibri" w:hAnsi="Calibri" w:cs="Calibri"/>
          <w:bCs/>
          <w:sz w:val="22"/>
          <w:lang w:val="en-GB"/>
        </w:rPr>
        <w:t>,</w:t>
      </w:r>
      <w:r w:rsidRPr="00934686">
        <w:rPr>
          <w:rFonts w:ascii="Calibri" w:hAnsi="Calibri" w:cs="Calibri"/>
          <w:bCs/>
          <w:sz w:val="22"/>
          <w:lang w:val="en-GB"/>
        </w:rPr>
        <w:t xml:space="preserve"> Zoonoses and Geographical Medicine, Faculty of </w:t>
      </w:r>
      <w:r w:rsidR="00934686">
        <w:rPr>
          <w:rFonts w:ascii="Calibri" w:hAnsi="Calibri" w:cs="Calibri"/>
          <w:bCs/>
          <w:sz w:val="22"/>
          <w:lang w:val="en-GB"/>
        </w:rPr>
        <w:tab/>
      </w:r>
      <w:r w:rsidRPr="00934686">
        <w:rPr>
          <w:rFonts w:ascii="Calibri" w:hAnsi="Calibri" w:cs="Calibri"/>
          <w:bCs/>
          <w:sz w:val="22"/>
          <w:lang w:val="en-GB"/>
        </w:rPr>
        <w:t>Medicine, University of Crete, Heraklion, Greece</w:t>
      </w:r>
    </w:p>
    <w:p w14:paraId="4741803B" w14:textId="09D4DB72" w:rsidR="009259F2" w:rsidRPr="00934686" w:rsidRDefault="009259F2" w:rsidP="00BF3E7E">
      <w:pPr>
        <w:jc w:val="both"/>
        <w:rPr>
          <w:rFonts w:ascii="Calibri" w:hAnsi="Calibri" w:cs="Calibri"/>
          <w:bCs/>
          <w:sz w:val="22"/>
          <w:lang w:val="en-GB"/>
        </w:rPr>
      </w:pPr>
      <w:r w:rsidRPr="00934686">
        <w:rPr>
          <w:rFonts w:ascii="Calibri" w:hAnsi="Calibri" w:cs="Calibri"/>
          <w:bCs/>
          <w:sz w:val="22"/>
          <w:vertAlign w:val="superscript"/>
          <w:lang w:val="en-GB"/>
        </w:rPr>
        <w:t>7</w:t>
      </w:r>
      <w:r w:rsidRPr="00934686">
        <w:rPr>
          <w:rFonts w:ascii="Calibri" w:hAnsi="Calibri" w:cs="Calibri"/>
          <w:bCs/>
          <w:sz w:val="22"/>
          <w:lang w:val="en-GB"/>
        </w:rPr>
        <w:t>European Biological Control Laboratory,</w:t>
      </w:r>
      <w:r w:rsidR="00E31387" w:rsidRPr="00934686">
        <w:rPr>
          <w:rFonts w:ascii="Calibri" w:hAnsi="Calibri" w:cs="Calibri"/>
          <w:bCs/>
          <w:sz w:val="22"/>
          <w:lang w:val="en-GB"/>
        </w:rPr>
        <w:t xml:space="preserve"> USDA – ARS,</w:t>
      </w:r>
      <w:r w:rsidRPr="00934686">
        <w:rPr>
          <w:rFonts w:ascii="Calibri" w:hAnsi="Calibri" w:cs="Calibri"/>
          <w:bCs/>
          <w:sz w:val="22"/>
          <w:lang w:val="en-GB"/>
        </w:rPr>
        <w:t xml:space="preserve"> Thessaloniki, Greece</w:t>
      </w:r>
    </w:p>
    <w:p w14:paraId="52F1B0E4" w14:textId="66E9079B" w:rsidR="000756FA" w:rsidRPr="00934686" w:rsidRDefault="000756FA" w:rsidP="00BF3E7E">
      <w:pPr>
        <w:jc w:val="both"/>
        <w:rPr>
          <w:rFonts w:ascii="Calibri" w:hAnsi="Calibri" w:cs="Calibri"/>
          <w:bCs/>
          <w:sz w:val="22"/>
          <w:lang w:val="en-GB"/>
        </w:rPr>
      </w:pPr>
      <w:r w:rsidRPr="00934686">
        <w:rPr>
          <w:rFonts w:ascii="Calibri" w:hAnsi="Calibri" w:cs="Calibri"/>
          <w:bCs/>
          <w:sz w:val="22"/>
          <w:vertAlign w:val="superscript"/>
          <w:lang w:val="en-GB"/>
        </w:rPr>
        <w:t>8</w:t>
      </w:r>
      <w:r w:rsidRPr="00934686">
        <w:rPr>
          <w:rFonts w:ascii="Calibri" w:hAnsi="Calibri" w:cs="Calibri"/>
          <w:bCs/>
          <w:sz w:val="22"/>
          <w:lang w:val="en-GB"/>
        </w:rPr>
        <w:t xml:space="preserve">Vector borne and Parasitic diseases Epidemiology Department, National </w:t>
      </w:r>
      <w:proofErr w:type="spellStart"/>
      <w:r w:rsidRPr="00934686">
        <w:rPr>
          <w:rFonts w:ascii="Calibri" w:hAnsi="Calibri" w:cs="Calibri"/>
          <w:bCs/>
          <w:sz w:val="22"/>
          <w:lang w:val="en-GB"/>
        </w:rPr>
        <w:t>Center</w:t>
      </w:r>
      <w:proofErr w:type="spellEnd"/>
      <w:r w:rsidRPr="00934686">
        <w:rPr>
          <w:rFonts w:ascii="Calibri" w:hAnsi="Calibri" w:cs="Calibri"/>
          <w:bCs/>
          <w:sz w:val="22"/>
          <w:lang w:val="en-GB"/>
        </w:rPr>
        <w:t xml:space="preserve"> for Disease Control </w:t>
      </w:r>
      <w:r w:rsidR="00934686">
        <w:rPr>
          <w:rFonts w:ascii="Calibri" w:hAnsi="Calibri" w:cs="Calibri"/>
          <w:bCs/>
          <w:sz w:val="22"/>
          <w:lang w:val="en-GB"/>
        </w:rPr>
        <w:tab/>
      </w:r>
      <w:r w:rsidRPr="00934686">
        <w:rPr>
          <w:rFonts w:ascii="Calibri" w:hAnsi="Calibri" w:cs="Calibri"/>
          <w:bCs/>
          <w:sz w:val="22"/>
          <w:lang w:val="en-GB"/>
        </w:rPr>
        <w:t>and Prevention, Ministry of Health, Yerevan, Armenia</w:t>
      </w:r>
    </w:p>
    <w:p w14:paraId="3AC0EA23" w14:textId="5C4DC17D" w:rsidR="00FB3330" w:rsidRPr="00934686" w:rsidRDefault="00FB3330" w:rsidP="00BF3E7E">
      <w:pPr>
        <w:pStyle w:val="-wm-msonormal"/>
        <w:spacing w:before="0" w:beforeAutospacing="0" w:after="0" w:afterAutospacing="0"/>
        <w:jc w:val="both"/>
        <w:rPr>
          <w:rFonts w:ascii="Calibri" w:hAnsi="Calibri"/>
          <w:sz w:val="22"/>
        </w:rPr>
      </w:pPr>
      <w:r w:rsidRPr="00934686">
        <w:rPr>
          <w:rFonts w:ascii="Calibri" w:hAnsi="Calibri"/>
          <w:sz w:val="22"/>
          <w:vertAlign w:val="superscript"/>
          <w:lang w:val="en-GB"/>
        </w:rPr>
        <w:t>9</w:t>
      </w:r>
      <w:r w:rsidRPr="00934686">
        <w:rPr>
          <w:rFonts w:ascii="Calibri" w:hAnsi="Calibri"/>
          <w:sz w:val="22"/>
          <w:lang w:val="en-GB"/>
        </w:rPr>
        <w:t xml:space="preserve">Faculty of Veterinary Medicine-Skopje, Department of Parasitology and Parasitic Diseases, Ss. Cyril </w:t>
      </w:r>
      <w:r w:rsidR="00934686">
        <w:rPr>
          <w:rFonts w:ascii="Calibri" w:hAnsi="Calibri"/>
          <w:sz w:val="22"/>
          <w:lang w:val="en-GB"/>
        </w:rPr>
        <w:tab/>
      </w:r>
      <w:r w:rsidRPr="00934686">
        <w:rPr>
          <w:rFonts w:ascii="Calibri" w:hAnsi="Calibri"/>
          <w:sz w:val="22"/>
          <w:lang w:val="en-GB"/>
        </w:rPr>
        <w:t>and Methodius University in Skopje, North Macedonia</w:t>
      </w:r>
    </w:p>
    <w:p w14:paraId="549EE5EB" w14:textId="16C4F9F5" w:rsidR="00710C66" w:rsidRPr="00215F68" w:rsidRDefault="00710C66" w:rsidP="00BF3E7E">
      <w:pPr>
        <w:spacing w:line="480" w:lineRule="auto"/>
        <w:jc w:val="both"/>
        <w:rPr>
          <w:rFonts w:ascii="Calibri" w:hAnsi="Calibri" w:cs="Calibri"/>
          <w:bCs/>
          <w:lang w:val="en-GB"/>
        </w:rPr>
      </w:pPr>
    </w:p>
    <w:p w14:paraId="6EE75DB5" w14:textId="6473AD0E" w:rsidR="00710C66" w:rsidRPr="00934686" w:rsidRDefault="00710C66" w:rsidP="00BF3E7E">
      <w:pPr>
        <w:spacing w:line="360" w:lineRule="auto"/>
        <w:jc w:val="both"/>
        <w:rPr>
          <w:rFonts w:ascii="Calibri" w:hAnsi="Calibri" w:cs="Calibri"/>
          <w:bCs/>
          <w:sz w:val="20"/>
          <w:u w:val="single"/>
          <w:lang w:val="en-GB"/>
        </w:rPr>
      </w:pPr>
      <w:r w:rsidRPr="00934686">
        <w:rPr>
          <w:rFonts w:ascii="Calibri" w:hAnsi="Calibri" w:cs="Calibri"/>
          <w:sz w:val="20"/>
          <w:lang w:val="en-GB"/>
        </w:rPr>
        <w:t xml:space="preserve">*Correspondence: </w:t>
      </w:r>
      <w:hyperlink r:id="rId8" w:history="1"/>
      <w:hyperlink r:id="rId9" w:history="1">
        <w:r w:rsidR="00960F0B" w:rsidRPr="00934686">
          <w:rPr>
            <w:rStyle w:val="Hyperlink"/>
            <w:rFonts w:ascii="Calibri" w:hAnsi="Calibri" w:cs="Calibri"/>
            <w:color w:val="000000" w:themeColor="text1"/>
            <w:sz w:val="20"/>
            <w:u w:val="none"/>
          </w:rPr>
          <w:t>j</w:t>
        </w:r>
      </w:hyperlink>
      <w:r w:rsidR="00960F0B" w:rsidRPr="00934686">
        <w:rPr>
          <w:rStyle w:val="Hyperlink"/>
          <w:rFonts w:ascii="Calibri" w:hAnsi="Calibri" w:cs="Calibri"/>
          <w:color w:val="000000" w:themeColor="text1"/>
          <w:sz w:val="20"/>
          <w:u w:val="none"/>
        </w:rPr>
        <w:t>ulia.walochnik@meduniwien</w:t>
      </w:r>
      <w:r w:rsidRPr="00934686">
        <w:rPr>
          <w:rFonts w:ascii="Calibri" w:hAnsi="Calibri" w:cs="Calibri"/>
          <w:color w:val="000000" w:themeColor="text1"/>
          <w:sz w:val="20"/>
        </w:rPr>
        <w:t>.ac.at</w:t>
      </w:r>
    </w:p>
    <w:p w14:paraId="3D02D3D4" w14:textId="77777777" w:rsidR="00710C66" w:rsidRPr="00934686" w:rsidRDefault="00710C66" w:rsidP="00BF3E7E">
      <w:pPr>
        <w:spacing w:line="360" w:lineRule="auto"/>
        <w:jc w:val="both"/>
        <w:rPr>
          <w:rFonts w:ascii="Calibri" w:hAnsi="Calibri" w:cs="Calibri"/>
          <w:sz w:val="20"/>
          <w:lang w:val="en-GB"/>
        </w:rPr>
      </w:pPr>
    </w:p>
    <w:p w14:paraId="30853539" w14:textId="77777777" w:rsidR="00710C66" w:rsidRPr="00934686" w:rsidRDefault="00710C66" w:rsidP="00BF3E7E">
      <w:pPr>
        <w:spacing w:line="360" w:lineRule="auto"/>
        <w:jc w:val="both"/>
        <w:rPr>
          <w:rFonts w:ascii="Calibri" w:hAnsi="Calibri" w:cs="Calibri"/>
          <w:sz w:val="20"/>
          <w:lang w:val="de-AT"/>
        </w:rPr>
      </w:pPr>
      <w:proofErr w:type="spellStart"/>
      <w:r w:rsidRPr="00934686">
        <w:rPr>
          <w:rFonts w:ascii="Calibri" w:hAnsi="Calibri" w:cs="Calibri"/>
          <w:bCs/>
          <w:sz w:val="20"/>
          <w:u w:val="single"/>
          <w:lang w:val="de-AT"/>
        </w:rPr>
        <w:t>E-mails</w:t>
      </w:r>
      <w:proofErr w:type="spellEnd"/>
      <w:r w:rsidRPr="00934686">
        <w:rPr>
          <w:rFonts w:ascii="Calibri" w:hAnsi="Calibri" w:cs="Calibri"/>
          <w:bCs/>
          <w:sz w:val="20"/>
          <w:u w:val="single"/>
          <w:lang w:val="de-AT"/>
        </w:rPr>
        <w:t>:</w:t>
      </w:r>
    </w:p>
    <w:p w14:paraId="45160990" w14:textId="4D033803" w:rsidR="00FB6E32" w:rsidRPr="0049280A" w:rsidRDefault="00710C66" w:rsidP="00BF3E7E">
      <w:pPr>
        <w:jc w:val="both"/>
        <w:rPr>
          <w:rFonts w:ascii="Calibri" w:hAnsi="Calibri" w:cs="Calibri"/>
          <w:color w:val="000000" w:themeColor="text1"/>
          <w:lang w:val="de-AT"/>
        </w:rPr>
      </w:pPr>
      <w:r w:rsidRPr="0049280A">
        <w:rPr>
          <w:rFonts w:ascii="Calibri" w:hAnsi="Calibri" w:cs="Calibri"/>
          <w:color w:val="000000" w:themeColor="text1"/>
          <w:lang w:val="de-AT"/>
        </w:rPr>
        <w:t xml:space="preserve">EK: </w:t>
      </w:r>
      <w:r w:rsidR="0000178B" w:rsidRPr="0049280A">
        <w:rPr>
          <w:rFonts w:ascii="Calibri" w:hAnsi="Calibri" w:cs="Calibri"/>
          <w:lang w:val="de-AT"/>
        </w:rPr>
        <w:t>edwin.kniha@meduniwien.ac.at</w:t>
      </w:r>
    </w:p>
    <w:p w14:paraId="4DA2BB13" w14:textId="0C7E0B64" w:rsidR="00710C66" w:rsidRPr="00934686" w:rsidRDefault="00710C66" w:rsidP="00BF3E7E">
      <w:pPr>
        <w:jc w:val="both"/>
        <w:rPr>
          <w:rFonts w:ascii="Calibri" w:hAnsi="Calibri" w:cs="Calibri"/>
          <w:color w:val="000000" w:themeColor="text1"/>
          <w:lang w:val="de-AT"/>
        </w:rPr>
      </w:pPr>
      <w:r w:rsidRPr="00934686">
        <w:rPr>
          <w:rFonts w:ascii="Calibri" w:hAnsi="Calibri" w:cs="Calibri"/>
          <w:color w:val="000000" w:themeColor="text1"/>
          <w:lang w:val="de-AT"/>
        </w:rPr>
        <w:t>VD:</w:t>
      </w:r>
      <w:r w:rsidR="00D747DB" w:rsidRPr="00934686">
        <w:rPr>
          <w:rFonts w:ascii="Calibri" w:hAnsi="Calibri" w:cs="Calibri"/>
          <w:color w:val="000000" w:themeColor="text1"/>
          <w:lang w:val="de-AT"/>
        </w:rPr>
        <w:t xml:space="preserve"> </w:t>
      </w:r>
      <w:r w:rsidR="0049280A" w:rsidRPr="0049280A">
        <w:rPr>
          <w:rFonts w:ascii="Calibri" w:hAnsi="Calibri" w:cs="Calibri"/>
          <w:lang w:val="de-AT"/>
        </w:rPr>
        <w:t>vidvorak@natur.cuni.cz</w:t>
      </w:r>
    </w:p>
    <w:p w14:paraId="303925A2" w14:textId="0F88AFF2" w:rsidR="000D032B" w:rsidRPr="00934686" w:rsidRDefault="000D032B" w:rsidP="00BF3E7E">
      <w:pPr>
        <w:jc w:val="both"/>
        <w:rPr>
          <w:rFonts w:ascii="Calibri" w:hAnsi="Calibri" w:cs="Calibri"/>
          <w:color w:val="000000" w:themeColor="text1"/>
          <w:lang w:val="de-AT"/>
        </w:rPr>
      </w:pPr>
      <w:r w:rsidRPr="00934686">
        <w:rPr>
          <w:rFonts w:ascii="Calibri" w:hAnsi="Calibri" w:cs="Calibri"/>
          <w:color w:val="000000" w:themeColor="text1"/>
          <w:lang w:val="de-AT"/>
        </w:rPr>
        <w:t xml:space="preserve">MM: </w:t>
      </w:r>
      <w:r w:rsidR="0000178B" w:rsidRPr="0000178B">
        <w:rPr>
          <w:rFonts w:ascii="Calibri" w:hAnsi="Calibri" w:cs="Calibri"/>
          <w:lang w:val="de-AT"/>
        </w:rPr>
        <w:t>markusmilchram@gmx.net</w:t>
      </w:r>
    </w:p>
    <w:p w14:paraId="6F394466" w14:textId="09D29D20" w:rsidR="00057C01" w:rsidRPr="00934686" w:rsidRDefault="000D032B" w:rsidP="00BF3E7E">
      <w:pPr>
        <w:jc w:val="both"/>
        <w:rPr>
          <w:rStyle w:val="Hyperlink"/>
          <w:rFonts w:ascii="Calibri" w:hAnsi="Calibri" w:cs="Calibri"/>
          <w:color w:val="000000" w:themeColor="text1"/>
          <w:u w:val="none"/>
          <w:lang w:val="de-AT"/>
        </w:rPr>
      </w:pPr>
      <w:r w:rsidRPr="00934686">
        <w:rPr>
          <w:rFonts w:ascii="Calibri" w:hAnsi="Calibri" w:cs="Calibri"/>
          <w:color w:val="000000" w:themeColor="text1"/>
          <w:lang w:val="de-AT"/>
        </w:rPr>
        <w:t xml:space="preserve">AO: </w:t>
      </w:r>
      <w:r w:rsidR="0000178B" w:rsidRPr="0000178B">
        <w:rPr>
          <w:rFonts w:ascii="Calibri" w:hAnsi="Calibri" w:cs="Calibri"/>
          <w:lang w:val="de-AT"/>
        </w:rPr>
        <w:t>adelheid.obwaller@bmlv.gv.at</w:t>
      </w:r>
    </w:p>
    <w:p w14:paraId="4FBAD496" w14:textId="6FE28FAA" w:rsidR="00DD62E2" w:rsidRPr="00934686" w:rsidRDefault="00DD62E2" w:rsidP="00BF3E7E">
      <w:pPr>
        <w:jc w:val="both"/>
        <w:rPr>
          <w:rFonts w:ascii="Calibri" w:hAnsi="Calibri" w:cs="Calibri"/>
          <w:color w:val="000000" w:themeColor="text1"/>
          <w:lang w:val="de-AT"/>
        </w:rPr>
      </w:pPr>
      <w:r w:rsidRPr="00934686">
        <w:rPr>
          <w:rFonts w:ascii="Calibri" w:hAnsi="Calibri" w:cs="Calibri"/>
          <w:color w:val="000000" w:themeColor="text1"/>
          <w:lang w:val="de-AT"/>
        </w:rPr>
        <w:t xml:space="preserve">MK: </w:t>
      </w:r>
      <w:r w:rsidR="0000178B" w:rsidRPr="0000178B">
        <w:rPr>
          <w:rFonts w:ascii="Calibri" w:hAnsi="Calibri" w:cs="Calibri"/>
          <w:lang w:val="de-AT"/>
        </w:rPr>
        <w:t>martina.koehsler@meduniwien.ac.at</w:t>
      </w:r>
    </w:p>
    <w:p w14:paraId="35D484B0" w14:textId="61AE720E" w:rsidR="00057C01" w:rsidRPr="00934686" w:rsidRDefault="00710C66" w:rsidP="00BF3E7E">
      <w:pPr>
        <w:jc w:val="both"/>
        <w:rPr>
          <w:rFonts w:ascii="Calibri" w:hAnsi="Calibri" w:cs="Calibri"/>
          <w:color w:val="000000" w:themeColor="text1"/>
        </w:rPr>
      </w:pPr>
      <w:r w:rsidRPr="00934686">
        <w:rPr>
          <w:rFonts w:ascii="Calibri" w:hAnsi="Calibri" w:cs="Calibri"/>
          <w:color w:val="000000" w:themeColor="text1"/>
        </w:rPr>
        <w:t xml:space="preserve">WP: </w:t>
      </w:r>
      <w:r w:rsidR="0000178B" w:rsidRPr="0000178B">
        <w:rPr>
          <w:rFonts w:ascii="Calibri" w:hAnsi="Calibri" w:cs="Calibri"/>
        </w:rPr>
        <w:t>wolfgang.poeppl@bmlv.gv.at</w:t>
      </w:r>
    </w:p>
    <w:p w14:paraId="414E040C" w14:textId="7C5A6251" w:rsidR="00B60C4C" w:rsidRPr="00934686" w:rsidRDefault="00B60C4C" w:rsidP="00BF3E7E">
      <w:pPr>
        <w:jc w:val="both"/>
        <w:rPr>
          <w:rFonts w:cstheme="minorHAnsi"/>
          <w:color w:val="000000" w:themeColor="text1"/>
          <w:sz w:val="22"/>
          <w:szCs w:val="22"/>
          <w:lang w:val="de-AT"/>
        </w:rPr>
      </w:pPr>
      <w:r w:rsidRPr="00934686">
        <w:rPr>
          <w:rFonts w:ascii="Calibri" w:hAnsi="Calibri" w:cs="Calibri"/>
          <w:color w:val="000000" w:themeColor="text1"/>
          <w:lang w:val="de-AT"/>
        </w:rPr>
        <w:t xml:space="preserve">MA: </w:t>
      </w:r>
      <w:r w:rsidR="0000178B" w:rsidRPr="0000178B">
        <w:rPr>
          <w:rFonts w:ascii="Calibri" w:hAnsi="Calibri" w:cs="Calibri"/>
          <w:lang w:val="de-AT"/>
        </w:rPr>
        <w:t>antoniou@uoc.gr</w:t>
      </w:r>
    </w:p>
    <w:p w14:paraId="47659382" w14:textId="546D5CA8" w:rsidR="00B60C4C" w:rsidRPr="00934686" w:rsidRDefault="00B60C4C" w:rsidP="00BF3E7E">
      <w:pPr>
        <w:jc w:val="both"/>
        <w:rPr>
          <w:rFonts w:ascii="Calibri" w:hAnsi="Calibri" w:cs="Calibri"/>
          <w:color w:val="000000" w:themeColor="text1"/>
          <w:lang w:val="de-AT"/>
        </w:rPr>
      </w:pPr>
      <w:r w:rsidRPr="00934686">
        <w:rPr>
          <w:rFonts w:ascii="Calibri" w:hAnsi="Calibri" w:cs="Calibri"/>
          <w:color w:val="000000" w:themeColor="text1"/>
          <w:lang w:val="de-AT"/>
        </w:rPr>
        <w:t>AC:</w:t>
      </w:r>
      <w:r w:rsidR="00561DCD" w:rsidRPr="00934686">
        <w:rPr>
          <w:rFonts w:ascii="Calibri" w:hAnsi="Calibri" w:cs="Calibri"/>
          <w:color w:val="000000" w:themeColor="text1"/>
          <w:lang w:val="de-AT"/>
        </w:rPr>
        <w:t xml:space="preserve"> </w:t>
      </w:r>
      <w:r w:rsidR="00E419C4" w:rsidRPr="00934686">
        <w:rPr>
          <w:rFonts w:ascii="Calibri" w:hAnsi="Calibri" w:cs="Calibri"/>
          <w:color w:val="000000" w:themeColor="text1"/>
          <w:lang w:val="de-AT"/>
        </w:rPr>
        <w:t>achaskopoulou@ars-ebcl.org</w:t>
      </w:r>
    </w:p>
    <w:p w14:paraId="587B44E2" w14:textId="327AB876" w:rsidR="00B60C4C" w:rsidRPr="00934686" w:rsidRDefault="00B60C4C" w:rsidP="00BF3E7E">
      <w:pPr>
        <w:jc w:val="both"/>
        <w:rPr>
          <w:color w:val="000000" w:themeColor="text1"/>
          <w:lang w:val="de-AT"/>
        </w:rPr>
      </w:pPr>
      <w:r w:rsidRPr="00934686">
        <w:rPr>
          <w:rFonts w:ascii="Calibri" w:hAnsi="Calibri" w:cs="Calibri"/>
          <w:color w:val="000000" w:themeColor="text1"/>
          <w:lang w:val="de-AT"/>
        </w:rPr>
        <w:t>JS:</w:t>
      </w:r>
      <w:r w:rsidR="00C227BC" w:rsidRPr="00934686">
        <w:rPr>
          <w:rFonts w:ascii="Calibri" w:hAnsi="Calibri" w:cs="Calibri"/>
          <w:color w:val="000000" w:themeColor="text1"/>
          <w:lang w:val="de-AT"/>
        </w:rPr>
        <w:t xml:space="preserve"> </w:t>
      </w:r>
      <w:r w:rsidR="0000178B" w:rsidRPr="0000178B">
        <w:rPr>
          <w:lang w:val="de-AT"/>
        </w:rPr>
        <w:t>jstefanovska@fvm.ukim.edu.mk</w:t>
      </w:r>
    </w:p>
    <w:p w14:paraId="025C7CE7" w14:textId="2903443C" w:rsidR="00CF6A1F" w:rsidRPr="00934686" w:rsidRDefault="00CF6A1F" w:rsidP="00BF3E7E">
      <w:pPr>
        <w:jc w:val="both"/>
        <w:rPr>
          <w:lang w:val="de-AT"/>
        </w:rPr>
      </w:pPr>
      <w:r w:rsidRPr="00934686">
        <w:rPr>
          <w:color w:val="000000" w:themeColor="text1"/>
          <w:lang w:val="de-AT"/>
        </w:rPr>
        <w:t>LP:</w:t>
      </w:r>
      <w:r w:rsidR="00D94537" w:rsidRPr="00934686">
        <w:rPr>
          <w:color w:val="000000" w:themeColor="text1"/>
          <w:lang w:val="de-AT"/>
        </w:rPr>
        <w:t xml:space="preserve"> </w:t>
      </w:r>
      <w:r w:rsidR="0000178B" w:rsidRPr="0000178B">
        <w:rPr>
          <w:lang w:val="de-AT" w:eastAsia="ru-RU"/>
        </w:rPr>
        <w:t>lusine.paronyan@ncdc.am</w:t>
      </w:r>
    </w:p>
    <w:p w14:paraId="31917FDF" w14:textId="7D5D8291" w:rsidR="00FB6E32" w:rsidRPr="00934686" w:rsidRDefault="00710C66" w:rsidP="00BF3E7E">
      <w:pPr>
        <w:jc w:val="both"/>
        <w:rPr>
          <w:rStyle w:val="Hyperlink"/>
          <w:rFonts w:ascii="Calibri" w:hAnsi="Calibri" w:cs="Calibri"/>
          <w:color w:val="000000" w:themeColor="text1"/>
          <w:u w:val="none"/>
          <w:lang w:val="de-AT"/>
        </w:rPr>
      </w:pPr>
      <w:r w:rsidRPr="00934686">
        <w:rPr>
          <w:rFonts w:ascii="Calibri" w:hAnsi="Calibri" w:cs="Calibri"/>
          <w:color w:val="000000" w:themeColor="text1"/>
          <w:lang w:val="de-AT"/>
        </w:rPr>
        <w:t xml:space="preserve">GM: </w:t>
      </w:r>
      <w:r w:rsidR="0000178B" w:rsidRPr="0000178B">
        <w:rPr>
          <w:rFonts w:ascii="Calibri" w:hAnsi="Calibri" w:cs="Calibri"/>
          <w:lang w:val="de-AT"/>
        </w:rPr>
        <w:t>gerhard.mooseder@bmlv.gv.at</w:t>
      </w:r>
    </w:p>
    <w:p w14:paraId="348AEF72" w14:textId="5E68C60F" w:rsidR="00297083" w:rsidRPr="0049280A" w:rsidRDefault="00297083" w:rsidP="00BF3E7E">
      <w:pPr>
        <w:jc w:val="both"/>
        <w:rPr>
          <w:rFonts w:ascii="Calibri" w:hAnsi="Calibri" w:cs="Calibri"/>
          <w:color w:val="000000" w:themeColor="text1"/>
          <w:lang w:val="de-AT"/>
        </w:rPr>
      </w:pPr>
      <w:r w:rsidRPr="0049280A">
        <w:rPr>
          <w:rFonts w:ascii="Calibri" w:hAnsi="Calibri" w:cs="Calibri"/>
          <w:color w:val="000000" w:themeColor="text1"/>
          <w:lang w:val="de-AT"/>
        </w:rPr>
        <w:t xml:space="preserve">PV: </w:t>
      </w:r>
      <w:r w:rsidR="002B35CD" w:rsidRPr="0049280A">
        <w:rPr>
          <w:rFonts w:ascii="Calibri" w:hAnsi="Calibri" w:cs="Calibri"/>
          <w:color w:val="000000" w:themeColor="text1"/>
          <w:lang w:val="de-AT"/>
        </w:rPr>
        <w:t>v</w:t>
      </w:r>
      <w:r w:rsidR="001371CD" w:rsidRPr="0049280A">
        <w:rPr>
          <w:rFonts w:ascii="Calibri" w:hAnsi="Calibri" w:cs="Calibri"/>
          <w:color w:val="000000" w:themeColor="text1"/>
          <w:lang w:val="de-AT"/>
        </w:rPr>
        <w:t>olf@cesnet.cz</w:t>
      </w:r>
    </w:p>
    <w:p w14:paraId="54805650" w14:textId="0766ED8A" w:rsidR="00934686" w:rsidRPr="00934686" w:rsidRDefault="00710C66" w:rsidP="00BF3E7E">
      <w:pPr>
        <w:jc w:val="both"/>
        <w:rPr>
          <w:rFonts w:ascii="Calibri" w:hAnsi="Calibri" w:cs="Calibri"/>
          <w:color w:val="000000" w:themeColor="text1"/>
        </w:rPr>
      </w:pPr>
      <w:r w:rsidRPr="00934686">
        <w:rPr>
          <w:rFonts w:ascii="Calibri" w:hAnsi="Calibri" w:cs="Calibri"/>
          <w:color w:val="000000" w:themeColor="text1"/>
        </w:rPr>
        <w:t xml:space="preserve">JW: </w:t>
      </w:r>
      <w:r w:rsidR="0000178B" w:rsidRPr="0000178B">
        <w:rPr>
          <w:rFonts w:ascii="Calibri" w:hAnsi="Calibri" w:cs="Calibri"/>
        </w:rPr>
        <w:t>julia.walochnik@meduniwien.ac.at</w:t>
      </w:r>
      <w:r w:rsidR="00934686" w:rsidRPr="00934686">
        <w:rPr>
          <w:rFonts w:ascii="Calibri" w:hAnsi="Calibri" w:cs="Calibri"/>
          <w:b/>
          <w:sz w:val="28"/>
        </w:rPr>
        <w:br w:type="page"/>
      </w:r>
    </w:p>
    <w:p w14:paraId="2137AA12" w14:textId="005192FB" w:rsidR="00244ACC" w:rsidRPr="00841589" w:rsidRDefault="00244ACC" w:rsidP="00BF3E7E">
      <w:pPr>
        <w:spacing w:line="480" w:lineRule="auto"/>
        <w:jc w:val="both"/>
        <w:rPr>
          <w:rFonts w:ascii="Calibri" w:hAnsi="Calibri" w:cs="Calibri"/>
          <w:b/>
          <w:sz w:val="28"/>
        </w:rPr>
      </w:pPr>
      <w:r w:rsidRPr="00841589">
        <w:rPr>
          <w:rFonts w:ascii="Calibri" w:hAnsi="Calibri" w:cs="Calibri"/>
          <w:b/>
          <w:sz w:val="28"/>
        </w:rPr>
        <w:lastRenderedPageBreak/>
        <w:t>Abstract</w:t>
      </w:r>
    </w:p>
    <w:p w14:paraId="6F842637" w14:textId="4609EDBA" w:rsidR="00244ACC" w:rsidRPr="00215F68" w:rsidRDefault="00244ACC" w:rsidP="00BF3E7E">
      <w:pPr>
        <w:spacing w:line="480" w:lineRule="auto"/>
        <w:jc w:val="both"/>
        <w:rPr>
          <w:rFonts w:ascii="Calibri" w:hAnsi="Calibri" w:cs="Calibri"/>
        </w:rPr>
      </w:pPr>
      <w:r w:rsidRPr="00215F68">
        <w:rPr>
          <w:rFonts w:ascii="Calibri" w:hAnsi="Calibri" w:cs="Calibri"/>
          <w:b/>
        </w:rPr>
        <w:t>Background:</w:t>
      </w:r>
      <w:r w:rsidRPr="00215F68">
        <w:rPr>
          <w:rFonts w:ascii="Calibri" w:hAnsi="Calibri" w:cs="Calibri"/>
        </w:rPr>
        <w:t xml:space="preserve"> Phlebotomine sand flies are </w:t>
      </w:r>
      <w:r w:rsidR="005D1479">
        <w:rPr>
          <w:rFonts w:ascii="Calibri" w:hAnsi="Calibri" w:cs="Calibri"/>
        </w:rPr>
        <w:t xml:space="preserve">the </w:t>
      </w:r>
      <w:r w:rsidRPr="00215F68">
        <w:rPr>
          <w:rFonts w:ascii="Calibri" w:hAnsi="Calibri" w:cs="Calibri"/>
        </w:rPr>
        <w:t xml:space="preserve">principal vectors of </w:t>
      </w:r>
      <w:r w:rsidRPr="00215F68">
        <w:rPr>
          <w:rFonts w:ascii="Calibri" w:hAnsi="Calibri" w:cs="Calibri"/>
          <w:i/>
        </w:rPr>
        <w:t>Leishmania</w:t>
      </w:r>
      <w:r w:rsidRPr="00215F68">
        <w:rPr>
          <w:rFonts w:ascii="Calibri" w:hAnsi="Calibri" w:cs="Calibri"/>
        </w:rPr>
        <w:t xml:space="preserve"> </w:t>
      </w:r>
      <w:r w:rsidR="005D1479">
        <w:rPr>
          <w:rFonts w:ascii="Calibri" w:hAnsi="Calibri" w:cs="Calibri"/>
        </w:rPr>
        <w:t xml:space="preserve">spp. </w:t>
      </w:r>
      <w:r w:rsidRPr="00215F68">
        <w:rPr>
          <w:rFonts w:ascii="Calibri" w:hAnsi="Calibri" w:cs="Calibri"/>
        </w:rPr>
        <w:t>(</w:t>
      </w:r>
      <w:proofErr w:type="spellStart"/>
      <w:r w:rsidRPr="00215F68">
        <w:rPr>
          <w:rFonts w:ascii="Calibri" w:hAnsi="Calibri" w:cs="Calibri"/>
        </w:rPr>
        <w:t>Kinetopla</w:t>
      </w:r>
      <w:r w:rsidRPr="00215F68">
        <w:rPr>
          <w:rFonts w:ascii="Calibri" w:hAnsi="Calibri" w:cs="Calibri"/>
        </w:rPr>
        <w:t>s</w:t>
      </w:r>
      <w:r w:rsidRPr="00215F68">
        <w:rPr>
          <w:rFonts w:ascii="Calibri" w:hAnsi="Calibri" w:cs="Calibri"/>
        </w:rPr>
        <w:t>tida</w:t>
      </w:r>
      <w:proofErr w:type="spellEnd"/>
      <w:r w:rsidRPr="00215F68">
        <w:rPr>
          <w:rFonts w:ascii="Calibri" w:hAnsi="Calibri" w:cs="Calibri"/>
        </w:rPr>
        <w:t xml:space="preserve">: </w:t>
      </w:r>
      <w:proofErr w:type="spellStart"/>
      <w:r w:rsidRPr="00215F68">
        <w:rPr>
          <w:rFonts w:ascii="Calibri" w:hAnsi="Calibri" w:cs="Calibri"/>
        </w:rPr>
        <w:t>Trypanosomatidae</w:t>
      </w:r>
      <w:proofErr w:type="spellEnd"/>
      <w:r w:rsidRPr="00215F68">
        <w:rPr>
          <w:rFonts w:ascii="Calibri" w:hAnsi="Calibri" w:cs="Calibri"/>
        </w:rPr>
        <w:t>). Sand fly findings in Central Europe are scarce and</w:t>
      </w:r>
      <w:r w:rsidR="005D1479" w:rsidRPr="005D1479">
        <w:rPr>
          <w:rFonts w:ascii="Calibri" w:hAnsi="Calibri" w:cs="Calibri"/>
        </w:rPr>
        <w:t xml:space="preserve"> </w:t>
      </w:r>
      <w:r w:rsidR="005D1479" w:rsidRPr="00215F68">
        <w:rPr>
          <w:rFonts w:ascii="Calibri" w:hAnsi="Calibri" w:cs="Calibri"/>
        </w:rPr>
        <w:t>in Austria</w:t>
      </w:r>
      <w:r w:rsidR="005D1479">
        <w:rPr>
          <w:rFonts w:ascii="Calibri" w:hAnsi="Calibri" w:cs="Calibri"/>
        </w:rPr>
        <w:t>, to date</w:t>
      </w:r>
      <w:r w:rsidRPr="00215F68">
        <w:rPr>
          <w:rFonts w:ascii="Calibri" w:hAnsi="Calibri" w:cs="Calibri"/>
        </w:rPr>
        <w:t xml:space="preserve"> only </w:t>
      </w:r>
      <w:proofErr w:type="spellStart"/>
      <w:r w:rsidRPr="00215F68">
        <w:rPr>
          <w:rFonts w:ascii="Calibri" w:hAnsi="Calibri" w:cs="Calibri"/>
          <w:i/>
        </w:rPr>
        <w:t>Phlebotomus</w:t>
      </w:r>
      <w:proofErr w:type="spellEnd"/>
      <w:r w:rsidRPr="00215F68">
        <w:rPr>
          <w:rFonts w:ascii="Calibri" w:hAnsi="Calibri" w:cs="Calibri"/>
          <w:i/>
        </w:rPr>
        <w:t xml:space="preserve"> </w:t>
      </w:r>
      <w:proofErr w:type="spellStart"/>
      <w:r w:rsidRPr="00215F68">
        <w:rPr>
          <w:rFonts w:ascii="Calibri" w:hAnsi="Calibri" w:cs="Calibri"/>
          <w:i/>
        </w:rPr>
        <w:t>mascittii</w:t>
      </w:r>
      <w:proofErr w:type="spellEnd"/>
      <w:r w:rsidRPr="00215F68">
        <w:rPr>
          <w:rFonts w:ascii="Calibri" w:hAnsi="Calibri" w:cs="Calibri"/>
        </w:rPr>
        <w:t xml:space="preserve"> has been recorded. </w:t>
      </w:r>
      <w:r w:rsidR="005D1479">
        <w:rPr>
          <w:rFonts w:ascii="Calibri" w:hAnsi="Calibri" w:cs="Calibri"/>
        </w:rPr>
        <w:t>I</w:t>
      </w:r>
      <w:r w:rsidR="005D1479" w:rsidRPr="00215F68">
        <w:rPr>
          <w:rFonts w:ascii="Calibri" w:hAnsi="Calibri" w:cs="Calibri"/>
        </w:rPr>
        <w:t>n 2018 and 2019</w:t>
      </w:r>
      <w:r w:rsidR="005D1479">
        <w:rPr>
          <w:rFonts w:ascii="Calibri" w:hAnsi="Calibri" w:cs="Calibri"/>
        </w:rPr>
        <w:t>, e</w:t>
      </w:r>
      <w:r w:rsidRPr="00215F68">
        <w:rPr>
          <w:rFonts w:ascii="Calibri" w:hAnsi="Calibri" w:cs="Calibri"/>
        </w:rPr>
        <w:t>ntomological surveys were conducted in Austria with the aim to further clarify sand fly distribution and species composition.</w:t>
      </w:r>
    </w:p>
    <w:p w14:paraId="3BBAF63B" w14:textId="38999DA3" w:rsidR="00244ACC" w:rsidRPr="00215F68" w:rsidRDefault="00244ACC" w:rsidP="00BF3E7E">
      <w:pPr>
        <w:spacing w:line="480" w:lineRule="auto"/>
        <w:jc w:val="both"/>
        <w:rPr>
          <w:rFonts w:ascii="Calibri" w:hAnsi="Calibri" w:cs="Calibri"/>
        </w:rPr>
      </w:pPr>
      <w:r w:rsidRPr="00215F68">
        <w:rPr>
          <w:rFonts w:ascii="Calibri" w:hAnsi="Calibri" w:cs="Calibri"/>
          <w:b/>
        </w:rPr>
        <w:t xml:space="preserve">Results: </w:t>
      </w:r>
      <w:r w:rsidRPr="00215F68">
        <w:rPr>
          <w:rFonts w:ascii="Calibri" w:hAnsi="Calibri" w:cs="Calibri"/>
        </w:rPr>
        <w:t xml:space="preserve">In 2019, a </w:t>
      </w:r>
      <w:r w:rsidRPr="00483E07">
        <w:rPr>
          <w:rFonts w:ascii="Calibri" w:hAnsi="Calibri" w:cs="Calibri"/>
          <w:i/>
          <w:highlight w:val="yellow"/>
        </w:rPr>
        <w:t>P</w:t>
      </w:r>
      <w:r w:rsidR="00384F7F" w:rsidRPr="00483E07">
        <w:rPr>
          <w:rFonts w:ascii="Calibri" w:hAnsi="Calibri" w:cs="Calibri"/>
          <w:i/>
          <w:highlight w:val="yellow"/>
        </w:rPr>
        <w:t>h</w:t>
      </w:r>
      <w:r w:rsidRPr="00215F68">
        <w:rPr>
          <w:rFonts w:ascii="Calibri" w:hAnsi="Calibri" w:cs="Calibri"/>
          <w:i/>
        </w:rPr>
        <w:t xml:space="preserve">. </w:t>
      </w:r>
      <w:proofErr w:type="spellStart"/>
      <w:r w:rsidRPr="00215F68">
        <w:rPr>
          <w:rFonts w:ascii="Calibri" w:hAnsi="Calibri" w:cs="Calibri"/>
          <w:i/>
        </w:rPr>
        <w:t>simici</w:t>
      </w:r>
      <w:proofErr w:type="spellEnd"/>
      <w:r w:rsidRPr="00215F68">
        <w:rPr>
          <w:rFonts w:ascii="Calibri" w:hAnsi="Calibri" w:cs="Calibri"/>
        </w:rPr>
        <w:t xml:space="preserve"> specimen was trapped in Austria for the first time. Analys</w:t>
      </w:r>
      <w:r w:rsidR="005D1479">
        <w:rPr>
          <w:rFonts w:ascii="Calibri" w:hAnsi="Calibri" w:cs="Calibri"/>
        </w:rPr>
        <w:t>e</w:t>
      </w:r>
      <w:r w:rsidRPr="00215F68">
        <w:rPr>
          <w:rFonts w:ascii="Calibri" w:hAnsi="Calibri" w:cs="Calibri"/>
        </w:rPr>
        <w:t xml:space="preserve">s of two commonly used marker genes, COI and </w:t>
      </w:r>
      <w:proofErr w:type="spellStart"/>
      <w:r w:rsidRPr="00215F68">
        <w:rPr>
          <w:rFonts w:ascii="Calibri" w:hAnsi="Calibri" w:cs="Calibri"/>
        </w:rPr>
        <w:t>cyt</w:t>
      </w:r>
      <w:proofErr w:type="spellEnd"/>
      <w:r w:rsidRPr="00215F68">
        <w:rPr>
          <w:rFonts w:ascii="Calibri" w:hAnsi="Calibri" w:cs="Calibri"/>
        </w:rPr>
        <w:t xml:space="preserve"> b, revealed high sequence identity with </w:t>
      </w:r>
      <w:r w:rsidRPr="00483E07">
        <w:rPr>
          <w:rFonts w:ascii="Calibri" w:hAnsi="Calibri" w:cs="Calibri"/>
          <w:i/>
          <w:highlight w:val="yellow"/>
        </w:rPr>
        <w:t>P</w:t>
      </w:r>
      <w:r w:rsidR="00384F7F" w:rsidRPr="00483E07">
        <w:rPr>
          <w:rFonts w:ascii="Calibri" w:hAnsi="Calibri" w:cs="Calibri"/>
          <w:i/>
          <w:highlight w:val="yellow"/>
        </w:rPr>
        <w:t>h</w:t>
      </w:r>
      <w:r w:rsidRPr="00215F68">
        <w:rPr>
          <w:rFonts w:ascii="Calibri" w:hAnsi="Calibri" w:cs="Calibri"/>
          <w:i/>
        </w:rPr>
        <w:t xml:space="preserve">. </w:t>
      </w:r>
      <w:proofErr w:type="spellStart"/>
      <w:r w:rsidRPr="00215F68">
        <w:rPr>
          <w:rFonts w:ascii="Calibri" w:hAnsi="Calibri" w:cs="Calibri"/>
          <w:i/>
        </w:rPr>
        <w:t>simici</w:t>
      </w:r>
      <w:proofErr w:type="spellEnd"/>
      <w:r w:rsidRPr="00215F68">
        <w:rPr>
          <w:rFonts w:ascii="Calibri" w:hAnsi="Calibri" w:cs="Calibri"/>
        </w:rPr>
        <w:t xml:space="preserve"> </w:t>
      </w:r>
      <w:r w:rsidR="00DA0F8B" w:rsidRPr="00215F68">
        <w:rPr>
          <w:rFonts w:ascii="Calibri" w:hAnsi="Calibri" w:cs="Calibri"/>
        </w:rPr>
        <w:t xml:space="preserve">specimens </w:t>
      </w:r>
      <w:r w:rsidRPr="00215F68">
        <w:rPr>
          <w:rFonts w:ascii="Calibri" w:hAnsi="Calibri" w:cs="Calibri"/>
        </w:rPr>
        <w:t>from North Macedonia and Greece. Phylogenetic analys</w:t>
      </w:r>
      <w:r w:rsidR="00F54B91">
        <w:rPr>
          <w:rFonts w:ascii="Calibri" w:hAnsi="Calibri" w:cs="Calibri"/>
        </w:rPr>
        <w:t>e</w:t>
      </w:r>
      <w:r w:rsidRPr="00215F68">
        <w:rPr>
          <w:rFonts w:ascii="Calibri" w:hAnsi="Calibri" w:cs="Calibri"/>
        </w:rPr>
        <w:t xml:space="preserve">s showed high intraspecific distances </w:t>
      </w:r>
      <w:r w:rsidR="00DA0F8B">
        <w:rPr>
          <w:rFonts w:ascii="Calibri" w:hAnsi="Calibri" w:cs="Calibri"/>
        </w:rPr>
        <w:t>within</w:t>
      </w:r>
      <w:r w:rsidRPr="00215F68">
        <w:rPr>
          <w:rFonts w:ascii="Calibri" w:hAnsi="Calibri" w:cs="Calibri"/>
        </w:rPr>
        <w:t xml:space="preserve"> </w:t>
      </w:r>
      <w:r w:rsidRPr="00483E07">
        <w:rPr>
          <w:rFonts w:ascii="Calibri" w:hAnsi="Calibri" w:cs="Calibri"/>
          <w:i/>
          <w:highlight w:val="yellow"/>
        </w:rPr>
        <w:t>P</w:t>
      </w:r>
      <w:r w:rsidR="00384F7F" w:rsidRPr="00483E07">
        <w:rPr>
          <w:rFonts w:ascii="Calibri" w:hAnsi="Calibri" w:cs="Calibri"/>
          <w:i/>
          <w:highlight w:val="yellow"/>
        </w:rPr>
        <w:t>h</w:t>
      </w:r>
      <w:r w:rsidRPr="00215F68">
        <w:rPr>
          <w:rFonts w:ascii="Calibri" w:hAnsi="Calibri" w:cs="Calibri"/>
          <w:i/>
        </w:rPr>
        <w:t xml:space="preserve">. </w:t>
      </w:r>
      <w:proofErr w:type="spellStart"/>
      <w:r w:rsidRPr="00215F68">
        <w:rPr>
          <w:rFonts w:ascii="Calibri" w:hAnsi="Calibri" w:cs="Calibri"/>
          <w:i/>
        </w:rPr>
        <w:t>simici</w:t>
      </w:r>
      <w:proofErr w:type="spellEnd"/>
      <w:r w:rsidRPr="00215F68">
        <w:rPr>
          <w:rFonts w:ascii="Calibri" w:hAnsi="Calibri" w:cs="Calibri"/>
        </w:rPr>
        <w:t>, thereby dividing this species into three lineages</w:t>
      </w:r>
      <w:r w:rsidR="00F54B91">
        <w:rPr>
          <w:rFonts w:ascii="Calibri" w:hAnsi="Calibri" w:cs="Calibri"/>
        </w:rPr>
        <w:t>,</w:t>
      </w:r>
      <w:r w:rsidRPr="00215F68">
        <w:rPr>
          <w:rFonts w:ascii="Calibri" w:hAnsi="Calibri" w:cs="Calibri"/>
        </w:rPr>
        <w:t xml:space="preserve"> from Europe, Turkey and Israel</w:t>
      </w:r>
      <w:r w:rsidR="00DA0F8B">
        <w:rPr>
          <w:rFonts w:ascii="Calibri" w:hAnsi="Calibri" w:cs="Calibri"/>
        </w:rPr>
        <w:t>, respectively</w:t>
      </w:r>
      <w:r w:rsidRPr="00215F68">
        <w:rPr>
          <w:rFonts w:ascii="Calibri" w:hAnsi="Calibri" w:cs="Calibri"/>
        </w:rPr>
        <w:t xml:space="preserve">. Low interspecific distances between </w:t>
      </w:r>
      <w:r w:rsidRPr="00483E07">
        <w:rPr>
          <w:rFonts w:ascii="Calibri" w:hAnsi="Calibri" w:cs="Calibri"/>
          <w:i/>
          <w:highlight w:val="yellow"/>
        </w:rPr>
        <w:t>P</w:t>
      </w:r>
      <w:r w:rsidR="00384F7F" w:rsidRPr="00483E07">
        <w:rPr>
          <w:rFonts w:ascii="Calibri" w:hAnsi="Calibri" w:cs="Calibri"/>
          <w:i/>
          <w:highlight w:val="yellow"/>
        </w:rPr>
        <w:t>h</w:t>
      </w:r>
      <w:r w:rsidRPr="00483E07">
        <w:rPr>
          <w:rFonts w:ascii="Calibri" w:hAnsi="Calibri" w:cs="Calibri"/>
          <w:i/>
          <w:highlight w:val="yellow"/>
        </w:rPr>
        <w:t>.</w:t>
      </w:r>
      <w:r w:rsidRPr="00215F68">
        <w:rPr>
          <w:rFonts w:ascii="Calibri" w:hAnsi="Calibri" w:cs="Calibri"/>
          <w:i/>
        </w:rPr>
        <w:t xml:space="preserve"> </w:t>
      </w:r>
      <w:proofErr w:type="spellStart"/>
      <w:r w:rsidRPr="00215F68">
        <w:rPr>
          <w:rFonts w:ascii="Calibri" w:hAnsi="Calibri" w:cs="Calibri"/>
          <w:i/>
        </w:rPr>
        <w:t>simici</w:t>
      </w:r>
      <w:proofErr w:type="spellEnd"/>
      <w:r w:rsidRPr="00215F68">
        <w:rPr>
          <w:rFonts w:ascii="Calibri" w:hAnsi="Calibri" w:cs="Calibri"/>
        </w:rPr>
        <w:t xml:space="preserve">, </w:t>
      </w:r>
      <w:r w:rsidRPr="00483E07">
        <w:rPr>
          <w:rFonts w:ascii="Calibri" w:hAnsi="Calibri" w:cs="Calibri"/>
          <w:i/>
          <w:highlight w:val="yellow"/>
        </w:rPr>
        <w:t>P</w:t>
      </w:r>
      <w:r w:rsidR="00384F7F" w:rsidRPr="00483E07">
        <w:rPr>
          <w:rFonts w:ascii="Calibri" w:hAnsi="Calibri" w:cs="Calibri"/>
          <w:i/>
          <w:highlight w:val="yellow"/>
        </w:rPr>
        <w:t>h</w:t>
      </w:r>
      <w:r w:rsidRPr="00483E07">
        <w:rPr>
          <w:rFonts w:ascii="Calibri" w:hAnsi="Calibri" w:cs="Calibri"/>
          <w:i/>
          <w:highlight w:val="yellow"/>
        </w:rPr>
        <w:t xml:space="preserve">. </w:t>
      </w:r>
      <w:r w:rsidRPr="00215F68">
        <w:rPr>
          <w:rFonts w:ascii="Calibri" w:hAnsi="Calibri" w:cs="Calibri"/>
          <w:i/>
        </w:rPr>
        <w:t>brevis</w:t>
      </w:r>
      <w:r w:rsidRPr="00215F68">
        <w:rPr>
          <w:rFonts w:ascii="Calibri" w:hAnsi="Calibri" w:cs="Calibri"/>
        </w:rPr>
        <w:t xml:space="preserve"> and a yet unidentified </w:t>
      </w:r>
      <w:proofErr w:type="spellStart"/>
      <w:r w:rsidRPr="00215F68">
        <w:rPr>
          <w:rFonts w:ascii="Calibri" w:hAnsi="Calibri" w:cs="Calibri"/>
          <w:i/>
        </w:rPr>
        <w:t>Adlerius</w:t>
      </w:r>
      <w:proofErr w:type="spellEnd"/>
      <w:r w:rsidRPr="00215F68">
        <w:rPr>
          <w:rFonts w:ascii="Calibri" w:hAnsi="Calibri" w:cs="Calibri"/>
        </w:rPr>
        <w:t xml:space="preserve"> sp. from Turkey and Armenia highlight</w:t>
      </w:r>
      <w:r w:rsidR="00AC009C">
        <w:rPr>
          <w:rFonts w:ascii="Calibri" w:hAnsi="Calibri" w:cs="Calibri"/>
        </w:rPr>
        <w:t>s</w:t>
      </w:r>
      <w:r w:rsidRPr="00215F68">
        <w:rPr>
          <w:rFonts w:ascii="Calibri" w:hAnsi="Calibri" w:cs="Calibri"/>
        </w:rPr>
        <w:t xml:space="preserve"> that molecular identification can be challenging within the </w:t>
      </w:r>
      <w:proofErr w:type="spellStart"/>
      <w:r w:rsidRPr="00215F68">
        <w:rPr>
          <w:rFonts w:ascii="Calibri" w:hAnsi="Calibri" w:cs="Calibri"/>
          <w:i/>
        </w:rPr>
        <w:t>Adlerius</w:t>
      </w:r>
      <w:proofErr w:type="spellEnd"/>
      <w:r w:rsidRPr="00215F68">
        <w:rPr>
          <w:rFonts w:ascii="Calibri" w:hAnsi="Calibri" w:cs="Calibri"/>
        </w:rPr>
        <w:t xml:space="preserve"> complex, even when applying standard marker genes.</w:t>
      </w:r>
    </w:p>
    <w:p w14:paraId="0E84FECB" w14:textId="3B1981BC" w:rsidR="00244ACC" w:rsidRPr="00215F68" w:rsidRDefault="00244ACC" w:rsidP="00BF3E7E">
      <w:pPr>
        <w:spacing w:line="480" w:lineRule="auto"/>
        <w:jc w:val="both"/>
        <w:rPr>
          <w:rFonts w:ascii="Calibri" w:hAnsi="Calibri" w:cs="Calibri"/>
          <w:b/>
        </w:rPr>
      </w:pPr>
      <w:r w:rsidRPr="00215F68">
        <w:rPr>
          <w:rFonts w:ascii="Calibri" w:hAnsi="Calibri" w:cs="Calibri"/>
          <w:b/>
        </w:rPr>
        <w:t xml:space="preserve">Conclusion: </w:t>
      </w:r>
      <w:r w:rsidRPr="00215F68">
        <w:rPr>
          <w:rFonts w:ascii="Calibri" w:hAnsi="Calibri" w:cs="Calibri"/>
        </w:rPr>
        <w:t xml:space="preserve">This study provides the first finding of </w:t>
      </w:r>
      <w:r w:rsidRPr="00483E07">
        <w:rPr>
          <w:rFonts w:ascii="Calibri" w:hAnsi="Calibri" w:cs="Calibri"/>
          <w:i/>
          <w:highlight w:val="yellow"/>
        </w:rPr>
        <w:t>P</w:t>
      </w:r>
      <w:r w:rsidR="00384F7F" w:rsidRPr="00483E07">
        <w:rPr>
          <w:rFonts w:ascii="Calibri" w:hAnsi="Calibri" w:cs="Calibri"/>
          <w:i/>
          <w:highlight w:val="yellow"/>
        </w:rPr>
        <w:t>h</w:t>
      </w:r>
      <w:r w:rsidRPr="00483E07">
        <w:rPr>
          <w:rFonts w:ascii="Calibri" w:hAnsi="Calibri" w:cs="Calibri"/>
          <w:i/>
          <w:highlight w:val="yellow"/>
        </w:rPr>
        <w:t>.</w:t>
      </w:r>
      <w:r w:rsidRPr="00215F68">
        <w:rPr>
          <w:rFonts w:ascii="Calibri" w:hAnsi="Calibri" w:cs="Calibri"/>
          <w:i/>
        </w:rPr>
        <w:t xml:space="preserve"> </w:t>
      </w:r>
      <w:proofErr w:type="spellStart"/>
      <w:r w:rsidRPr="00215F68">
        <w:rPr>
          <w:rFonts w:ascii="Calibri" w:hAnsi="Calibri" w:cs="Calibri"/>
          <w:i/>
        </w:rPr>
        <w:t>simici</w:t>
      </w:r>
      <w:proofErr w:type="spellEnd"/>
      <w:r w:rsidRPr="00215F68">
        <w:rPr>
          <w:rFonts w:ascii="Calibri" w:hAnsi="Calibri" w:cs="Calibri"/>
        </w:rPr>
        <w:t xml:space="preserve"> in Austria and the northernmost record so far. Moreover, it reveals valuable insights into the phylogenetic relationship</w:t>
      </w:r>
      <w:r w:rsidR="00DA0F8B">
        <w:rPr>
          <w:rFonts w:ascii="Calibri" w:hAnsi="Calibri" w:cs="Calibri"/>
        </w:rPr>
        <w:t>s</w:t>
      </w:r>
      <w:r w:rsidRPr="00215F68">
        <w:rPr>
          <w:rFonts w:ascii="Calibri" w:hAnsi="Calibri" w:cs="Calibri"/>
        </w:rPr>
        <w:t xml:space="preserve"> of </w:t>
      </w:r>
      <w:r w:rsidR="00E16180">
        <w:rPr>
          <w:rFonts w:ascii="Calibri" w:hAnsi="Calibri" w:cs="Calibri"/>
        </w:rPr>
        <w:t>species within the</w:t>
      </w:r>
      <w:r w:rsidR="00E16180" w:rsidRPr="00215F68">
        <w:rPr>
          <w:rFonts w:ascii="Calibri" w:hAnsi="Calibri" w:cs="Calibri"/>
        </w:rPr>
        <w:t xml:space="preserve"> </w:t>
      </w:r>
      <w:proofErr w:type="spellStart"/>
      <w:r w:rsidRPr="00215F68">
        <w:rPr>
          <w:rFonts w:ascii="Calibri" w:hAnsi="Calibri" w:cs="Calibri"/>
          <w:i/>
        </w:rPr>
        <w:t>Adlerius</w:t>
      </w:r>
      <w:proofErr w:type="spellEnd"/>
      <w:r w:rsidRPr="00215F68">
        <w:rPr>
          <w:rFonts w:ascii="Calibri" w:hAnsi="Calibri" w:cs="Calibri"/>
        </w:rPr>
        <w:t xml:space="preserve"> </w:t>
      </w:r>
      <w:r w:rsidR="00E16180" w:rsidRPr="00215F68">
        <w:rPr>
          <w:rFonts w:ascii="Calibri" w:hAnsi="Calibri" w:cs="Calibri"/>
        </w:rPr>
        <w:t>s</w:t>
      </w:r>
      <w:r w:rsidR="00E16180">
        <w:rPr>
          <w:rFonts w:ascii="Calibri" w:hAnsi="Calibri" w:cs="Calibri"/>
        </w:rPr>
        <w:t>ubgenus</w:t>
      </w:r>
      <w:r w:rsidRPr="00215F68">
        <w:rPr>
          <w:rFonts w:ascii="Calibri" w:hAnsi="Calibri" w:cs="Calibri"/>
        </w:rPr>
        <w:t xml:space="preserve">. </w:t>
      </w:r>
      <w:r w:rsidRPr="00483E07">
        <w:rPr>
          <w:rFonts w:ascii="Calibri" w:hAnsi="Calibri" w:cs="Calibri"/>
          <w:i/>
          <w:highlight w:val="yellow"/>
        </w:rPr>
        <w:t>P</w:t>
      </w:r>
      <w:r w:rsidR="00384F7F" w:rsidRPr="00483E07">
        <w:rPr>
          <w:rFonts w:ascii="Calibri" w:hAnsi="Calibri" w:cs="Calibri"/>
          <w:i/>
          <w:highlight w:val="yellow"/>
        </w:rPr>
        <w:t>h</w:t>
      </w:r>
      <w:r w:rsidRPr="00215F68">
        <w:rPr>
          <w:rFonts w:ascii="Calibri" w:hAnsi="Calibri" w:cs="Calibri"/>
          <w:i/>
        </w:rPr>
        <w:t xml:space="preserve">. </w:t>
      </w:r>
      <w:proofErr w:type="spellStart"/>
      <w:r w:rsidRPr="00215F68">
        <w:rPr>
          <w:rFonts w:ascii="Calibri" w:hAnsi="Calibri" w:cs="Calibri"/>
          <w:i/>
        </w:rPr>
        <w:t>simici</w:t>
      </w:r>
      <w:proofErr w:type="spellEnd"/>
      <w:r w:rsidRPr="00215F68">
        <w:rPr>
          <w:rFonts w:ascii="Calibri" w:hAnsi="Calibri" w:cs="Calibri"/>
        </w:rPr>
        <w:t xml:space="preserve"> is a suspected vector of </w:t>
      </w:r>
      <w:r w:rsidRPr="00215F68">
        <w:rPr>
          <w:rFonts w:ascii="Calibri" w:hAnsi="Calibri" w:cs="Calibri"/>
          <w:i/>
        </w:rPr>
        <w:t xml:space="preserve">Leishmania infantum </w:t>
      </w:r>
      <w:r w:rsidRPr="00215F68">
        <w:rPr>
          <w:rFonts w:ascii="Calibri" w:hAnsi="Calibri" w:cs="Calibri"/>
        </w:rPr>
        <w:t xml:space="preserve">and therefore of </w:t>
      </w:r>
      <w:r w:rsidR="00DA0F8B">
        <w:rPr>
          <w:rFonts w:ascii="Calibri" w:hAnsi="Calibri" w:cs="Calibri"/>
        </w:rPr>
        <w:t>medical and veterinary</w:t>
      </w:r>
      <w:r w:rsidRPr="00215F68">
        <w:rPr>
          <w:rFonts w:ascii="Calibri" w:hAnsi="Calibri" w:cs="Calibri"/>
        </w:rPr>
        <w:t xml:space="preserve"> importance. </w:t>
      </w:r>
      <w:r w:rsidR="00585E16">
        <w:rPr>
          <w:rFonts w:ascii="Calibri" w:hAnsi="Calibri" w:cs="Calibri"/>
        </w:rPr>
        <w:t>P</w:t>
      </w:r>
      <w:r w:rsidRPr="00215F68">
        <w:rPr>
          <w:rFonts w:ascii="Calibri" w:hAnsi="Calibri" w:cs="Calibri"/>
        </w:rPr>
        <w:t xml:space="preserve">otential sand fly expansion in Central Europe due to climatic change and the increasing import of </w:t>
      </w:r>
      <w:r w:rsidRPr="00215F68">
        <w:rPr>
          <w:rFonts w:ascii="Calibri" w:hAnsi="Calibri" w:cs="Calibri"/>
          <w:i/>
        </w:rPr>
        <w:t>Leishmania</w:t>
      </w:r>
      <w:r w:rsidRPr="00215F68">
        <w:rPr>
          <w:rFonts w:ascii="Calibri" w:hAnsi="Calibri" w:cs="Calibri"/>
        </w:rPr>
        <w:t xml:space="preserve">-infected dogs from endemic areas, </w:t>
      </w:r>
      <w:r w:rsidR="00585E16">
        <w:rPr>
          <w:rFonts w:ascii="Calibri" w:hAnsi="Calibri" w:cs="Calibri"/>
        </w:rPr>
        <w:t xml:space="preserve">urge the need for </w:t>
      </w:r>
      <w:r w:rsidRPr="00215F68">
        <w:rPr>
          <w:rFonts w:ascii="Calibri" w:hAnsi="Calibri" w:cs="Calibri"/>
        </w:rPr>
        <w:t xml:space="preserve">further studies </w:t>
      </w:r>
      <w:r w:rsidR="00585E16">
        <w:rPr>
          <w:rFonts w:ascii="Calibri" w:hAnsi="Calibri" w:cs="Calibri"/>
        </w:rPr>
        <w:t>on</w:t>
      </w:r>
      <w:r w:rsidRPr="00215F68">
        <w:rPr>
          <w:rFonts w:ascii="Calibri" w:hAnsi="Calibri" w:cs="Calibri"/>
        </w:rPr>
        <w:t xml:space="preserve"> sand fly distribution in Austria and Ce</w:t>
      </w:r>
      <w:r w:rsidRPr="00215F68">
        <w:rPr>
          <w:rFonts w:ascii="Calibri" w:hAnsi="Calibri" w:cs="Calibri"/>
        </w:rPr>
        <w:t>n</w:t>
      </w:r>
      <w:r w:rsidRPr="00215F68">
        <w:rPr>
          <w:rFonts w:ascii="Calibri" w:hAnsi="Calibri" w:cs="Calibri"/>
        </w:rPr>
        <w:t>tral Europe in general.</w:t>
      </w:r>
    </w:p>
    <w:p w14:paraId="7010A168" w14:textId="77777777" w:rsidR="00841589" w:rsidRDefault="00841589" w:rsidP="00BF3E7E">
      <w:pPr>
        <w:spacing w:line="480" w:lineRule="auto"/>
        <w:jc w:val="both"/>
        <w:rPr>
          <w:rFonts w:ascii="Calibri" w:hAnsi="Calibri" w:cs="Calibri"/>
          <w:b/>
        </w:rPr>
      </w:pPr>
    </w:p>
    <w:p w14:paraId="1F2F5E8E" w14:textId="77777777" w:rsidR="00244ACC" w:rsidRPr="00215F68" w:rsidRDefault="00244ACC" w:rsidP="00BF3E7E">
      <w:pPr>
        <w:spacing w:line="480" w:lineRule="auto"/>
        <w:jc w:val="both"/>
        <w:rPr>
          <w:rFonts w:ascii="Calibri" w:hAnsi="Calibri" w:cs="Calibri"/>
        </w:rPr>
      </w:pPr>
      <w:r w:rsidRPr="00215F68">
        <w:rPr>
          <w:rFonts w:ascii="Calibri" w:hAnsi="Calibri" w:cs="Calibri"/>
          <w:b/>
        </w:rPr>
        <w:t xml:space="preserve">Keywords: </w:t>
      </w:r>
      <w:r w:rsidRPr="00215F68">
        <w:rPr>
          <w:rFonts w:ascii="Calibri" w:hAnsi="Calibri" w:cs="Calibri"/>
        </w:rPr>
        <w:t>phlebotomine sand fly</w:t>
      </w:r>
      <w:r w:rsidRPr="00215F68">
        <w:rPr>
          <w:rFonts w:ascii="Calibri" w:hAnsi="Calibri" w:cs="Calibri"/>
          <w:b/>
        </w:rPr>
        <w:t xml:space="preserve">, </w:t>
      </w:r>
      <w:r w:rsidRPr="00215F68">
        <w:rPr>
          <w:rFonts w:ascii="Calibri" w:hAnsi="Calibri" w:cs="Calibri"/>
        </w:rPr>
        <w:t xml:space="preserve">Central Europe, </w:t>
      </w:r>
      <w:proofErr w:type="spellStart"/>
      <w:r w:rsidRPr="00215F68">
        <w:rPr>
          <w:rFonts w:ascii="Calibri" w:hAnsi="Calibri" w:cs="Calibri"/>
          <w:i/>
        </w:rPr>
        <w:t>Adlerius</w:t>
      </w:r>
      <w:proofErr w:type="spellEnd"/>
      <w:r w:rsidRPr="00215F68">
        <w:rPr>
          <w:rFonts w:ascii="Calibri" w:hAnsi="Calibri" w:cs="Calibri"/>
        </w:rPr>
        <w:t xml:space="preserve">, </w:t>
      </w:r>
      <w:proofErr w:type="spellStart"/>
      <w:r w:rsidRPr="00215F68">
        <w:rPr>
          <w:rFonts w:ascii="Calibri" w:hAnsi="Calibri" w:cs="Calibri"/>
          <w:i/>
        </w:rPr>
        <w:t>Leishmania</w:t>
      </w:r>
      <w:proofErr w:type="spellEnd"/>
      <w:r w:rsidRPr="00215F68">
        <w:rPr>
          <w:rFonts w:ascii="Calibri" w:hAnsi="Calibri" w:cs="Calibri"/>
          <w:i/>
        </w:rPr>
        <w:t xml:space="preserve"> </w:t>
      </w:r>
      <w:proofErr w:type="spellStart"/>
      <w:r w:rsidRPr="00215F68">
        <w:rPr>
          <w:rFonts w:ascii="Calibri" w:hAnsi="Calibri" w:cs="Calibri"/>
          <w:i/>
        </w:rPr>
        <w:t>infantum</w:t>
      </w:r>
      <w:proofErr w:type="spellEnd"/>
      <w:r w:rsidRPr="00215F68">
        <w:rPr>
          <w:rFonts w:ascii="Calibri" w:hAnsi="Calibri" w:cs="Calibri"/>
        </w:rPr>
        <w:t xml:space="preserve">, </w:t>
      </w:r>
      <w:proofErr w:type="spellStart"/>
      <w:r w:rsidRPr="00215F68">
        <w:rPr>
          <w:rFonts w:ascii="Calibri" w:hAnsi="Calibri" w:cs="Calibri"/>
        </w:rPr>
        <w:t>refugial</w:t>
      </w:r>
      <w:proofErr w:type="spellEnd"/>
      <w:r w:rsidRPr="00215F68">
        <w:rPr>
          <w:rFonts w:ascii="Calibri" w:hAnsi="Calibri" w:cs="Calibri"/>
        </w:rPr>
        <w:t xml:space="preserve"> area</w:t>
      </w:r>
    </w:p>
    <w:p w14:paraId="009253EA" w14:textId="77777777" w:rsidR="00841589" w:rsidRPr="00841589" w:rsidRDefault="00DF61F3" w:rsidP="00BF3E7E">
      <w:pPr>
        <w:spacing w:line="480" w:lineRule="auto"/>
        <w:jc w:val="both"/>
        <w:rPr>
          <w:b/>
          <w:sz w:val="28"/>
        </w:rPr>
      </w:pPr>
      <w:r w:rsidRPr="00841589">
        <w:rPr>
          <w:b/>
          <w:sz w:val="28"/>
        </w:rPr>
        <w:lastRenderedPageBreak/>
        <w:t>Introduction</w:t>
      </w:r>
    </w:p>
    <w:p w14:paraId="10286E05" w14:textId="5471FEC6" w:rsidR="00773465" w:rsidRPr="00841589" w:rsidRDefault="003A1C85" w:rsidP="00BF3E7E">
      <w:pPr>
        <w:spacing w:line="480" w:lineRule="auto"/>
        <w:jc w:val="both"/>
        <w:rPr>
          <w:b/>
        </w:rPr>
      </w:pPr>
      <w:r w:rsidRPr="00215F68">
        <w:t>Phlebotomine s</w:t>
      </w:r>
      <w:r w:rsidR="00703825" w:rsidRPr="00215F68">
        <w:t>and</w:t>
      </w:r>
      <w:r w:rsidR="00EA01F2" w:rsidRPr="00215F68">
        <w:t xml:space="preserve"> </w:t>
      </w:r>
      <w:r w:rsidR="00703825" w:rsidRPr="00215F68">
        <w:t>flies (</w:t>
      </w:r>
      <w:proofErr w:type="spellStart"/>
      <w:r w:rsidR="00703825" w:rsidRPr="00215F68">
        <w:t>Diptera</w:t>
      </w:r>
      <w:proofErr w:type="spellEnd"/>
      <w:r w:rsidR="00703825" w:rsidRPr="00215F68">
        <w:t xml:space="preserve">: </w:t>
      </w:r>
      <w:proofErr w:type="spellStart"/>
      <w:r w:rsidR="00703825" w:rsidRPr="00215F68">
        <w:t>Psychodidae</w:t>
      </w:r>
      <w:proofErr w:type="spellEnd"/>
      <w:r w:rsidR="00703825" w:rsidRPr="00215F68">
        <w:t xml:space="preserve">: </w:t>
      </w:r>
      <w:proofErr w:type="spellStart"/>
      <w:r w:rsidR="00703825" w:rsidRPr="00215F68">
        <w:t>Phlebotominae</w:t>
      </w:r>
      <w:proofErr w:type="spellEnd"/>
      <w:r w:rsidR="00703825" w:rsidRPr="00215F68">
        <w:t xml:space="preserve">) are </w:t>
      </w:r>
      <w:r w:rsidR="00B47046" w:rsidRPr="00215F68">
        <w:t xml:space="preserve">small hematophagous insects and the vectors of the protozoan parasites </w:t>
      </w:r>
      <w:r w:rsidR="00B47046" w:rsidRPr="00215F68">
        <w:rPr>
          <w:i/>
        </w:rPr>
        <w:t>Leishmania</w:t>
      </w:r>
      <w:r w:rsidR="00B47046" w:rsidRPr="00215F68">
        <w:t xml:space="preserve"> spp., the causative agent</w:t>
      </w:r>
      <w:r w:rsidR="00585E16">
        <w:t>s</w:t>
      </w:r>
      <w:r w:rsidR="00B47046" w:rsidRPr="00215F68">
        <w:t xml:space="preserve"> of leishmaniasis. </w:t>
      </w:r>
      <w:r w:rsidR="008436BC" w:rsidRPr="00215F68">
        <w:t>In Europe, sand</w:t>
      </w:r>
      <w:r w:rsidR="00EA01F2" w:rsidRPr="00215F68">
        <w:t xml:space="preserve"> </w:t>
      </w:r>
      <w:r w:rsidR="008436BC" w:rsidRPr="00215F68">
        <w:t xml:space="preserve">flies </w:t>
      </w:r>
      <w:r w:rsidR="00F36389" w:rsidRPr="00215F68">
        <w:t xml:space="preserve">were primarily considered </w:t>
      </w:r>
      <w:r w:rsidR="00CE5159" w:rsidRPr="00215F68">
        <w:t xml:space="preserve">to be present </w:t>
      </w:r>
      <w:r w:rsidR="00804DF2" w:rsidRPr="00215F68">
        <w:t xml:space="preserve">in the </w:t>
      </w:r>
      <w:r w:rsidR="00015210" w:rsidRPr="00215F68">
        <w:t>Mediterr</w:t>
      </w:r>
      <w:r w:rsidR="00015210" w:rsidRPr="00215F68">
        <w:t>a</w:t>
      </w:r>
      <w:r w:rsidR="00015210" w:rsidRPr="00215F68">
        <w:t xml:space="preserve">nean </w:t>
      </w:r>
      <w:r w:rsidR="00804DF2" w:rsidRPr="00215F68">
        <w:t>basin</w:t>
      </w:r>
      <w:r w:rsidR="00F01521" w:rsidRPr="00215F68">
        <w:t xml:space="preserve">, where both visceral (VL) and </w:t>
      </w:r>
      <w:r w:rsidR="00AB406E" w:rsidRPr="00215F68">
        <w:t xml:space="preserve">cutaneous </w:t>
      </w:r>
      <w:r w:rsidR="00F01521" w:rsidRPr="00215F68">
        <w:t xml:space="preserve">leishmaniasis (CL) </w:t>
      </w:r>
      <w:r w:rsidR="0074579A" w:rsidRPr="00215F68">
        <w:t>are</w:t>
      </w:r>
      <w:r w:rsidR="00F01521" w:rsidRPr="00215F68">
        <w:t xml:space="preserve"> </w:t>
      </w:r>
      <w:r w:rsidR="00912A26" w:rsidRPr="00215F68">
        <w:t>endemic</w:t>
      </w:r>
      <w:r w:rsidR="00F01521" w:rsidRPr="00215F68">
        <w:t xml:space="preserve"> </w:t>
      </w:r>
      <w:r w:rsidR="00F01521" w:rsidRPr="00215F68">
        <w:fldChar w:fldCharType="begin" w:fldLock="1"/>
      </w:r>
      <w:r w:rsidR="006809DD" w:rsidRPr="00215F68">
        <w:instrText>ADDIN CSL_CITATION {"citationItems":[{"id":"ITEM-1","itemData":{"ISBN":"1025-496x","ISSN":"15607917","PMID":"20403308","abstract":"Leishmaniasis emergence in Europe is reviewed, based on a search of literature up to and including 2009. Topics covered are the disease, its relevance, transmission and epidemiology, diagnostic methods, treatment, prevention, current geographical distribution, potential factors triggering changes in distribution, and risk prediction. Potential factors triggering distribution changes include vectorial competence, importation or dispersal of vectors and reservoir hosts, travel, and climatic/environmental change. The risk of introducing leishmaniasis into the European Union (EU) and its spread among Member States was assessed for the short (2-3 years) and long term (15-20 years). There is only a low risk of introducing exotic Leishmania species because of the absence of proven vectors and/or reservoir hosts. The main threat comes from the spread of the two parasites endemic in the EU, namely Leishmania infantum, which causes zoonotic visceral and cutaneous leishmaniasis in humans and the domestic dog (the reservoir host), and L. tropica, which causes anthroponotic cutaneous leishmaniasis. The natural vector of L. tropica occurs in southern Europe, but periodic disease outbreaks in Greece (and potentially elsewhere) should be easily contained by surveillance and prompt treatment, unless dogs or other synanthropic mammals prove to be reservoir hosts. The northward spread of L. infantum from the Mediterranean region will depend on whether climate and land cover permit the vectors to establish seasonal biting rates that match those of southern Europe. Increasing dog travel poses a significant risk of introducing L. infantum into northern Europe, and the threat posed by non-vectorial dog-to-dog transmission should be investigated.","author":[{"dropping-particle":"","family":"Ready","given":"Paul D.","non-dropping-particle":"","parse-names":false,"suffix":""}],"container-title":"Eurosurveillance","id":"ITEM-1","issue":"10","issued":{"date-parts":[["2010"]]},"page":"19505","title":"Leishmaniasis emergence in Europe.","type":"article-journal","volume":"15"},"uris":["http://www.mendeley.com/documents/?uuid=d4e99eb9-e9f4-43ec-92cf-d7d71a54b6bb"]}],"mendeley":{"formattedCitation":"[1]","plainTextFormattedCitation":"[1]","previouslyFormattedCitation":"[1]"},"properties":{"noteIndex":0},"schema":"https://github.com/citation-style-language/schema/raw/master/csl-citation.json"}</w:instrText>
      </w:r>
      <w:r w:rsidR="00F01521" w:rsidRPr="00215F68">
        <w:fldChar w:fldCharType="separate"/>
      </w:r>
      <w:r w:rsidR="00ED5F13" w:rsidRPr="00215F68">
        <w:rPr>
          <w:noProof/>
        </w:rPr>
        <w:t>[1]</w:t>
      </w:r>
      <w:r w:rsidR="00F01521" w:rsidRPr="00215F68">
        <w:fldChar w:fldCharType="end"/>
      </w:r>
      <w:r w:rsidR="0080783B" w:rsidRPr="00215F68">
        <w:t xml:space="preserve">. </w:t>
      </w:r>
      <w:r w:rsidR="00EA3EB3" w:rsidRPr="00215F68">
        <w:t>Sand</w:t>
      </w:r>
      <w:r w:rsidR="00EA01F2" w:rsidRPr="00215F68">
        <w:t xml:space="preserve"> </w:t>
      </w:r>
      <w:r w:rsidR="00EA3EB3" w:rsidRPr="00215F68">
        <w:t>fly</w:t>
      </w:r>
      <w:r w:rsidR="0080783B" w:rsidRPr="00215F68">
        <w:t xml:space="preserve"> occurrence</w:t>
      </w:r>
      <w:r w:rsidR="00413DF3" w:rsidRPr="00215F68">
        <w:t xml:space="preserve"> </w:t>
      </w:r>
      <w:r w:rsidR="0080783B" w:rsidRPr="00215F68">
        <w:t xml:space="preserve">north of the Alps was overlooked until </w:t>
      </w:r>
      <w:proofErr w:type="spellStart"/>
      <w:r w:rsidR="0080783B" w:rsidRPr="00215F68">
        <w:rPr>
          <w:i/>
        </w:rPr>
        <w:t>Phlebotomus</w:t>
      </w:r>
      <w:proofErr w:type="spellEnd"/>
      <w:r w:rsidR="0080783B" w:rsidRPr="00215F68">
        <w:rPr>
          <w:i/>
        </w:rPr>
        <w:t xml:space="preserve"> </w:t>
      </w:r>
      <w:proofErr w:type="spellStart"/>
      <w:r w:rsidR="0080783B" w:rsidRPr="00215F68">
        <w:rPr>
          <w:i/>
        </w:rPr>
        <w:t>mascittii</w:t>
      </w:r>
      <w:proofErr w:type="spellEnd"/>
      <w:r w:rsidR="0080783B" w:rsidRPr="00215F68">
        <w:t xml:space="preserve"> GRASSI, 1908, and </w:t>
      </w:r>
      <w:proofErr w:type="spellStart"/>
      <w:r w:rsidR="0080783B" w:rsidRPr="00215F68">
        <w:rPr>
          <w:i/>
        </w:rPr>
        <w:t>Phlebotomus</w:t>
      </w:r>
      <w:proofErr w:type="spellEnd"/>
      <w:r w:rsidR="0080783B" w:rsidRPr="00215F68">
        <w:rPr>
          <w:i/>
        </w:rPr>
        <w:t xml:space="preserve"> </w:t>
      </w:r>
      <w:proofErr w:type="spellStart"/>
      <w:r w:rsidR="0080783B" w:rsidRPr="00215F68">
        <w:rPr>
          <w:i/>
        </w:rPr>
        <w:t>perniciosus</w:t>
      </w:r>
      <w:proofErr w:type="spellEnd"/>
      <w:r w:rsidR="0080783B" w:rsidRPr="00215F68">
        <w:t xml:space="preserve"> NEWSTEAD</w:t>
      </w:r>
      <w:r w:rsidR="00AB1AF4" w:rsidRPr="00215F68">
        <w:t>, 1911</w:t>
      </w:r>
      <w:r w:rsidR="0080783B" w:rsidRPr="00215F68">
        <w:t>, were found in Germany in 1999 and 2001, respectively</w:t>
      </w:r>
      <w:r w:rsidR="00B10FA6" w:rsidRPr="00215F68">
        <w:t xml:space="preserve"> </w:t>
      </w:r>
      <w:r w:rsidR="00B10FA6" w:rsidRPr="00215F68">
        <w:fldChar w:fldCharType="begin" w:fldLock="1"/>
      </w:r>
      <w:r w:rsidR="0021603D" w:rsidRPr="00215F68">
        <w:instrText>ADDIN CSL_CITATION {"citationItems":[{"id":"ITEM-1","itemData":{"DOI":"10.1007/s004360050053","ISSN":"0932-0113","PMID":"10780745","abstract":"During an entomology survey in July 1999, one male and three female Phlebotomus (Transphlebotomus) mascittii were caught in southwestern Baden Württemberg. This is the first record of phlebotomine sandflies in Germany.","author":[{"dropping-particle":"","family":"Naucke","given":"Torsten J.","non-dropping-particle":"","parse-names":false,"suffix":""},{"dropping-particle":"","family":"Pesson","given":"Bernard","non-dropping-particle":"","parse-names":false,"suffix":""}],"container-title":"Parasitology research","id":"ITEM-1","issue":"4","issued":{"date-parts":[["2000"]]},"page":"335-336","title":"Presence of Phlebotomus (Transphlebotomus) mascittii Grassi, 1908 (Diptera : Psychodidae) in Germany","type":"article-journal","volume":"86"},"uris":["http://www.mendeley.com/documents/?uuid=95ea7506-0d2f-4ca6-8add-9dc5583efade"]},{"id":"ITEM-2","itemData":{"DOI":"10.1016/S1433-1128(04)80036-6","ISSN":"14331128","PMID":"15147005","abstract":"In 1999 the first proof for the presence of phlebotomine sandflies\\n(Diptera, Psychodidae) succeeded in Germany. Four sandflies of the\\nspecies Phlebotomus mascittii were trapped by CDC light-traps at\\nthree different locations along the Rhine river-valley in Baden-Wurttemberg.\\nIn 2001 - 2002, a further 120 sandflies of the same species were\\nfound at various locations in the same land. The northern-most town\\npositive for this sandfly species is Baden-Baden. At all locations,\\nexcept one sylvatic place near the village Istein, the sandflies\\nwere trapped inside villages associated with people and animals.\\nSince the past 10 years some cases of suspected autochtonous leishmaniasis\\nhad been reported from Germany. Sandflies seem to be the most probable\\ncausative vector for Leishmania-infections in human, dog and horse.\\nOne of those cases was reported in 1998/99 to local veterinarians\\nof the village of Gehrweiler (Rhineland-Palatinate). The whole summer-period\\n2001 a CDC light-trap was running in Gehrweiler. As a result four\\nsandflies of the species Phlebotomus perniciosus, a proven vector\\nof Leishmania were caught. The geographical distribution of phlebotomine\\nsandflies in Germany is uncompleted. Until now P. mascittii has never\\nbeen experimentally demonstrated to be a vector for Leishmania. But\\nat least two German cases of autochtonous leishmaniasis, a child\\nspending a holiday stay in the area of F{ü}ssen (Bogdan et al.,\\n2001) and a horse that never left the region of Augsburg (Koehler\\net al., 2002), strongly indicate the presence of a sandfly vector-species\\nat least in Bavaria.","author":[{"dropping-particle":"","family":"Naucke","given":"Torsten J.","non-dropping-particle":"","parse-names":false,"suffix":""},{"dropping-particle":"","family":"Schmitt","given":"C","non-dropping-particle":"","parse-names":false,"suffix":""}],"container-title":"International Journal of Medical Microbiology","id":"ITEM-2","issue":"Suppl. 37","issued":{"date-parts":[["2004"]]},"page":"179-181","title":"Is leishmaniasis becoming endemic in Germany?","type":"article-journal","volume":"293"},"uris":["http://www.mendeley.com/documents/?uuid=be32d94e-b696-4143-b10e-d642017a730d"]}],"mendeley":{"formattedCitation":"[2,3]","plainTextFormattedCitation":"[2,3]","previouslyFormattedCitation":"[2,3]"},"properties":{"noteIndex":0},"schema":"https://github.com/citation-style-language/schema/raw/master/csl-citation.json"}</w:instrText>
      </w:r>
      <w:r w:rsidR="00B10FA6" w:rsidRPr="00215F68">
        <w:fldChar w:fldCharType="separate"/>
      </w:r>
      <w:r w:rsidR="00ED5F13" w:rsidRPr="00215F68">
        <w:rPr>
          <w:noProof/>
        </w:rPr>
        <w:t>[2,3]</w:t>
      </w:r>
      <w:r w:rsidR="00B10FA6" w:rsidRPr="00215F68">
        <w:fldChar w:fldCharType="end"/>
      </w:r>
      <w:r w:rsidR="00B10FA6" w:rsidRPr="00215F68">
        <w:t xml:space="preserve">. </w:t>
      </w:r>
      <w:r w:rsidR="008957A0" w:rsidRPr="00215F68">
        <w:t>Shortly after,</w:t>
      </w:r>
      <w:r w:rsidR="002162A7" w:rsidRPr="00215F68">
        <w:t xml:space="preserve"> </w:t>
      </w:r>
      <w:r w:rsidR="002162A7" w:rsidRPr="00483E07">
        <w:rPr>
          <w:i/>
          <w:highlight w:val="yellow"/>
        </w:rPr>
        <w:t>P</w:t>
      </w:r>
      <w:r w:rsidR="00384F7F" w:rsidRPr="00483E07">
        <w:rPr>
          <w:i/>
          <w:highlight w:val="yellow"/>
        </w:rPr>
        <w:t>h</w:t>
      </w:r>
      <w:r w:rsidR="002162A7" w:rsidRPr="00483E07">
        <w:rPr>
          <w:i/>
          <w:highlight w:val="yellow"/>
        </w:rPr>
        <w:t>.</w:t>
      </w:r>
      <w:r w:rsidR="002162A7" w:rsidRPr="00215F68">
        <w:rPr>
          <w:i/>
        </w:rPr>
        <w:t xml:space="preserve"> </w:t>
      </w:r>
      <w:proofErr w:type="spellStart"/>
      <w:r w:rsidR="002162A7" w:rsidRPr="00215F68">
        <w:rPr>
          <w:i/>
        </w:rPr>
        <w:t>mascittii</w:t>
      </w:r>
      <w:proofErr w:type="spellEnd"/>
      <w:r w:rsidR="002162A7" w:rsidRPr="00215F68">
        <w:t xml:space="preserve"> was reported from </w:t>
      </w:r>
      <w:r w:rsidR="00F712CA">
        <w:t>n</w:t>
      </w:r>
      <w:r w:rsidR="002162A7" w:rsidRPr="00215F68">
        <w:t xml:space="preserve">orthern France and Belgium </w:t>
      </w:r>
      <w:r w:rsidR="002162A7" w:rsidRPr="00215F68">
        <w:fldChar w:fldCharType="begin" w:fldLock="1"/>
      </w:r>
      <w:r w:rsidR="00FB1ECB" w:rsidRPr="00215F68">
        <w:instrText>ADDIN CSL_CITATION {"citationItems":[{"id":"ITEM-1","itemData":{"DOI":"10.1007/s00436-004-1254-x","ISBN":"0932-0113 (Print)\\n0932-0113 (Linking)","ISSN":"09320113","PMID":"15666186","abstract":"A comparative molecular study was performed on the three species of Phlebotomine sandflies belonging to the subgenus Transphlebotomus Artemiev whose morphological differentiation is difficult. All three species have been suspected, but never proven, to be vectors of Leishmania infantum. The ND4 gene from mtDNA was sequenced from specimens of five populations of Phlebotomus mascittii Grassi from Belgium (the first records of Phlebotomine sandflies from this country), France, and Germany. Additionally, specimens from one population of Lebanese P. canaaniticus Adler and Theodor and of one population of Cypriot P. economidesi Leger, Depaquit and Ferte topotypes were examined. The results reveal the validity of the three taxa inferred from molecular variation and a molecular homogeneity shared by all of the populations of P. mascittii included into the present study. The epidemiological consequences are discussed.","author":[{"dropping-particle":"","family":"Depaquit","given":"Jérôme","non-dropping-particle":"","parse-names":false,"suffix":""},{"dropping-particle":"","family":"Naucke","given":"Torsten J.","non-dropping-particle":"","parse-names":false,"suffix":""},{"dropping-particle":"","family":"Schmitt","given":"Christine","non-dropping-particle":"","parse-names":false,"suffix":""},{"dropping-particle":"","family":"Ferté","given":"Hubert","non-dropping-particle":"","parse-names":false,"suffix":""},{"dropping-particle":"","family":"Léger","given":"Nicole","non-dropping-particle":"","parse-names":false,"suffix":""}],"container-title":"Parasitology Research","id":"ITEM-1","issue":"2","issued":{"date-parts":[["2005"]]},"page":"113-116","title":"A molecular analysis of the subgenus Transphlebotomus Artemiev, 1984 (Phlebotomus, Diptera, Psychodidae) inferred from ND4 mtDNA with new northern records of Phlebotomus mascittii Grassi, 1908","type":"article-journal","volume":"95"},"uris":["http://www.mendeley.com/documents/?uuid=0a64f9b5-26f9-4b64-bf3a-64912957ed09"]}],"mendeley":{"formattedCitation":"[4]","plainTextFormattedCitation":"[4]","previouslyFormattedCitation":"[4]"},"properties":{"noteIndex":0},"schema":"https://github.com/citation-style-language/schema/raw/master/csl-citation.json"}</w:instrText>
      </w:r>
      <w:r w:rsidR="002162A7" w:rsidRPr="00215F68">
        <w:fldChar w:fldCharType="separate"/>
      </w:r>
      <w:r w:rsidR="002162A7" w:rsidRPr="00215F68">
        <w:rPr>
          <w:noProof/>
        </w:rPr>
        <w:t>[4]</w:t>
      </w:r>
      <w:r w:rsidR="002162A7" w:rsidRPr="00215F68">
        <w:fldChar w:fldCharType="end"/>
      </w:r>
      <w:r w:rsidR="002162A7" w:rsidRPr="00215F68">
        <w:t xml:space="preserve">. </w:t>
      </w:r>
      <w:r w:rsidR="00902C81" w:rsidRPr="00215F68">
        <w:t xml:space="preserve">Further surveys </w:t>
      </w:r>
      <w:r w:rsidR="00AC009C">
        <w:t xml:space="preserve">also </w:t>
      </w:r>
      <w:r w:rsidR="00902C81" w:rsidRPr="00215F68">
        <w:t>revealed</w:t>
      </w:r>
      <w:r w:rsidR="001B5D7B" w:rsidRPr="00215F68">
        <w:t xml:space="preserve"> stable</w:t>
      </w:r>
      <w:r w:rsidR="00902C81" w:rsidRPr="00215F68">
        <w:t xml:space="preserve"> </w:t>
      </w:r>
      <w:r w:rsidR="00902C81" w:rsidRPr="00483E07">
        <w:rPr>
          <w:i/>
          <w:highlight w:val="yellow"/>
        </w:rPr>
        <w:t>P</w:t>
      </w:r>
      <w:r w:rsidR="00384F7F" w:rsidRPr="00483E07">
        <w:rPr>
          <w:i/>
          <w:highlight w:val="yellow"/>
        </w:rPr>
        <w:t>h</w:t>
      </w:r>
      <w:r w:rsidR="00902C81" w:rsidRPr="00215F68">
        <w:rPr>
          <w:i/>
        </w:rPr>
        <w:t xml:space="preserve">. </w:t>
      </w:r>
      <w:proofErr w:type="spellStart"/>
      <w:r w:rsidR="00902C81" w:rsidRPr="00215F68">
        <w:rPr>
          <w:i/>
        </w:rPr>
        <w:t>mascittii</w:t>
      </w:r>
      <w:proofErr w:type="spellEnd"/>
      <w:r w:rsidR="00902C81" w:rsidRPr="00215F68">
        <w:t xml:space="preserve"> populations in four federal states of </w:t>
      </w:r>
      <w:r w:rsidR="00413DF3" w:rsidRPr="00215F68">
        <w:t>e</w:t>
      </w:r>
      <w:r w:rsidR="00902C81" w:rsidRPr="00215F68">
        <w:t xml:space="preserve">astern Austria </w:t>
      </w:r>
      <w:r w:rsidR="00AA7DAA" w:rsidRPr="00215F68">
        <w:t xml:space="preserve">in 2010 to 2013 </w:t>
      </w:r>
      <w:r w:rsidR="001B5D7B" w:rsidRPr="00215F68">
        <w:fldChar w:fldCharType="begin" w:fldLock="1"/>
      </w:r>
      <w:r w:rsidR="00FB1ECB" w:rsidRPr="00215F68">
        <w:instrText>ADDIN CSL_CITATION {"citationItems":[{"id":"ITEM-1","itemData":{"DOI":"10.1007/s00436-011-2361-0","ISSN":"09320113","PMID":"21523425","abstract":"During an entomology survey in July 2009 and July 2010, 4 males and 22 females of Phlebotomus (Transphlebotomus) mascittii were caught in southeastern Carinthia. These are the first documented records of the occurrence of Phlebotominae in Austria.","author":[{"dropping-particle":"","family":"Naucke","given":"Torsten J.","non-dropping-particle":"","parse-names":false,"suffix":""},{"dropping-particle":"","family":"Lorentz","given":"Susanne","non-dropping-particle":"","parse-names":false,"suffix":""},{"dropping-particle":"","family":"Rauchenwald","given":"Friedrich","non-dropping-particle":"","parse-names":false,"suffix":""},{"dropping-particle":"","family":"Aspöck","given":"Horst","non-dropping-particle":"","parse-names":false,"suffix":""}],"container-title":"Parasitology Research","id":"ITEM-1","issue":"4","issued":{"date-parts":[["2011"]]},"page":"1161-1164","title":"Phlebotomus (Transphlebotomus) mascittii Grassi, 1908, in Carinthia: First record of the occurrence of sandflies in Austria (Diptera: Psychodidae: Phlebotominae)","type":"article-journal","volume":"109"},"uris":["http://www.mendeley.com/documents/?uuid=7a7ae508-d2da-4755-96d0-c1b333414937"]},{"id":"ITEM-2","itemData":{"DOI":"10.1007/s00436-013-3615-9","ISBN":"9241209410","ISSN":"09320113","PMID":"24126902","abstract":"The possible existence of autochthonous sandfly populations in Central Europe north of the Alps has long been excluded. However, in the past years, sandflies have been documented in Germany, Belgium, and recently, also in Austria, close to the Slovenian border. Moreover, autochthonous human Leishmania and Phlebovirus infections have been reported in Central Europe, particularly in Germany. From 2010 to 2012, sandfly trapping (740 trap nights) was performed at 53 different capture sites in Austria using battery-operated CDC miniature light traps. Sites were chosen on the basis of their climate profile in the federal states Styria, Burgenland, and Lower Austria. Sandfly specimens found were transferred to 70% ethanol for conservation. Identification was based on morphological characters of the male genitalia and the female spermathecae, respectively. Altogether, 24 specimens, 22 females and 2 males, all identified as Phlebotomus (Transphlebotomus) mascittii Grassi, 1908, were found at six different sampling sites in all three federal states investigated. The highest number of catches was made on a farm in Lower Austria. Altogether, the period of sandfly activity in Austria was shown to be much longer than presumed, the earliest capture was made on July 3rd and the latest on August 28th. Sandflies have been autochthonous in Austria in small foci probably for long, but in the course of global warming, further spreading may be expected. Although P. mascittii is only an assumed vector of Leishmania spp.-data on its experimental transmission capacity are still lacking-the wide distribution of sandflies in Austria, a country thought to be free of sandflies, further supports a potential emergence of sandflies in Central Europe. This is of medical relevance, not only with respect to the transmission of Leishmania spp. for which a reservoir is given in dogs, but also with respect to the phleboviruses.","author":[{"dropping-particle":"","family":"Poeppl","given":"Wolfgang","non-dropping-particle":"","parse-names":false,"suffix":""},{"dropping-particle":"","family":"Obwaller","given":"Adelheid G.","non-dropping-particle":"","parse-names":false,"suffix":""},{"dropping-particle":"","family":"Weiler","given":"Martin","non-dropping-particle":"","parse-names":false,"suffix":""},{"dropping-particle":"","family":"Burgmann","given":"Heinz","non-dropping-particle":"","parse-names":false,"suffix":""},{"dropping-particle":"","family":"Mooseder","given":"Gerhard","non-dropping-particle":"","parse-names":false,"suffix":""},{"dropping-particle":"","family":"Lorentz","given":"Susanne","non-dropping-particle":"","parse-names":false,"suffix":""},{"dropping-particle":"","family":"Rauchenwald","given":"Friedrich","non-dropping-particle":"","parse-names":false,"suffix":""},{"dropping-particle":"","family":"Aspöck","given":"Horst","non-dropping-particle":"","parse-names":false,"suffix":""},{"dropping-particle":"","family":"Walochnik","given":"Julia","non-dropping-particle":"","parse-names":false,"suffix":""},{"dropping-particle":"","family":"Naucke","given":"Torsten J.","non-dropping-particle":"","parse-names":false,"suffix":""}],"container-title":"Parasitology Research","id":"ITEM-2","issue":"12","issued":{"date-parts":[["2013"]]},"page":"4231-4237","title":"Emergence of sandflies (Phlebotominae) in Austria, a Central European country","type":"article-journal","volume":"112"},"uris":["http://www.mendeley.com/documents/?uuid=e91bd374-b219-40ab-a339-8a25a8d68827"]},{"id":"ITEM-3","itemData":{"author":[{"dropping-particle":"","family":"Obwaller","given":"Adelheid G.","non-dropping-particle":"","parse-names":false,"suffix":""},{"dropping-particle":"","family":"Poeppl","given":"Wolfgang","non-dropping-particle":"","parse-names":false,"suffix":""},{"dropping-particle":"","family":"Naucke","given":"Torsten J.","non-dropping-particle":"","parse-names":false,"suffix":""},{"dropping-particle":"","family":"Luksch","given":"Ute","non-dropping-particle":"","parse-names":false,"suffix":""},{"dropping-particle":"","family":"Mooseder","given":"Gerhard","non-dropping-particle":"","parse-names":false,"suffix":""},{"dropping-particle":"","family":"Aspöck","given":"Horst","non-dropping-particle":"","parse-names":false,"suffix":""},{"dropping-particle":"","family":"Walochnik","given":"Julia","non-dropping-particle":"","parse-names":false,"suffix":""}],"container-title":"Trends in Entomology","id":"ITEM-3","issue":"August 2015","issued":{"date-parts":[["2014"]]},"page":"1-5","title":"Stable populations of sandflies ( Phlebotominae ) in Eastern Austria : a comparison of the trapping seasons 2012 and 2013","type":"article-journal","volume":"2"},"uris":["http://www.mendeley.com/documents/?uuid=56016074-cb13-4dcf-9f32-2e929c5e1751"]}],"mendeley":{"formattedCitation":"[5–7]","plainTextFormattedCitation":"[5–7]","previouslyFormattedCitation":"[5–7]"},"properties":{"noteIndex":0},"schema":"https://github.com/citation-style-language/schema/raw/master/csl-citation.json"}</w:instrText>
      </w:r>
      <w:r w:rsidR="001B5D7B" w:rsidRPr="00215F68">
        <w:fldChar w:fldCharType="separate"/>
      </w:r>
      <w:r w:rsidR="002162A7" w:rsidRPr="00215F68">
        <w:rPr>
          <w:noProof/>
        </w:rPr>
        <w:t>[5–7]</w:t>
      </w:r>
      <w:r w:rsidR="001B5D7B" w:rsidRPr="00215F68">
        <w:fldChar w:fldCharType="end"/>
      </w:r>
      <w:r w:rsidR="001B5D7B" w:rsidRPr="00215F68">
        <w:t xml:space="preserve"> </w:t>
      </w:r>
      <w:r w:rsidR="00AC009C">
        <w:t>and a singular specimen was trapped</w:t>
      </w:r>
      <w:r w:rsidR="00902C81" w:rsidRPr="00215F68">
        <w:t xml:space="preserve"> in </w:t>
      </w:r>
      <w:r w:rsidR="00413DF3" w:rsidRPr="00215F68">
        <w:t>w</w:t>
      </w:r>
      <w:r w:rsidR="00902C81" w:rsidRPr="00215F68">
        <w:t>estern Sl</w:t>
      </w:r>
      <w:r w:rsidR="00902C81" w:rsidRPr="00215F68">
        <w:t>o</w:t>
      </w:r>
      <w:r w:rsidR="00902C81" w:rsidRPr="00215F68">
        <w:t>vakia</w:t>
      </w:r>
      <w:r w:rsidR="00AA7DAA" w:rsidRPr="00215F68">
        <w:t xml:space="preserve"> in 201</w:t>
      </w:r>
      <w:r w:rsidR="005015AC" w:rsidRPr="00215F68">
        <w:t>6</w:t>
      </w:r>
      <w:r w:rsidR="00902C81" w:rsidRPr="00215F68">
        <w:t xml:space="preserve"> </w:t>
      </w:r>
      <w:r w:rsidR="001B5D7B" w:rsidRPr="00215F68">
        <w:fldChar w:fldCharType="begin" w:fldLock="1"/>
      </w:r>
      <w:r w:rsidR="00FB1ECB" w:rsidRPr="00215F68">
        <w:instrText>ADDIN CSL_CITATION {"citationItems":[{"id":"ITEM-1","itemData":{"DOI":"10.1051/parasite/2016061","ISSN":"1776-1042","PMID":"27849514","abstract":"A large-scale entomological survey was carried out in summer 2016 in the Czech Republic and Slovakia. It revealed, for the first time, the presence of the phlebotomine sand fly Phlebotomus (Transphlebotomus) mascittii Grassi, 1908 (Diptera: Phlebotominae) in south-western Slovakia. Species identification of a captured female was confirmed by both morphological and sequencing (COI) analyses.","author":[{"dropping-particle":"","family":"Dvořák","given":"Vit","non-dropping-particle":"","parse-names":false,"suffix":""},{"dropping-particle":"","family":"Hlavackova","given":"Kristyna","non-dropping-particle":"","parse-names":false,"suffix":""},{"dropping-particle":"","family":"Kocisova","given":"Alica","non-dropping-particle":"","parse-names":false,"suffix":""},{"dropping-particle":"","family":"Volf","given":"Petr","non-dropping-particle":"","parse-names":false,"suffix":""}],"container-title":"Parasite","id":"ITEM-1","issued":{"date-parts":[["2016"]]},"page":"48","title":"First record of Phlebotomus (Transphlebotomus) mascittii in Slovakia","type":"article-journal","volume":"23"},"uris":["http://www.mendeley.com/documents/?uuid=d8f4a4f2-8a81-46da-a702-8b9144634f3f"]}],"mendeley":{"formattedCitation":"[8]","plainTextFormattedCitation":"[8]","previouslyFormattedCitation":"[8]"},"properties":{"noteIndex":0},"schema":"https://github.com/citation-style-language/schema/raw/master/csl-citation.json"}</w:instrText>
      </w:r>
      <w:r w:rsidR="001B5D7B" w:rsidRPr="00215F68">
        <w:fldChar w:fldCharType="separate"/>
      </w:r>
      <w:r w:rsidR="002162A7" w:rsidRPr="00215F68">
        <w:rPr>
          <w:noProof/>
        </w:rPr>
        <w:t>[8]</w:t>
      </w:r>
      <w:r w:rsidR="001B5D7B" w:rsidRPr="00215F68">
        <w:fldChar w:fldCharType="end"/>
      </w:r>
      <w:r w:rsidR="001B5D7B" w:rsidRPr="00215F68">
        <w:t>.</w:t>
      </w:r>
      <w:r w:rsidR="00773465" w:rsidRPr="00215F68">
        <w:t xml:space="preserve"> </w:t>
      </w:r>
      <w:r w:rsidR="00734FAB" w:rsidRPr="00215F68">
        <w:t xml:space="preserve">In addition to </w:t>
      </w:r>
      <w:r w:rsidR="00F13B33" w:rsidRPr="00215F68">
        <w:t>r</w:t>
      </w:r>
      <w:r w:rsidR="00E6453F" w:rsidRPr="00215F68">
        <w:t>ecords</w:t>
      </w:r>
      <w:r w:rsidR="00773465" w:rsidRPr="00215F68">
        <w:t xml:space="preserve"> of </w:t>
      </w:r>
      <w:r w:rsidR="00F13B33" w:rsidRPr="00483E07">
        <w:rPr>
          <w:i/>
          <w:highlight w:val="yellow"/>
        </w:rPr>
        <w:t>P</w:t>
      </w:r>
      <w:r w:rsidR="00384F7F" w:rsidRPr="00483E07">
        <w:rPr>
          <w:i/>
          <w:highlight w:val="yellow"/>
        </w:rPr>
        <w:t>h</w:t>
      </w:r>
      <w:r w:rsidR="00F13B33" w:rsidRPr="00215F68">
        <w:rPr>
          <w:i/>
        </w:rPr>
        <w:t xml:space="preserve">. </w:t>
      </w:r>
      <w:proofErr w:type="spellStart"/>
      <w:r w:rsidR="00F13B33" w:rsidRPr="00215F68">
        <w:rPr>
          <w:i/>
        </w:rPr>
        <w:t>mascittii</w:t>
      </w:r>
      <w:proofErr w:type="spellEnd"/>
      <w:r w:rsidR="00AB230B" w:rsidRPr="00215F68">
        <w:t xml:space="preserve">, stable populations of </w:t>
      </w:r>
      <w:proofErr w:type="spellStart"/>
      <w:r w:rsidR="00AB230B" w:rsidRPr="00215F68">
        <w:rPr>
          <w:i/>
        </w:rPr>
        <w:t>Phlebotomus</w:t>
      </w:r>
      <w:proofErr w:type="spellEnd"/>
      <w:r w:rsidR="00AB230B" w:rsidRPr="00215F68">
        <w:rPr>
          <w:i/>
        </w:rPr>
        <w:t xml:space="preserve"> </w:t>
      </w:r>
      <w:proofErr w:type="spellStart"/>
      <w:r w:rsidR="00AB230B" w:rsidRPr="00215F68">
        <w:rPr>
          <w:i/>
        </w:rPr>
        <w:t>neglectus</w:t>
      </w:r>
      <w:proofErr w:type="spellEnd"/>
      <w:r w:rsidR="00AB230B" w:rsidRPr="00215F68">
        <w:t xml:space="preserve"> </w:t>
      </w:r>
      <w:r w:rsidR="00DF710B" w:rsidRPr="00F54A7A">
        <w:rPr>
          <w:rFonts w:ascii="Calibri" w:hAnsi="Calibri" w:cs="Calibri"/>
          <w:highlight w:val="yellow"/>
        </w:rPr>
        <w:t>TO</w:t>
      </w:r>
      <w:r w:rsidR="00DF710B" w:rsidRPr="00F54A7A">
        <w:rPr>
          <w:rFonts w:ascii="Calibri" w:hAnsi="Calibri" w:cs="Calibri"/>
          <w:highlight w:val="yellow"/>
        </w:rPr>
        <w:t>N</w:t>
      </w:r>
      <w:r w:rsidR="00DF710B" w:rsidRPr="00F54A7A">
        <w:rPr>
          <w:rFonts w:ascii="Calibri" w:hAnsi="Calibri" w:cs="Calibri"/>
          <w:highlight w:val="yellow"/>
        </w:rPr>
        <w:t>NOIR, 1921,</w:t>
      </w:r>
      <w:r w:rsidR="0018481E">
        <w:rPr>
          <w:rFonts w:ascii="Calibri" w:hAnsi="Calibri" w:cs="Calibri"/>
        </w:rPr>
        <w:t xml:space="preserve"> </w:t>
      </w:r>
      <w:r w:rsidR="00AB230B" w:rsidRPr="00215F68">
        <w:t xml:space="preserve">were reported from Hungary </w:t>
      </w:r>
      <w:r w:rsidR="00584CDD" w:rsidRPr="00215F68">
        <w:fldChar w:fldCharType="begin" w:fldLock="1"/>
      </w:r>
      <w:r w:rsidR="00596C82" w:rsidRPr="00215F68">
        <w:instrText>ADDIN CSL_CITATION {"citationItems":[{"id":"ITEM-1","itemData":{"DOI":"10.1089/vbz.2010.0186","ISSN":"1530-3667","PMID":"21254904","abstract":"Hungary is regarded as free of leishmaniasis because only a few imported cases have been reported. However, southern Hungary has a sub-Mediterranean climate, and so it was included in the EU FP6 EDEN project, which aimed to map the northern limits of canine leishmaniasis (CanL) in Europe. The numbers of traveling and imported dogs have increased in the last decade, raising concerns about the introduction of CanL caused by Leishmania infantum. Serum samples were collected from 725 dogs (22 localities, 6 counties) that had never traveled to endemic countries, as well as from other potential reservoir hosts (185 red foxes and 13 golden jackals). All sera were tested by the indirect fluorescent antibody test, but they were sero-negative using the OIE cut-off of 1:80 serum dilution except for those of two dogs resident since birth in southern Hungary. These had not received a blood transfusion, but the mode of transmission is unclear because no sandfly vectors were caught locally. From 2006 to 2009, phlebotomine sandflies were sampled in the summer months at 47 localities of 8 counties. They were trapped with castor-oil-impregnated sticky-paper, light, and CO(2)-baited traps. Small numbers of two vectors of Leishmania infantum were found. Phlebotomus neglectus occurred in three villages near to Croatia and one in north Hungary at latitude 47 °N, and Phlebotomus perfiliewi perfiliewi was trapped at two sites in a southeastern county close to the sites where it was first found in 1931-1932. Our report provides baseline data for future investigations into the northward spread of CanL into Hungary, which we conclude has yet to occur.","author":[{"dropping-particle":"","family":"Farkas","given":"Róbert","non-dropping-particle":"","parse-names":false,"suffix":""},{"dropping-particle":"","family":"Tánczos","given":"Balázs","non-dropping-particle":"","parse-names":false,"suffix":""},{"dropping-particle":"","family":"Bongiorno","given":"Gioia","non-dropping-particle":"","parse-names":false,"suffix":""},{"dropping-particle":"","family":"Maroli","given":"Michele","non-dropping-particle":"","parse-names":false,"suffix":""},{"dropping-particle":"","family":"Dereure","given":"Jacques","non-dropping-particle":"","parse-names":false,"suffix":""},{"dropping-particle":"","family":"Ready","given":"Paul D.","non-dropping-particle":"","parse-names":false,"suffix":""}],"container-title":"Vector-Borne and Zoonotic Diseases","id":"ITEM-1","issue":"7","issued":{"date-parts":[["2011"]]},"page":"823-834","title":"First Surveys to Investigate the Presence of Canine Leishmaniasis and Its Phlebotomine Vectors in Hungary","type":"article-journal","volume":"11"},"uris":["http://www.mendeley.com/documents/?uuid=51e5a456-a71a-466f-9f4f-bcdb92ac0a92"]},{"id":"ITEM-2","itemData":{"author":[{"dropping-particle":"","family":"Trájer","given":"Attila J.","non-dropping-particle":"","parse-names":false,"suffix":""}],"container-title":"Folia Faunistica Slovaca","id":"ITEM-2","issued":{"date-parts":[["2017"]]},"page":"7-12","title":"Checklist, distribution maps, bibliography of the Hungarian Phlebotomus (Diptera: Psychodidae) fauna complementing with the climate profile of the recent sandfly distribution areas in Hungary","type":"article-journal","volume":"22"},"uris":["http://www.mendeley.com/documents/?uuid=fbb0391e-4f52-381a-8b9e-29f16b52fdaf"]}],"mendeley":{"formattedCitation":"[9,10]","plainTextFormattedCitation":"[9,10]","previouslyFormattedCitation":"[9,10]"},"properties":{"noteIndex":0},"schema":"https://github.com/citation-style-language/schema/raw/master/csl-citation.json"}</w:instrText>
      </w:r>
      <w:r w:rsidR="00584CDD" w:rsidRPr="00215F68">
        <w:fldChar w:fldCharType="separate"/>
      </w:r>
      <w:r w:rsidR="00584CDD" w:rsidRPr="00215F68">
        <w:rPr>
          <w:noProof/>
        </w:rPr>
        <w:t>[9,10]</w:t>
      </w:r>
      <w:r w:rsidR="00584CDD" w:rsidRPr="00215F68">
        <w:fldChar w:fldCharType="end"/>
      </w:r>
      <w:r w:rsidR="00E6453F" w:rsidRPr="00215F68">
        <w:t>.</w:t>
      </w:r>
    </w:p>
    <w:p w14:paraId="7A116C96" w14:textId="4C01C59D" w:rsidR="007E64A2" w:rsidRPr="00215F68" w:rsidRDefault="00934686" w:rsidP="00BF3E7E">
      <w:pPr>
        <w:spacing w:line="480" w:lineRule="auto"/>
        <w:jc w:val="both"/>
      </w:pPr>
      <w:r>
        <w:tab/>
      </w:r>
      <w:r w:rsidR="003E0981" w:rsidRPr="00215F68">
        <w:t>Sand</w:t>
      </w:r>
      <w:r w:rsidR="00EA01F2" w:rsidRPr="00215F68">
        <w:t xml:space="preserve"> </w:t>
      </w:r>
      <w:r w:rsidR="00F95809" w:rsidRPr="00215F68">
        <w:t xml:space="preserve">flies in Central Europe </w:t>
      </w:r>
      <w:r w:rsidR="003E0981" w:rsidRPr="00215F68">
        <w:t>are</w:t>
      </w:r>
      <w:r w:rsidR="00F95809" w:rsidRPr="00215F68">
        <w:t xml:space="preserve"> assumed </w:t>
      </w:r>
      <w:r w:rsidR="000C6CAC" w:rsidRPr="00215F68">
        <w:t xml:space="preserve">to be </w:t>
      </w:r>
      <w:r w:rsidR="003E0981" w:rsidRPr="00215F68">
        <w:t>remnants</w:t>
      </w:r>
      <w:r w:rsidR="000C6CAC" w:rsidRPr="00215F68">
        <w:t xml:space="preserve"> of post-glacial recolonization</w:t>
      </w:r>
      <w:r w:rsidR="003E0981" w:rsidRPr="00215F68">
        <w:t xml:space="preserve"> events</w:t>
      </w:r>
      <w:r w:rsidR="000C6CAC" w:rsidRPr="00215F68">
        <w:t xml:space="preserve"> from</w:t>
      </w:r>
      <w:r w:rsidR="006B3FBA" w:rsidRPr="00215F68">
        <w:t xml:space="preserve"> Mediterranean</w:t>
      </w:r>
      <w:r w:rsidR="000C6CAC" w:rsidRPr="00215F68">
        <w:t xml:space="preserve"> refugial areas</w:t>
      </w:r>
      <w:r w:rsidR="00DC04D3" w:rsidRPr="00215F68">
        <w:t>,</w:t>
      </w:r>
      <w:r w:rsidR="00F13B33" w:rsidRPr="00215F68">
        <w:t xml:space="preserve"> which have survived in small, microclimatic areas</w:t>
      </w:r>
      <w:r w:rsidR="00DD720B" w:rsidRPr="00215F68">
        <w:t xml:space="preserve"> </w:t>
      </w:r>
      <w:r w:rsidR="00F93C7E" w:rsidRPr="00215F68">
        <w:fldChar w:fldCharType="begin" w:fldLock="1"/>
      </w:r>
      <w:r w:rsidR="00596C82" w:rsidRPr="00215F68">
        <w:instrText>ADDIN CSL_CITATION {"citationItems":[{"id":"ITEM-1","itemData":{"DOI":"10.1038/s41598-019-48350-7","ISSN":"2045-2322","abstract":"The understanding of the effects of past climatic changes on the distribution of vector arthropods can strongly support the understanding of the future potential impact of anthropogenic climatic change on the geographical risk of vector-borne diseases. The zoogeographical patterns of the European sandfly vectors may suffer the continuously changing climate of the last 140 kys. The former range of L. infantum and six Phlebotomus species were modelled for the Last Interglacial, the Last Glacial Maximum and the Mid-Holocene Periods. It was found that the potential distribution of the parasite was much smaller in the Last Glacial Period L. infantum mainly could persist in the western shelves of the Mediterranean Sea. West and East Mediterranean sandfly species inhabited partly distinct refugia. The Apennine Peninsula, Sicily and the Iberian refugium formed a habitat chain along with the coastal areas of the West Mediterranean Basin. There was no direct connection between the Eastern and the Western sandfly refugia in the last 140 kys. The modelled distribution of sandfly taxa for the Middle Holocene Period can explain the relict populations of sandfly taxa in such Central European countries. The former genetic studies strongly confirm the existence of the modelled glacial refugees. The present-day climatic change triggers the northward spread of Leishmania vector Phlebotomus species causing the expansion of leishmaniasis in Western Eurasia 1,2. To better understand the recent zoogeographical patterns which provide the basis of the modern change of the ranges, the analyses of the past conditions cannot be neglected. It was found that genetically differentiated populations of sandfly species of an area might possibly hinder the northwards spread of leishmaniasis in the recent times 3. This points out that the late Pleistocene-Holocene history of the sandfly fauna could impact the future expansion of sandfly-borne diseases creating the basis of the recent expansion. Considering the recent geographical range of Phlebotomus species, it can be stated that there are more than 700 species worldwide and about 40 species thought to be the vector of different Leishmania proto-zoans 4. Leishmania infantum Nicolle, 1908 is the causative agent of human and canine visceral leishmaniasis in the Mediterranean area 5. Dogs are the only confirmed primary reservoir of L. infantum infection 6. The transmission of the parasite among dogs can be maintained by several non-sandfly …","author":[{"dropping-particle":"","family":"Trájer","given":"Attila J.","non-dropping-particle":"","parse-names":false,"suffix":""},{"dropping-particle":"","family":"Sebestyén","given":"Viktor","non-dropping-particle":"","parse-names":false,"suffix":""}],"container-title":"Scientific Reports","id":"ITEM-1","issue":"1","issued":{"date-parts":[["2019"]]},"page":"1-15","title":"The changing distribution of Leishmania infantum Nicolle, 1908 and its Mediterranean sandfly vectors in the last 140 kys","type":"article-journal","volume":"9"},"uris":["http://www.mendeley.com/documents/?uuid=5fd0c28b-bfda-4363-80e2-4e127c8ac1ed"]}],"mendeley":{"formattedCitation":"[11]","plainTextFormattedCitation":"[11]","previouslyFormattedCitation":"[11]"},"properties":{"noteIndex":0},"schema":"https://github.com/citation-style-language/schema/raw/master/csl-citation.json"}</w:instrText>
      </w:r>
      <w:r w:rsidR="00F93C7E" w:rsidRPr="00215F68">
        <w:fldChar w:fldCharType="separate"/>
      </w:r>
      <w:r w:rsidR="00584CDD" w:rsidRPr="00215F68">
        <w:rPr>
          <w:noProof/>
        </w:rPr>
        <w:t>[11]</w:t>
      </w:r>
      <w:r w:rsidR="00F93C7E" w:rsidRPr="00215F68">
        <w:fldChar w:fldCharType="end"/>
      </w:r>
      <w:r w:rsidR="00BE0B8C" w:rsidRPr="00215F68">
        <w:t>.</w:t>
      </w:r>
      <w:r w:rsidR="008E3405" w:rsidRPr="00215F68">
        <w:t xml:space="preserve"> </w:t>
      </w:r>
      <w:r w:rsidR="000D24F5" w:rsidRPr="00215F68">
        <w:t xml:space="preserve">This </w:t>
      </w:r>
      <w:r w:rsidR="00AB406E" w:rsidRPr="00215F68">
        <w:t xml:space="preserve">hypothesis </w:t>
      </w:r>
      <w:r w:rsidR="000D24F5" w:rsidRPr="00215F68">
        <w:t xml:space="preserve">is further </w:t>
      </w:r>
      <w:r w:rsidR="007B19A7" w:rsidRPr="00215F68">
        <w:t xml:space="preserve">supported </w:t>
      </w:r>
      <w:r w:rsidR="000D24F5" w:rsidRPr="00215F68">
        <w:t xml:space="preserve">by a </w:t>
      </w:r>
      <w:r w:rsidR="00FA35B5" w:rsidRPr="00215F68">
        <w:t>model</w:t>
      </w:r>
      <w:r w:rsidR="00DF61EE" w:rsidRPr="00215F68">
        <w:t xml:space="preserve"> </w:t>
      </w:r>
      <w:r w:rsidR="007B19A7" w:rsidRPr="00215F68">
        <w:t xml:space="preserve">of a </w:t>
      </w:r>
      <w:r w:rsidR="0084662E" w:rsidRPr="00215F68">
        <w:t xml:space="preserve">potential distribution of </w:t>
      </w:r>
      <w:r w:rsidR="00E87758" w:rsidRPr="00215F68">
        <w:t>M</w:t>
      </w:r>
      <w:r w:rsidR="0084662E" w:rsidRPr="00215F68">
        <w:t>editerr</w:t>
      </w:r>
      <w:r w:rsidR="0084662E" w:rsidRPr="00215F68">
        <w:t>a</w:t>
      </w:r>
      <w:r w:rsidR="0084662E" w:rsidRPr="00215F68">
        <w:t>n</w:t>
      </w:r>
      <w:r w:rsidR="00E87758" w:rsidRPr="00215F68">
        <w:t>e</w:t>
      </w:r>
      <w:r w:rsidR="0084662E" w:rsidRPr="00215F68">
        <w:t>an sand</w:t>
      </w:r>
      <w:r w:rsidR="00EA01F2" w:rsidRPr="00215F68">
        <w:t xml:space="preserve"> </w:t>
      </w:r>
      <w:r w:rsidR="0084662E" w:rsidRPr="00215F68">
        <w:t xml:space="preserve">fly species up to </w:t>
      </w:r>
      <w:r w:rsidR="003060E2">
        <w:t>n</w:t>
      </w:r>
      <w:r w:rsidR="0084662E" w:rsidRPr="00215F68">
        <w:t>orthern European countries, including the British islands</w:t>
      </w:r>
      <w:r w:rsidR="007B19A7" w:rsidRPr="00215F68">
        <w:t>,</w:t>
      </w:r>
      <w:r w:rsidR="003060E2">
        <w:t xml:space="preserve"> during the H</w:t>
      </w:r>
      <w:r w:rsidR="0084662E" w:rsidRPr="00215F68">
        <w:t>olo</w:t>
      </w:r>
      <w:r w:rsidR="000D24F5" w:rsidRPr="00215F68">
        <w:t>c</w:t>
      </w:r>
      <w:r w:rsidR="0084662E" w:rsidRPr="00215F68">
        <w:t xml:space="preserve">ene </w:t>
      </w:r>
      <w:r w:rsidR="000D24F5" w:rsidRPr="00215F68">
        <w:t>optimum approximately 6</w:t>
      </w:r>
      <w:r w:rsidR="00EA6995">
        <w:t>,</w:t>
      </w:r>
      <w:r w:rsidR="000D24F5" w:rsidRPr="00215F68">
        <w:t>000 years ago</w:t>
      </w:r>
      <w:r w:rsidR="00DF61EE" w:rsidRPr="00215F68">
        <w:t xml:space="preserve"> </w:t>
      </w:r>
      <w:r w:rsidR="00DF61EE" w:rsidRPr="00215F68">
        <w:fldChar w:fldCharType="begin" w:fldLock="1"/>
      </w:r>
      <w:r w:rsidR="00596C82" w:rsidRPr="00215F68">
        <w:instrText>ADDIN CSL_CITATION {"citationItems":[{"id":"ITEM-1","itemData":{"DOI":"10.1038/s41598-019-48350-7","ISSN":"2045-2322","abstract":"The understanding of the effects of past climatic changes on the distribution of vector arthropods can strongly support the understanding of the future potential impact of anthropogenic climatic change on the geographical risk of vector-borne diseases. The zoogeographical patterns of the European sandfly vectors may suffer the continuously changing climate of the last 140 kys. The former range of L. infantum and six Phlebotomus species were modelled for the Last Interglacial, the Last Glacial Maximum and the Mid-Holocene Periods. It was found that the potential distribution of the parasite was much smaller in the Last Glacial Period L. infantum mainly could persist in the western shelves of the Mediterranean Sea. West and East Mediterranean sandfly species inhabited partly distinct refugia. The Apennine Peninsula, Sicily and the Iberian refugium formed a habitat chain along with the coastal areas of the West Mediterranean Basin. There was no direct connection between the Eastern and the Western sandfly refugia in the last 140 kys. The modelled distribution of sandfly taxa for the Middle Holocene Period can explain the relict populations of sandfly taxa in such Central European countries. The former genetic studies strongly confirm the existence of the modelled glacial refugees. The present-day climatic change triggers the northward spread of Leishmania vector Phlebotomus species causing the expansion of leishmaniasis in Western Eurasia 1,2. To better understand the recent zoogeographical patterns which provide the basis of the modern change of the ranges, the analyses of the past conditions cannot be neglected. It was found that genetically differentiated populations of sandfly species of an area might possibly hinder the northwards spread of leishmaniasis in the recent times 3. This points out that the late Pleistocene-Holocene history of the sandfly fauna could impact the future expansion of sandfly-borne diseases creating the basis of the recent expansion. Considering the recent geographical range of Phlebotomus species, it can be stated that there are more than 700 species worldwide and about 40 species thought to be the vector of different Leishmania proto-zoans 4. Leishmania infantum Nicolle, 1908 is the causative agent of human and canine visceral leishmaniasis in the Mediterranean area 5. Dogs are the only confirmed primary reservoir of L. infantum infection 6. The transmission of the parasite among dogs can be maintained by several non-sandfly …","author":[{"dropping-particle":"","family":"Trájer","given":"Attila J.","non-dropping-particle":"","parse-names":false,"suffix":""},{"dropping-particle":"","family":"Sebestyén","given":"Viktor","non-dropping-particle":"","parse-names":false,"suffix":""}],"container-title":"Scientific Reports","id":"ITEM-1","issue":"1","issued":{"date-parts":[["2019"]]},"page":"1-15","title":"The changing distribution of Leishmania infantum Nicolle, 1908 and its Mediterranean sandfly vectors in the last 140 kys","type":"article-journal","volume":"9"},"uris":["http://www.mendeley.com/documents/?uuid=5fd0c28b-bfda-4363-80e2-4e127c8ac1ed"]}],"mendeley":{"formattedCitation":"[11]","plainTextFormattedCitation":"[11]","previouslyFormattedCitation":"[11]"},"properties":{"noteIndex":0},"schema":"https://github.com/citation-style-language/schema/raw/master/csl-citation.json"}</w:instrText>
      </w:r>
      <w:r w:rsidR="00DF61EE" w:rsidRPr="00215F68">
        <w:fldChar w:fldCharType="separate"/>
      </w:r>
      <w:r w:rsidR="00584CDD" w:rsidRPr="00215F68">
        <w:rPr>
          <w:noProof/>
        </w:rPr>
        <w:t>[11]</w:t>
      </w:r>
      <w:r w:rsidR="00DF61EE" w:rsidRPr="00215F68">
        <w:fldChar w:fldCharType="end"/>
      </w:r>
      <w:r w:rsidR="0084662E" w:rsidRPr="00215F68">
        <w:t>.</w:t>
      </w:r>
      <w:r w:rsidR="00FA3598" w:rsidRPr="00215F68">
        <w:t xml:space="preserve"> </w:t>
      </w:r>
      <w:r w:rsidR="00A94C8D" w:rsidRPr="00483E07">
        <w:rPr>
          <w:i/>
          <w:highlight w:val="yellow"/>
        </w:rPr>
        <w:t>P</w:t>
      </w:r>
      <w:r w:rsidR="00384F7F" w:rsidRPr="00483E07">
        <w:rPr>
          <w:i/>
          <w:highlight w:val="yellow"/>
        </w:rPr>
        <w:t>h</w:t>
      </w:r>
      <w:r w:rsidR="00A94C8D" w:rsidRPr="00483E07">
        <w:rPr>
          <w:i/>
          <w:highlight w:val="yellow"/>
        </w:rPr>
        <w:t xml:space="preserve">. </w:t>
      </w:r>
      <w:proofErr w:type="spellStart"/>
      <w:r w:rsidR="00A94C8D" w:rsidRPr="00215F68">
        <w:rPr>
          <w:i/>
        </w:rPr>
        <w:t>mascittii</w:t>
      </w:r>
      <w:proofErr w:type="spellEnd"/>
      <w:r w:rsidR="0026317F" w:rsidRPr="00215F68">
        <w:t xml:space="preserve">, an unproven but </w:t>
      </w:r>
      <w:r w:rsidR="007B19A7" w:rsidRPr="00215F68">
        <w:t xml:space="preserve">suspected </w:t>
      </w:r>
      <w:r w:rsidR="0026317F" w:rsidRPr="00215F68">
        <w:t xml:space="preserve">vector for </w:t>
      </w:r>
      <w:r w:rsidR="0026317F" w:rsidRPr="00215F68">
        <w:rPr>
          <w:i/>
        </w:rPr>
        <w:t>Leishmania</w:t>
      </w:r>
      <w:r w:rsidR="0026317F" w:rsidRPr="00215F68">
        <w:t xml:space="preserve"> spp., </w:t>
      </w:r>
      <w:r w:rsidR="00AB406E" w:rsidRPr="00215F68">
        <w:t xml:space="preserve">has been assumed to be the </w:t>
      </w:r>
      <w:r w:rsidR="00A94C8D" w:rsidRPr="00215F68">
        <w:t>only sand</w:t>
      </w:r>
      <w:r w:rsidR="00EA01F2" w:rsidRPr="00215F68">
        <w:t xml:space="preserve"> </w:t>
      </w:r>
      <w:r w:rsidR="00A94C8D" w:rsidRPr="00215F68">
        <w:t xml:space="preserve">fly </w:t>
      </w:r>
      <w:r w:rsidR="0078060F" w:rsidRPr="00215F68">
        <w:t xml:space="preserve">species </w:t>
      </w:r>
      <w:r w:rsidR="0021150A" w:rsidRPr="00215F68">
        <w:t>in Austria</w:t>
      </w:r>
      <w:r w:rsidR="007B19A7" w:rsidRPr="00215F68">
        <w:t>;</w:t>
      </w:r>
      <w:r w:rsidR="0021150A" w:rsidRPr="00215F68">
        <w:t xml:space="preserve"> however, </w:t>
      </w:r>
      <w:r w:rsidR="00414E0E" w:rsidRPr="00215F68">
        <w:t>consider</w:t>
      </w:r>
      <w:r w:rsidR="007B19A7" w:rsidRPr="00215F68">
        <w:t xml:space="preserve">ing </w:t>
      </w:r>
      <w:r w:rsidR="00AC009C">
        <w:t>the</w:t>
      </w:r>
      <w:r w:rsidR="00121575" w:rsidRPr="00215F68">
        <w:t xml:space="preserve"> </w:t>
      </w:r>
      <w:r w:rsidR="00BC6AE2" w:rsidRPr="00215F68">
        <w:t>absence of a</w:t>
      </w:r>
      <w:r w:rsidR="00DB43E3" w:rsidRPr="00215F68">
        <w:t xml:space="preserve"> </w:t>
      </w:r>
      <w:r w:rsidR="00121575" w:rsidRPr="00215F68">
        <w:t xml:space="preserve">geographic barrier </w:t>
      </w:r>
      <w:r w:rsidR="007B19A7" w:rsidRPr="00215F68">
        <w:t xml:space="preserve">between </w:t>
      </w:r>
      <w:r w:rsidR="00121575" w:rsidRPr="00215F68">
        <w:t>Hungary</w:t>
      </w:r>
      <w:r w:rsidR="007B19A7" w:rsidRPr="00215F68">
        <w:t>,</w:t>
      </w:r>
      <w:r w:rsidR="00121575" w:rsidRPr="00215F68">
        <w:t xml:space="preserve"> Slov</w:t>
      </w:r>
      <w:r w:rsidR="00121575" w:rsidRPr="00215F68">
        <w:t>e</w:t>
      </w:r>
      <w:r w:rsidR="00121575" w:rsidRPr="00215F68">
        <w:t xml:space="preserve">nia </w:t>
      </w:r>
      <w:r w:rsidR="007B19A7" w:rsidRPr="00215F68">
        <w:t xml:space="preserve">and </w:t>
      </w:r>
      <w:r w:rsidR="003060E2">
        <w:t>e</w:t>
      </w:r>
      <w:r w:rsidR="00121575" w:rsidRPr="00215F68">
        <w:t>astern Austria</w:t>
      </w:r>
      <w:r w:rsidR="0021150A" w:rsidRPr="00215F68">
        <w:t xml:space="preserve">, </w:t>
      </w:r>
      <w:r w:rsidR="00BE297D" w:rsidRPr="00215F68">
        <w:t xml:space="preserve">the </w:t>
      </w:r>
      <w:r w:rsidR="0021150A" w:rsidRPr="00215F68">
        <w:t xml:space="preserve">possible occurrence </w:t>
      </w:r>
      <w:r w:rsidR="00BE297D" w:rsidRPr="00215F68">
        <w:t xml:space="preserve">of other species </w:t>
      </w:r>
      <w:r w:rsidR="00C13097" w:rsidRPr="00215F68">
        <w:t>via</w:t>
      </w:r>
      <w:r w:rsidR="00A15057" w:rsidRPr="00215F68">
        <w:t xml:space="preserve"> prospective</w:t>
      </w:r>
      <w:r w:rsidR="0021150A" w:rsidRPr="00215F68">
        <w:t xml:space="preserve"> </w:t>
      </w:r>
      <w:r w:rsidR="009960C8" w:rsidRPr="00215F68">
        <w:t>dispersal</w:t>
      </w:r>
      <w:r w:rsidR="00AB0662" w:rsidRPr="00215F68">
        <w:t xml:space="preserve"> </w:t>
      </w:r>
      <w:r w:rsidR="00BE297D" w:rsidRPr="00215F68">
        <w:t>to Austria is likely</w:t>
      </w:r>
      <w:r w:rsidR="00DB43E3" w:rsidRPr="00215F68">
        <w:t xml:space="preserve">. </w:t>
      </w:r>
      <w:r w:rsidR="009914A0">
        <w:t>R</w:t>
      </w:r>
      <w:r w:rsidR="0026317F" w:rsidRPr="00215F68">
        <w:t xml:space="preserve">eports of </w:t>
      </w:r>
      <w:r w:rsidR="00BE297D" w:rsidRPr="00215F68">
        <w:t xml:space="preserve">suspected </w:t>
      </w:r>
      <w:r w:rsidR="0026317F" w:rsidRPr="00215F68">
        <w:t>autochthonous leishmaniasis cases in Au</w:t>
      </w:r>
      <w:r w:rsidR="0026317F" w:rsidRPr="00215F68">
        <w:t>s</w:t>
      </w:r>
      <w:r w:rsidR="0026317F" w:rsidRPr="00215F68">
        <w:t xml:space="preserve">tria highlight </w:t>
      </w:r>
      <w:r w:rsidR="004544D4" w:rsidRPr="00215F68">
        <w:t>the necessity for further research</w:t>
      </w:r>
      <w:r w:rsidR="00436DB4" w:rsidRPr="00215F68">
        <w:t xml:space="preserve"> </w:t>
      </w:r>
      <w:r w:rsidR="00436DB4" w:rsidRPr="00215F68">
        <w:fldChar w:fldCharType="begin" w:fldLock="1"/>
      </w:r>
      <w:r w:rsidR="00596C82" w:rsidRPr="00215F68">
        <w:instrText>ADDIN CSL_CITATION {"citationItems":[{"id":"ITEM-1","itemData":{"ISSN":"00435341","author":[{"dropping-particle":"","family":"Beyreder","given":"J.","non-dropping-particle":"","parse-names":false,"suffix":""}],"container-title":"Wiener Medizinische Wochenschrift","id":"ITEM-1","issued":{"date-parts":[["1962"]]},"page":"900-901","title":"Ein Fall von Leishmaniose in Niederösterreich","type":"article-journal","volume":"115"},"uris":["http://www.mendeley.com/documents/?uuid=c17be209-7601-32f5-a60a-ded559a63659"]},{"id":"ITEM-2","itemData":{"author":[{"dropping-particle":"","family":"Kollaritsch","given":"H","non-dropping-particle":"","parse-names":false,"suffix":""},{"dropping-particle":"","family":"Emminger","given":"W.","non-dropping-particle":"","parse-names":false,"suffix":""},{"dropping-particle":"","family":"Zaunschirm","given":"A.","non-dropping-particle":"","parse-names":false,"suffix":""},{"dropping-particle":"","family":"Aspöck","given":"Horst","non-dropping-particle":"","parse-names":false,"suffix":""}],"container-title":"The Lancet","id":"ITEM-2","issued":{"date-parts":[["1989"]]},"page":"901-902","title":"Suspected Autochthonous Kala-azar in Austria","type":"article-journal","volume":"1"},"uris":["http://www.mendeley.com/documents/?uuid=5b97d336-a292-40e8-bb94-d8d8f005be72"]}],"mendeley":{"formattedCitation":"[12,13]","plainTextFormattedCitation":"[12,13]","previouslyFormattedCitation":"[12,13]"},"properties":{"noteIndex":0},"schema":"https://github.com/citation-style-language/schema/raw/master/csl-citation.json"}</w:instrText>
      </w:r>
      <w:r w:rsidR="00436DB4" w:rsidRPr="00215F68">
        <w:fldChar w:fldCharType="separate"/>
      </w:r>
      <w:r w:rsidR="00584CDD" w:rsidRPr="00215F68">
        <w:rPr>
          <w:noProof/>
        </w:rPr>
        <w:t>[12,13]</w:t>
      </w:r>
      <w:r w:rsidR="00436DB4" w:rsidRPr="00215F68">
        <w:fldChar w:fldCharType="end"/>
      </w:r>
      <w:r w:rsidR="00436DB4" w:rsidRPr="00215F68">
        <w:t xml:space="preserve">. </w:t>
      </w:r>
    </w:p>
    <w:p w14:paraId="097FAE3B" w14:textId="61FC19B3" w:rsidR="008E3405" w:rsidRPr="00215F68" w:rsidRDefault="002F3FBF" w:rsidP="00BF3E7E">
      <w:pPr>
        <w:spacing w:line="480" w:lineRule="auto"/>
        <w:ind w:firstLine="720"/>
        <w:jc w:val="both"/>
      </w:pPr>
      <w:r w:rsidRPr="00215F68">
        <w:t xml:space="preserve">To </w:t>
      </w:r>
      <w:r w:rsidR="009C71B0" w:rsidRPr="00215F68">
        <w:t>update our</w:t>
      </w:r>
      <w:r w:rsidR="00A50CE6" w:rsidRPr="00215F68">
        <w:t xml:space="preserve"> </w:t>
      </w:r>
      <w:r w:rsidR="007B19A7" w:rsidRPr="00215F68">
        <w:t xml:space="preserve">knowledge </w:t>
      </w:r>
      <w:r w:rsidR="009914A0">
        <w:t>on</w:t>
      </w:r>
      <w:r w:rsidR="009914A0" w:rsidRPr="00215F68">
        <w:t xml:space="preserve"> </w:t>
      </w:r>
      <w:r w:rsidR="007B19A7" w:rsidRPr="00215F68">
        <w:t>species composition and</w:t>
      </w:r>
      <w:r w:rsidR="00BE297D" w:rsidRPr="00215F68">
        <w:t xml:space="preserve"> </w:t>
      </w:r>
      <w:r w:rsidR="005B4812" w:rsidRPr="00215F68">
        <w:t xml:space="preserve">distribution </w:t>
      </w:r>
      <w:r w:rsidR="007B19A7" w:rsidRPr="00215F68">
        <w:t>of sand</w:t>
      </w:r>
      <w:r w:rsidR="00EA01F2" w:rsidRPr="00215F68">
        <w:t xml:space="preserve"> </w:t>
      </w:r>
      <w:r w:rsidR="007B19A7" w:rsidRPr="00215F68">
        <w:t xml:space="preserve">flies </w:t>
      </w:r>
      <w:r w:rsidR="005B4812" w:rsidRPr="00215F68">
        <w:t>in Au</w:t>
      </w:r>
      <w:r w:rsidR="005B4812" w:rsidRPr="00215F68">
        <w:t>s</w:t>
      </w:r>
      <w:r w:rsidR="005B4812" w:rsidRPr="00215F68">
        <w:t>tria, entomological survey</w:t>
      </w:r>
      <w:r w:rsidR="00924260" w:rsidRPr="00215F68">
        <w:t>s</w:t>
      </w:r>
      <w:r w:rsidR="005B4812" w:rsidRPr="00215F68">
        <w:t xml:space="preserve"> w</w:t>
      </w:r>
      <w:r w:rsidR="00924260" w:rsidRPr="00215F68">
        <w:t>ere</w:t>
      </w:r>
      <w:r w:rsidR="005B4812" w:rsidRPr="00215F68">
        <w:t xml:space="preserve"> conducted</w:t>
      </w:r>
      <w:r w:rsidR="007E495B" w:rsidRPr="00215F68">
        <w:t xml:space="preserve"> in 2018 and 2019</w:t>
      </w:r>
      <w:r w:rsidR="00F52ED8" w:rsidRPr="00215F68">
        <w:t>.</w:t>
      </w:r>
      <w:r w:rsidR="00E36B05" w:rsidRPr="00215F68">
        <w:t xml:space="preserve"> </w:t>
      </w:r>
      <w:r w:rsidR="007B19A7" w:rsidRPr="00215F68">
        <w:t>Species identification</w:t>
      </w:r>
      <w:r w:rsidR="008D152F" w:rsidRPr="00215F68">
        <w:t xml:space="preserve"> of </w:t>
      </w:r>
      <w:r w:rsidR="008D152F" w:rsidRPr="00215F68">
        <w:lastRenderedPageBreak/>
        <w:t xml:space="preserve">caught specimens was achieved by </w:t>
      </w:r>
      <w:r w:rsidR="009914A0">
        <w:t xml:space="preserve">a </w:t>
      </w:r>
      <w:r w:rsidR="008D152F" w:rsidRPr="00215F68">
        <w:t xml:space="preserve">combination </w:t>
      </w:r>
      <w:r w:rsidR="001066B4" w:rsidRPr="00215F68">
        <w:t xml:space="preserve">of morphological and molecular </w:t>
      </w:r>
      <w:r w:rsidR="008D152F" w:rsidRPr="00215F68">
        <w:t>approac</w:t>
      </w:r>
      <w:r w:rsidR="008D152F" w:rsidRPr="00215F68">
        <w:t>h</w:t>
      </w:r>
      <w:r w:rsidR="008D152F" w:rsidRPr="00215F68">
        <w:t>es</w:t>
      </w:r>
      <w:r w:rsidR="001066B4" w:rsidRPr="00215F68">
        <w:t xml:space="preserve"> </w:t>
      </w:r>
      <w:r w:rsidR="00436A95" w:rsidRPr="00215F68">
        <w:t xml:space="preserve">and </w:t>
      </w:r>
      <w:r w:rsidR="00BE297D" w:rsidRPr="00215F68">
        <w:t xml:space="preserve">their </w:t>
      </w:r>
      <w:r w:rsidR="00140D21" w:rsidRPr="00215F68">
        <w:t xml:space="preserve">phylogenetic status </w:t>
      </w:r>
      <w:r w:rsidR="0046642B" w:rsidRPr="00215F68">
        <w:t xml:space="preserve">was </w:t>
      </w:r>
      <w:r w:rsidR="008049CB" w:rsidRPr="00215F68">
        <w:t>evaluated.</w:t>
      </w:r>
      <w:r w:rsidR="006209A4" w:rsidRPr="00215F68">
        <w:t xml:space="preserve"> Here we report findings relating to a newly reported species.</w:t>
      </w:r>
    </w:p>
    <w:p w14:paraId="024BCB1B" w14:textId="77777777" w:rsidR="00D51256" w:rsidRPr="00215F68" w:rsidRDefault="00D51256" w:rsidP="00BF3E7E">
      <w:pPr>
        <w:spacing w:line="480" w:lineRule="auto"/>
        <w:jc w:val="both"/>
      </w:pPr>
    </w:p>
    <w:p w14:paraId="30BB6ABB" w14:textId="77777777" w:rsidR="00B24C43" w:rsidRPr="00841589" w:rsidRDefault="00DF61F3" w:rsidP="00BF3E7E">
      <w:pPr>
        <w:spacing w:line="480" w:lineRule="auto"/>
        <w:jc w:val="both"/>
        <w:rPr>
          <w:b/>
          <w:sz w:val="28"/>
        </w:rPr>
      </w:pPr>
      <w:r w:rsidRPr="00841589">
        <w:rPr>
          <w:b/>
          <w:sz w:val="28"/>
        </w:rPr>
        <w:t>Material &amp; Methods</w:t>
      </w:r>
    </w:p>
    <w:p w14:paraId="32D2588B" w14:textId="77777777" w:rsidR="00841589" w:rsidRPr="00841589" w:rsidRDefault="004266AD" w:rsidP="00BF3E7E">
      <w:pPr>
        <w:spacing w:line="480" w:lineRule="auto"/>
        <w:jc w:val="both"/>
        <w:rPr>
          <w:b/>
        </w:rPr>
      </w:pPr>
      <w:r w:rsidRPr="00841589">
        <w:rPr>
          <w:b/>
        </w:rPr>
        <w:t>Entomological survey</w:t>
      </w:r>
    </w:p>
    <w:p w14:paraId="3CF3BABB" w14:textId="35548B00" w:rsidR="004266AD" w:rsidRPr="00841589" w:rsidRDefault="00930A17" w:rsidP="00BF3E7E">
      <w:pPr>
        <w:spacing w:line="480" w:lineRule="auto"/>
        <w:jc w:val="both"/>
      </w:pPr>
      <w:r w:rsidRPr="00B84DC4">
        <w:rPr>
          <w:highlight w:val="yellow"/>
        </w:rPr>
        <w:t>A</w:t>
      </w:r>
      <w:r w:rsidR="00EC5835">
        <w:rPr>
          <w:highlight w:val="yellow"/>
        </w:rPr>
        <w:t>n</w:t>
      </w:r>
      <w:r w:rsidRPr="00B84DC4">
        <w:rPr>
          <w:highlight w:val="yellow"/>
        </w:rPr>
        <w:t xml:space="preserve"> entomological</w:t>
      </w:r>
      <w:r w:rsidRPr="00215F68">
        <w:t xml:space="preserve"> </w:t>
      </w:r>
      <w:r w:rsidR="007E7B45" w:rsidRPr="00215F68">
        <w:t>sand</w:t>
      </w:r>
      <w:r w:rsidR="00EA01F2" w:rsidRPr="00215F68">
        <w:t xml:space="preserve"> </w:t>
      </w:r>
      <w:r w:rsidR="007E7B45" w:rsidRPr="00215F68">
        <w:t xml:space="preserve">fly </w:t>
      </w:r>
      <w:r w:rsidRPr="00215F68">
        <w:t>survey was conducted in six federal states of Austria</w:t>
      </w:r>
      <w:r w:rsidR="007576B1">
        <w:t>,</w:t>
      </w:r>
      <w:r w:rsidR="004F2CE0" w:rsidRPr="00215F68">
        <w:t xml:space="preserve"> in </w:t>
      </w:r>
      <w:r w:rsidR="00DF61EE" w:rsidRPr="00215F68">
        <w:t xml:space="preserve">July and August </w:t>
      </w:r>
      <w:r w:rsidR="004F2CE0" w:rsidRPr="00215F68">
        <w:t>2018 and 2019</w:t>
      </w:r>
      <w:r w:rsidR="00CA5DEC" w:rsidRPr="00215F68">
        <w:t xml:space="preserve">. </w:t>
      </w:r>
      <w:r w:rsidR="000B5BDE" w:rsidRPr="00215F68">
        <w:t xml:space="preserve">Trappings were performed with </w:t>
      </w:r>
      <w:r w:rsidR="000B5BDE" w:rsidRPr="00215F68">
        <w:rPr>
          <w:rFonts w:ascii="Calibri" w:hAnsi="Calibri" w:cs="Calibri"/>
        </w:rPr>
        <w:t>b</w:t>
      </w:r>
      <w:r w:rsidR="007E7B45" w:rsidRPr="00215F68">
        <w:rPr>
          <w:rFonts w:ascii="Calibri" w:hAnsi="Calibri" w:cs="Calibri"/>
        </w:rPr>
        <w:t xml:space="preserve">attery-operated CDC miniature light traps </w:t>
      </w:r>
      <w:r w:rsidR="000B5BDE" w:rsidRPr="00215F68">
        <w:rPr>
          <w:rFonts w:ascii="Calibri" w:hAnsi="Calibri" w:cs="Calibri"/>
        </w:rPr>
        <w:t>using</w:t>
      </w:r>
      <w:r w:rsidR="007E7B45" w:rsidRPr="00215F68">
        <w:rPr>
          <w:rFonts w:ascii="Calibri" w:hAnsi="Calibri" w:cs="Calibri"/>
        </w:rPr>
        <w:t xml:space="preserve"> fine gossamer collection bags (model #512, John W. Hock Company, Gainesville, Florida) </w:t>
      </w:r>
      <w:r w:rsidR="000B5BDE" w:rsidRPr="00215F68">
        <w:rPr>
          <w:rFonts w:ascii="Calibri" w:hAnsi="Calibri" w:cs="Calibri"/>
        </w:rPr>
        <w:t xml:space="preserve">at appropriate trapping sites </w:t>
      </w:r>
      <w:r w:rsidR="00AF16D0" w:rsidRPr="00215F68">
        <w:rPr>
          <w:rFonts w:ascii="Calibri" w:hAnsi="Calibri" w:cs="Calibri"/>
        </w:rPr>
        <w:t>close to human dwellings and animal barns</w:t>
      </w:r>
      <w:r w:rsidR="007E7B45" w:rsidRPr="00215F68">
        <w:rPr>
          <w:rFonts w:ascii="Calibri" w:hAnsi="Calibri" w:cs="Calibri"/>
        </w:rPr>
        <w:t>.</w:t>
      </w:r>
      <w:r w:rsidR="00824661" w:rsidRPr="00215F68">
        <w:rPr>
          <w:rFonts w:ascii="Calibri" w:hAnsi="Calibri" w:cs="Calibri"/>
        </w:rPr>
        <w:t xml:space="preserve"> Dry ice </w:t>
      </w:r>
      <w:r w:rsidR="00CF5D6D" w:rsidRPr="00215F68">
        <w:rPr>
          <w:rFonts w:ascii="Calibri" w:hAnsi="Calibri" w:cs="Calibri"/>
        </w:rPr>
        <w:t>was occasionally used as</w:t>
      </w:r>
      <w:r w:rsidR="008D152F" w:rsidRPr="00215F68">
        <w:rPr>
          <w:rFonts w:ascii="Calibri" w:hAnsi="Calibri" w:cs="Calibri"/>
        </w:rPr>
        <w:t xml:space="preserve"> a</w:t>
      </w:r>
      <w:r w:rsidR="00CF5D6D" w:rsidRPr="00215F68">
        <w:rPr>
          <w:rFonts w:ascii="Calibri" w:hAnsi="Calibri" w:cs="Calibri"/>
        </w:rPr>
        <w:t xml:space="preserve"> CO</w:t>
      </w:r>
      <w:r w:rsidR="00CF5D6D" w:rsidRPr="00215F68">
        <w:rPr>
          <w:rFonts w:ascii="Calibri" w:hAnsi="Calibri" w:cs="Calibri"/>
          <w:vertAlign w:val="subscript"/>
        </w:rPr>
        <w:t>2</w:t>
      </w:r>
      <w:r w:rsidR="00CF5D6D" w:rsidRPr="00215F68">
        <w:rPr>
          <w:rFonts w:ascii="Calibri" w:hAnsi="Calibri" w:cs="Calibri"/>
        </w:rPr>
        <w:t xml:space="preserve"> bait.</w:t>
      </w:r>
    </w:p>
    <w:p w14:paraId="6D4F6E66" w14:textId="77777777" w:rsidR="006E0187" w:rsidRPr="00215F68" w:rsidRDefault="006E0187" w:rsidP="00BF3E7E">
      <w:pPr>
        <w:spacing w:line="480" w:lineRule="auto"/>
        <w:jc w:val="both"/>
        <w:rPr>
          <w:rFonts w:ascii="Calibri" w:hAnsi="Calibri" w:cs="Calibri"/>
        </w:rPr>
      </w:pPr>
    </w:p>
    <w:p w14:paraId="69528DD9" w14:textId="77777777" w:rsidR="00841589" w:rsidRPr="00841589" w:rsidRDefault="00446EAB" w:rsidP="00BF3E7E">
      <w:pPr>
        <w:spacing w:line="480" w:lineRule="auto"/>
        <w:jc w:val="both"/>
        <w:rPr>
          <w:rFonts w:ascii="Calibri" w:hAnsi="Calibri" w:cs="Calibri"/>
          <w:b/>
        </w:rPr>
      </w:pPr>
      <w:r w:rsidRPr="00841589">
        <w:rPr>
          <w:rFonts w:ascii="Calibri" w:hAnsi="Calibri" w:cs="Calibri"/>
          <w:b/>
        </w:rPr>
        <w:t xml:space="preserve">Geographical and </w:t>
      </w:r>
      <w:r w:rsidR="00CE1E85" w:rsidRPr="00841589">
        <w:rPr>
          <w:rFonts w:ascii="Calibri" w:hAnsi="Calibri" w:cs="Calibri"/>
          <w:b/>
        </w:rPr>
        <w:t>weather</w:t>
      </w:r>
      <w:r w:rsidR="00616BD3" w:rsidRPr="00841589">
        <w:rPr>
          <w:rFonts w:ascii="Calibri" w:hAnsi="Calibri" w:cs="Calibri"/>
          <w:b/>
        </w:rPr>
        <w:t xml:space="preserve"> data acquisition</w:t>
      </w:r>
    </w:p>
    <w:p w14:paraId="4B5C3EB9" w14:textId="51B2B807" w:rsidR="00004CF6" w:rsidRPr="00841589" w:rsidRDefault="00616BD3" w:rsidP="00BF3E7E">
      <w:pPr>
        <w:spacing w:line="480" w:lineRule="auto"/>
        <w:jc w:val="both"/>
        <w:rPr>
          <w:rFonts w:ascii="Calibri" w:hAnsi="Calibri" w:cs="Calibri"/>
        </w:rPr>
      </w:pPr>
      <w:r w:rsidRPr="00215F68">
        <w:t>Geographical data from trap</w:t>
      </w:r>
      <w:r w:rsidR="004F1CEA" w:rsidRPr="00215F68">
        <w:t>ping</w:t>
      </w:r>
      <w:r w:rsidRPr="00215F68">
        <w:t xml:space="preserve"> sites was recorded </w:t>
      </w:r>
      <w:r w:rsidR="008D152F" w:rsidRPr="00215F68">
        <w:t xml:space="preserve">by </w:t>
      </w:r>
      <w:r w:rsidRPr="00215F68">
        <w:t>a global-positioning-system (TomTom, Amsterdam, Netherlands). Hourly temperature and relative humidity data of tra</w:t>
      </w:r>
      <w:r w:rsidRPr="00215F68">
        <w:t>p</w:t>
      </w:r>
      <w:r w:rsidRPr="00215F68">
        <w:t>ping regions were retrospectively obtained from the Central Institute for Meteorology and Geodynamics (ZAMG).</w:t>
      </w:r>
      <w:r w:rsidR="00D96888" w:rsidRPr="00215F68">
        <w:t xml:space="preserve"> </w:t>
      </w:r>
      <w:r w:rsidR="003A48E8" w:rsidRPr="00215F68">
        <w:t>Together with sand</w:t>
      </w:r>
      <w:r w:rsidR="00EA01F2" w:rsidRPr="00215F68">
        <w:t xml:space="preserve"> </w:t>
      </w:r>
      <w:r w:rsidR="003A48E8" w:rsidRPr="00215F68">
        <w:t>fly findings of this study, p</w:t>
      </w:r>
      <w:r w:rsidR="00F10408" w:rsidRPr="00215F68">
        <w:t xml:space="preserve">ublished </w:t>
      </w:r>
      <w:r w:rsidR="00004CF6" w:rsidRPr="00215F68">
        <w:t xml:space="preserve">trapping sites were georeferenced into a distribution map </w:t>
      </w:r>
      <w:r w:rsidR="00B54859" w:rsidRPr="00215F68">
        <w:t xml:space="preserve">using </w:t>
      </w:r>
      <w:r w:rsidR="00004CF6" w:rsidRPr="00215F68">
        <w:t xml:space="preserve">QGIS </w:t>
      </w:r>
      <w:r w:rsidR="00B54859" w:rsidRPr="00215F68">
        <w:t xml:space="preserve">3.4.11 </w:t>
      </w:r>
      <w:r w:rsidR="00B54859" w:rsidRPr="00215F68">
        <w:fldChar w:fldCharType="begin" w:fldLock="1"/>
      </w:r>
      <w:r w:rsidR="001F233C" w:rsidRPr="00215F68">
        <w:instrText>ADDIN CSL_CITATION {"citationItems":[{"id":"ITEM-1","itemData":{"author":[{"dropping-particle":"","family":"QGIS Development Team","given":"","non-dropping-particle":"","parse-names":false,"suffix":""}],"id":"ITEM-1","issued":{"date-parts":[["2019"]]},"title":"QGIS Geographic Information System. Open Source Geospatial Foundation Project. http://qgis.osgeo.org","type":"article"},"uris":["http://www.mendeley.com/documents/?uuid=d9c30e17-d179-4bf8-a001-f903d6620a4c"]}],"mendeley":{"formattedCitation":"[14]","plainTextFormattedCitation":"[14]","previouslyFormattedCitation":"[14]"},"properties":{"noteIndex":0},"schema":"https://github.com/citation-style-language/schema/raw/master/csl-citation.json"}</w:instrText>
      </w:r>
      <w:r w:rsidR="00B54859" w:rsidRPr="00215F68">
        <w:fldChar w:fldCharType="separate"/>
      </w:r>
      <w:r w:rsidR="00B54859" w:rsidRPr="00215F68">
        <w:rPr>
          <w:noProof/>
        </w:rPr>
        <w:t>[14]</w:t>
      </w:r>
      <w:r w:rsidR="00B54859" w:rsidRPr="00215F68">
        <w:fldChar w:fldCharType="end"/>
      </w:r>
      <w:r w:rsidR="00B54859" w:rsidRPr="00215F68">
        <w:t>.</w:t>
      </w:r>
      <w:r w:rsidR="00EA440E">
        <w:t xml:space="preserve"> </w:t>
      </w:r>
    </w:p>
    <w:p w14:paraId="04E52DE4" w14:textId="77777777" w:rsidR="004266AD" w:rsidRPr="00215F68" w:rsidRDefault="004266AD" w:rsidP="00BF3E7E">
      <w:pPr>
        <w:spacing w:line="480" w:lineRule="auto"/>
        <w:jc w:val="both"/>
      </w:pPr>
    </w:p>
    <w:p w14:paraId="7B526CDE" w14:textId="77777777" w:rsidR="00841589" w:rsidRPr="00841589" w:rsidRDefault="00B24C43" w:rsidP="00BF3E7E">
      <w:pPr>
        <w:spacing w:line="480" w:lineRule="auto"/>
        <w:jc w:val="both"/>
        <w:rPr>
          <w:rFonts w:ascii="Calibri" w:eastAsia="Times New Roman" w:hAnsi="Calibri" w:cs="Calibri"/>
          <w:b/>
        </w:rPr>
      </w:pPr>
      <w:r w:rsidRPr="00841589">
        <w:rPr>
          <w:rFonts w:ascii="Calibri" w:eastAsia="Times New Roman" w:hAnsi="Calibri" w:cs="Calibri"/>
          <w:b/>
        </w:rPr>
        <w:t>Morphological identification</w:t>
      </w:r>
    </w:p>
    <w:p w14:paraId="0AE697E9" w14:textId="50E43EE1" w:rsidR="00B24C43" w:rsidRPr="00215F68" w:rsidRDefault="00B24C43" w:rsidP="00BF3E7E">
      <w:pPr>
        <w:spacing w:line="480" w:lineRule="auto"/>
        <w:jc w:val="both"/>
        <w:rPr>
          <w:rFonts w:ascii="Calibri" w:eastAsia="Times New Roman" w:hAnsi="Calibri" w:cs="Calibri"/>
        </w:rPr>
      </w:pPr>
      <w:r w:rsidRPr="00215F68">
        <w:rPr>
          <w:rFonts w:ascii="Calibri" w:eastAsia="Times New Roman" w:hAnsi="Calibri" w:cs="Calibri"/>
        </w:rPr>
        <w:t>Head and terminal segments of the abdomen of all caught sand</w:t>
      </w:r>
      <w:r w:rsidR="00EA01F2" w:rsidRPr="00215F68">
        <w:rPr>
          <w:rFonts w:ascii="Calibri" w:eastAsia="Times New Roman" w:hAnsi="Calibri" w:cs="Calibri"/>
        </w:rPr>
        <w:t xml:space="preserve"> </w:t>
      </w:r>
      <w:r w:rsidRPr="00215F68">
        <w:rPr>
          <w:rFonts w:ascii="Calibri" w:eastAsia="Times New Roman" w:hAnsi="Calibri" w:cs="Calibri"/>
        </w:rPr>
        <w:t>fly specimens were dissected and slide-mounted in CMCP</w:t>
      </w:r>
      <w:r w:rsidR="004322C9">
        <w:rPr>
          <w:rFonts w:ascii="Calibri" w:eastAsia="Times New Roman" w:hAnsi="Calibri" w:cs="Calibri"/>
        </w:rPr>
        <w:t>-</w:t>
      </w:r>
      <w:r w:rsidRPr="00215F68">
        <w:rPr>
          <w:rFonts w:ascii="Calibri" w:eastAsia="Times New Roman" w:hAnsi="Calibri" w:cs="Calibri"/>
        </w:rPr>
        <w:t xml:space="preserve">10 </w:t>
      </w:r>
      <w:r w:rsidR="00F11C56">
        <w:rPr>
          <w:rFonts w:ascii="Calibri" w:eastAsia="Times New Roman" w:hAnsi="Calibri" w:cs="Calibri"/>
        </w:rPr>
        <w:t>h</w:t>
      </w:r>
      <w:r w:rsidR="004322C9">
        <w:rPr>
          <w:rFonts w:ascii="Calibri" w:eastAsia="Times New Roman" w:hAnsi="Calibri" w:cs="Calibri"/>
        </w:rPr>
        <w:t xml:space="preserve">igh viscosity </w:t>
      </w:r>
      <w:proofErr w:type="spellStart"/>
      <w:r w:rsidRPr="00215F68">
        <w:rPr>
          <w:rFonts w:ascii="Calibri" w:eastAsia="Times New Roman" w:hAnsi="Calibri" w:cs="Calibri"/>
        </w:rPr>
        <w:t>mountant</w:t>
      </w:r>
      <w:proofErr w:type="spellEnd"/>
      <w:r w:rsidRPr="00215F68">
        <w:rPr>
          <w:rFonts w:ascii="Calibri" w:eastAsia="Times New Roman" w:hAnsi="Calibri" w:cs="Calibri"/>
        </w:rPr>
        <w:t xml:space="preserve"> (</w:t>
      </w:r>
      <w:proofErr w:type="spellStart"/>
      <w:r w:rsidRPr="00215F68">
        <w:rPr>
          <w:rFonts w:ascii="Calibri" w:eastAsia="Times New Roman" w:hAnsi="Calibri" w:cs="Calibri"/>
        </w:rPr>
        <w:t>Polysciences</w:t>
      </w:r>
      <w:proofErr w:type="spellEnd"/>
      <w:r w:rsidRPr="00215F68">
        <w:rPr>
          <w:rFonts w:ascii="Calibri" w:eastAsia="Times New Roman" w:hAnsi="Calibri" w:cs="Calibri"/>
        </w:rPr>
        <w:t>, Germany). Identific</w:t>
      </w:r>
      <w:r w:rsidRPr="00215F68">
        <w:rPr>
          <w:rFonts w:ascii="Calibri" w:eastAsia="Times New Roman" w:hAnsi="Calibri" w:cs="Calibri"/>
        </w:rPr>
        <w:t>a</w:t>
      </w:r>
      <w:r w:rsidRPr="00215F68">
        <w:rPr>
          <w:rFonts w:ascii="Calibri" w:eastAsia="Times New Roman" w:hAnsi="Calibri" w:cs="Calibri"/>
        </w:rPr>
        <w:t xml:space="preserve">tion was based on morphological parameters of male genitalia, female spermatheca and </w:t>
      </w:r>
      <w:r w:rsidR="00A91CE6" w:rsidRPr="00215F68">
        <w:rPr>
          <w:rFonts w:ascii="Calibri" w:eastAsia="Times New Roman" w:hAnsi="Calibri" w:cs="Calibri"/>
        </w:rPr>
        <w:t xml:space="preserve">the </w:t>
      </w:r>
      <w:r w:rsidRPr="00215F68">
        <w:rPr>
          <w:rFonts w:ascii="Calibri" w:eastAsia="Times New Roman" w:hAnsi="Calibri" w:cs="Calibri"/>
        </w:rPr>
        <w:t xml:space="preserve">pharyngeal armature </w:t>
      </w:r>
      <w:r w:rsidRPr="00215F68">
        <w:rPr>
          <w:rFonts w:ascii="Calibri" w:eastAsia="Times New Roman" w:hAnsi="Calibri" w:cs="Calibri"/>
        </w:rPr>
        <w:fldChar w:fldCharType="begin" w:fldLock="1"/>
      </w:r>
      <w:r w:rsidR="00596C82" w:rsidRPr="00215F68">
        <w:rPr>
          <w:rFonts w:ascii="Calibri" w:eastAsia="Times New Roman" w:hAnsi="Calibri" w:cs="Calibri"/>
        </w:rPr>
        <w:instrText>ADDIN CSL_CITATION {"citationItems":[{"id":"ITEM-1","itemData":{"author":[{"dropping-particle":"","family":"Lewis","given":"D. J.","non-dropping-particle":"","parse-names":false,"suffix":""}],"container-title":"Bulletin of the British Museum (Natural History) (Entomology)","id":"ITEM-1","issued":{"date-parts":[["1982"]]},"page":"121–209","title":"A taxonomic review of the genus Phlebotomus (Diptera: Psychodidae)","type":"article-journal","volume":"45"},"uris":["http://www.mendeley.com/documents/?uuid=d7899c94-a689-4d0f-923f-2a00c8637b0b"]}],"mendeley":{"formattedCitation":"[15]","plainTextFormattedCitation":"[15]","previouslyFormattedCitation":"[15]"},"properties":{"noteIndex":0},"schema":"https://github.com/citation-style-language/schema/raw/master/csl-citation.json"}</w:instrText>
      </w:r>
      <w:r w:rsidRPr="00215F68">
        <w:rPr>
          <w:rFonts w:ascii="Calibri" w:eastAsia="Times New Roman" w:hAnsi="Calibri" w:cs="Calibri"/>
        </w:rPr>
        <w:fldChar w:fldCharType="separate"/>
      </w:r>
      <w:r w:rsidR="00584CDD" w:rsidRPr="00215F68">
        <w:rPr>
          <w:rFonts w:ascii="Calibri" w:eastAsia="Times New Roman" w:hAnsi="Calibri" w:cs="Calibri"/>
          <w:noProof/>
        </w:rPr>
        <w:t>[15]</w:t>
      </w:r>
      <w:r w:rsidRPr="00215F68">
        <w:rPr>
          <w:rFonts w:ascii="Calibri" w:eastAsia="Times New Roman" w:hAnsi="Calibri" w:cs="Calibri"/>
        </w:rPr>
        <w:fldChar w:fldCharType="end"/>
      </w:r>
      <w:r w:rsidRPr="00215F68">
        <w:rPr>
          <w:rFonts w:ascii="Calibri" w:eastAsia="Times New Roman" w:hAnsi="Calibri" w:cs="Calibri"/>
        </w:rPr>
        <w:t xml:space="preserve">. Additionally, fluorescence microscopy was performed </w:t>
      </w:r>
      <w:r w:rsidR="008D152F" w:rsidRPr="00215F68">
        <w:rPr>
          <w:rFonts w:ascii="Calibri" w:eastAsia="Times New Roman" w:hAnsi="Calibri" w:cs="Calibri"/>
        </w:rPr>
        <w:t xml:space="preserve">using </w:t>
      </w:r>
      <w:r w:rsidRPr="00215F68">
        <w:rPr>
          <w:rFonts w:ascii="Calibri" w:eastAsia="Times New Roman" w:hAnsi="Calibri" w:cs="Calibri"/>
        </w:rPr>
        <w:t>a N</w:t>
      </w:r>
      <w:r w:rsidRPr="00215F68">
        <w:rPr>
          <w:rFonts w:ascii="Calibri" w:eastAsia="Times New Roman" w:hAnsi="Calibri" w:cs="Calibri"/>
        </w:rPr>
        <w:t>I</w:t>
      </w:r>
      <w:r w:rsidRPr="00215F68">
        <w:rPr>
          <w:rFonts w:ascii="Calibri" w:eastAsia="Times New Roman" w:hAnsi="Calibri" w:cs="Calibri"/>
        </w:rPr>
        <w:lastRenderedPageBreak/>
        <w:t>KON</w:t>
      </w:r>
      <w:r w:rsidR="009559B8" w:rsidRPr="00215F68">
        <w:rPr>
          <w:rFonts w:ascii="Calibri" w:eastAsia="Times New Roman" w:hAnsi="Calibri" w:cs="Calibri"/>
        </w:rPr>
        <w:t xml:space="preserve"> Eclipse E 800 (Nikon Instruments, Amstelveen, Netherland</w:t>
      </w:r>
      <w:r w:rsidR="00934686">
        <w:rPr>
          <w:rFonts w:ascii="Calibri" w:eastAsia="Times New Roman" w:hAnsi="Calibri" w:cs="Calibri"/>
        </w:rPr>
        <w:t>s</w:t>
      </w:r>
      <w:r w:rsidR="009559B8" w:rsidRPr="00215F68">
        <w:rPr>
          <w:rFonts w:ascii="Calibri" w:eastAsia="Times New Roman" w:hAnsi="Calibri" w:cs="Calibri"/>
        </w:rPr>
        <w:t>)</w:t>
      </w:r>
      <w:r w:rsidRPr="00215F68">
        <w:rPr>
          <w:rFonts w:ascii="Calibri" w:eastAsia="Times New Roman" w:hAnsi="Calibri" w:cs="Calibri"/>
        </w:rPr>
        <w:t xml:space="preserve"> to </w:t>
      </w:r>
      <w:r w:rsidR="00B42BB3" w:rsidRPr="00215F68">
        <w:rPr>
          <w:rFonts w:ascii="Calibri" w:eastAsia="Times New Roman" w:hAnsi="Calibri" w:cs="Calibri"/>
        </w:rPr>
        <w:t xml:space="preserve">detect and </w:t>
      </w:r>
      <w:r w:rsidRPr="00215F68">
        <w:rPr>
          <w:rFonts w:ascii="Calibri" w:eastAsia="Times New Roman" w:hAnsi="Calibri" w:cs="Calibri"/>
        </w:rPr>
        <w:t>identify har</w:t>
      </w:r>
      <w:r w:rsidRPr="00215F68">
        <w:rPr>
          <w:rFonts w:ascii="Calibri" w:eastAsia="Times New Roman" w:hAnsi="Calibri" w:cs="Calibri"/>
        </w:rPr>
        <w:t>d</w:t>
      </w:r>
      <w:r w:rsidRPr="00215F68">
        <w:rPr>
          <w:rFonts w:ascii="Calibri" w:eastAsia="Times New Roman" w:hAnsi="Calibri" w:cs="Calibri"/>
        </w:rPr>
        <w:t xml:space="preserve">ly visible female spermatheca which can be illuminated by autofluorescence under UV light </w:t>
      </w:r>
      <w:r w:rsidR="0029608D" w:rsidRPr="00215F68">
        <w:rPr>
          <w:rFonts w:ascii="Calibri" w:eastAsia="Times New Roman" w:hAnsi="Calibri" w:cs="Calibri"/>
        </w:rPr>
        <w:t xml:space="preserve">at </w:t>
      </w:r>
      <w:r w:rsidR="002C058B">
        <w:rPr>
          <w:rFonts w:ascii="Calibri" w:eastAsia="Times New Roman" w:hAnsi="Calibri" w:cs="Calibri"/>
        </w:rPr>
        <w:t>330–380</w:t>
      </w:r>
      <w:r w:rsidR="0029608D" w:rsidRPr="00215F68">
        <w:rPr>
          <w:rFonts w:ascii="Calibri" w:eastAsia="Times New Roman" w:hAnsi="Calibri" w:cs="Calibri"/>
        </w:rPr>
        <w:t xml:space="preserve"> </w:t>
      </w:r>
      <w:r w:rsidRPr="00215F68">
        <w:rPr>
          <w:rFonts w:ascii="Calibri" w:eastAsia="Times New Roman" w:hAnsi="Calibri" w:cs="Calibri"/>
        </w:rPr>
        <w:t>nm wave</w:t>
      </w:r>
      <w:r w:rsidR="004322C9">
        <w:rPr>
          <w:rFonts w:ascii="Calibri" w:eastAsia="Times New Roman" w:hAnsi="Calibri" w:cs="Calibri"/>
        </w:rPr>
        <w:t xml:space="preserve"> </w:t>
      </w:r>
      <w:r w:rsidRPr="00215F68">
        <w:rPr>
          <w:rFonts w:ascii="Calibri" w:eastAsia="Times New Roman" w:hAnsi="Calibri" w:cs="Calibri"/>
        </w:rPr>
        <w:t xml:space="preserve">length. </w:t>
      </w:r>
    </w:p>
    <w:p w14:paraId="4B5E85DC" w14:textId="77777777" w:rsidR="00DF61F3" w:rsidRPr="00215F68" w:rsidRDefault="00DF61F3" w:rsidP="00BF3E7E">
      <w:pPr>
        <w:spacing w:line="480" w:lineRule="auto"/>
        <w:jc w:val="both"/>
      </w:pPr>
    </w:p>
    <w:p w14:paraId="0C60C108" w14:textId="77777777" w:rsidR="00841589" w:rsidRPr="00841589" w:rsidRDefault="00071886" w:rsidP="00BF3E7E">
      <w:pPr>
        <w:spacing w:line="480" w:lineRule="auto"/>
        <w:jc w:val="both"/>
        <w:rPr>
          <w:b/>
        </w:rPr>
      </w:pPr>
      <w:r w:rsidRPr="00841589">
        <w:rPr>
          <w:b/>
        </w:rPr>
        <w:t>Molecular identification</w:t>
      </w:r>
    </w:p>
    <w:p w14:paraId="2D5FAEE3" w14:textId="03AAABF7" w:rsidR="00AD26BE" w:rsidRPr="00215F68" w:rsidRDefault="00071886" w:rsidP="00BF3E7E">
      <w:pPr>
        <w:spacing w:line="480" w:lineRule="auto"/>
        <w:jc w:val="both"/>
        <w:rPr>
          <w:rFonts w:ascii="Calibri" w:hAnsi="Calibri" w:cs="Calibri"/>
        </w:rPr>
      </w:pPr>
      <w:r w:rsidRPr="00215F68">
        <w:rPr>
          <w:rFonts w:ascii="Calibri" w:eastAsia="Times New Roman" w:hAnsi="Calibri" w:cs="Calibri"/>
        </w:rPr>
        <w:t xml:space="preserve">DNA was isolated from the remaining bodies with </w:t>
      </w:r>
      <w:r w:rsidRPr="00215F68">
        <w:rPr>
          <w:rFonts w:ascii="Calibri" w:hAnsi="Calibri" w:cs="Calibri"/>
        </w:rPr>
        <w:t xml:space="preserve">a </w:t>
      </w:r>
      <w:proofErr w:type="spellStart"/>
      <w:r w:rsidRPr="00215F68">
        <w:rPr>
          <w:rFonts w:ascii="Calibri" w:hAnsi="Calibri" w:cs="Calibri"/>
        </w:rPr>
        <w:t>QIAamp</w:t>
      </w:r>
      <w:proofErr w:type="spellEnd"/>
      <w:r w:rsidRPr="00215F68">
        <w:rPr>
          <w:rFonts w:ascii="Calibri" w:hAnsi="Calibri" w:cs="Calibri"/>
          <w:position w:val="6"/>
        </w:rPr>
        <w:t xml:space="preserve">® </w:t>
      </w:r>
      <w:r w:rsidRPr="00215F68">
        <w:rPr>
          <w:rFonts w:ascii="Calibri" w:hAnsi="Calibri" w:cs="Calibri"/>
        </w:rPr>
        <w:t xml:space="preserve">DNA Mini Kit 250 (QIAGEN, Hilden, Germany). For </w:t>
      </w:r>
      <w:r w:rsidR="00553222" w:rsidRPr="00215F68">
        <w:rPr>
          <w:rFonts w:ascii="Calibri" w:hAnsi="Calibri" w:cs="Calibri"/>
        </w:rPr>
        <w:t xml:space="preserve">species </w:t>
      </w:r>
      <w:r w:rsidRPr="00215F68">
        <w:rPr>
          <w:rFonts w:ascii="Calibri" w:hAnsi="Calibri" w:cs="Calibri"/>
        </w:rPr>
        <w:t>identification</w:t>
      </w:r>
      <w:r w:rsidR="00553222" w:rsidRPr="00215F68">
        <w:rPr>
          <w:rFonts w:ascii="Calibri" w:hAnsi="Calibri" w:cs="Calibri"/>
        </w:rPr>
        <w:t>,</w:t>
      </w:r>
      <w:r w:rsidRPr="00215F68">
        <w:rPr>
          <w:rFonts w:ascii="Calibri" w:hAnsi="Calibri" w:cs="Calibri"/>
        </w:rPr>
        <w:t xml:space="preserve"> PCR amplification of a</w:t>
      </w:r>
      <w:r w:rsidR="00D11755" w:rsidRPr="00215F68">
        <w:rPr>
          <w:rFonts w:ascii="Calibri" w:hAnsi="Calibri" w:cs="Calibri"/>
        </w:rPr>
        <w:t xml:space="preserve"> 658 </w:t>
      </w:r>
      <w:proofErr w:type="spellStart"/>
      <w:r w:rsidR="00D11755" w:rsidRPr="00215F68">
        <w:rPr>
          <w:rFonts w:ascii="Calibri" w:hAnsi="Calibri" w:cs="Calibri"/>
        </w:rPr>
        <w:t>bp</w:t>
      </w:r>
      <w:proofErr w:type="spellEnd"/>
      <w:r w:rsidR="00D11755" w:rsidRPr="00215F68">
        <w:rPr>
          <w:rFonts w:ascii="Calibri" w:hAnsi="Calibri" w:cs="Calibri"/>
        </w:rPr>
        <w:t xml:space="preserve"> fragment of the</w:t>
      </w:r>
      <w:r w:rsidRPr="00215F68">
        <w:rPr>
          <w:rFonts w:ascii="Calibri" w:hAnsi="Calibri" w:cs="Calibri"/>
        </w:rPr>
        <w:t xml:space="preserve"> </w:t>
      </w:r>
      <w:r w:rsidR="009A56A6" w:rsidRPr="00215F68">
        <w:rPr>
          <w:rFonts w:ascii="Calibri" w:hAnsi="Calibri" w:cs="Calibri"/>
        </w:rPr>
        <w:t>c</w:t>
      </w:r>
      <w:r w:rsidRPr="00215F68">
        <w:rPr>
          <w:rFonts w:ascii="Calibri" w:hAnsi="Calibri" w:cs="Calibri"/>
        </w:rPr>
        <w:t xml:space="preserve">ytochrome oxidase subunit I (COI) gene was performed following the protocol of </w:t>
      </w:r>
      <w:proofErr w:type="spellStart"/>
      <w:r w:rsidRPr="00215F68">
        <w:rPr>
          <w:rFonts w:ascii="Calibri" w:hAnsi="Calibri" w:cs="Calibri"/>
        </w:rPr>
        <w:t>Folmer</w:t>
      </w:r>
      <w:proofErr w:type="spellEnd"/>
      <w:r w:rsidRPr="00215F68">
        <w:rPr>
          <w:rFonts w:ascii="Calibri" w:hAnsi="Calibri" w:cs="Calibri"/>
        </w:rPr>
        <w:t xml:space="preserve"> et al. </w:t>
      </w:r>
      <w:r w:rsidRPr="00215F68">
        <w:rPr>
          <w:rFonts w:ascii="Calibri" w:hAnsi="Calibri" w:cs="Calibri"/>
        </w:rPr>
        <w:fldChar w:fldCharType="begin" w:fldLock="1"/>
      </w:r>
      <w:r w:rsidR="00596C82" w:rsidRPr="00215F68">
        <w:rPr>
          <w:rFonts w:ascii="Calibri" w:hAnsi="Calibri" w:cs="Calibri"/>
        </w:rPr>
        <w:instrText>ADDIN CSL_CITATION {"citationItems":[{"id":"ITEM-1","itemData":{"DOI":"10.1371/journal.pone.0013102","ISBN":"1053-6426","ISSN":"1053-6426","PMID":"7881515","abstract":"We describe \"universal\" DNA primers for polymerase chain reaction (PCR) amplification of a 710-bp fragment of the mitochondrial cytochrome c oxidase subunit I gene (COI) from 11 invertebrate phyla: Echinodermata, Mollusca, Annelida, Pogonophora, Arthropoda, Nemertinea, Echiura, Sipuncula, Platyhelminthes, Tardigrada, and Coelenterata, as well as the putative phylum Vestimentifera. Preliminary comparisons revealed that these COI primers generate informative sequences for phylogenetic analyses at the species and higher taxonomic levels.","author":[{"dropping-particle":"","family":"Folmer","given":"O.","non-dropping-particle":"","parse-names":false,"suffix":""},{"dropping-particle":"","family":"Black","given":"M.","non-dropping-particle":"","parse-names":false,"suffix":""},{"dropping-particle":"","family":"Hoeh","given":"W.","non-dropping-particle":"","parse-names":false,"suffix":""},{"dropping-particle":"","family":"Lutz","given":"R.","non-dropping-particle":"","parse-names":false,"suffix":""},{"dropping-particle":"","family":"Vrijenhoek","given":"R.","non-dropping-particle":"","parse-names":false,"suffix":""}],"container-title":"Molecular Marine Biology and Biotechnology","id":"ITEM-1","issue":"5","issued":{"date-parts":[["1994"]]},"page":"294-299","title":"DNA primers for amplification of mitochondrial cytochrome c oxidase subunit I from diverse metazoan invertebrates","type":"article-journal","volume":"3"},"uris":["http://www.mendeley.com/documents/?uuid=d99cb698-fa2f-41a1-8bbc-bcaf75405948"]}],"mendeley":{"formattedCitation":"[16]","plainTextFormattedCitation":"[16]","previouslyFormattedCitation":"[16]"},"properties":{"noteIndex":0},"schema":"https://github.com/citation-style-language/schema/raw/master/csl-citation.json"}</w:instrText>
      </w:r>
      <w:r w:rsidRPr="00215F68">
        <w:rPr>
          <w:rFonts w:ascii="Calibri" w:hAnsi="Calibri" w:cs="Calibri"/>
        </w:rPr>
        <w:fldChar w:fldCharType="separate"/>
      </w:r>
      <w:r w:rsidR="00584CDD" w:rsidRPr="00215F68">
        <w:rPr>
          <w:rFonts w:ascii="Calibri" w:hAnsi="Calibri" w:cs="Calibri"/>
          <w:noProof/>
        </w:rPr>
        <w:t>[16]</w:t>
      </w:r>
      <w:r w:rsidRPr="00215F68">
        <w:rPr>
          <w:rFonts w:ascii="Calibri" w:hAnsi="Calibri" w:cs="Calibri"/>
        </w:rPr>
        <w:fldChar w:fldCharType="end"/>
      </w:r>
      <w:r w:rsidRPr="00215F68">
        <w:rPr>
          <w:rFonts w:ascii="Calibri" w:hAnsi="Calibri" w:cs="Calibri"/>
        </w:rPr>
        <w:t xml:space="preserve"> using the primer</w:t>
      </w:r>
      <w:r w:rsidR="00AD26BE" w:rsidRPr="00215F68">
        <w:rPr>
          <w:rFonts w:ascii="Calibri" w:hAnsi="Calibri" w:cs="Calibri"/>
        </w:rPr>
        <w:t>s</w:t>
      </w:r>
      <w:r w:rsidRPr="00215F68">
        <w:rPr>
          <w:rFonts w:ascii="Calibri" w:hAnsi="Calibri" w:cs="Calibri"/>
        </w:rPr>
        <w:t xml:space="preserve"> LCO-1490 and</w:t>
      </w:r>
      <w:r w:rsidR="00AD26BE" w:rsidRPr="00215F68">
        <w:rPr>
          <w:rFonts w:ascii="Calibri" w:hAnsi="Calibri" w:cs="Calibri"/>
        </w:rPr>
        <w:t xml:space="preserve"> a</w:t>
      </w:r>
      <w:r w:rsidR="00887254" w:rsidRPr="00215F68">
        <w:rPr>
          <w:rFonts w:ascii="Calibri" w:hAnsi="Calibri" w:cs="Calibri"/>
        </w:rPr>
        <w:t xml:space="preserve"> newly designed reverse primer </w:t>
      </w:r>
      <w:proofErr w:type="spellStart"/>
      <w:r w:rsidR="00887254" w:rsidRPr="00215F68">
        <w:rPr>
          <w:rFonts w:ascii="Calibri" w:hAnsi="Calibri" w:cs="Calibri"/>
        </w:rPr>
        <w:t>CoxUniEr</w:t>
      </w:r>
      <w:proofErr w:type="spellEnd"/>
      <w:r w:rsidR="00887254" w:rsidRPr="00215F68">
        <w:rPr>
          <w:rFonts w:ascii="Calibri" w:hAnsi="Calibri" w:cs="Calibri"/>
        </w:rPr>
        <w:t xml:space="preserve"> (5’-AAA CTT CAG GGT GAC CAA AAA ATC-3’).</w:t>
      </w:r>
      <w:r w:rsidR="004322C9">
        <w:rPr>
          <w:rFonts w:ascii="Calibri" w:hAnsi="Calibri" w:cs="Calibri"/>
        </w:rPr>
        <w:t xml:space="preserve"> </w:t>
      </w:r>
      <w:r w:rsidR="00732756" w:rsidRPr="00215F68">
        <w:rPr>
          <w:rFonts w:ascii="Calibri" w:hAnsi="Calibri" w:cs="Calibri"/>
        </w:rPr>
        <w:t>Confirmation was obtained by amplifying</w:t>
      </w:r>
      <w:r w:rsidR="00AD26BE" w:rsidRPr="00215F68">
        <w:rPr>
          <w:rFonts w:ascii="Calibri" w:hAnsi="Calibri" w:cs="Calibri"/>
        </w:rPr>
        <w:t xml:space="preserve"> </w:t>
      </w:r>
      <w:r w:rsidR="001B07A1" w:rsidRPr="00215F68">
        <w:rPr>
          <w:rFonts w:ascii="Calibri" w:hAnsi="Calibri" w:cs="Calibri"/>
        </w:rPr>
        <w:t xml:space="preserve">a </w:t>
      </w:r>
      <w:r w:rsidR="005C3274" w:rsidRPr="00215F68">
        <w:rPr>
          <w:rFonts w:ascii="Calibri" w:hAnsi="Calibri" w:cs="Calibri"/>
        </w:rPr>
        <w:t xml:space="preserve">652 </w:t>
      </w:r>
      <w:proofErr w:type="spellStart"/>
      <w:r w:rsidR="005C3274" w:rsidRPr="00215F68">
        <w:rPr>
          <w:rFonts w:ascii="Calibri" w:hAnsi="Calibri" w:cs="Calibri"/>
        </w:rPr>
        <w:t>bp</w:t>
      </w:r>
      <w:proofErr w:type="spellEnd"/>
      <w:r w:rsidR="005C3274" w:rsidRPr="00215F68">
        <w:rPr>
          <w:rFonts w:ascii="Calibri" w:hAnsi="Calibri" w:cs="Calibri"/>
        </w:rPr>
        <w:t xml:space="preserve"> se</w:t>
      </w:r>
      <w:r w:rsidR="005C3274" w:rsidRPr="00215F68">
        <w:rPr>
          <w:rFonts w:ascii="Calibri" w:hAnsi="Calibri" w:cs="Calibri"/>
        </w:rPr>
        <w:t>g</w:t>
      </w:r>
      <w:r w:rsidR="005C3274" w:rsidRPr="00215F68">
        <w:rPr>
          <w:rFonts w:ascii="Calibri" w:hAnsi="Calibri" w:cs="Calibri"/>
        </w:rPr>
        <w:t xml:space="preserve">ment of the cytochrome </w:t>
      </w:r>
      <w:r w:rsidR="005C3274" w:rsidRPr="00215F68">
        <w:rPr>
          <w:rFonts w:ascii="Calibri" w:hAnsi="Calibri" w:cs="Calibri"/>
          <w:i/>
        </w:rPr>
        <w:t>b</w:t>
      </w:r>
      <w:r w:rsidR="005C3274" w:rsidRPr="00215F68">
        <w:rPr>
          <w:rFonts w:ascii="Calibri" w:hAnsi="Calibri" w:cs="Calibri"/>
        </w:rPr>
        <w:t xml:space="preserve"> (</w:t>
      </w:r>
      <w:proofErr w:type="spellStart"/>
      <w:r w:rsidR="005040C1" w:rsidRPr="00215F68">
        <w:rPr>
          <w:rFonts w:ascii="Calibri" w:hAnsi="Calibri" w:cs="Calibri"/>
        </w:rPr>
        <w:t>c</w:t>
      </w:r>
      <w:r w:rsidR="005C3274" w:rsidRPr="00215F68">
        <w:rPr>
          <w:rFonts w:ascii="Calibri" w:hAnsi="Calibri" w:cs="Calibri"/>
        </w:rPr>
        <w:t>yt</w:t>
      </w:r>
      <w:proofErr w:type="spellEnd"/>
      <w:r w:rsidR="005040C1" w:rsidRPr="00215F68">
        <w:rPr>
          <w:rFonts w:ascii="Calibri" w:hAnsi="Calibri" w:cs="Calibri"/>
        </w:rPr>
        <w:t xml:space="preserve"> </w:t>
      </w:r>
      <w:r w:rsidR="005C3274" w:rsidRPr="00215F68">
        <w:rPr>
          <w:rFonts w:ascii="Calibri" w:hAnsi="Calibri" w:cs="Calibri"/>
        </w:rPr>
        <w:t xml:space="preserve">b) gene and the neighboring </w:t>
      </w:r>
      <w:proofErr w:type="spellStart"/>
      <w:r w:rsidR="005C3274" w:rsidRPr="00215F68">
        <w:rPr>
          <w:rFonts w:ascii="Calibri" w:hAnsi="Calibri" w:cs="Calibri"/>
        </w:rPr>
        <w:t>tRNA-Ser</w:t>
      </w:r>
      <w:proofErr w:type="spellEnd"/>
      <w:r w:rsidR="005C3274" w:rsidRPr="00215F68">
        <w:rPr>
          <w:rFonts w:ascii="Calibri" w:hAnsi="Calibri" w:cs="Calibri"/>
        </w:rPr>
        <w:t xml:space="preserve"> gene </w:t>
      </w:r>
      <w:r w:rsidR="00887254" w:rsidRPr="00215F68">
        <w:rPr>
          <w:rFonts w:ascii="Calibri" w:hAnsi="Calibri" w:cs="Calibri"/>
        </w:rPr>
        <w:t xml:space="preserve">using </w:t>
      </w:r>
      <w:r w:rsidR="005C3274" w:rsidRPr="00215F68">
        <w:rPr>
          <w:rFonts w:ascii="Calibri" w:hAnsi="Calibri" w:cs="Calibri"/>
        </w:rPr>
        <w:t xml:space="preserve">the </w:t>
      </w:r>
      <w:r w:rsidR="00887254" w:rsidRPr="00215F68">
        <w:rPr>
          <w:rFonts w:ascii="Calibri" w:hAnsi="Calibri" w:cs="Calibri"/>
        </w:rPr>
        <w:t xml:space="preserve">newly designed primers CytbEf1 (5’-CAA TGA ATT TGA GGA </w:t>
      </w:r>
      <w:proofErr w:type="spellStart"/>
      <w:r w:rsidR="00887254" w:rsidRPr="00215F68">
        <w:rPr>
          <w:rFonts w:ascii="Calibri" w:hAnsi="Calibri" w:cs="Calibri"/>
        </w:rPr>
        <w:t>GGA</w:t>
      </w:r>
      <w:proofErr w:type="spellEnd"/>
      <w:r w:rsidR="00887254" w:rsidRPr="00215F68">
        <w:rPr>
          <w:rFonts w:ascii="Calibri" w:hAnsi="Calibri" w:cs="Calibri"/>
        </w:rPr>
        <w:t xml:space="preserve"> TTT GT-3’) and CytbEr2 (5’-CTA TCT AAT GTT TTC AAA ACA ATT G-3’)</w:t>
      </w:r>
      <w:r w:rsidR="0040285F" w:rsidRPr="00215F68">
        <w:rPr>
          <w:rFonts w:ascii="Calibri" w:hAnsi="Calibri" w:cs="Calibri"/>
        </w:rPr>
        <w:t>.</w:t>
      </w:r>
      <w:r w:rsidR="00E925BD" w:rsidRPr="00215F68">
        <w:rPr>
          <w:rFonts w:ascii="Calibri" w:hAnsi="Calibri" w:cs="Calibri"/>
        </w:rPr>
        <w:t xml:space="preserve"> </w:t>
      </w:r>
      <w:r w:rsidR="00887254" w:rsidRPr="00215F68">
        <w:rPr>
          <w:rFonts w:ascii="Calibri" w:hAnsi="Calibri" w:cs="Calibri"/>
        </w:rPr>
        <w:t xml:space="preserve">Oligo </w:t>
      </w:r>
      <w:proofErr w:type="spellStart"/>
      <w:r w:rsidR="00887254" w:rsidRPr="00215F68">
        <w:rPr>
          <w:rFonts w:ascii="Calibri" w:hAnsi="Calibri" w:cs="Calibri"/>
        </w:rPr>
        <w:t>Calc</w:t>
      </w:r>
      <w:proofErr w:type="spellEnd"/>
      <w:r w:rsidR="00887254" w:rsidRPr="00215F68">
        <w:rPr>
          <w:rFonts w:ascii="Calibri" w:hAnsi="Calibri" w:cs="Calibri"/>
        </w:rPr>
        <w:t xml:space="preserve"> was used to calculate GC-contents, melting te</w:t>
      </w:r>
      <w:r w:rsidR="00887254" w:rsidRPr="00215F68">
        <w:rPr>
          <w:rFonts w:ascii="Calibri" w:hAnsi="Calibri" w:cs="Calibri"/>
        </w:rPr>
        <w:t>m</w:t>
      </w:r>
      <w:r w:rsidR="00887254" w:rsidRPr="00215F68">
        <w:rPr>
          <w:rFonts w:ascii="Calibri" w:hAnsi="Calibri" w:cs="Calibri"/>
        </w:rPr>
        <w:t>peratures, optimal primer lengths and to exclude self-complementarity (</w:t>
      </w:r>
      <w:r w:rsidR="00887254" w:rsidRPr="00215F68">
        <w:rPr>
          <w:rFonts w:ascii="Calibri" w:hAnsi="Calibri" w:cs="Calibri"/>
          <w:color w:val="0000FF"/>
        </w:rPr>
        <w:t>http://biotools.nubic.northwestern.edu/OligoCalc.html</w:t>
      </w:r>
      <w:r w:rsidR="00887254" w:rsidRPr="00215F68">
        <w:rPr>
          <w:rFonts w:ascii="Calibri" w:hAnsi="Calibri" w:cs="Calibri"/>
        </w:rPr>
        <w:t>). Amplification by PCR was conduc</w:t>
      </w:r>
      <w:r w:rsidR="00887254" w:rsidRPr="00215F68">
        <w:rPr>
          <w:rFonts w:ascii="Calibri" w:hAnsi="Calibri" w:cs="Calibri"/>
        </w:rPr>
        <w:t>t</w:t>
      </w:r>
      <w:r w:rsidR="00887254" w:rsidRPr="00215F68">
        <w:rPr>
          <w:rFonts w:ascii="Calibri" w:hAnsi="Calibri" w:cs="Calibri"/>
        </w:rPr>
        <w:t xml:space="preserve">ed containing </w:t>
      </w:r>
      <w:r w:rsidR="00284E42" w:rsidRPr="00215F68">
        <w:rPr>
          <w:rFonts w:ascii="Calibri" w:hAnsi="Calibri" w:cs="Calibri"/>
        </w:rPr>
        <w:t>10 x Reaction Buffer B</w:t>
      </w:r>
      <w:r w:rsidR="00887254" w:rsidRPr="00215F68">
        <w:rPr>
          <w:rFonts w:ascii="Calibri" w:hAnsi="Calibri" w:cs="Calibri"/>
        </w:rPr>
        <w:t xml:space="preserve">, </w:t>
      </w:r>
      <w:r w:rsidR="00284E42" w:rsidRPr="00215F68">
        <w:rPr>
          <w:rFonts w:ascii="Calibri" w:hAnsi="Calibri" w:cs="Calibri"/>
        </w:rPr>
        <w:t xml:space="preserve">2.5 </w:t>
      </w:r>
      <w:proofErr w:type="spellStart"/>
      <w:r w:rsidR="00284E42" w:rsidRPr="00215F68">
        <w:rPr>
          <w:rFonts w:ascii="Calibri" w:hAnsi="Calibri" w:cs="Calibri"/>
        </w:rPr>
        <w:t>mM</w:t>
      </w:r>
      <w:proofErr w:type="spellEnd"/>
      <w:r w:rsidR="00284E42" w:rsidRPr="00215F68">
        <w:rPr>
          <w:rFonts w:ascii="Calibri" w:hAnsi="Calibri" w:cs="Calibri"/>
        </w:rPr>
        <w:t xml:space="preserve"> </w:t>
      </w:r>
      <w:r w:rsidR="00887254" w:rsidRPr="00215F68">
        <w:rPr>
          <w:rFonts w:ascii="Calibri" w:hAnsi="Calibri" w:cs="Calibri"/>
        </w:rPr>
        <w:t>MgCl</w:t>
      </w:r>
      <w:r w:rsidR="00887254" w:rsidRPr="00215F68">
        <w:rPr>
          <w:rFonts w:ascii="Calibri" w:hAnsi="Calibri" w:cs="Calibri"/>
          <w:vertAlign w:val="subscript"/>
        </w:rPr>
        <w:t>2</w:t>
      </w:r>
      <w:r w:rsidR="00887254" w:rsidRPr="00215F68">
        <w:rPr>
          <w:rFonts w:ascii="Calibri" w:hAnsi="Calibri" w:cs="Calibri"/>
        </w:rPr>
        <w:t xml:space="preserve">, 1.6 </w:t>
      </w:r>
      <w:proofErr w:type="spellStart"/>
      <w:r w:rsidR="00887254" w:rsidRPr="00215F68">
        <w:rPr>
          <w:rFonts w:ascii="Calibri" w:hAnsi="Calibri" w:cs="Calibri"/>
        </w:rPr>
        <w:t>mM</w:t>
      </w:r>
      <w:proofErr w:type="spellEnd"/>
      <w:r w:rsidR="00887254" w:rsidRPr="00215F68">
        <w:rPr>
          <w:rFonts w:ascii="Calibri" w:hAnsi="Calibri" w:cs="Calibri"/>
        </w:rPr>
        <w:t xml:space="preserve"> dNTPs, 1</w:t>
      </w:r>
      <w:r w:rsidR="00887254" w:rsidRPr="00215F68">
        <w:rPr>
          <w:rFonts w:ascii="Calibri" w:hAnsi="Calibri" w:cs="Calibri"/>
        </w:rPr>
        <w:sym w:font="Symbol" w:char="F06D"/>
      </w:r>
      <w:r w:rsidR="00887254" w:rsidRPr="00215F68">
        <w:rPr>
          <w:rFonts w:ascii="Calibri" w:hAnsi="Calibri" w:cs="Calibri"/>
        </w:rPr>
        <w:t xml:space="preserve">M primers, 1.25 units DNA polymerase and 1-5 </w:t>
      </w:r>
      <w:r w:rsidR="00887254" w:rsidRPr="00215F68">
        <w:rPr>
          <w:rFonts w:ascii="Calibri" w:hAnsi="Calibri" w:cs="Calibri"/>
        </w:rPr>
        <w:sym w:font="Symbol" w:char="F06D"/>
      </w:r>
      <w:r w:rsidR="00887254" w:rsidRPr="00215F68">
        <w:rPr>
          <w:rFonts w:ascii="Calibri" w:hAnsi="Calibri" w:cs="Calibri"/>
        </w:rPr>
        <w:t>l DNA.</w:t>
      </w:r>
      <w:r w:rsidR="00914516" w:rsidRPr="00215F68">
        <w:rPr>
          <w:rFonts w:ascii="Calibri" w:hAnsi="Calibri" w:cs="Calibri"/>
        </w:rPr>
        <w:t xml:space="preserve"> Ster</w:t>
      </w:r>
      <w:r w:rsidR="00717DF3" w:rsidRPr="00215F68">
        <w:rPr>
          <w:rFonts w:ascii="Calibri" w:hAnsi="Calibri" w:cs="Calibri"/>
        </w:rPr>
        <w:t>i</w:t>
      </w:r>
      <w:r w:rsidR="00914516" w:rsidRPr="00215F68">
        <w:rPr>
          <w:rFonts w:ascii="Calibri" w:hAnsi="Calibri" w:cs="Calibri"/>
        </w:rPr>
        <w:t>le</w:t>
      </w:r>
      <w:r w:rsidR="00887254" w:rsidRPr="00215F68">
        <w:rPr>
          <w:rFonts w:ascii="Calibri" w:hAnsi="Calibri" w:cs="Calibri"/>
        </w:rPr>
        <w:t xml:space="preserve"> H</w:t>
      </w:r>
      <w:r w:rsidR="00887254" w:rsidRPr="00215F68">
        <w:rPr>
          <w:rFonts w:ascii="Calibri" w:hAnsi="Calibri" w:cs="Calibri"/>
          <w:vertAlign w:val="subscript"/>
        </w:rPr>
        <w:t>2</w:t>
      </w:r>
      <w:r w:rsidR="00887254" w:rsidRPr="00215F68">
        <w:rPr>
          <w:rFonts w:ascii="Calibri" w:hAnsi="Calibri" w:cs="Calibri"/>
        </w:rPr>
        <w:t xml:space="preserve">O was added to a final volume of 50 </w:t>
      </w:r>
      <w:r w:rsidR="00887254" w:rsidRPr="00215F68">
        <w:rPr>
          <w:rFonts w:ascii="Calibri" w:hAnsi="Calibri" w:cs="Calibri"/>
        </w:rPr>
        <w:sym w:font="Symbol" w:char="F06D"/>
      </w:r>
      <w:r w:rsidR="00887254" w:rsidRPr="00215F68">
        <w:rPr>
          <w:rFonts w:ascii="Calibri" w:hAnsi="Calibri" w:cs="Calibri"/>
        </w:rPr>
        <w:t>l. The gene fragment was amplified using the following conditions: 95°C for 15 min, followed by 35 cycles of 95°C for 1 min (denaturation), 52°C for 2 min (annealing) and 72°C for 3 min (elongation), followed by a final extension of 72°C for 10 min.</w:t>
      </w:r>
    </w:p>
    <w:p w14:paraId="03E57A51" w14:textId="1ACB6406" w:rsidR="00D94977" w:rsidRPr="00215F68" w:rsidRDefault="00E925BD" w:rsidP="00BF3E7E">
      <w:pPr>
        <w:spacing w:line="480" w:lineRule="auto"/>
        <w:ind w:firstLine="720"/>
        <w:contextualSpacing/>
        <w:jc w:val="both"/>
        <w:rPr>
          <w:rFonts w:ascii="Calibri" w:hAnsi="Calibri" w:cs="Calibri"/>
        </w:rPr>
      </w:pPr>
      <w:r w:rsidRPr="00215F68">
        <w:rPr>
          <w:rFonts w:ascii="Calibri" w:eastAsia="Times New Roman" w:hAnsi="Calibri" w:cs="Calibri"/>
        </w:rPr>
        <w:t xml:space="preserve">All </w:t>
      </w:r>
      <w:r w:rsidR="00071886" w:rsidRPr="00215F68">
        <w:rPr>
          <w:rFonts w:ascii="Calibri" w:eastAsia="Times New Roman" w:hAnsi="Calibri" w:cs="Calibri"/>
        </w:rPr>
        <w:t>PCR amplifications were performed</w:t>
      </w:r>
      <w:r w:rsidR="00071886" w:rsidRPr="00215F68">
        <w:rPr>
          <w:rFonts w:ascii="Calibri" w:hAnsi="Calibri" w:cs="Calibri"/>
        </w:rPr>
        <w:t xml:space="preserve"> </w:t>
      </w:r>
      <w:r w:rsidR="00333815">
        <w:rPr>
          <w:rFonts w:ascii="Calibri" w:hAnsi="Calibri" w:cs="Calibri"/>
        </w:rPr>
        <w:t xml:space="preserve">with </w:t>
      </w:r>
      <w:r w:rsidR="00071886" w:rsidRPr="00215F68">
        <w:rPr>
          <w:rFonts w:ascii="Calibri" w:hAnsi="Calibri" w:cs="Calibri"/>
        </w:rPr>
        <w:t xml:space="preserve">an Eppendorf </w:t>
      </w:r>
      <w:proofErr w:type="spellStart"/>
      <w:r w:rsidR="00071886" w:rsidRPr="00215F68">
        <w:rPr>
          <w:rFonts w:ascii="Calibri" w:hAnsi="Calibri" w:cs="Calibri"/>
        </w:rPr>
        <w:t>Mastercycler</w:t>
      </w:r>
      <w:proofErr w:type="spellEnd"/>
      <w:r w:rsidR="00071886" w:rsidRPr="00215F68">
        <w:rPr>
          <w:rFonts w:ascii="Calibri" w:hAnsi="Calibri" w:cs="Calibri"/>
        </w:rPr>
        <w:t xml:space="preserve"> (Eppendorf AG, Hamburg, Germany). Bands were analyzed with a Gel Doc</w:t>
      </w:r>
      <w:r w:rsidR="00071886" w:rsidRPr="00215F68">
        <w:rPr>
          <w:rFonts w:ascii="Calibri" w:hAnsi="Calibri" w:cs="Calibri"/>
          <w:position w:val="6"/>
          <w:vertAlign w:val="superscript"/>
        </w:rPr>
        <w:t>TM</w:t>
      </w:r>
      <w:r w:rsidR="00071886" w:rsidRPr="00215F68">
        <w:rPr>
          <w:rFonts w:ascii="Calibri" w:hAnsi="Calibri" w:cs="Calibri"/>
          <w:position w:val="6"/>
        </w:rPr>
        <w:t xml:space="preserve"> </w:t>
      </w:r>
      <w:r w:rsidR="00071886" w:rsidRPr="00215F68">
        <w:rPr>
          <w:rFonts w:ascii="Calibri" w:hAnsi="Calibri" w:cs="Calibri"/>
        </w:rPr>
        <w:t>XR+ Imager (Bio-Rad Labor</w:t>
      </w:r>
      <w:r w:rsidR="00071886" w:rsidRPr="00215F68">
        <w:rPr>
          <w:rFonts w:ascii="Calibri" w:hAnsi="Calibri" w:cs="Calibri"/>
        </w:rPr>
        <w:t>a</w:t>
      </w:r>
      <w:r w:rsidR="00071886" w:rsidRPr="00215F68">
        <w:rPr>
          <w:rFonts w:ascii="Calibri" w:hAnsi="Calibri" w:cs="Calibri"/>
        </w:rPr>
        <w:t xml:space="preserve">tories, Inc., California, USA) and cut out from the gel and purified with an </w:t>
      </w:r>
      <w:proofErr w:type="spellStart"/>
      <w:r w:rsidR="00071886" w:rsidRPr="00215F68">
        <w:rPr>
          <w:rFonts w:ascii="Calibri" w:hAnsi="Calibri" w:cs="Calibri"/>
        </w:rPr>
        <w:t>Illustra</w:t>
      </w:r>
      <w:proofErr w:type="spellEnd"/>
      <w:r w:rsidR="00071886" w:rsidRPr="00215F68">
        <w:rPr>
          <w:rFonts w:ascii="Calibri" w:hAnsi="Calibri" w:cs="Calibri"/>
          <w:position w:val="6"/>
          <w:vertAlign w:val="superscript"/>
        </w:rPr>
        <w:t>TM</w:t>
      </w:r>
      <w:r w:rsidR="00071886" w:rsidRPr="00215F68">
        <w:rPr>
          <w:rFonts w:ascii="Calibri" w:hAnsi="Calibri" w:cs="Calibri"/>
          <w:position w:val="6"/>
        </w:rPr>
        <w:t xml:space="preserve"> </w:t>
      </w:r>
      <w:r w:rsidR="00071886" w:rsidRPr="00215F68">
        <w:rPr>
          <w:rFonts w:ascii="Calibri" w:hAnsi="Calibri" w:cs="Calibri"/>
        </w:rPr>
        <w:t>GFX</w:t>
      </w:r>
      <w:r w:rsidR="00071886" w:rsidRPr="00215F68">
        <w:rPr>
          <w:rFonts w:ascii="Calibri" w:hAnsi="Calibri" w:cs="Calibri"/>
          <w:position w:val="6"/>
          <w:vertAlign w:val="superscript"/>
        </w:rPr>
        <w:t>TM</w:t>
      </w:r>
      <w:r w:rsidR="00071886" w:rsidRPr="00215F68">
        <w:rPr>
          <w:rFonts w:ascii="Calibri" w:hAnsi="Calibri" w:cs="Calibri"/>
          <w:position w:val="6"/>
        </w:rPr>
        <w:t xml:space="preserve"> </w:t>
      </w:r>
      <w:r w:rsidR="00071886" w:rsidRPr="00215F68">
        <w:rPr>
          <w:rFonts w:ascii="Calibri" w:hAnsi="Calibri" w:cs="Calibri"/>
        </w:rPr>
        <w:t xml:space="preserve">PCR </w:t>
      </w:r>
      <w:r w:rsidR="00071886" w:rsidRPr="00215F68">
        <w:rPr>
          <w:rFonts w:ascii="Calibri" w:hAnsi="Calibri" w:cs="Calibri"/>
        </w:rPr>
        <w:lastRenderedPageBreak/>
        <w:t xml:space="preserve">DNA and Gel Purification Kit (GE Healthcare, Buckinghamshire, UK). Sanger sequencing was performed </w:t>
      </w:r>
      <w:r w:rsidR="00333815">
        <w:rPr>
          <w:rFonts w:ascii="Calibri" w:hAnsi="Calibri" w:cs="Calibri"/>
        </w:rPr>
        <w:t>with</w:t>
      </w:r>
      <w:r w:rsidR="00333815" w:rsidRPr="00215F68">
        <w:rPr>
          <w:rFonts w:ascii="Calibri" w:hAnsi="Calibri" w:cs="Calibri"/>
        </w:rPr>
        <w:t xml:space="preserve"> </w:t>
      </w:r>
      <w:r w:rsidR="00071886" w:rsidRPr="00215F68">
        <w:rPr>
          <w:rFonts w:ascii="Calibri" w:hAnsi="Calibri" w:cs="Calibri"/>
        </w:rPr>
        <w:t xml:space="preserve">a </w:t>
      </w:r>
      <w:proofErr w:type="spellStart"/>
      <w:r w:rsidR="00071886" w:rsidRPr="00215F68">
        <w:rPr>
          <w:rFonts w:ascii="Calibri" w:hAnsi="Calibri" w:cs="Calibri"/>
        </w:rPr>
        <w:t>Thermo</w:t>
      </w:r>
      <w:proofErr w:type="spellEnd"/>
      <w:r w:rsidR="00071886" w:rsidRPr="00215F68">
        <w:rPr>
          <w:rFonts w:ascii="Calibri" w:hAnsi="Calibri" w:cs="Calibri"/>
        </w:rPr>
        <w:t xml:space="preserve"> Fisher Scientific </w:t>
      </w:r>
      <w:proofErr w:type="spellStart"/>
      <w:r w:rsidR="00071886" w:rsidRPr="00215F68">
        <w:rPr>
          <w:rFonts w:ascii="Calibri" w:hAnsi="Calibri" w:cs="Calibri"/>
        </w:rPr>
        <w:t>SeqStudio</w:t>
      </w:r>
      <w:proofErr w:type="spellEnd"/>
      <w:r w:rsidR="00071886" w:rsidRPr="00215F68">
        <w:rPr>
          <w:rFonts w:ascii="Calibri" w:hAnsi="Calibri" w:cs="Calibri"/>
        </w:rPr>
        <w:t xml:space="preserve"> (</w:t>
      </w:r>
      <w:proofErr w:type="spellStart"/>
      <w:r w:rsidR="00071886" w:rsidRPr="00215F68">
        <w:rPr>
          <w:rFonts w:ascii="Calibri" w:hAnsi="Calibri" w:cs="Calibri"/>
        </w:rPr>
        <w:t>Thermo</w:t>
      </w:r>
      <w:proofErr w:type="spellEnd"/>
      <w:r w:rsidR="00071886" w:rsidRPr="00215F68">
        <w:rPr>
          <w:rFonts w:ascii="Calibri" w:hAnsi="Calibri" w:cs="Calibri"/>
        </w:rPr>
        <w:t xml:space="preserve"> Fisher Scientific, Massach</w:t>
      </w:r>
      <w:r w:rsidR="00071886" w:rsidRPr="00215F68">
        <w:rPr>
          <w:rFonts w:ascii="Calibri" w:hAnsi="Calibri" w:cs="Calibri"/>
        </w:rPr>
        <w:t>u</w:t>
      </w:r>
      <w:r w:rsidR="00071886" w:rsidRPr="00215F68">
        <w:rPr>
          <w:rFonts w:ascii="Calibri" w:hAnsi="Calibri" w:cs="Calibri"/>
        </w:rPr>
        <w:t xml:space="preserve">setts, </w:t>
      </w:r>
      <w:proofErr w:type="gramStart"/>
      <w:r w:rsidR="00071886" w:rsidRPr="00215F68">
        <w:rPr>
          <w:rFonts w:ascii="Calibri" w:hAnsi="Calibri" w:cs="Calibri"/>
        </w:rPr>
        <w:t>USA</w:t>
      </w:r>
      <w:proofErr w:type="gramEnd"/>
      <w:r w:rsidR="00071886" w:rsidRPr="00215F68">
        <w:rPr>
          <w:rFonts w:ascii="Calibri" w:hAnsi="Calibri" w:cs="Calibri"/>
        </w:rPr>
        <w:t xml:space="preserve">). </w:t>
      </w:r>
      <w:r w:rsidR="00A91CE6" w:rsidRPr="00215F68">
        <w:rPr>
          <w:rFonts w:ascii="Calibri" w:hAnsi="Calibri" w:cs="Calibri"/>
        </w:rPr>
        <w:t>Sequences were obtained from both strands and a consensus sequence was ge</w:t>
      </w:r>
      <w:r w:rsidR="00A91CE6" w:rsidRPr="00215F68">
        <w:rPr>
          <w:rFonts w:ascii="Calibri" w:hAnsi="Calibri" w:cs="Calibri"/>
        </w:rPr>
        <w:t>n</w:t>
      </w:r>
      <w:r w:rsidR="00A91CE6" w:rsidRPr="00215F68">
        <w:rPr>
          <w:rFonts w:ascii="Calibri" w:hAnsi="Calibri" w:cs="Calibri"/>
        </w:rPr>
        <w:t>erated i</w:t>
      </w:r>
      <w:r w:rsidR="000E0614" w:rsidRPr="00215F68">
        <w:rPr>
          <w:rFonts w:ascii="Calibri" w:hAnsi="Calibri" w:cs="Calibri"/>
        </w:rPr>
        <w:t xml:space="preserve">n </w:t>
      </w:r>
      <w:proofErr w:type="spellStart"/>
      <w:r w:rsidR="00A91CE6" w:rsidRPr="00215F68">
        <w:rPr>
          <w:rFonts w:ascii="Calibri" w:hAnsi="Calibri" w:cs="Calibri"/>
        </w:rPr>
        <w:t>Gen</w:t>
      </w:r>
      <w:r w:rsidR="00386803">
        <w:rPr>
          <w:rFonts w:ascii="Calibri" w:hAnsi="Calibri" w:cs="Calibri"/>
        </w:rPr>
        <w:t>e</w:t>
      </w:r>
      <w:r w:rsidR="00A91CE6" w:rsidRPr="00215F68">
        <w:rPr>
          <w:rFonts w:ascii="Calibri" w:hAnsi="Calibri" w:cs="Calibri"/>
        </w:rPr>
        <w:t>Doc</w:t>
      </w:r>
      <w:proofErr w:type="spellEnd"/>
      <w:r w:rsidR="00A91CE6" w:rsidRPr="00215F68">
        <w:rPr>
          <w:rFonts w:ascii="Calibri" w:hAnsi="Calibri" w:cs="Calibri"/>
        </w:rPr>
        <w:t xml:space="preserve"> </w:t>
      </w:r>
      <w:r w:rsidR="004F1CEA" w:rsidRPr="00215F68">
        <w:rPr>
          <w:rFonts w:ascii="Calibri" w:hAnsi="Calibri" w:cs="Calibri"/>
        </w:rPr>
        <w:t>2.7.0</w:t>
      </w:r>
      <w:r w:rsidR="00A91CE6" w:rsidRPr="00215F68">
        <w:rPr>
          <w:rFonts w:ascii="Calibri" w:hAnsi="Calibri" w:cs="Calibri"/>
        </w:rPr>
        <w:t>.</w:t>
      </w:r>
      <w:r w:rsidR="00C92DF3">
        <w:rPr>
          <w:rFonts w:ascii="Calibri" w:hAnsi="Calibri" w:cs="Calibri"/>
        </w:rPr>
        <w:t xml:space="preserve"> </w:t>
      </w:r>
      <w:r w:rsidR="00A91CE6" w:rsidRPr="00215F68">
        <w:rPr>
          <w:rFonts w:ascii="Calibri" w:hAnsi="Calibri" w:cs="Calibri"/>
        </w:rPr>
        <w:t>Sequence</w:t>
      </w:r>
      <w:r w:rsidR="00D94977" w:rsidRPr="00215F68">
        <w:rPr>
          <w:rFonts w:ascii="Calibri" w:hAnsi="Calibri" w:cs="Calibri"/>
        </w:rPr>
        <w:t xml:space="preserve"> identit</w:t>
      </w:r>
      <w:r w:rsidR="00A91CE6" w:rsidRPr="00215F68">
        <w:rPr>
          <w:rFonts w:ascii="Calibri" w:hAnsi="Calibri" w:cs="Calibri"/>
        </w:rPr>
        <w:t xml:space="preserve">ies were revealed </w:t>
      </w:r>
      <w:r w:rsidR="00B811F7" w:rsidRPr="00215F68">
        <w:rPr>
          <w:rFonts w:ascii="Calibri" w:hAnsi="Calibri" w:cs="Calibri"/>
        </w:rPr>
        <w:t xml:space="preserve">by comparing </w:t>
      </w:r>
      <w:r w:rsidR="00BB7222" w:rsidRPr="00215F68">
        <w:rPr>
          <w:rFonts w:ascii="Calibri" w:hAnsi="Calibri" w:cs="Calibri"/>
        </w:rPr>
        <w:t>o</w:t>
      </w:r>
      <w:r w:rsidR="00D05774" w:rsidRPr="00215F68">
        <w:rPr>
          <w:rFonts w:ascii="Calibri" w:hAnsi="Calibri" w:cs="Calibri"/>
        </w:rPr>
        <w:t>b</w:t>
      </w:r>
      <w:r w:rsidR="00BB7222" w:rsidRPr="00215F68">
        <w:rPr>
          <w:rFonts w:ascii="Calibri" w:hAnsi="Calibri" w:cs="Calibri"/>
        </w:rPr>
        <w:t>tained s</w:t>
      </w:r>
      <w:r w:rsidR="00BB7222" w:rsidRPr="00215F68">
        <w:rPr>
          <w:rFonts w:ascii="Calibri" w:hAnsi="Calibri" w:cs="Calibri"/>
        </w:rPr>
        <w:t>e</w:t>
      </w:r>
      <w:r w:rsidR="00BB7222" w:rsidRPr="00215F68">
        <w:rPr>
          <w:rFonts w:ascii="Calibri" w:hAnsi="Calibri" w:cs="Calibri"/>
        </w:rPr>
        <w:t xml:space="preserve">quences to sequences </w:t>
      </w:r>
      <w:r w:rsidR="00333815">
        <w:rPr>
          <w:rFonts w:ascii="Calibri" w:hAnsi="Calibri" w:cs="Calibri"/>
        </w:rPr>
        <w:t>available</w:t>
      </w:r>
      <w:r w:rsidR="00333815" w:rsidRPr="00215F68">
        <w:rPr>
          <w:rFonts w:ascii="Calibri" w:hAnsi="Calibri" w:cs="Calibri"/>
        </w:rPr>
        <w:t xml:space="preserve"> </w:t>
      </w:r>
      <w:r w:rsidR="00BB7222" w:rsidRPr="00215F68">
        <w:rPr>
          <w:rFonts w:ascii="Calibri" w:hAnsi="Calibri" w:cs="Calibri"/>
        </w:rPr>
        <w:t xml:space="preserve">in the </w:t>
      </w:r>
      <w:proofErr w:type="spellStart"/>
      <w:r w:rsidR="00BB7222" w:rsidRPr="00215F68">
        <w:rPr>
          <w:rFonts w:ascii="Calibri" w:hAnsi="Calibri" w:cs="Calibri"/>
        </w:rPr>
        <w:t>GenBank</w:t>
      </w:r>
      <w:proofErr w:type="spellEnd"/>
      <w:r w:rsidR="00BB7222" w:rsidRPr="00215F68">
        <w:rPr>
          <w:rFonts w:ascii="Calibri" w:hAnsi="Calibri" w:cs="Calibri"/>
        </w:rPr>
        <w:t>.</w:t>
      </w:r>
    </w:p>
    <w:p w14:paraId="050600E9" w14:textId="77777777" w:rsidR="00A076F4" w:rsidRPr="00215F68" w:rsidRDefault="00A076F4" w:rsidP="00BF3E7E">
      <w:pPr>
        <w:spacing w:line="480" w:lineRule="auto"/>
        <w:jc w:val="both"/>
        <w:rPr>
          <w:rFonts w:ascii="Calibri" w:eastAsia="Times New Roman" w:hAnsi="Calibri" w:cs="Calibri"/>
        </w:rPr>
      </w:pPr>
    </w:p>
    <w:p w14:paraId="2D96D7B5" w14:textId="77777777" w:rsidR="00841589" w:rsidRPr="00841589" w:rsidRDefault="00A91CE6" w:rsidP="00BF3E7E">
      <w:pPr>
        <w:spacing w:line="480" w:lineRule="auto"/>
        <w:jc w:val="both"/>
        <w:rPr>
          <w:rFonts w:ascii="Calibri" w:eastAsia="Times New Roman" w:hAnsi="Calibri" w:cs="Calibri"/>
          <w:b/>
        </w:rPr>
      </w:pPr>
      <w:r w:rsidRPr="00841589">
        <w:rPr>
          <w:rFonts w:ascii="Calibri" w:eastAsia="Times New Roman" w:hAnsi="Calibri" w:cs="Calibri"/>
          <w:b/>
        </w:rPr>
        <w:t>S</w:t>
      </w:r>
      <w:r w:rsidR="007E7B45" w:rsidRPr="00841589">
        <w:rPr>
          <w:rFonts w:ascii="Calibri" w:eastAsia="Times New Roman" w:hAnsi="Calibri" w:cs="Calibri"/>
          <w:b/>
        </w:rPr>
        <w:t>creening</w:t>
      </w:r>
      <w:r w:rsidRPr="00841589">
        <w:rPr>
          <w:rFonts w:ascii="Calibri" w:eastAsia="Times New Roman" w:hAnsi="Calibri" w:cs="Calibri"/>
          <w:b/>
        </w:rPr>
        <w:t xml:space="preserve"> for</w:t>
      </w:r>
      <w:r w:rsidRPr="00841589">
        <w:rPr>
          <w:rFonts w:ascii="Calibri" w:eastAsia="Times New Roman" w:hAnsi="Calibri" w:cs="Calibri"/>
          <w:b/>
          <w:i/>
        </w:rPr>
        <w:t xml:space="preserve"> Leishmania</w:t>
      </w:r>
      <w:r w:rsidRPr="00841589">
        <w:rPr>
          <w:rFonts w:ascii="Calibri" w:eastAsia="Times New Roman" w:hAnsi="Calibri" w:cs="Calibri"/>
          <w:b/>
        </w:rPr>
        <w:t xml:space="preserve"> spp.</w:t>
      </w:r>
    </w:p>
    <w:p w14:paraId="69C1DCE0" w14:textId="0EDDFD5E" w:rsidR="007E7B45" w:rsidRPr="00215F68" w:rsidRDefault="007E7B45" w:rsidP="00BF3E7E">
      <w:pPr>
        <w:spacing w:line="480" w:lineRule="auto"/>
        <w:jc w:val="both"/>
        <w:rPr>
          <w:rFonts w:ascii="Calibri" w:eastAsia="Times New Roman" w:hAnsi="Calibri" w:cs="Calibri"/>
        </w:rPr>
      </w:pPr>
      <w:r w:rsidRPr="00215F68">
        <w:rPr>
          <w:rFonts w:ascii="Calibri" w:eastAsia="Times New Roman" w:hAnsi="Calibri" w:cs="Calibri"/>
        </w:rPr>
        <w:t xml:space="preserve">Female specimens were screened by PCR and amplifications were performed as described above. The primers LITSR/L5.8S targeting the internal transcribed spacer 1 (ITS1) gene were used, following the PCR protocol of El Tai et al. </w:t>
      </w:r>
      <w:r w:rsidRPr="00215F68">
        <w:rPr>
          <w:rFonts w:ascii="Calibri" w:eastAsia="Times New Roman" w:hAnsi="Calibri" w:cs="Calibri"/>
        </w:rPr>
        <w:fldChar w:fldCharType="begin" w:fldLock="1"/>
      </w:r>
      <w:r w:rsidR="00596C82" w:rsidRPr="00215F68">
        <w:rPr>
          <w:rFonts w:ascii="Calibri" w:eastAsia="Times New Roman" w:hAnsi="Calibri" w:cs="Calibri"/>
        </w:rPr>
        <w:instrText>ADDIN CSL_CITATION {"citationItems":[{"id":"ITEM-1","itemData":{"author":[{"dropping-particle":"","family":"Tai","given":"N. O.","non-dropping-particle":"El","parse-names":false,"suffix":""},{"dropping-particle":"","family":"Osman","given":"F. O.","non-dropping-particle":"","parse-names":false,"suffix":""},{"dropping-particle":"El","family":"Far","given":"M","non-dropping-particle":"","parse-names":false,"suffix":""},{"dropping-particle":"","family":"Presber","given":"W","non-dropping-particle":"","parse-names":false,"suffix":""},{"dropping-particle":"","family":"Schönian","given":"G","non-dropping-particle":"","parse-names":false,"suffix":""}],"container-title":"Transactions of the Royal Society of Tropical Medicine and Hygiene","id":"ITEM-1","issued":{"date-parts":[["2000"]]},"page":"575-570","title":"Genetic heterogeneity of ribosomal internal transcribed spacer in clinical samples of Leishmania cfonovani spotted on filter paper as revealed by single-strand conformation polymorphisms and sequencing","type":"article-journal","volume":"94"},"uris":["http://www.mendeley.com/documents/?uuid=b991e35a-0d89-4e15-a85b-8f507f4de5f4"]}],"mendeley":{"formattedCitation":"[17]","plainTextFormattedCitation":"[17]","previouslyFormattedCitation":"[17]"},"properties":{"noteIndex":0},"schema":"https://github.com/citation-style-language/schema/raw/master/csl-citation.json"}</w:instrText>
      </w:r>
      <w:r w:rsidRPr="00215F68">
        <w:rPr>
          <w:rFonts w:ascii="Calibri" w:eastAsia="Times New Roman" w:hAnsi="Calibri" w:cs="Calibri"/>
        </w:rPr>
        <w:fldChar w:fldCharType="separate"/>
      </w:r>
      <w:r w:rsidR="00584CDD" w:rsidRPr="00215F68">
        <w:rPr>
          <w:rFonts w:ascii="Calibri" w:eastAsia="Times New Roman" w:hAnsi="Calibri" w:cs="Calibri"/>
          <w:noProof/>
        </w:rPr>
        <w:t>[17]</w:t>
      </w:r>
      <w:r w:rsidRPr="00215F68">
        <w:rPr>
          <w:rFonts w:ascii="Calibri" w:eastAsia="Times New Roman" w:hAnsi="Calibri" w:cs="Calibri"/>
        </w:rPr>
        <w:fldChar w:fldCharType="end"/>
      </w:r>
      <w:r w:rsidRPr="00215F68">
        <w:rPr>
          <w:rFonts w:ascii="Calibri" w:eastAsia="Times New Roman" w:hAnsi="Calibri" w:cs="Calibri"/>
        </w:rPr>
        <w:t>.</w:t>
      </w:r>
    </w:p>
    <w:p w14:paraId="4D436B38" w14:textId="77777777" w:rsidR="003D7D86" w:rsidRPr="00215F68" w:rsidRDefault="003D7D86" w:rsidP="00BF3E7E">
      <w:pPr>
        <w:spacing w:line="480" w:lineRule="auto"/>
        <w:contextualSpacing/>
        <w:jc w:val="both"/>
        <w:rPr>
          <w:rFonts w:ascii="Calibri" w:hAnsi="Calibri" w:cs="Calibri"/>
          <w:b/>
        </w:rPr>
      </w:pPr>
    </w:p>
    <w:p w14:paraId="2D087B54" w14:textId="77777777" w:rsidR="00841589" w:rsidRPr="00841589" w:rsidRDefault="0093071D" w:rsidP="00BF3E7E">
      <w:pPr>
        <w:spacing w:line="480" w:lineRule="auto"/>
        <w:contextualSpacing/>
        <w:jc w:val="both"/>
        <w:rPr>
          <w:rFonts w:ascii="Calibri" w:hAnsi="Calibri" w:cs="Calibri"/>
          <w:b/>
        </w:rPr>
      </w:pPr>
      <w:r w:rsidRPr="00841589">
        <w:rPr>
          <w:rFonts w:ascii="Calibri" w:hAnsi="Calibri" w:cs="Calibri"/>
          <w:b/>
        </w:rPr>
        <w:t>DNA sequence</w:t>
      </w:r>
      <w:r w:rsidR="00071886" w:rsidRPr="00841589">
        <w:rPr>
          <w:rFonts w:ascii="Calibri" w:hAnsi="Calibri" w:cs="Calibri"/>
          <w:b/>
        </w:rPr>
        <w:t xml:space="preserve"> analyses</w:t>
      </w:r>
    </w:p>
    <w:p w14:paraId="5F9112DD" w14:textId="287CBC2B" w:rsidR="007114F0" w:rsidRPr="00215F68" w:rsidRDefault="00D05774" w:rsidP="00BF3E7E">
      <w:pPr>
        <w:spacing w:line="480" w:lineRule="auto"/>
        <w:contextualSpacing/>
        <w:jc w:val="both"/>
        <w:rPr>
          <w:rFonts w:ascii="Calibri" w:hAnsi="Calibri" w:cs="Calibri"/>
        </w:rPr>
      </w:pPr>
      <w:r w:rsidRPr="00215F68">
        <w:rPr>
          <w:rFonts w:ascii="Calibri" w:hAnsi="Calibri" w:cs="Calibri"/>
        </w:rPr>
        <w:t>Available sequences</w:t>
      </w:r>
      <w:r w:rsidR="00193219" w:rsidRPr="00215F68">
        <w:rPr>
          <w:rFonts w:ascii="Calibri" w:hAnsi="Calibri" w:cs="Calibri"/>
        </w:rPr>
        <w:t xml:space="preserve"> for comparison</w:t>
      </w:r>
      <w:r w:rsidRPr="00215F68">
        <w:rPr>
          <w:rFonts w:ascii="Calibri" w:hAnsi="Calibri" w:cs="Calibri"/>
        </w:rPr>
        <w:t xml:space="preserve"> were downloaded from GenBank and </w:t>
      </w:r>
      <w:r w:rsidR="00A91CE6" w:rsidRPr="00215F68">
        <w:rPr>
          <w:rFonts w:ascii="Calibri" w:hAnsi="Calibri" w:cs="Calibri"/>
        </w:rPr>
        <w:t xml:space="preserve">aligned </w:t>
      </w:r>
      <w:r w:rsidRPr="00215F68">
        <w:rPr>
          <w:rFonts w:ascii="Calibri" w:hAnsi="Calibri" w:cs="Calibri"/>
        </w:rPr>
        <w:t xml:space="preserve">with </w:t>
      </w:r>
      <w:r w:rsidR="00A91CE6" w:rsidRPr="00215F68">
        <w:rPr>
          <w:rFonts w:ascii="Calibri" w:hAnsi="Calibri" w:cs="Calibri"/>
        </w:rPr>
        <w:t xml:space="preserve">the </w:t>
      </w:r>
      <w:r w:rsidRPr="00215F68">
        <w:rPr>
          <w:rFonts w:ascii="Calibri" w:hAnsi="Calibri" w:cs="Calibri"/>
        </w:rPr>
        <w:t>o</w:t>
      </w:r>
      <w:r w:rsidR="00071886" w:rsidRPr="00215F68">
        <w:rPr>
          <w:rFonts w:ascii="Calibri" w:hAnsi="Calibri" w:cs="Calibri"/>
        </w:rPr>
        <w:t xml:space="preserve">btained sequences </w:t>
      </w:r>
      <w:r w:rsidR="00A91CE6" w:rsidRPr="00215F68">
        <w:rPr>
          <w:rFonts w:ascii="Calibri" w:hAnsi="Calibri" w:cs="Calibri"/>
        </w:rPr>
        <w:t>using</w:t>
      </w:r>
      <w:r w:rsidR="00071886" w:rsidRPr="00215F68">
        <w:rPr>
          <w:rFonts w:ascii="Calibri" w:hAnsi="Calibri" w:cs="Calibri"/>
        </w:rPr>
        <w:t xml:space="preserve"> </w:t>
      </w:r>
      <w:proofErr w:type="spellStart"/>
      <w:r w:rsidR="00071886" w:rsidRPr="00215F68">
        <w:rPr>
          <w:rFonts w:ascii="Calibri" w:hAnsi="Calibri" w:cs="Calibri"/>
        </w:rPr>
        <w:t>ClustalX</w:t>
      </w:r>
      <w:proofErr w:type="spellEnd"/>
      <w:r w:rsidR="00071886" w:rsidRPr="00215F68">
        <w:rPr>
          <w:rFonts w:ascii="Calibri" w:hAnsi="Calibri" w:cs="Calibri"/>
        </w:rPr>
        <w:t xml:space="preserve"> 2.1 </w:t>
      </w:r>
      <w:r w:rsidR="00A91CE6" w:rsidRPr="00215F68">
        <w:rPr>
          <w:rFonts w:ascii="Calibri" w:hAnsi="Calibri" w:cs="Calibri"/>
        </w:rPr>
        <w:t xml:space="preserve">for multiple alignment and </w:t>
      </w:r>
      <w:proofErr w:type="spellStart"/>
      <w:r w:rsidR="00071886" w:rsidRPr="00215F68">
        <w:rPr>
          <w:rFonts w:ascii="Calibri" w:hAnsi="Calibri" w:cs="Calibri"/>
        </w:rPr>
        <w:t>GeneDoc</w:t>
      </w:r>
      <w:proofErr w:type="spellEnd"/>
      <w:r w:rsidR="00071886" w:rsidRPr="00215F68">
        <w:rPr>
          <w:rFonts w:ascii="Calibri" w:hAnsi="Calibri" w:cs="Calibri"/>
        </w:rPr>
        <w:t xml:space="preserve"> 2.7.0. for </w:t>
      </w:r>
      <w:r w:rsidR="00A91CE6" w:rsidRPr="00215F68">
        <w:rPr>
          <w:rFonts w:ascii="Calibri" w:hAnsi="Calibri" w:cs="Calibri"/>
        </w:rPr>
        <w:t>manual editing and data analysis</w:t>
      </w:r>
      <w:r w:rsidR="00071886" w:rsidRPr="00215F68">
        <w:rPr>
          <w:rFonts w:ascii="Calibri" w:hAnsi="Calibri" w:cs="Calibri"/>
        </w:rPr>
        <w:t xml:space="preserve">. </w:t>
      </w:r>
      <w:proofErr w:type="spellStart"/>
      <w:r w:rsidR="00071886" w:rsidRPr="00215F68">
        <w:rPr>
          <w:rFonts w:ascii="Calibri" w:hAnsi="Calibri" w:cs="Calibri"/>
        </w:rPr>
        <w:t>DnaSP</w:t>
      </w:r>
      <w:proofErr w:type="spellEnd"/>
      <w:r w:rsidR="00071886" w:rsidRPr="00215F68">
        <w:rPr>
          <w:rFonts w:ascii="Calibri" w:hAnsi="Calibri" w:cs="Calibri"/>
        </w:rPr>
        <w:t xml:space="preserve"> v.5 </w:t>
      </w:r>
      <w:r w:rsidR="00071886" w:rsidRPr="00215F68">
        <w:rPr>
          <w:rFonts w:ascii="Calibri" w:hAnsi="Calibri" w:cs="Calibri"/>
        </w:rPr>
        <w:fldChar w:fldCharType="begin" w:fldLock="1"/>
      </w:r>
      <w:r w:rsidR="00596C82" w:rsidRPr="00215F68">
        <w:rPr>
          <w:rFonts w:ascii="Calibri" w:hAnsi="Calibri" w:cs="Calibri"/>
        </w:rPr>
        <w:instrText>ADDIN CSL_CITATION {"citationItems":[{"id":"ITEM-1","itemData":{"DOI":"10.1093/bioinformatics/btp187","ISBN":"1367-4811 (Electronic)\\r1367-4803 (Linking)","ISSN":"13674803","PMID":"19346325","abstract":"MOTIVATION: DnaSP is a software package for a comprehensive analysis of DNA polymorphism data. Version 5 implements a number of new features and analytical methods allowing extensive DNA polymorphism analyses on large datasets. Among other features, the newly implemented methods allow for: (i) analyses on multiple data files; (ii) haplotype phasing; (iii) analyses on insertion/deletion polymorphism data; (iv) visualizing sliding window results integrated with available genome annotations in the UCSC browser. AVAILABILITY: Freely available to academic users from: (http://www.ub.edu/dnasp).","author":[{"dropping-particle":"","family":"Librado","given":"P.","non-dropping-particle":"","parse-names":false,"suffix":""},{"dropping-particle":"","family":"Rozas","given":"J.","non-dropping-particle":"","parse-names":false,"suffix":""}],"container-title":"Bioinformatics","id":"ITEM-1","issue":"11","issued":{"date-parts":[["2009"]]},"page":"1451-1452","title":"DnaSP v5: A software for comprehensive analysis of DNA polymorphism data","type":"article-journal","volume":"25"},"uris":["http://www.mendeley.com/documents/?uuid=4857fffa-e219-48a3-bb3b-84b037b086d2"]}],"mendeley":{"formattedCitation":"[18]","plainTextFormattedCitation":"[18]","previouslyFormattedCitation":"[18]"},"properties":{"noteIndex":0},"schema":"https://github.com/citation-style-language/schema/raw/master/csl-citation.json"}</w:instrText>
      </w:r>
      <w:r w:rsidR="00071886" w:rsidRPr="00215F68">
        <w:rPr>
          <w:rFonts w:ascii="Calibri" w:hAnsi="Calibri" w:cs="Calibri"/>
        </w:rPr>
        <w:fldChar w:fldCharType="separate"/>
      </w:r>
      <w:r w:rsidR="00584CDD" w:rsidRPr="00215F68">
        <w:rPr>
          <w:rFonts w:ascii="Calibri" w:hAnsi="Calibri" w:cs="Calibri"/>
          <w:noProof/>
        </w:rPr>
        <w:t>[18]</w:t>
      </w:r>
      <w:r w:rsidR="00071886" w:rsidRPr="00215F68">
        <w:rPr>
          <w:rFonts w:ascii="Calibri" w:hAnsi="Calibri" w:cs="Calibri"/>
        </w:rPr>
        <w:fldChar w:fldCharType="end"/>
      </w:r>
      <w:r w:rsidR="00071886" w:rsidRPr="00215F68">
        <w:rPr>
          <w:rFonts w:ascii="Calibri" w:hAnsi="Calibri" w:cs="Calibri"/>
        </w:rPr>
        <w:t xml:space="preserve"> was used to identify unique haplotypes. </w:t>
      </w:r>
      <w:r w:rsidR="003A2CA3" w:rsidRPr="00215F68">
        <w:rPr>
          <w:rFonts w:ascii="Calibri" w:hAnsi="Calibri" w:cs="Calibri"/>
        </w:rPr>
        <w:t xml:space="preserve">To assess genetic structure among groups, among populations, and within populations we calculated and visualized median </w:t>
      </w:r>
      <w:r w:rsidR="00096760" w:rsidRPr="00215F68">
        <w:rPr>
          <w:rFonts w:ascii="Calibri" w:hAnsi="Calibri" w:cs="Calibri"/>
        </w:rPr>
        <w:t>j</w:t>
      </w:r>
      <w:r w:rsidR="003A2CA3" w:rsidRPr="00215F68">
        <w:rPr>
          <w:rFonts w:ascii="Calibri" w:hAnsi="Calibri" w:cs="Calibri"/>
        </w:rPr>
        <w:t xml:space="preserve">oining </w:t>
      </w:r>
      <w:r w:rsidR="00096760" w:rsidRPr="00215F68">
        <w:rPr>
          <w:rFonts w:ascii="Calibri" w:hAnsi="Calibri" w:cs="Calibri"/>
        </w:rPr>
        <w:t>n</w:t>
      </w:r>
      <w:r w:rsidR="003A2CA3" w:rsidRPr="00215F68">
        <w:rPr>
          <w:rFonts w:ascii="Calibri" w:hAnsi="Calibri" w:cs="Calibri"/>
        </w:rPr>
        <w:t xml:space="preserve">etworks </w:t>
      </w:r>
      <w:r w:rsidR="003A2CA3" w:rsidRPr="00215F68">
        <w:rPr>
          <w:rFonts w:ascii="Calibri" w:hAnsi="Calibri" w:cs="Calibri"/>
        </w:rPr>
        <w:fldChar w:fldCharType="begin" w:fldLock="1"/>
      </w:r>
      <w:r w:rsidR="003A2CA3" w:rsidRPr="00215F68">
        <w:rPr>
          <w:rFonts w:ascii="Calibri" w:hAnsi="Calibri" w:cs="Calibri"/>
        </w:rPr>
        <w:instrText>ADDIN CSL_CITATION {"citationItems":[{"id":"ITEM-1","itemData":{"DOI":"10.1111/j.1469-1795.2000.tb00107.x","ISSN":"1572-9737","abstract":"{Reconstructing phylogenies from intraspecific data (such as human mitochondrial DNA variation) is often a challenging task because of large sample sizes and small genetic distances between individuals. The resulting multitude of plausible trees is best expressed by a network which displays alternative potential evolutionary paths in the form of cycles. We present a method (","author":[{"dropping-particle":"","family":"Bandelt","given":"Hans-Jürgen","non-dropping-particle":"","parse-names":false,"suffix":""},{"dropping-particle":"","family":"Forster","given":"Peter","non-dropping-particle":"","parse-names":false,"suffix":""},{"dropping-particle":"","family":"Röhl","given":"Arne","non-dropping-particle":"","parse-names":false,"suffix":""}],"container-title":"Molecular Biology and Evolution","id":"ITEM-1","issue":"1","issued":{"date-parts":[["1999"]]},"page":"37-48","title":"Median-joining networks for inferring intraspecific phylogenies","type":"article-journal","volume":"16"},"uris":["http://www.mendeley.com/documents/?uuid=a8714aaa-74dc-44fc-8178-98e7d4b6b515"]}],"mendeley":{"formattedCitation":"[19]","plainTextFormattedCitation":"[19]","previouslyFormattedCitation":"[19]"},"properties":{"noteIndex":0},"schema":"https://github.com/citation-style-language/schema/raw/master/csl-citation.json"}</w:instrText>
      </w:r>
      <w:r w:rsidR="003A2CA3" w:rsidRPr="00215F68">
        <w:rPr>
          <w:rFonts w:ascii="Calibri" w:hAnsi="Calibri" w:cs="Calibri"/>
        </w:rPr>
        <w:fldChar w:fldCharType="separate"/>
      </w:r>
      <w:r w:rsidR="003A2CA3" w:rsidRPr="00215F68">
        <w:rPr>
          <w:rFonts w:ascii="Calibri" w:hAnsi="Calibri" w:cs="Calibri"/>
          <w:noProof/>
        </w:rPr>
        <w:t>[19]</w:t>
      </w:r>
      <w:r w:rsidR="003A2CA3" w:rsidRPr="00215F68">
        <w:rPr>
          <w:rFonts w:ascii="Calibri" w:hAnsi="Calibri" w:cs="Calibri"/>
        </w:rPr>
        <w:fldChar w:fldCharType="end"/>
      </w:r>
      <w:r w:rsidR="003A2CA3" w:rsidRPr="00215F68">
        <w:rPr>
          <w:rFonts w:ascii="Calibri" w:hAnsi="Calibri" w:cs="Calibri"/>
        </w:rPr>
        <w:t xml:space="preserve"> and analysis of molecular variance (AMOVA) with </w:t>
      </w:r>
      <w:proofErr w:type="spellStart"/>
      <w:r w:rsidR="003A2CA3" w:rsidRPr="00215F68">
        <w:rPr>
          <w:rFonts w:ascii="Calibri" w:hAnsi="Calibri" w:cs="Calibri"/>
        </w:rPr>
        <w:t>Popart</w:t>
      </w:r>
      <w:proofErr w:type="spellEnd"/>
      <w:r w:rsidR="003A2CA3" w:rsidRPr="00215F68">
        <w:rPr>
          <w:rFonts w:ascii="Calibri" w:hAnsi="Calibri" w:cs="Calibri"/>
        </w:rPr>
        <w:t xml:space="preserve"> v.1.7 </w:t>
      </w:r>
      <w:r w:rsidR="003A2CA3" w:rsidRPr="00215F68">
        <w:rPr>
          <w:rFonts w:ascii="Calibri" w:hAnsi="Calibri" w:cs="Calibri"/>
        </w:rPr>
        <w:fldChar w:fldCharType="begin" w:fldLock="1"/>
      </w:r>
      <w:r w:rsidR="003A2CA3" w:rsidRPr="00215F68">
        <w:rPr>
          <w:rFonts w:ascii="Calibri" w:hAnsi="Calibri" w:cs="Calibri"/>
        </w:rPr>
        <w:instrText>ADDIN CSL_CITATION {"citationItems":[{"id":"ITEM-1","itemData":{"DOI":"10.1111/2041-210X.12410","ISSN":"2041210X","author":[{"dropping-particle":"","family":"Leigh","given":"Jessica W.","non-dropping-particle":"","parse-names":false,"suffix":""},{"dropping-particle":"","family":"Bryant","given":"David","non-dropping-particle":"","parse-names":false,"suffix":""}],"container-title":"Methods in Ecology and Evolution","editor":[{"dropping-particle":"","family":"Nakagawa","given":"Shinichi","non-dropping-particle":"","parse-names":false,"suffix":""}],"id":"ITEM-1","issue":"9","issued":{"date-parts":[["2015"]]},"page":"1110-1116","title":"Popart : Full-feature software for haplotype network construction","type":"article-journal","volume":"6"},"uris":["http://www.mendeley.com/documents/?uuid=591f0d8d-69bb-30c7-86c9-57efe2eade4a"]}],"mendeley":{"formattedCitation":"[20]","plainTextFormattedCitation":"[20]","previouslyFormattedCitation":"[20]"},"properties":{"noteIndex":0},"schema":"https://github.com/citation-style-language/schema/raw/master/csl-citation.json"}</w:instrText>
      </w:r>
      <w:r w:rsidR="003A2CA3" w:rsidRPr="00215F68">
        <w:rPr>
          <w:rFonts w:ascii="Calibri" w:hAnsi="Calibri" w:cs="Calibri"/>
        </w:rPr>
        <w:fldChar w:fldCharType="separate"/>
      </w:r>
      <w:r w:rsidR="003A2CA3" w:rsidRPr="00215F68">
        <w:rPr>
          <w:rFonts w:ascii="Calibri" w:hAnsi="Calibri" w:cs="Calibri"/>
          <w:noProof/>
        </w:rPr>
        <w:t>[20]</w:t>
      </w:r>
      <w:r w:rsidR="003A2CA3" w:rsidRPr="00215F68">
        <w:rPr>
          <w:rFonts w:ascii="Calibri" w:hAnsi="Calibri" w:cs="Calibri"/>
        </w:rPr>
        <w:fldChar w:fldCharType="end"/>
      </w:r>
      <w:r w:rsidR="003A2CA3" w:rsidRPr="00215F68">
        <w:rPr>
          <w:rFonts w:ascii="Calibri" w:hAnsi="Calibri" w:cs="Calibri"/>
        </w:rPr>
        <w:t>.</w:t>
      </w:r>
      <w:r w:rsidR="001F233C" w:rsidRPr="00215F68">
        <w:rPr>
          <w:rFonts w:ascii="Calibri" w:hAnsi="Calibri" w:cs="Calibri"/>
        </w:rPr>
        <w:t xml:space="preserve"> </w:t>
      </w:r>
      <w:r w:rsidR="00EA6AEB" w:rsidRPr="00215F68">
        <w:rPr>
          <w:rFonts w:ascii="Calibri" w:hAnsi="Calibri" w:cs="Calibri"/>
        </w:rPr>
        <w:t xml:space="preserve">For further clarification of species boundaries, </w:t>
      </w:r>
      <w:r w:rsidR="006F5528" w:rsidRPr="00215F68">
        <w:rPr>
          <w:rFonts w:ascii="Calibri" w:hAnsi="Calibri" w:cs="Calibri"/>
        </w:rPr>
        <w:t>p</w:t>
      </w:r>
      <w:r w:rsidR="00203505" w:rsidRPr="00215F68">
        <w:rPr>
          <w:rFonts w:ascii="Calibri" w:hAnsi="Calibri" w:cs="Calibri"/>
        </w:rPr>
        <w:t xml:space="preserve">airwise distances </w:t>
      </w:r>
      <w:r w:rsidR="006F5528" w:rsidRPr="00215F68">
        <w:rPr>
          <w:rFonts w:ascii="Calibri" w:hAnsi="Calibri" w:cs="Calibri"/>
        </w:rPr>
        <w:t>and Ma</w:t>
      </w:r>
      <w:r w:rsidR="006F5528" w:rsidRPr="00215F68">
        <w:rPr>
          <w:rFonts w:ascii="Calibri" w:hAnsi="Calibri" w:cs="Calibri"/>
        </w:rPr>
        <w:t>x</w:t>
      </w:r>
      <w:r w:rsidR="009118A3">
        <w:rPr>
          <w:rFonts w:ascii="Calibri" w:hAnsi="Calibri" w:cs="Calibri"/>
        </w:rPr>
        <w:t>imum Likelihood (ML) analyse</w:t>
      </w:r>
      <w:r w:rsidR="006F5528" w:rsidRPr="00215F68">
        <w:rPr>
          <w:rFonts w:ascii="Calibri" w:hAnsi="Calibri" w:cs="Calibri"/>
        </w:rPr>
        <w:t>s</w:t>
      </w:r>
      <w:r w:rsidR="00785E55" w:rsidRPr="00215F68">
        <w:rPr>
          <w:rFonts w:ascii="Calibri" w:hAnsi="Calibri" w:cs="Calibri"/>
        </w:rPr>
        <w:t xml:space="preserve"> using </w:t>
      </w:r>
      <w:r w:rsidR="00FD4BC7" w:rsidRPr="00215F68">
        <w:rPr>
          <w:rFonts w:ascii="Calibri" w:hAnsi="Calibri" w:cs="Calibri"/>
        </w:rPr>
        <w:t>unique haplotypes</w:t>
      </w:r>
      <w:r w:rsidR="006F5528" w:rsidRPr="00215F68">
        <w:rPr>
          <w:rFonts w:ascii="Calibri" w:hAnsi="Calibri" w:cs="Calibri"/>
        </w:rPr>
        <w:t xml:space="preserve"> </w:t>
      </w:r>
      <w:r w:rsidR="00203505" w:rsidRPr="00215F68">
        <w:rPr>
          <w:rFonts w:ascii="Calibri" w:hAnsi="Calibri" w:cs="Calibri"/>
        </w:rPr>
        <w:t xml:space="preserve">were calculated </w:t>
      </w:r>
      <w:r w:rsidR="00702076" w:rsidRPr="00215F68">
        <w:rPr>
          <w:rFonts w:ascii="Calibri" w:hAnsi="Calibri" w:cs="Calibri"/>
        </w:rPr>
        <w:t>i</w:t>
      </w:r>
      <w:r w:rsidR="00FF56A6" w:rsidRPr="00215F68">
        <w:rPr>
          <w:rFonts w:ascii="Calibri" w:hAnsi="Calibri" w:cs="Calibri"/>
        </w:rPr>
        <w:t>n</w:t>
      </w:r>
      <w:r w:rsidR="007313D2" w:rsidRPr="00215F68">
        <w:rPr>
          <w:rFonts w:ascii="Calibri" w:hAnsi="Calibri" w:cs="Calibri"/>
        </w:rPr>
        <w:t xml:space="preserve"> </w:t>
      </w:r>
      <w:r w:rsidR="0067757E" w:rsidRPr="00215F68">
        <w:rPr>
          <w:rFonts w:ascii="Calibri" w:hAnsi="Calibri" w:cs="Calibri"/>
        </w:rPr>
        <w:t>MEGA X</w:t>
      </w:r>
      <w:r w:rsidR="006809DD" w:rsidRPr="00215F68">
        <w:rPr>
          <w:rFonts w:ascii="Calibri" w:hAnsi="Calibri" w:cs="Calibri"/>
        </w:rPr>
        <w:t xml:space="preserve"> </w:t>
      </w:r>
      <w:r w:rsidR="006809DD" w:rsidRPr="00215F68">
        <w:rPr>
          <w:rFonts w:ascii="Calibri" w:hAnsi="Calibri" w:cs="Calibri"/>
        </w:rPr>
        <w:fldChar w:fldCharType="begin" w:fldLock="1"/>
      </w:r>
      <w:r w:rsidR="00596C82" w:rsidRPr="00215F68">
        <w:rPr>
          <w:rFonts w:ascii="Calibri" w:hAnsi="Calibri" w:cs="Calibri"/>
        </w:rPr>
        <w:instrText>ADDIN CSL_CITATION {"citationItems":[{"id":"ITEM-1","itemData":{"DOI":"10.1093/molbev/msy096","ISSN":"15371719","abstract":"The Molecular Evolutionary Genetics Analysis (MEGA) software implements many analytical methods and tools for phylogenomics and phylomedicine. Here, we report a transformation of MEGA to enable cross-platform use on Microsoft Windows and Linux operating systems. MEGA X does not require virtualization or emulation software and provides a uniform user experience across platforms. MEGA X has additionally been upgraded to use multiple computing cores for many molecular evolutionary analyses. MEGA X is available in two interfaces (graphical and command line) and can be downloaded from www.megasoftware.net free of charge.","author":[{"dropping-particle":"","family":"Kumar","given":"Sudhir","non-dropping-particle":"","parse-names":false,"suffix":""},{"dropping-particle":"","family":"Stecher","given":"Glen","non-dropping-particle":"","parse-names":false,"suffix":""},{"dropping-particle":"","family":"Li","given":"Michael","non-dropping-particle":"","parse-names":false,"suffix":""},{"dropping-particle":"","family":"Knyaz","given":"Christina","non-dropping-particle":"","parse-names":false,"suffix":""},{"dropping-particle":"","family":"Tamura","given":"Koichiro","non-dropping-particle":"","parse-names":false,"suffix":""}],"container-title":"Molecular Biology and Evolution","id":"ITEM-1","issue":"6","issued":{"date-parts":[["2018"]]},"page":"1547-1549","title":"MEGA X: Molecular evolutionary genetics analysis across computing platforms","type":"article-journal","volume":"35"},"uris":["http://www.mendeley.com/documents/?uuid=d674a57c-8102-475a-8271-51f51b80c672"]}],"mendeley":{"formattedCitation":"[21]","plainTextFormattedCitation":"[21]","previouslyFormattedCitation":"[21]"},"properties":{"noteIndex":0},"schema":"https://github.com/citation-style-language/schema/raw/master/csl-citation.json"}</w:instrText>
      </w:r>
      <w:r w:rsidR="006809DD" w:rsidRPr="00215F68">
        <w:rPr>
          <w:rFonts w:ascii="Calibri" w:hAnsi="Calibri" w:cs="Calibri"/>
        </w:rPr>
        <w:fldChar w:fldCharType="separate"/>
      </w:r>
      <w:r w:rsidR="00584CDD" w:rsidRPr="00215F68">
        <w:rPr>
          <w:rFonts w:ascii="Calibri" w:hAnsi="Calibri" w:cs="Calibri"/>
          <w:noProof/>
        </w:rPr>
        <w:t>[21]</w:t>
      </w:r>
      <w:r w:rsidR="006809DD" w:rsidRPr="00215F68">
        <w:rPr>
          <w:rFonts w:ascii="Calibri" w:hAnsi="Calibri" w:cs="Calibri"/>
        </w:rPr>
        <w:fldChar w:fldCharType="end"/>
      </w:r>
      <w:r w:rsidR="00A41C24" w:rsidRPr="00215F68">
        <w:rPr>
          <w:rFonts w:ascii="Calibri" w:hAnsi="Calibri" w:cs="Calibri"/>
        </w:rPr>
        <w:t>. Based on b</w:t>
      </w:r>
      <w:r w:rsidR="00DA2FE0" w:rsidRPr="00215F68">
        <w:rPr>
          <w:rFonts w:ascii="Calibri" w:hAnsi="Calibri" w:cs="Calibri"/>
        </w:rPr>
        <w:t>est fit evolutionary model</w:t>
      </w:r>
      <w:r w:rsidR="00A41C24" w:rsidRPr="00215F68">
        <w:rPr>
          <w:rFonts w:ascii="Calibri" w:hAnsi="Calibri" w:cs="Calibri"/>
        </w:rPr>
        <w:t xml:space="preserve"> selection</w:t>
      </w:r>
      <w:r w:rsidR="003B48FE" w:rsidRPr="00215F68">
        <w:rPr>
          <w:rFonts w:ascii="Calibri" w:hAnsi="Calibri" w:cs="Calibri"/>
        </w:rPr>
        <w:t xml:space="preserve">, </w:t>
      </w:r>
      <w:r w:rsidR="00A41C24" w:rsidRPr="00215F68">
        <w:rPr>
          <w:rFonts w:ascii="Calibri" w:hAnsi="Calibri" w:cs="Calibri"/>
        </w:rPr>
        <w:t xml:space="preserve">Tamura 3-parameter </w:t>
      </w:r>
      <w:r w:rsidR="003B48FE" w:rsidRPr="00215F68">
        <w:rPr>
          <w:rFonts w:ascii="Calibri" w:hAnsi="Calibri" w:cs="Calibri"/>
        </w:rPr>
        <w:t>and Tamura-</w:t>
      </w:r>
      <w:proofErr w:type="spellStart"/>
      <w:r w:rsidR="003B48FE" w:rsidRPr="00215F68">
        <w:rPr>
          <w:rFonts w:ascii="Calibri" w:hAnsi="Calibri" w:cs="Calibri"/>
        </w:rPr>
        <w:t>Nei</w:t>
      </w:r>
      <w:proofErr w:type="spellEnd"/>
      <w:r w:rsidR="003B48FE" w:rsidRPr="00215F68">
        <w:rPr>
          <w:rFonts w:ascii="Calibri" w:hAnsi="Calibri" w:cs="Calibri"/>
        </w:rPr>
        <w:t xml:space="preserve">-parameter were applied for COI and </w:t>
      </w:r>
      <w:proofErr w:type="spellStart"/>
      <w:r w:rsidR="00032A56" w:rsidRPr="00215F68">
        <w:rPr>
          <w:rFonts w:ascii="Calibri" w:hAnsi="Calibri" w:cs="Calibri"/>
        </w:rPr>
        <w:t>c</w:t>
      </w:r>
      <w:r w:rsidR="003B48FE" w:rsidRPr="00215F68">
        <w:rPr>
          <w:rFonts w:ascii="Calibri" w:hAnsi="Calibri" w:cs="Calibri"/>
        </w:rPr>
        <w:t>yt</w:t>
      </w:r>
      <w:proofErr w:type="spellEnd"/>
      <w:r w:rsidR="00032A56" w:rsidRPr="00215F68">
        <w:rPr>
          <w:rFonts w:ascii="Calibri" w:hAnsi="Calibri" w:cs="Calibri"/>
        </w:rPr>
        <w:t xml:space="preserve"> </w:t>
      </w:r>
      <w:r w:rsidR="003B48FE" w:rsidRPr="00215F68">
        <w:rPr>
          <w:rFonts w:ascii="Calibri" w:hAnsi="Calibri" w:cs="Calibri"/>
        </w:rPr>
        <w:t>b, respectively. S</w:t>
      </w:r>
      <w:r w:rsidR="00A41C24" w:rsidRPr="00215F68">
        <w:rPr>
          <w:rFonts w:ascii="Calibri" w:hAnsi="Calibri" w:cs="Calibri"/>
        </w:rPr>
        <w:t xml:space="preserve">tandard errors (S.E.) were calculated with 1000 </w:t>
      </w:r>
      <w:r w:rsidR="00793D5A">
        <w:rPr>
          <w:rFonts w:ascii="Calibri" w:hAnsi="Calibri" w:cs="Calibri"/>
        </w:rPr>
        <w:t xml:space="preserve">replications </w:t>
      </w:r>
      <w:r w:rsidR="00A41C24" w:rsidRPr="00215F68">
        <w:rPr>
          <w:rFonts w:ascii="Calibri" w:hAnsi="Calibri" w:cs="Calibri"/>
        </w:rPr>
        <w:t xml:space="preserve">bootstrap support. </w:t>
      </w:r>
    </w:p>
    <w:p w14:paraId="5B8D8DD0" w14:textId="25E81179" w:rsidR="005E2037" w:rsidRDefault="0028225B" w:rsidP="00BF3E7E">
      <w:pPr>
        <w:spacing w:line="480" w:lineRule="auto"/>
        <w:ind w:firstLine="720"/>
        <w:contextualSpacing/>
        <w:jc w:val="both"/>
        <w:rPr>
          <w:rFonts w:ascii="Calibri" w:hAnsi="Calibri" w:cs="Calibri"/>
        </w:rPr>
      </w:pPr>
      <w:r w:rsidRPr="00215F68">
        <w:rPr>
          <w:rFonts w:ascii="Calibri" w:hAnsi="Calibri" w:cs="Calibri"/>
        </w:rPr>
        <w:t>Results were compared to calculations of</w:t>
      </w:r>
      <w:r w:rsidR="00C31F4B" w:rsidRPr="00215F68">
        <w:rPr>
          <w:rFonts w:ascii="Calibri" w:hAnsi="Calibri" w:cs="Calibri"/>
        </w:rPr>
        <w:t xml:space="preserve"> Automatic Barcode Gap Discovery (ABGD) web-interface program </w:t>
      </w:r>
      <w:r w:rsidR="00F507F2" w:rsidRPr="00215F68">
        <w:rPr>
          <w:rFonts w:ascii="Calibri" w:hAnsi="Calibri" w:cs="Calibri"/>
        </w:rPr>
        <w:t>(https://bioinfo.mnhn.fr/abi/public/abgd/)</w:t>
      </w:r>
      <w:r w:rsidR="002E26B7" w:rsidRPr="00215F68">
        <w:rPr>
          <w:rFonts w:ascii="Calibri" w:hAnsi="Calibri" w:cs="Calibri"/>
        </w:rPr>
        <w:t xml:space="preserve">, </w:t>
      </w:r>
      <w:r w:rsidR="00CE430E" w:rsidRPr="00215F68">
        <w:rPr>
          <w:rFonts w:ascii="Calibri" w:hAnsi="Calibri" w:cs="Calibri"/>
        </w:rPr>
        <w:t>which generates</w:t>
      </w:r>
      <w:r w:rsidR="00C31F4B" w:rsidRPr="00215F68">
        <w:rPr>
          <w:rFonts w:ascii="Calibri" w:hAnsi="Calibri" w:cs="Calibri"/>
        </w:rPr>
        <w:t xml:space="preserve"> Kimura-</w:t>
      </w:r>
      <w:r w:rsidR="00C31F4B" w:rsidRPr="00215F68">
        <w:rPr>
          <w:rFonts w:ascii="Calibri" w:hAnsi="Calibri" w:cs="Calibri"/>
        </w:rPr>
        <w:lastRenderedPageBreak/>
        <w:t xml:space="preserve">2-parameter (K2P) distances </w:t>
      </w:r>
      <w:r w:rsidR="00CE430E" w:rsidRPr="00215F68">
        <w:rPr>
          <w:rFonts w:ascii="Calibri" w:hAnsi="Calibri" w:cs="Calibri"/>
        </w:rPr>
        <w:t xml:space="preserve">and </w:t>
      </w:r>
      <w:r w:rsidR="00CA5989" w:rsidRPr="00215F68">
        <w:rPr>
          <w:rFonts w:ascii="Calibri" w:hAnsi="Calibri" w:cs="Calibri"/>
        </w:rPr>
        <w:t>assigns sequences to hypothetical species. D</w:t>
      </w:r>
      <w:r w:rsidR="00C31F4B" w:rsidRPr="00215F68">
        <w:rPr>
          <w:rFonts w:ascii="Calibri" w:hAnsi="Calibri" w:cs="Calibri"/>
        </w:rPr>
        <w:t xml:space="preserve">efault settings </w:t>
      </w:r>
      <w:r w:rsidR="00CA5989" w:rsidRPr="00215F68">
        <w:rPr>
          <w:rFonts w:ascii="Calibri" w:hAnsi="Calibri" w:cs="Calibri"/>
        </w:rPr>
        <w:t>of intraspecific divergence (</w:t>
      </w:r>
      <w:r w:rsidR="00CA5989" w:rsidRPr="00215F68">
        <w:rPr>
          <w:rFonts w:ascii="Calibri" w:hAnsi="Calibri" w:cs="Calibri"/>
          <w:i/>
        </w:rPr>
        <w:t>P</w:t>
      </w:r>
      <w:r w:rsidR="00CA5989" w:rsidRPr="00215F68">
        <w:rPr>
          <w:rFonts w:ascii="Calibri" w:hAnsi="Calibri" w:cs="Calibri"/>
        </w:rPr>
        <w:t xml:space="preserve">) of 0.001–0.1 were </w:t>
      </w:r>
      <w:r w:rsidR="00D17684" w:rsidRPr="00215F68">
        <w:rPr>
          <w:rFonts w:ascii="Calibri" w:hAnsi="Calibri" w:cs="Calibri"/>
        </w:rPr>
        <w:t>applied</w:t>
      </w:r>
      <w:r w:rsidR="00CA5989" w:rsidRPr="00215F68">
        <w:rPr>
          <w:rFonts w:ascii="Calibri" w:hAnsi="Calibri" w:cs="Calibri"/>
        </w:rPr>
        <w:t xml:space="preserve"> </w:t>
      </w:r>
      <w:r w:rsidR="00C31F4B" w:rsidRPr="00215F68">
        <w:rPr>
          <w:rFonts w:ascii="Calibri" w:hAnsi="Calibri" w:cs="Calibri"/>
        </w:rPr>
        <w:fldChar w:fldCharType="begin" w:fldLock="1"/>
      </w:r>
      <w:r w:rsidR="00596C82" w:rsidRPr="00215F68">
        <w:rPr>
          <w:rFonts w:ascii="Calibri" w:hAnsi="Calibri" w:cs="Calibri"/>
        </w:rPr>
        <w:instrText>ADDIN CSL_CITATION {"citationItems":[{"id":"ITEM-1","itemData":{"DOI":"10.1111/j.1365-294X.2011.05239.x","ISSN":"09621083","abstract":"Within uncharacterized groups, DNA barcodes, short DNA sequences that are present in a wide range of species, can be used to assign organisms into species. We propose an automatic procedure that sorts the sequences into hypothetical species based on the barcode gap, which can be observed whenever the divergence among organisms belonging to the same species is smaller than divergence among organisms from different species. We use a range of prior intraspecific divergence to infer from the data a model-based one-sided confidence limit for intraspecific divergence. The method, called Automatic Barcode Gap Discovery (ABGD), then detects the barcode gap as the first significant gap beyond this limit and uses it to partition the data. Inference of the limit and gap detection are then recursively applied to previously obtained groups to get finer partitions until there is no further partitioning. Using six published data sets of metazoans, we show that ABGD is computationally efficient and performs well for standard prior maximum intraspecific divergences (a few per cent of divergence for the five data sets), except for one data set where less than three sequences per species were sampled. We further explore the theoretical limitations of ABGD through simulation of explicit speciation and population genetics scenarios. Our results emphasize in particular the sensitivity of the method to the presence of recent speciation events, via (unrealistically) high rates of speciation or large numbers of species. In conclusion, ABGD is fast, simple method to split a sequence alignment data set into candidate species that should be complemented with other evidence in an integrative taxonomic approach. © 2011 Blackwell Publishing Ltd.","author":[{"dropping-particle":"","family":"Puillandre","given":"N.","non-dropping-particle":"","parse-names":false,"suffix":""},{"dropping-particle":"","family":"Lambert","given":"A.","non-dropping-particle":"","parse-names":false,"suffix":""},{"dropping-particle":"","family":"Brouillet","given":"S.","non-dropping-particle":"","parse-names":false,"suffix":""},{"dropping-particle":"","family":"Achaz","given":"G.","non-dropping-particle":"","parse-names":false,"suffix":""}],"container-title":"Molecular Ecology","id":"ITEM-1","issue":"8","issued":{"date-parts":[["2012"]]},"page":"1864-1877","title":"ABGD, Automatic Barcode Gap Discovery for primary species delimitation","type":"article-journal","volume":"21"},"uris":["http://www.mendeley.com/documents/?uuid=f76ffa8c-15f4-4e1a-ae80-f8bc43d7d45e"]}],"mendeley":{"formattedCitation":"[22]","plainTextFormattedCitation":"[22]","previouslyFormattedCitation":"[22]"},"properties":{"noteIndex":0},"schema":"https://github.com/citation-style-language/schema/raw/master/csl-citation.json"}</w:instrText>
      </w:r>
      <w:r w:rsidR="00C31F4B" w:rsidRPr="00215F68">
        <w:rPr>
          <w:rFonts w:ascii="Calibri" w:hAnsi="Calibri" w:cs="Calibri"/>
        </w:rPr>
        <w:fldChar w:fldCharType="separate"/>
      </w:r>
      <w:r w:rsidR="00584CDD" w:rsidRPr="00215F68">
        <w:rPr>
          <w:rFonts w:ascii="Calibri" w:hAnsi="Calibri" w:cs="Calibri"/>
          <w:noProof/>
        </w:rPr>
        <w:t>[22]</w:t>
      </w:r>
      <w:r w:rsidR="00C31F4B" w:rsidRPr="00215F68">
        <w:rPr>
          <w:rFonts w:ascii="Calibri" w:hAnsi="Calibri" w:cs="Calibri"/>
        </w:rPr>
        <w:fldChar w:fldCharType="end"/>
      </w:r>
      <w:r w:rsidR="00C31F4B" w:rsidRPr="00215F68">
        <w:rPr>
          <w:rFonts w:ascii="Calibri" w:hAnsi="Calibri" w:cs="Calibri"/>
        </w:rPr>
        <w:t>.</w:t>
      </w:r>
    </w:p>
    <w:p w14:paraId="628AED85" w14:textId="36E63D2A" w:rsidR="009118A3" w:rsidRPr="00215F68" w:rsidRDefault="009118A3" w:rsidP="00BF3E7E">
      <w:pPr>
        <w:spacing w:line="480" w:lineRule="auto"/>
        <w:ind w:firstLine="720"/>
        <w:contextualSpacing/>
        <w:jc w:val="both"/>
        <w:rPr>
          <w:rFonts w:ascii="Calibri" w:hAnsi="Calibri" w:cs="Calibri"/>
        </w:rPr>
      </w:pPr>
      <w:r w:rsidRPr="009118A3">
        <w:rPr>
          <w:rFonts w:ascii="Calibri" w:hAnsi="Calibri" w:cs="Calibri"/>
          <w:highlight w:val="yellow"/>
        </w:rPr>
        <w:t xml:space="preserve">All sequence data was submitted to </w:t>
      </w:r>
      <w:proofErr w:type="spellStart"/>
      <w:r w:rsidRPr="009118A3">
        <w:rPr>
          <w:rFonts w:ascii="Calibri" w:hAnsi="Calibri" w:cs="Calibri"/>
          <w:highlight w:val="yellow"/>
        </w:rPr>
        <w:t>GenBank</w:t>
      </w:r>
      <w:proofErr w:type="spellEnd"/>
      <w:r w:rsidRPr="009118A3">
        <w:rPr>
          <w:rFonts w:ascii="Calibri" w:hAnsi="Calibri" w:cs="Calibri"/>
          <w:highlight w:val="yellow"/>
        </w:rPr>
        <w:t xml:space="preserve"> and </w:t>
      </w:r>
      <w:r w:rsidR="009C7822">
        <w:rPr>
          <w:rFonts w:ascii="Calibri" w:hAnsi="Calibri" w:cs="Calibri"/>
          <w:highlight w:val="yellow"/>
        </w:rPr>
        <w:t xml:space="preserve">barcodes, collection details and </w:t>
      </w:r>
      <w:r w:rsidRPr="009118A3">
        <w:rPr>
          <w:rFonts w:ascii="Calibri" w:hAnsi="Calibri" w:cs="Calibri"/>
          <w:highlight w:val="yellow"/>
        </w:rPr>
        <w:t>voucher material w</w:t>
      </w:r>
      <w:r w:rsidR="009C7822">
        <w:rPr>
          <w:rFonts w:ascii="Calibri" w:hAnsi="Calibri" w:cs="Calibri"/>
          <w:highlight w:val="yellow"/>
        </w:rPr>
        <w:t>ere</w:t>
      </w:r>
      <w:r w:rsidRPr="009118A3">
        <w:rPr>
          <w:rFonts w:ascii="Calibri" w:hAnsi="Calibri" w:cs="Calibri"/>
          <w:highlight w:val="yellow"/>
        </w:rPr>
        <w:t xml:space="preserve"> deposited with ABOL and BOLD.</w:t>
      </w:r>
    </w:p>
    <w:p w14:paraId="6086431F" w14:textId="77777777" w:rsidR="00802330" w:rsidRPr="00215F68" w:rsidRDefault="00802330" w:rsidP="00BF3E7E">
      <w:pPr>
        <w:spacing w:line="480" w:lineRule="auto"/>
        <w:jc w:val="both"/>
      </w:pPr>
    </w:p>
    <w:p w14:paraId="19C9DEF2" w14:textId="77777777" w:rsidR="00071886" w:rsidRPr="00841589" w:rsidRDefault="00A100F1" w:rsidP="00BF3E7E">
      <w:pPr>
        <w:spacing w:line="480" w:lineRule="auto"/>
        <w:jc w:val="both"/>
        <w:rPr>
          <w:b/>
          <w:sz w:val="28"/>
        </w:rPr>
      </w:pPr>
      <w:r w:rsidRPr="00841589">
        <w:rPr>
          <w:b/>
          <w:sz w:val="28"/>
        </w:rPr>
        <w:t>Results</w:t>
      </w:r>
    </w:p>
    <w:p w14:paraId="14E500B6" w14:textId="77777777" w:rsidR="00841589" w:rsidRPr="00841589" w:rsidRDefault="00415147" w:rsidP="00BF3E7E">
      <w:pPr>
        <w:spacing w:line="480" w:lineRule="auto"/>
        <w:jc w:val="both"/>
        <w:rPr>
          <w:rFonts w:ascii="Calibri" w:hAnsi="Calibri" w:cs="Calibri"/>
          <w:b/>
        </w:rPr>
      </w:pPr>
      <w:r w:rsidRPr="00841589">
        <w:rPr>
          <w:rFonts w:ascii="Calibri" w:hAnsi="Calibri" w:cs="Calibri"/>
          <w:b/>
        </w:rPr>
        <w:t>Entomological survey</w:t>
      </w:r>
    </w:p>
    <w:p w14:paraId="3AFDB21C" w14:textId="52EC5196" w:rsidR="000C5A80" w:rsidRPr="00215F68" w:rsidRDefault="00686E65" w:rsidP="00BF3E7E">
      <w:pPr>
        <w:spacing w:line="480" w:lineRule="auto"/>
        <w:jc w:val="both"/>
        <w:rPr>
          <w:rFonts w:ascii="Calibri" w:hAnsi="Calibri" w:cs="Calibri"/>
        </w:rPr>
      </w:pPr>
      <w:r w:rsidRPr="00215F68">
        <w:rPr>
          <w:rFonts w:ascii="Calibri" w:hAnsi="Calibri" w:cs="Calibri"/>
        </w:rPr>
        <w:t>Inspection of caught insects revealed</w:t>
      </w:r>
      <w:r w:rsidR="00E82E09">
        <w:rPr>
          <w:rFonts w:ascii="Calibri" w:hAnsi="Calibri" w:cs="Calibri"/>
        </w:rPr>
        <w:t>, as in previous studies,</w:t>
      </w:r>
      <w:r w:rsidR="00E97EF1">
        <w:rPr>
          <w:rFonts w:ascii="Calibri" w:hAnsi="Calibri" w:cs="Calibri"/>
        </w:rPr>
        <w:t xml:space="preserve"> </w:t>
      </w:r>
      <w:proofErr w:type="spellStart"/>
      <w:r w:rsidR="000C5A80" w:rsidRPr="00215F68">
        <w:rPr>
          <w:rFonts w:ascii="Calibri" w:hAnsi="Calibri" w:cs="Calibri"/>
          <w:i/>
        </w:rPr>
        <w:t>Phlebotomus</w:t>
      </w:r>
      <w:proofErr w:type="spellEnd"/>
      <w:r w:rsidR="000C5A80" w:rsidRPr="00215F68">
        <w:rPr>
          <w:rFonts w:ascii="Calibri" w:hAnsi="Calibri" w:cs="Calibri"/>
          <w:i/>
        </w:rPr>
        <w:t xml:space="preserve"> </w:t>
      </w:r>
      <w:proofErr w:type="spellStart"/>
      <w:r w:rsidR="000C5A80" w:rsidRPr="00215F68">
        <w:rPr>
          <w:rFonts w:ascii="Calibri" w:hAnsi="Calibri" w:cs="Calibri"/>
          <w:i/>
        </w:rPr>
        <w:t>mascittii</w:t>
      </w:r>
      <w:proofErr w:type="spellEnd"/>
      <w:r w:rsidR="00E82E09">
        <w:rPr>
          <w:rFonts w:ascii="Calibri" w:hAnsi="Calibri" w:cs="Calibri"/>
        </w:rPr>
        <w:t>,</w:t>
      </w:r>
      <w:r w:rsidR="000C5A80" w:rsidRPr="00215F68">
        <w:rPr>
          <w:rFonts w:ascii="Calibri" w:hAnsi="Calibri" w:cs="Calibri"/>
        </w:rPr>
        <w:t xml:space="preserve"> </w:t>
      </w:r>
      <w:r w:rsidR="00D67636" w:rsidRPr="00B84DC4">
        <w:rPr>
          <w:rFonts w:ascii="Calibri" w:hAnsi="Calibri" w:cs="Calibri"/>
          <w:highlight w:val="yellow"/>
        </w:rPr>
        <w:t>in very low numbers</w:t>
      </w:r>
      <w:r w:rsidR="00E82E09">
        <w:rPr>
          <w:rFonts w:ascii="Calibri" w:hAnsi="Calibri" w:cs="Calibri"/>
        </w:rPr>
        <w:t>,</w:t>
      </w:r>
      <w:r w:rsidR="00D67636">
        <w:rPr>
          <w:rFonts w:ascii="Calibri" w:hAnsi="Calibri" w:cs="Calibri"/>
        </w:rPr>
        <w:t xml:space="preserve"> </w:t>
      </w:r>
      <w:r w:rsidR="009118A3">
        <w:rPr>
          <w:rFonts w:ascii="Calibri" w:hAnsi="Calibri" w:cs="Calibri"/>
        </w:rPr>
        <w:t>but also</w:t>
      </w:r>
      <w:r w:rsidR="001333A3" w:rsidRPr="00215F68">
        <w:rPr>
          <w:rFonts w:ascii="Calibri" w:hAnsi="Calibri" w:cs="Calibri"/>
        </w:rPr>
        <w:t xml:space="preserve"> a single</w:t>
      </w:r>
      <w:r w:rsidR="000C5A80" w:rsidRPr="00215F68">
        <w:rPr>
          <w:rFonts w:ascii="Calibri" w:hAnsi="Calibri" w:cs="Calibri"/>
        </w:rPr>
        <w:t xml:space="preserve"> female </w:t>
      </w:r>
      <w:r w:rsidR="005C76C5" w:rsidRPr="00215F68">
        <w:rPr>
          <w:rFonts w:ascii="Calibri" w:hAnsi="Calibri" w:cs="Calibri"/>
        </w:rPr>
        <w:t>specimen of</w:t>
      </w:r>
      <w:r w:rsidR="005C76C5" w:rsidRPr="00215F68">
        <w:rPr>
          <w:rFonts w:ascii="Calibri" w:hAnsi="Calibri" w:cs="Calibri"/>
          <w:i/>
        </w:rPr>
        <w:t xml:space="preserve"> </w:t>
      </w:r>
      <w:proofErr w:type="spellStart"/>
      <w:r w:rsidR="000C5A80" w:rsidRPr="00215F68">
        <w:rPr>
          <w:rFonts w:ascii="Calibri" w:hAnsi="Calibri" w:cs="Calibri"/>
          <w:i/>
        </w:rPr>
        <w:t>Phlebotomus</w:t>
      </w:r>
      <w:proofErr w:type="spellEnd"/>
      <w:r w:rsidR="000C5A80" w:rsidRPr="00215F68">
        <w:rPr>
          <w:rFonts w:ascii="Calibri" w:hAnsi="Calibri" w:cs="Calibri"/>
          <w:i/>
        </w:rPr>
        <w:t xml:space="preserve"> </w:t>
      </w:r>
      <w:proofErr w:type="spellStart"/>
      <w:r w:rsidR="000C5A80" w:rsidRPr="00215F68">
        <w:rPr>
          <w:rFonts w:ascii="Calibri" w:hAnsi="Calibri" w:cs="Calibri"/>
          <w:i/>
        </w:rPr>
        <w:t>simici</w:t>
      </w:r>
      <w:proofErr w:type="spellEnd"/>
      <w:r w:rsidR="004F09A0">
        <w:rPr>
          <w:rFonts w:ascii="Calibri" w:hAnsi="Calibri" w:cs="Calibri"/>
          <w:i/>
        </w:rPr>
        <w:t xml:space="preserve"> </w:t>
      </w:r>
      <w:r w:rsidR="004F09A0" w:rsidRPr="00B84DC4">
        <w:rPr>
          <w:rFonts w:ascii="Calibri" w:hAnsi="Calibri" w:cs="Calibri"/>
          <w:highlight w:val="yellow"/>
        </w:rPr>
        <w:t>NITZULESCU, 1931</w:t>
      </w:r>
      <w:r w:rsidR="001333A3" w:rsidRPr="00215F68">
        <w:rPr>
          <w:rFonts w:ascii="Calibri" w:hAnsi="Calibri" w:cs="Calibri"/>
        </w:rPr>
        <w:t>, namely</w:t>
      </w:r>
      <w:r w:rsidR="000C5A80" w:rsidRPr="00215F68">
        <w:rPr>
          <w:rFonts w:ascii="Calibri" w:hAnsi="Calibri" w:cs="Calibri"/>
        </w:rPr>
        <w:t xml:space="preserve"> </w:t>
      </w:r>
      <w:r w:rsidR="005C76C5" w:rsidRPr="00215F68">
        <w:rPr>
          <w:rFonts w:ascii="Calibri" w:hAnsi="Calibri" w:cs="Calibri"/>
        </w:rPr>
        <w:t xml:space="preserve">from </w:t>
      </w:r>
      <w:r w:rsidR="000C5A80" w:rsidRPr="00215F68">
        <w:rPr>
          <w:rFonts w:ascii="Calibri" w:hAnsi="Calibri" w:cs="Calibri"/>
        </w:rPr>
        <w:t>Orth an der Donau</w:t>
      </w:r>
      <w:r w:rsidR="002E77BD" w:rsidRPr="00215F68">
        <w:rPr>
          <w:rFonts w:ascii="Calibri" w:hAnsi="Calibri" w:cs="Calibri"/>
        </w:rPr>
        <w:t xml:space="preserve"> (48.14462411 l</w:t>
      </w:r>
      <w:r w:rsidR="00411A92" w:rsidRPr="00215F68">
        <w:rPr>
          <w:rFonts w:ascii="Calibri" w:hAnsi="Calibri" w:cs="Calibri"/>
        </w:rPr>
        <w:t>at</w:t>
      </w:r>
      <w:r w:rsidR="00BB0B12" w:rsidRPr="00215F68">
        <w:rPr>
          <w:rFonts w:ascii="Calibri" w:hAnsi="Calibri" w:cs="Calibri"/>
        </w:rPr>
        <w:t>itude</w:t>
      </w:r>
      <w:r w:rsidR="002E77BD" w:rsidRPr="00215F68">
        <w:rPr>
          <w:rFonts w:ascii="Calibri" w:hAnsi="Calibri" w:cs="Calibri"/>
        </w:rPr>
        <w:t xml:space="preserve">, </w:t>
      </w:r>
      <w:r w:rsidR="002E77BD" w:rsidRPr="00C92DF3">
        <w:rPr>
          <w:rFonts w:eastAsia="Times New Roman" w:cs="Calibri"/>
          <w:color w:val="000000"/>
        </w:rPr>
        <w:t>16.69736534 l</w:t>
      </w:r>
      <w:r w:rsidR="00411A92" w:rsidRPr="00C92DF3">
        <w:rPr>
          <w:rFonts w:eastAsia="Times New Roman" w:cs="Calibri"/>
          <w:color w:val="000000"/>
        </w:rPr>
        <w:t>ong</w:t>
      </w:r>
      <w:r w:rsidR="00BB0B12" w:rsidRPr="00C92DF3">
        <w:rPr>
          <w:rFonts w:eastAsia="Times New Roman" w:cs="Calibri"/>
          <w:color w:val="000000"/>
        </w:rPr>
        <w:t>itude</w:t>
      </w:r>
      <w:r w:rsidR="002E77BD" w:rsidRPr="00215F68">
        <w:rPr>
          <w:rFonts w:ascii="Calibri" w:hAnsi="Calibri" w:cs="Calibri"/>
        </w:rPr>
        <w:t>)</w:t>
      </w:r>
      <w:r w:rsidR="000C5A80" w:rsidRPr="00215F68">
        <w:rPr>
          <w:rFonts w:ascii="Calibri" w:hAnsi="Calibri" w:cs="Calibri"/>
        </w:rPr>
        <w:t xml:space="preserve"> </w:t>
      </w:r>
      <w:r w:rsidR="00CC24D0" w:rsidRPr="00215F68">
        <w:rPr>
          <w:rFonts w:ascii="Calibri" w:hAnsi="Calibri" w:cs="Calibri"/>
        </w:rPr>
        <w:t xml:space="preserve">in the night </w:t>
      </w:r>
      <w:r w:rsidR="000845E5" w:rsidRPr="00215F68">
        <w:rPr>
          <w:rFonts w:ascii="Calibri" w:hAnsi="Calibri" w:cs="Calibri"/>
        </w:rPr>
        <w:t>of</w:t>
      </w:r>
      <w:r w:rsidR="007E2377" w:rsidRPr="00215F68">
        <w:rPr>
          <w:rFonts w:ascii="Calibri" w:hAnsi="Calibri" w:cs="Calibri"/>
        </w:rPr>
        <w:t xml:space="preserve"> July </w:t>
      </w:r>
      <w:r w:rsidR="00502049" w:rsidRPr="00215F68">
        <w:rPr>
          <w:rFonts w:ascii="Calibri" w:hAnsi="Calibri" w:cs="Calibri"/>
        </w:rPr>
        <w:t>8</w:t>
      </w:r>
      <w:r w:rsidR="007E2377" w:rsidRPr="00215F68">
        <w:rPr>
          <w:rFonts w:ascii="Calibri" w:hAnsi="Calibri" w:cs="Calibri"/>
          <w:vertAlign w:val="superscript"/>
        </w:rPr>
        <w:t>th</w:t>
      </w:r>
      <w:r w:rsidR="007E2377" w:rsidRPr="00215F68">
        <w:rPr>
          <w:rFonts w:ascii="Calibri" w:hAnsi="Calibri" w:cs="Calibri"/>
        </w:rPr>
        <w:t xml:space="preserve"> to</w:t>
      </w:r>
      <w:r w:rsidR="000C5A80" w:rsidRPr="00215F68">
        <w:rPr>
          <w:rFonts w:ascii="Calibri" w:hAnsi="Calibri" w:cs="Calibri"/>
        </w:rPr>
        <w:t xml:space="preserve"> July </w:t>
      </w:r>
      <w:r w:rsidR="00502049" w:rsidRPr="00215F68">
        <w:rPr>
          <w:rFonts w:ascii="Calibri" w:hAnsi="Calibri" w:cs="Calibri"/>
        </w:rPr>
        <w:t>9</w:t>
      </w:r>
      <w:r w:rsidR="000C5A80" w:rsidRPr="00215F68">
        <w:rPr>
          <w:rFonts w:ascii="Calibri" w:hAnsi="Calibri" w:cs="Calibri"/>
          <w:vertAlign w:val="superscript"/>
        </w:rPr>
        <w:t>th</w:t>
      </w:r>
      <w:r w:rsidR="000C5A80" w:rsidRPr="00215F68">
        <w:rPr>
          <w:rFonts w:ascii="Calibri" w:hAnsi="Calibri" w:cs="Calibri"/>
        </w:rPr>
        <w:t xml:space="preserve"> at a local farm</w:t>
      </w:r>
      <w:r w:rsidR="00587370" w:rsidRPr="00215F68">
        <w:rPr>
          <w:rFonts w:ascii="Calibri" w:hAnsi="Calibri" w:cs="Calibri"/>
        </w:rPr>
        <w:t xml:space="preserve"> (Fig</w:t>
      </w:r>
      <w:r w:rsidR="009E4701" w:rsidRPr="00215F68">
        <w:rPr>
          <w:rFonts w:ascii="Calibri" w:hAnsi="Calibri" w:cs="Calibri"/>
        </w:rPr>
        <w:t>.</w:t>
      </w:r>
      <w:r w:rsidR="00587370" w:rsidRPr="00215F68">
        <w:rPr>
          <w:rFonts w:ascii="Calibri" w:hAnsi="Calibri" w:cs="Calibri"/>
        </w:rPr>
        <w:t xml:space="preserve"> 1)</w:t>
      </w:r>
      <w:r w:rsidR="000C5A80" w:rsidRPr="00215F68">
        <w:rPr>
          <w:rFonts w:ascii="Calibri" w:hAnsi="Calibri" w:cs="Calibri"/>
        </w:rPr>
        <w:t xml:space="preserve">. The CDC light trap </w:t>
      </w:r>
      <w:r w:rsidR="00A51A84" w:rsidRPr="00215F68">
        <w:rPr>
          <w:rFonts w:ascii="Calibri" w:hAnsi="Calibri" w:cs="Calibri"/>
        </w:rPr>
        <w:t xml:space="preserve">baited </w:t>
      </w:r>
      <w:r w:rsidR="000C5A80" w:rsidRPr="00215F68">
        <w:rPr>
          <w:rFonts w:ascii="Calibri" w:hAnsi="Calibri" w:cs="Calibri"/>
        </w:rPr>
        <w:t xml:space="preserve">with dry ice </w:t>
      </w:r>
      <w:r w:rsidR="005C76C5" w:rsidRPr="00215F68">
        <w:rPr>
          <w:rFonts w:ascii="Calibri" w:hAnsi="Calibri" w:cs="Calibri"/>
        </w:rPr>
        <w:t xml:space="preserve">had been </w:t>
      </w:r>
      <w:r w:rsidR="008F2AC3">
        <w:rPr>
          <w:rFonts w:ascii="Calibri" w:hAnsi="Calibri" w:cs="Calibri"/>
        </w:rPr>
        <w:t>put up</w:t>
      </w:r>
      <w:r w:rsidR="00A51A84" w:rsidRPr="00215F68">
        <w:rPr>
          <w:rFonts w:ascii="Calibri" w:hAnsi="Calibri" w:cs="Calibri"/>
        </w:rPr>
        <w:t xml:space="preserve"> </w:t>
      </w:r>
      <w:r w:rsidR="00693794" w:rsidRPr="00215F68">
        <w:rPr>
          <w:rFonts w:ascii="Calibri" w:hAnsi="Calibri" w:cs="Calibri"/>
        </w:rPr>
        <w:t>at the property</w:t>
      </w:r>
      <w:r w:rsidR="000C5A80" w:rsidRPr="00215F68">
        <w:rPr>
          <w:rFonts w:ascii="Calibri" w:hAnsi="Calibri" w:cs="Calibri"/>
        </w:rPr>
        <w:t xml:space="preserve"> in a barn with natural floor</w:t>
      </w:r>
      <w:r w:rsidR="007A27FF" w:rsidRPr="00215F68">
        <w:rPr>
          <w:rFonts w:ascii="Calibri" w:hAnsi="Calibri" w:cs="Calibri"/>
        </w:rPr>
        <w:t xml:space="preserve"> </w:t>
      </w:r>
      <w:r w:rsidR="000C5A80" w:rsidRPr="00215F68">
        <w:rPr>
          <w:rFonts w:ascii="Calibri" w:hAnsi="Calibri" w:cs="Calibri"/>
        </w:rPr>
        <w:t xml:space="preserve">used </w:t>
      </w:r>
      <w:r w:rsidR="006D2238" w:rsidRPr="00215F68">
        <w:rPr>
          <w:rFonts w:ascii="Calibri" w:hAnsi="Calibri" w:cs="Calibri"/>
        </w:rPr>
        <w:t>for</w:t>
      </w:r>
      <w:r w:rsidR="00797A1D" w:rsidRPr="00215F68">
        <w:rPr>
          <w:rFonts w:ascii="Calibri" w:hAnsi="Calibri" w:cs="Calibri"/>
        </w:rPr>
        <w:t xml:space="preserve"> </w:t>
      </w:r>
      <w:r w:rsidR="000C5A80" w:rsidRPr="00215F68">
        <w:rPr>
          <w:rFonts w:ascii="Calibri" w:hAnsi="Calibri" w:cs="Calibri"/>
        </w:rPr>
        <w:t xml:space="preserve">hay storage. </w:t>
      </w:r>
      <w:r w:rsidR="00306069" w:rsidRPr="00215F68">
        <w:rPr>
          <w:rFonts w:ascii="Calibri" w:hAnsi="Calibri" w:cs="Calibri"/>
        </w:rPr>
        <w:t>Several animals i</w:t>
      </w:r>
      <w:r w:rsidR="00306069" w:rsidRPr="00215F68">
        <w:rPr>
          <w:rFonts w:ascii="Calibri" w:hAnsi="Calibri" w:cs="Calibri"/>
        </w:rPr>
        <w:t>n</w:t>
      </w:r>
      <w:r w:rsidR="00306069" w:rsidRPr="00215F68">
        <w:rPr>
          <w:rFonts w:ascii="Calibri" w:hAnsi="Calibri" w:cs="Calibri"/>
        </w:rPr>
        <w:t>cluding a</w:t>
      </w:r>
      <w:r w:rsidR="000C5A80" w:rsidRPr="00215F68">
        <w:rPr>
          <w:rFonts w:ascii="Calibri" w:hAnsi="Calibri" w:cs="Calibri"/>
        </w:rPr>
        <w:t xml:space="preserve"> dog, </w:t>
      </w:r>
      <w:r w:rsidR="00797031" w:rsidRPr="00215F68">
        <w:rPr>
          <w:rFonts w:ascii="Calibri" w:hAnsi="Calibri" w:cs="Calibri"/>
        </w:rPr>
        <w:t xml:space="preserve">cats, </w:t>
      </w:r>
      <w:r w:rsidR="000C5A80" w:rsidRPr="00215F68">
        <w:rPr>
          <w:rFonts w:ascii="Calibri" w:hAnsi="Calibri" w:cs="Calibri"/>
        </w:rPr>
        <w:t xml:space="preserve">chicken, geese, goats, pigs and rabbits were kept at the property. </w:t>
      </w:r>
      <w:r w:rsidR="00E356BA" w:rsidRPr="00215F68">
        <w:rPr>
          <w:rFonts w:ascii="Calibri" w:hAnsi="Calibri" w:cs="Calibri"/>
        </w:rPr>
        <w:t>The mean night te</w:t>
      </w:r>
      <w:r w:rsidR="00E356BA" w:rsidRPr="00215F68">
        <w:rPr>
          <w:rFonts w:ascii="Calibri" w:hAnsi="Calibri" w:cs="Calibri"/>
        </w:rPr>
        <w:t>m</w:t>
      </w:r>
      <w:r w:rsidR="00E356BA" w:rsidRPr="00215F68">
        <w:rPr>
          <w:rFonts w:ascii="Calibri" w:hAnsi="Calibri" w:cs="Calibri"/>
        </w:rPr>
        <w:t>perature was 15.6°C and the mean relative humidity</w:t>
      </w:r>
      <w:r w:rsidR="003A2467" w:rsidRPr="00215F68">
        <w:rPr>
          <w:rFonts w:ascii="Calibri" w:hAnsi="Calibri" w:cs="Calibri"/>
        </w:rPr>
        <w:t xml:space="preserve"> (RH)</w:t>
      </w:r>
      <w:r w:rsidR="00E356BA" w:rsidRPr="00215F68">
        <w:rPr>
          <w:rFonts w:ascii="Calibri" w:hAnsi="Calibri" w:cs="Calibri"/>
        </w:rPr>
        <w:t xml:space="preserve"> was 62.3%</w:t>
      </w:r>
      <w:r w:rsidR="00280852" w:rsidRPr="00215F68">
        <w:rPr>
          <w:rFonts w:ascii="Calibri" w:hAnsi="Calibri" w:cs="Calibri"/>
        </w:rPr>
        <w:t xml:space="preserve"> in the</w:t>
      </w:r>
      <w:r w:rsidR="00567428" w:rsidRPr="00215F68">
        <w:rPr>
          <w:rFonts w:ascii="Calibri" w:hAnsi="Calibri" w:cs="Calibri"/>
        </w:rPr>
        <w:t xml:space="preserve"> </w:t>
      </w:r>
      <w:r w:rsidR="008F2AC3">
        <w:rPr>
          <w:rFonts w:ascii="Calibri" w:hAnsi="Calibri" w:cs="Calibri"/>
        </w:rPr>
        <w:t>respective</w:t>
      </w:r>
      <w:r w:rsidR="00280852" w:rsidRPr="00215F68">
        <w:rPr>
          <w:rFonts w:ascii="Calibri" w:hAnsi="Calibri" w:cs="Calibri"/>
        </w:rPr>
        <w:t xml:space="preserve"> trap</w:t>
      </w:r>
      <w:r w:rsidR="00567428" w:rsidRPr="00215F68">
        <w:rPr>
          <w:rFonts w:ascii="Calibri" w:hAnsi="Calibri" w:cs="Calibri"/>
        </w:rPr>
        <w:t xml:space="preserve"> </w:t>
      </w:r>
      <w:r w:rsidR="00280852" w:rsidRPr="00215F68">
        <w:rPr>
          <w:rFonts w:ascii="Calibri" w:hAnsi="Calibri" w:cs="Calibri"/>
        </w:rPr>
        <w:t>night of July 9</w:t>
      </w:r>
      <w:r w:rsidR="00280852" w:rsidRPr="00215F68">
        <w:rPr>
          <w:rFonts w:ascii="Calibri" w:hAnsi="Calibri" w:cs="Calibri"/>
          <w:vertAlign w:val="superscript"/>
        </w:rPr>
        <w:t>th</w:t>
      </w:r>
      <w:r w:rsidR="00280852" w:rsidRPr="00215F68">
        <w:rPr>
          <w:rFonts w:ascii="Calibri" w:hAnsi="Calibri" w:cs="Calibri"/>
        </w:rPr>
        <w:t xml:space="preserve">. </w:t>
      </w:r>
      <w:r w:rsidR="00955E27" w:rsidRPr="00215F68">
        <w:rPr>
          <w:rFonts w:ascii="Calibri" w:hAnsi="Calibri" w:cs="Calibri"/>
        </w:rPr>
        <w:t>O</w:t>
      </w:r>
      <w:r w:rsidR="005C76C5" w:rsidRPr="00215F68">
        <w:rPr>
          <w:rFonts w:ascii="Calibri" w:hAnsi="Calibri" w:cs="Calibri"/>
        </w:rPr>
        <w:t>n July 10</w:t>
      </w:r>
      <w:r w:rsidR="005C76C5" w:rsidRPr="00215F68">
        <w:rPr>
          <w:rFonts w:ascii="Calibri" w:hAnsi="Calibri" w:cs="Calibri"/>
          <w:vertAlign w:val="superscript"/>
        </w:rPr>
        <w:t>th</w:t>
      </w:r>
      <w:r w:rsidR="005C76C5" w:rsidRPr="00215F68">
        <w:rPr>
          <w:rFonts w:ascii="Calibri" w:hAnsi="Calibri" w:cs="Calibri"/>
        </w:rPr>
        <w:t xml:space="preserve"> and 11</w:t>
      </w:r>
      <w:r w:rsidR="005C76C5" w:rsidRPr="00215F68">
        <w:rPr>
          <w:rFonts w:ascii="Calibri" w:hAnsi="Calibri" w:cs="Calibri"/>
          <w:vertAlign w:val="superscript"/>
        </w:rPr>
        <w:t>th</w:t>
      </w:r>
      <w:r w:rsidR="005C76C5" w:rsidRPr="00215F68">
        <w:rPr>
          <w:rFonts w:ascii="Calibri" w:hAnsi="Calibri" w:cs="Calibri"/>
        </w:rPr>
        <w:t xml:space="preserve"> </w:t>
      </w:r>
      <w:r w:rsidR="00955E27" w:rsidRPr="00215F68">
        <w:rPr>
          <w:rFonts w:ascii="Calibri" w:hAnsi="Calibri" w:cs="Calibri"/>
        </w:rPr>
        <w:t>when no</w:t>
      </w:r>
      <w:r w:rsidR="005C76C5" w:rsidRPr="00215F68">
        <w:rPr>
          <w:rFonts w:ascii="Calibri" w:hAnsi="Calibri" w:cs="Calibri"/>
        </w:rPr>
        <w:t xml:space="preserve"> sand</w:t>
      </w:r>
      <w:r w:rsidR="00EA01F2" w:rsidRPr="00215F68">
        <w:rPr>
          <w:rFonts w:ascii="Calibri" w:hAnsi="Calibri" w:cs="Calibri"/>
        </w:rPr>
        <w:t xml:space="preserve"> </w:t>
      </w:r>
      <w:r w:rsidR="005C76C5" w:rsidRPr="00215F68">
        <w:rPr>
          <w:rFonts w:ascii="Calibri" w:hAnsi="Calibri" w:cs="Calibri"/>
        </w:rPr>
        <w:t>flies</w:t>
      </w:r>
      <w:r w:rsidR="00955E27" w:rsidRPr="00215F68">
        <w:rPr>
          <w:rFonts w:ascii="Calibri" w:hAnsi="Calibri" w:cs="Calibri"/>
        </w:rPr>
        <w:t xml:space="preserve"> were </w:t>
      </w:r>
      <w:r w:rsidR="00793D5A">
        <w:rPr>
          <w:rFonts w:ascii="Calibri" w:hAnsi="Calibri" w:cs="Calibri"/>
        </w:rPr>
        <w:t>in the traps</w:t>
      </w:r>
      <w:r w:rsidR="005C76C5" w:rsidRPr="00215F68">
        <w:rPr>
          <w:rFonts w:ascii="Calibri" w:hAnsi="Calibri" w:cs="Calibri"/>
        </w:rPr>
        <w:t>, the</w:t>
      </w:r>
      <w:r w:rsidR="006349B3" w:rsidRPr="00215F68">
        <w:rPr>
          <w:rFonts w:ascii="Calibri" w:hAnsi="Calibri" w:cs="Calibri"/>
        </w:rPr>
        <w:t xml:space="preserve"> </w:t>
      </w:r>
      <w:r w:rsidR="00280852" w:rsidRPr="00215F68">
        <w:rPr>
          <w:rFonts w:ascii="Calibri" w:hAnsi="Calibri" w:cs="Calibri"/>
        </w:rPr>
        <w:t xml:space="preserve">mean night temperature </w:t>
      </w:r>
      <w:r w:rsidR="00571BB4" w:rsidRPr="00215F68">
        <w:rPr>
          <w:rFonts w:ascii="Calibri" w:hAnsi="Calibri" w:cs="Calibri"/>
        </w:rPr>
        <w:t>was</w:t>
      </w:r>
      <w:r w:rsidR="00280852" w:rsidRPr="00215F68">
        <w:rPr>
          <w:rFonts w:ascii="Calibri" w:hAnsi="Calibri" w:cs="Calibri"/>
        </w:rPr>
        <w:t xml:space="preserve"> 15.5°C and 13.2°C</w:t>
      </w:r>
      <w:r w:rsidR="005C76C5" w:rsidRPr="00215F68">
        <w:rPr>
          <w:rFonts w:ascii="Calibri" w:hAnsi="Calibri" w:cs="Calibri"/>
        </w:rPr>
        <w:t>, respectively</w:t>
      </w:r>
      <w:r w:rsidR="00280852" w:rsidRPr="00215F68">
        <w:rPr>
          <w:rFonts w:ascii="Calibri" w:hAnsi="Calibri" w:cs="Calibri"/>
        </w:rPr>
        <w:t xml:space="preserve"> and</w:t>
      </w:r>
      <w:r w:rsidR="00B118A9" w:rsidRPr="00215F68">
        <w:rPr>
          <w:rFonts w:ascii="Calibri" w:hAnsi="Calibri" w:cs="Calibri"/>
        </w:rPr>
        <w:t xml:space="preserve"> </w:t>
      </w:r>
      <w:r w:rsidR="005C76C5" w:rsidRPr="00215F68">
        <w:rPr>
          <w:rFonts w:ascii="Calibri" w:hAnsi="Calibri" w:cs="Calibri"/>
        </w:rPr>
        <w:t xml:space="preserve">the </w:t>
      </w:r>
      <w:r w:rsidR="00B118A9" w:rsidRPr="00215F68">
        <w:rPr>
          <w:rFonts w:ascii="Calibri" w:hAnsi="Calibri" w:cs="Calibri"/>
        </w:rPr>
        <w:t xml:space="preserve">mean </w:t>
      </w:r>
      <w:r w:rsidR="00955E27" w:rsidRPr="00215F68">
        <w:rPr>
          <w:rFonts w:ascii="Calibri" w:hAnsi="Calibri" w:cs="Calibri"/>
        </w:rPr>
        <w:t>RH</w:t>
      </w:r>
      <w:r w:rsidR="00B118A9" w:rsidRPr="00215F68">
        <w:rPr>
          <w:rFonts w:ascii="Calibri" w:hAnsi="Calibri" w:cs="Calibri"/>
        </w:rPr>
        <w:t xml:space="preserve"> was</w:t>
      </w:r>
      <w:r w:rsidR="00280852" w:rsidRPr="00215F68">
        <w:rPr>
          <w:rFonts w:ascii="Calibri" w:hAnsi="Calibri" w:cs="Calibri"/>
        </w:rPr>
        <w:t xml:space="preserve"> </w:t>
      </w:r>
      <w:r w:rsidR="00B118A9" w:rsidRPr="00215F68">
        <w:rPr>
          <w:rFonts w:ascii="Calibri" w:hAnsi="Calibri" w:cs="Calibri"/>
        </w:rPr>
        <w:t>53.4% and 71.4%, respectively.</w:t>
      </w:r>
      <w:r w:rsidR="00280852" w:rsidRPr="00215F68">
        <w:rPr>
          <w:rFonts w:ascii="Calibri" w:hAnsi="Calibri" w:cs="Calibri"/>
        </w:rPr>
        <w:t xml:space="preserve"> </w:t>
      </w:r>
      <w:r w:rsidR="00B06BF0" w:rsidRPr="00215F68">
        <w:rPr>
          <w:rFonts w:ascii="Calibri" w:hAnsi="Calibri" w:cs="Calibri"/>
        </w:rPr>
        <w:t xml:space="preserve">The village is located in the federal state of Lower Austria in the </w:t>
      </w:r>
      <w:r w:rsidR="008452C6" w:rsidRPr="00215F68">
        <w:rPr>
          <w:rFonts w:ascii="Calibri" w:hAnsi="Calibri" w:cs="Calibri"/>
        </w:rPr>
        <w:t>e</w:t>
      </w:r>
      <w:r w:rsidR="00B06BF0" w:rsidRPr="00215F68">
        <w:rPr>
          <w:rFonts w:ascii="Calibri" w:hAnsi="Calibri" w:cs="Calibri"/>
        </w:rPr>
        <w:t xml:space="preserve">astern part of Austria directly along the </w:t>
      </w:r>
      <w:r w:rsidR="008452C6" w:rsidRPr="00215F68">
        <w:rPr>
          <w:rFonts w:ascii="Calibri" w:hAnsi="Calibri" w:cs="Calibri"/>
        </w:rPr>
        <w:t xml:space="preserve">River </w:t>
      </w:r>
      <w:r w:rsidR="00B06BF0" w:rsidRPr="00215F68">
        <w:rPr>
          <w:rFonts w:ascii="Calibri" w:hAnsi="Calibri" w:cs="Calibri"/>
        </w:rPr>
        <w:t>Danube, approximately 15 km west of V</w:t>
      </w:r>
      <w:r w:rsidR="00B06BF0" w:rsidRPr="00215F68">
        <w:rPr>
          <w:rFonts w:ascii="Calibri" w:hAnsi="Calibri" w:cs="Calibri"/>
        </w:rPr>
        <w:t>i</w:t>
      </w:r>
      <w:r w:rsidR="00B06BF0" w:rsidRPr="00215F68">
        <w:rPr>
          <w:rFonts w:ascii="Calibri" w:hAnsi="Calibri" w:cs="Calibri"/>
        </w:rPr>
        <w:t xml:space="preserve">enna. </w:t>
      </w:r>
      <w:r w:rsidR="000C5A80" w:rsidRPr="00215F68">
        <w:rPr>
          <w:rFonts w:ascii="Calibri" w:hAnsi="Calibri" w:cs="Calibri"/>
        </w:rPr>
        <w:t>The annual mean temperature in Orth an der Donau is 9.9°C and the annual mean pr</w:t>
      </w:r>
      <w:r w:rsidR="000C5A80" w:rsidRPr="00215F68">
        <w:rPr>
          <w:rFonts w:ascii="Calibri" w:hAnsi="Calibri" w:cs="Calibri"/>
        </w:rPr>
        <w:t>e</w:t>
      </w:r>
      <w:r w:rsidR="000C5A80" w:rsidRPr="00215F68">
        <w:rPr>
          <w:rFonts w:ascii="Calibri" w:hAnsi="Calibri" w:cs="Calibri"/>
        </w:rPr>
        <w:t>cipitation is 627 mm.</w:t>
      </w:r>
    </w:p>
    <w:p w14:paraId="638783EC" w14:textId="77777777" w:rsidR="00F53539" w:rsidRPr="00215F68" w:rsidRDefault="00F53539" w:rsidP="00BF3E7E">
      <w:pPr>
        <w:spacing w:line="480" w:lineRule="auto"/>
        <w:jc w:val="both"/>
        <w:rPr>
          <w:rFonts w:ascii="Calibri" w:hAnsi="Calibri" w:cs="Calibri"/>
        </w:rPr>
      </w:pPr>
    </w:p>
    <w:p w14:paraId="78A9EDE6" w14:textId="77777777" w:rsidR="00841589" w:rsidRPr="00841589" w:rsidRDefault="00AC2218" w:rsidP="00BF3E7E">
      <w:pPr>
        <w:spacing w:line="480" w:lineRule="auto"/>
        <w:jc w:val="both"/>
        <w:rPr>
          <w:rFonts w:ascii="Calibri" w:hAnsi="Calibri" w:cs="Calibri"/>
          <w:b/>
        </w:rPr>
      </w:pPr>
      <w:r w:rsidRPr="00841589">
        <w:rPr>
          <w:rFonts w:ascii="Calibri" w:hAnsi="Calibri" w:cs="Calibri"/>
          <w:b/>
        </w:rPr>
        <w:t>Species i</w:t>
      </w:r>
      <w:r w:rsidR="00415147" w:rsidRPr="00841589">
        <w:rPr>
          <w:rFonts w:ascii="Calibri" w:hAnsi="Calibri" w:cs="Calibri"/>
          <w:b/>
        </w:rPr>
        <w:t>dentification</w:t>
      </w:r>
    </w:p>
    <w:p w14:paraId="77133C9D" w14:textId="0DE22C35" w:rsidR="00DF61EE" w:rsidRPr="00215F68" w:rsidRDefault="0040090A" w:rsidP="00BF3E7E">
      <w:pPr>
        <w:spacing w:line="480" w:lineRule="auto"/>
        <w:jc w:val="both"/>
        <w:rPr>
          <w:rFonts w:ascii="Calibri" w:hAnsi="Calibri" w:cs="Calibri"/>
        </w:rPr>
      </w:pPr>
      <w:r w:rsidRPr="00215F68">
        <w:rPr>
          <w:rFonts w:ascii="Calibri" w:hAnsi="Calibri" w:cs="Calibri"/>
        </w:rPr>
        <w:t>The specimen was morphologically identified by characters of the pharynx and spermatheca</w:t>
      </w:r>
      <w:r w:rsidR="001361A7" w:rsidRPr="00215F68">
        <w:rPr>
          <w:rFonts w:ascii="Calibri" w:hAnsi="Calibri" w:cs="Calibri"/>
        </w:rPr>
        <w:t xml:space="preserve"> </w:t>
      </w:r>
      <w:r w:rsidRPr="00215F68">
        <w:rPr>
          <w:rFonts w:ascii="Calibri" w:hAnsi="Calibri" w:cs="Calibri"/>
        </w:rPr>
        <w:t>as</w:t>
      </w:r>
      <w:r w:rsidR="00797A1D" w:rsidRPr="00215F68">
        <w:rPr>
          <w:rFonts w:ascii="Calibri" w:hAnsi="Calibri" w:cs="Calibri"/>
        </w:rPr>
        <w:t xml:space="preserve"> belonging to the subgenus</w:t>
      </w:r>
      <w:r w:rsidRPr="00215F68">
        <w:rPr>
          <w:rFonts w:ascii="Calibri" w:hAnsi="Calibri" w:cs="Calibri"/>
        </w:rPr>
        <w:t xml:space="preserve"> </w:t>
      </w:r>
      <w:proofErr w:type="spellStart"/>
      <w:r w:rsidRPr="00215F68">
        <w:rPr>
          <w:rFonts w:ascii="Calibri" w:hAnsi="Calibri" w:cs="Calibri"/>
          <w:i/>
        </w:rPr>
        <w:t>Adlerius</w:t>
      </w:r>
      <w:proofErr w:type="spellEnd"/>
      <w:r w:rsidRPr="00215F68">
        <w:rPr>
          <w:rFonts w:ascii="Calibri" w:hAnsi="Calibri" w:cs="Calibri"/>
        </w:rPr>
        <w:t xml:space="preserve"> NITZULESCU</w:t>
      </w:r>
      <w:r w:rsidR="00DF61EE" w:rsidRPr="00215F68">
        <w:rPr>
          <w:rFonts w:ascii="Calibri" w:hAnsi="Calibri" w:cs="Calibri"/>
        </w:rPr>
        <w:t xml:space="preserve"> </w:t>
      </w:r>
      <w:r w:rsidR="00655E50" w:rsidRPr="00215F68">
        <w:rPr>
          <w:rFonts w:ascii="Calibri" w:hAnsi="Calibri" w:cs="Calibri"/>
        </w:rPr>
        <w:t>(Fig</w:t>
      </w:r>
      <w:r w:rsidR="009E4701" w:rsidRPr="00215F68">
        <w:rPr>
          <w:rFonts w:ascii="Calibri" w:hAnsi="Calibri" w:cs="Calibri"/>
        </w:rPr>
        <w:t>.</w:t>
      </w:r>
      <w:r w:rsidR="00655E50" w:rsidRPr="00215F68">
        <w:rPr>
          <w:rFonts w:ascii="Calibri" w:hAnsi="Calibri" w:cs="Calibri"/>
        </w:rPr>
        <w:t xml:space="preserve"> </w:t>
      </w:r>
      <w:r w:rsidR="003E0A23" w:rsidRPr="00215F68">
        <w:rPr>
          <w:rFonts w:ascii="Calibri" w:hAnsi="Calibri" w:cs="Calibri"/>
        </w:rPr>
        <w:t>2</w:t>
      </w:r>
      <w:r w:rsidR="00655E50" w:rsidRPr="00215F68">
        <w:rPr>
          <w:rFonts w:ascii="Calibri" w:hAnsi="Calibri" w:cs="Calibri"/>
        </w:rPr>
        <w:t>)</w:t>
      </w:r>
      <w:r w:rsidRPr="00215F68">
        <w:rPr>
          <w:rFonts w:ascii="Calibri" w:hAnsi="Calibri" w:cs="Calibri"/>
        </w:rPr>
        <w:t>.</w:t>
      </w:r>
      <w:r w:rsidR="007419D9">
        <w:rPr>
          <w:rFonts w:ascii="Calibri" w:hAnsi="Calibri" w:cs="Calibri"/>
        </w:rPr>
        <w:t xml:space="preserve"> </w:t>
      </w:r>
      <w:r w:rsidR="00BB6E94" w:rsidRPr="00215F68">
        <w:rPr>
          <w:rFonts w:ascii="Calibri" w:hAnsi="Calibri" w:cs="Calibri"/>
        </w:rPr>
        <w:t>The obtained C</w:t>
      </w:r>
      <w:r w:rsidR="00AD14FB" w:rsidRPr="00215F68">
        <w:rPr>
          <w:rFonts w:ascii="Calibri" w:hAnsi="Calibri" w:cs="Calibri"/>
        </w:rPr>
        <w:t>O</w:t>
      </w:r>
      <w:r w:rsidR="00BB6E94" w:rsidRPr="00215F68">
        <w:rPr>
          <w:rFonts w:ascii="Calibri" w:hAnsi="Calibri" w:cs="Calibri"/>
        </w:rPr>
        <w:t xml:space="preserve">I sequence </w:t>
      </w:r>
      <w:r w:rsidR="006010F5" w:rsidRPr="009118A3">
        <w:rPr>
          <w:rFonts w:ascii="Calibri" w:hAnsi="Calibri" w:cs="Calibri"/>
          <w:highlight w:val="yellow"/>
        </w:rPr>
        <w:t>(</w:t>
      </w:r>
      <w:proofErr w:type="spellStart"/>
      <w:r w:rsidR="006010F5" w:rsidRPr="009118A3">
        <w:rPr>
          <w:rFonts w:ascii="Calibri" w:hAnsi="Calibri" w:cs="Calibri"/>
          <w:highlight w:val="yellow"/>
        </w:rPr>
        <w:t>Ge</w:t>
      </w:r>
      <w:r w:rsidR="006010F5" w:rsidRPr="009118A3">
        <w:rPr>
          <w:rFonts w:ascii="Calibri" w:hAnsi="Calibri" w:cs="Calibri"/>
          <w:highlight w:val="yellow"/>
        </w:rPr>
        <w:t>n</w:t>
      </w:r>
      <w:r w:rsidR="006010F5" w:rsidRPr="009118A3">
        <w:rPr>
          <w:rFonts w:ascii="Calibri" w:hAnsi="Calibri" w:cs="Calibri"/>
          <w:highlight w:val="yellow"/>
        </w:rPr>
        <w:lastRenderedPageBreak/>
        <w:t>Bank</w:t>
      </w:r>
      <w:proofErr w:type="spellEnd"/>
      <w:r w:rsidR="006010F5" w:rsidRPr="009118A3">
        <w:rPr>
          <w:rFonts w:ascii="Calibri" w:hAnsi="Calibri" w:cs="Calibri"/>
          <w:highlight w:val="yellow"/>
        </w:rPr>
        <w:t>:</w:t>
      </w:r>
      <w:r w:rsidR="00CD1396" w:rsidRPr="009118A3">
        <w:rPr>
          <w:rFonts w:ascii="Calibri" w:hAnsi="Calibri" w:cs="Calibri"/>
          <w:highlight w:val="yellow"/>
        </w:rPr>
        <w:t xml:space="preserve"> MN812831.1</w:t>
      </w:r>
      <w:r w:rsidR="006010F5" w:rsidRPr="009118A3">
        <w:rPr>
          <w:rFonts w:ascii="Calibri" w:hAnsi="Calibri" w:cs="Calibri"/>
          <w:highlight w:val="yellow"/>
        </w:rPr>
        <w:t>)</w:t>
      </w:r>
      <w:r w:rsidR="006010F5" w:rsidRPr="00215F68">
        <w:rPr>
          <w:rFonts w:ascii="Calibri" w:hAnsi="Calibri" w:cs="Calibri"/>
        </w:rPr>
        <w:t xml:space="preserve"> </w:t>
      </w:r>
      <w:r w:rsidR="00BB6E94" w:rsidRPr="00215F68">
        <w:rPr>
          <w:rFonts w:ascii="Calibri" w:hAnsi="Calibri" w:cs="Calibri"/>
        </w:rPr>
        <w:t xml:space="preserve">was </w:t>
      </w:r>
      <w:r w:rsidR="00797A1D" w:rsidRPr="00215F68">
        <w:rPr>
          <w:rFonts w:ascii="Calibri" w:hAnsi="Calibri" w:cs="Calibri"/>
        </w:rPr>
        <w:t xml:space="preserve">queried </w:t>
      </w:r>
      <w:r w:rsidR="006010F5" w:rsidRPr="00215F68">
        <w:rPr>
          <w:rFonts w:ascii="Calibri" w:hAnsi="Calibri" w:cs="Calibri"/>
        </w:rPr>
        <w:t xml:space="preserve">against available sequences in </w:t>
      </w:r>
      <w:proofErr w:type="spellStart"/>
      <w:r w:rsidR="006010F5" w:rsidRPr="00215F68">
        <w:rPr>
          <w:rFonts w:ascii="Calibri" w:hAnsi="Calibri" w:cs="Calibri"/>
        </w:rPr>
        <w:t>GenBank</w:t>
      </w:r>
      <w:proofErr w:type="spellEnd"/>
      <w:r w:rsidR="006010F5" w:rsidRPr="00215F68">
        <w:rPr>
          <w:rFonts w:ascii="Calibri" w:hAnsi="Calibri" w:cs="Calibri"/>
        </w:rPr>
        <w:t xml:space="preserve"> </w:t>
      </w:r>
      <w:r w:rsidR="00797A1D" w:rsidRPr="00215F68">
        <w:rPr>
          <w:rFonts w:ascii="Calibri" w:hAnsi="Calibri" w:cs="Calibri"/>
        </w:rPr>
        <w:t xml:space="preserve">by BLAST </w:t>
      </w:r>
      <w:r w:rsidR="006010F5" w:rsidRPr="00215F68">
        <w:rPr>
          <w:rFonts w:ascii="Calibri" w:hAnsi="Calibri" w:cs="Calibri"/>
        </w:rPr>
        <w:t>and ide</w:t>
      </w:r>
      <w:r w:rsidR="006010F5" w:rsidRPr="00215F68">
        <w:rPr>
          <w:rFonts w:ascii="Calibri" w:hAnsi="Calibri" w:cs="Calibri"/>
        </w:rPr>
        <w:t>n</w:t>
      </w:r>
      <w:r w:rsidR="006010F5" w:rsidRPr="00215F68">
        <w:rPr>
          <w:rFonts w:ascii="Calibri" w:hAnsi="Calibri" w:cs="Calibri"/>
        </w:rPr>
        <w:t xml:space="preserve">tified as </w:t>
      </w:r>
      <w:proofErr w:type="spellStart"/>
      <w:r w:rsidR="006010F5" w:rsidRPr="00215F68">
        <w:rPr>
          <w:rFonts w:ascii="Calibri" w:hAnsi="Calibri" w:cs="Calibri"/>
          <w:i/>
        </w:rPr>
        <w:t>Phlebotomus</w:t>
      </w:r>
      <w:proofErr w:type="spellEnd"/>
      <w:r w:rsidR="006010F5" w:rsidRPr="00215F68">
        <w:rPr>
          <w:rFonts w:ascii="Calibri" w:hAnsi="Calibri" w:cs="Calibri"/>
          <w:i/>
        </w:rPr>
        <w:t xml:space="preserve"> </w:t>
      </w:r>
      <w:proofErr w:type="spellStart"/>
      <w:r w:rsidR="006010F5" w:rsidRPr="00215F68">
        <w:rPr>
          <w:rFonts w:ascii="Calibri" w:hAnsi="Calibri" w:cs="Calibri"/>
          <w:i/>
        </w:rPr>
        <w:t>simici</w:t>
      </w:r>
      <w:proofErr w:type="spellEnd"/>
      <w:r w:rsidR="00EF70A7" w:rsidRPr="00215F68">
        <w:rPr>
          <w:rFonts w:ascii="Calibri" w:hAnsi="Calibri" w:cs="Calibri"/>
        </w:rPr>
        <w:t xml:space="preserve"> NITZULESCU, 1931 </w:t>
      </w:r>
      <w:r w:rsidR="00EF70A7" w:rsidRPr="00215F68">
        <w:rPr>
          <w:rFonts w:ascii="Calibri" w:hAnsi="Calibri" w:cs="Calibri"/>
        </w:rPr>
        <w:fldChar w:fldCharType="begin" w:fldLock="1"/>
      </w:r>
      <w:r w:rsidR="00596C82" w:rsidRPr="00215F68">
        <w:rPr>
          <w:rFonts w:ascii="Calibri" w:hAnsi="Calibri" w:cs="Calibri"/>
        </w:rPr>
        <w:instrText>ADDIN CSL_CITATION {"citationItems":[{"id":"ITEM-1","itemData":{"author":[{"dropping-particle":"","family":"Nitzulescu","given":"Virgil","non-dropping-particle":"","parse-names":false,"suffix":""}],"container-title":"Annual Parasitological Hum. Comp.","id":"ITEM-1","issue":"9","issued":{"date-parts":[["1931"]]},"page":"271-275","title":"Essai de classification des phlébotomes","type":"article-journal"},"uris":["http://www.mendeley.com/documents/?uuid=4cf26fbe-89e1-4cf1-ad01-c4ae86d321b5"]}],"mendeley":{"formattedCitation":"[23]","plainTextFormattedCitation":"[23]","previouslyFormattedCitation":"[23]"},"properties":{"noteIndex":0},"schema":"https://github.com/citation-style-language/schema/raw/master/csl-citation.json"}</w:instrText>
      </w:r>
      <w:r w:rsidR="00EF70A7" w:rsidRPr="00215F68">
        <w:rPr>
          <w:rFonts w:ascii="Calibri" w:hAnsi="Calibri" w:cs="Calibri"/>
        </w:rPr>
        <w:fldChar w:fldCharType="separate"/>
      </w:r>
      <w:r w:rsidR="00584CDD" w:rsidRPr="00215F68">
        <w:rPr>
          <w:rFonts w:ascii="Calibri" w:hAnsi="Calibri" w:cs="Calibri"/>
          <w:noProof/>
        </w:rPr>
        <w:t>[23]</w:t>
      </w:r>
      <w:r w:rsidR="00EF70A7" w:rsidRPr="00215F68">
        <w:rPr>
          <w:rFonts w:ascii="Calibri" w:hAnsi="Calibri" w:cs="Calibri"/>
        </w:rPr>
        <w:fldChar w:fldCharType="end"/>
      </w:r>
      <w:r w:rsidR="00EF70A7" w:rsidRPr="00215F68">
        <w:rPr>
          <w:rFonts w:ascii="Calibri" w:hAnsi="Calibri" w:cs="Calibri"/>
        </w:rPr>
        <w:t>.</w:t>
      </w:r>
      <w:r w:rsidR="006010F5" w:rsidRPr="00215F68">
        <w:rPr>
          <w:rFonts w:ascii="Calibri" w:hAnsi="Calibri" w:cs="Calibri"/>
        </w:rPr>
        <w:t xml:space="preserve"> </w:t>
      </w:r>
      <w:r w:rsidR="008351BE" w:rsidRPr="00215F68">
        <w:rPr>
          <w:rFonts w:ascii="Calibri" w:hAnsi="Calibri" w:cs="Calibri"/>
        </w:rPr>
        <w:t>Sequence identity ranged from 9</w:t>
      </w:r>
      <w:r w:rsidR="0094141B" w:rsidRPr="00215F68">
        <w:rPr>
          <w:rFonts w:ascii="Calibri" w:hAnsi="Calibri" w:cs="Calibri"/>
        </w:rPr>
        <w:t>5.99</w:t>
      </w:r>
      <w:r w:rsidR="008351BE" w:rsidRPr="00215F68">
        <w:rPr>
          <w:rFonts w:ascii="Calibri" w:hAnsi="Calibri" w:cs="Calibri"/>
        </w:rPr>
        <w:t>%</w:t>
      </w:r>
      <w:r w:rsidR="00F37A48" w:rsidRPr="00215F68">
        <w:rPr>
          <w:rFonts w:ascii="Calibri" w:hAnsi="Calibri" w:cs="Calibri"/>
        </w:rPr>
        <w:t xml:space="preserve"> to 99.85%</w:t>
      </w:r>
      <w:r w:rsidR="008351BE" w:rsidRPr="00215F68">
        <w:rPr>
          <w:rFonts w:ascii="Calibri" w:hAnsi="Calibri" w:cs="Calibri"/>
        </w:rPr>
        <w:t xml:space="preserve"> </w:t>
      </w:r>
      <w:r w:rsidR="004C1136" w:rsidRPr="00215F68">
        <w:rPr>
          <w:rFonts w:ascii="Calibri" w:hAnsi="Calibri" w:cs="Calibri"/>
        </w:rPr>
        <w:t>compared to</w:t>
      </w:r>
      <w:r w:rsidR="00EB1B41" w:rsidRPr="00215F68">
        <w:rPr>
          <w:rFonts w:ascii="Calibri" w:hAnsi="Calibri" w:cs="Calibri"/>
        </w:rPr>
        <w:t xml:space="preserve"> sequences of </w:t>
      </w:r>
      <w:r w:rsidR="00EB1B41" w:rsidRPr="00215F68">
        <w:rPr>
          <w:rFonts w:ascii="Calibri" w:hAnsi="Calibri" w:cs="Calibri"/>
          <w:i/>
        </w:rPr>
        <w:t>P</w:t>
      </w:r>
      <w:r w:rsidR="00384F7F">
        <w:rPr>
          <w:rFonts w:ascii="Calibri" w:hAnsi="Calibri" w:cs="Calibri"/>
          <w:i/>
        </w:rPr>
        <w:t>h</w:t>
      </w:r>
      <w:r w:rsidR="00EB1B41" w:rsidRPr="00215F68">
        <w:rPr>
          <w:rFonts w:ascii="Calibri" w:hAnsi="Calibri" w:cs="Calibri"/>
          <w:i/>
        </w:rPr>
        <w:t xml:space="preserve">. </w:t>
      </w:r>
      <w:proofErr w:type="spellStart"/>
      <w:r w:rsidR="00EB1B41" w:rsidRPr="00215F68">
        <w:rPr>
          <w:rFonts w:ascii="Calibri" w:hAnsi="Calibri" w:cs="Calibri"/>
          <w:i/>
        </w:rPr>
        <w:t>simici</w:t>
      </w:r>
      <w:proofErr w:type="spellEnd"/>
      <w:r w:rsidR="00EB1B41" w:rsidRPr="00215F68">
        <w:rPr>
          <w:rFonts w:ascii="Calibri" w:hAnsi="Calibri" w:cs="Calibri"/>
        </w:rPr>
        <w:t xml:space="preserve"> originating from </w:t>
      </w:r>
      <w:r w:rsidR="0094141B" w:rsidRPr="00215F68">
        <w:rPr>
          <w:rFonts w:ascii="Calibri" w:hAnsi="Calibri" w:cs="Calibri"/>
        </w:rPr>
        <w:t>Turkey</w:t>
      </w:r>
      <w:r w:rsidR="00010283" w:rsidRPr="00215F68">
        <w:rPr>
          <w:rFonts w:ascii="Calibri" w:hAnsi="Calibri" w:cs="Calibri"/>
        </w:rPr>
        <w:t xml:space="preserve"> (MN086700.1)</w:t>
      </w:r>
      <w:r w:rsidR="00F37A48" w:rsidRPr="00215F68">
        <w:rPr>
          <w:rFonts w:ascii="Calibri" w:hAnsi="Calibri" w:cs="Calibri"/>
        </w:rPr>
        <w:t xml:space="preserve"> and Greece (KU519497.1)</w:t>
      </w:r>
      <w:r w:rsidR="0094141B" w:rsidRPr="00215F68">
        <w:rPr>
          <w:rFonts w:ascii="Calibri" w:hAnsi="Calibri" w:cs="Calibri"/>
        </w:rPr>
        <w:t xml:space="preserve">, respectively. </w:t>
      </w:r>
      <w:r w:rsidR="007B1ABC" w:rsidRPr="00215F68">
        <w:rPr>
          <w:rFonts w:ascii="Calibri" w:hAnsi="Calibri" w:cs="Calibri"/>
        </w:rPr>
        <w:t xml:space="preserve">BLAST analysis </w:t>
      </w:r>
      <w:r w:rsidR="00FC3F05" w:rsidRPr="00215F68">
        <w:rPr>
          <w:rFonts w:ascii="Calibri" w:hAnsi="Calibri" w:cs="Calibri"/>
        </w:rPr>
        <w:t xml:space="preserve">of the obtained </w:t>
      </w:r>
      <w:proofErr w:type="spellStart"/>
      <w:r w:rsidR="00032A56" w:rsidRPr="00215F68">
        <w:rPr>
          <w:rFonts w:ascii="Calibri" w:hAnsi="Calibri" w:cs="Calibri"/>
        </w:rPr>
        <w:t>c</w:t>
      </w:r>
      <w:r w:rsidR="00FC3F05" w:rsidRPr="00215F68">
        <w:rPr>
          <w:rFonts w:ascii="Calibri" w:hAnsi="Calibri" w:cs="Calibri"/>
        </w:rPr>
        <w:t>yt</w:t>
      </w:r>
      <w:proofErr w:type="spellEnd"/>
      <w:r w:rsidR="00032A56" w:rsidRPr="00215F68">
        <w:rPr>
          <w:rFonts w:ascii="Calibri" w:hAnsi="Calibri" w:cs="Calibri"/>
        </w:rPr>
        <w:t xml:space="preserve"> </w:t>
      </w:r>
      <w:r w:rsidR="00FC3F05" w:rsidRPr="00215F68">
        <w:rPr>
          <w:rFonts w:ascii="Calibri" w:hAnsi="Calibri" w:cs="Calibri"/>
        </w:rPr>
        <w:t>b sequence (</w:t>
      </w:r>
      <w:proofErr w:type="spellStart"/>
      <w:r w:rsidR="00FC3F05" w:rsidRPr="009118A3">
        <w:rPr>
          <w:rFonts w:ascii="Calibri" w:hAnsi="Calibri" w:cs="Calibri"/>
          <w:highlight w:val="yellow"/>
        </w:rPr>
        <w:t>GenBank</w:t>
      </w:r>
      <w:proofErr w:type="spellEnd"/>
      <w:r w:rsidR="00FC3F05" w:rsidRPr="009118A3">
        <w:rPr>
          <w:rFonts w:ascii="Calibri" w:hAnsi="Calibri" w:cs="Calibri"/>
          <w:highlight w:val="yellow"/>
        </w:rPr>
        <w:t>:</w:t>
      </w:r>
      <w:r w:rsidR="00BA2733" w:rsidRPr="009118A3">
        <w:rPr>
          <w:rFonts w:ascii="Calibri" w:hAnsi="Calibri" w:cs="Calibri"/>
          <w:highlight w:val="yellow"/>
        </w:rPr>
        <w:t xml:space="preserve"> MN812836.1</w:t>
      </w:r>
      <w:r w:rsidR="009118A3" w:rsidRPr="009118A3">
        <w:rPr>
          <w:rFonts w:ascii="Calibri" w:hAnsi="Calibri" w:cs="Calibri"/>
          <w:highlight w:val="yellow"/>
        </w:rPr>
        <w:t>)</w:t>
      </w:r>
      <w:r w:rsidR="00FC3F05" w:rsidRPr="00215F68">
        <w:rPr>
          <w:rFonts w:ascii="Calibri" w:hAnsi="Calibri" w:cs="Calibri"/>
        </w:rPr>
        <w:t xml:space="preserve"> </w:t>
      </w:r>
      <w:r w:rsidR="00565F44" w:rsidRPr="00215F68">
        <w:rPr>
          <w:rFonts w:ascii="Calibri" w:hAnsi="Calibri" w:cs="Calibri"/>
        </w:rPr>
        <w:t>confirm</w:t>
      </w:r>
      <w:r w:rsidR="004F5B68" w:rsidRPr="00215F68">
        <w:rPr>
          <w:rFonts w:ascii="Calibri" w:hAnsi="Calibri" w:cs="Calibri"/>
        </w:rPr>
        <w:t>ed</w:t>
      </w:r>
      <w:r w:rsidR="00565F44" w:rsidRPr="00215F68">
        <w:rPr>
          <w:rFonts w:ascii="Calibri" w:hAnsi="Calibri" w:cs="Calibri"/>
        </w:rPr>
        <w:t xml:space="preserve"> species identification and showed </w:t>
      </w:r>
      <w:r w:rsidR="00B125B9" w:rsidRPr="00215F68">
        <w:rPr>
          <w:rFonts w:ascii="Calibri" w:hAnsi="Calibri" w:cs="Calibri"/>
        </w:rPr>
        <w:t>9</w:t>
      </w:r>
      <w:r w:rsidR="00F5094F" w:rsidRPr="00215F68">
        <w:rPr>
          <w:rFonts w:ascii="Calibri" w:hAnsi="Calibri" w:cs="Calibri"/>
        </w:rPr>
        <w:t>5.0</w:t>
      </w:r>
      <w:r w:rsidR="00B125B9" w:rsidRPr="00215F68">
        <w:rPr>
          <w:rFonts w:ascii="Calibri" w:hAnsi="Calibri" w:cs="Calibri"/>
        </w:rPr>
        <w:t>%</w:t>
      </w:r>
      <w:r w:rsidR="000A2C71" w:rsidRPr="00215F68">
        <w:rPr>
          <w:rFonts w:ascii="Calibri" w:hAnsi="Calibri" w:cs="Calibri"/>
        </w:rPr>
        <w:t xml:space="preserve"> to 100</w:t>
      </w:r>
      <w:r w:rsidR="00565F44" w:rsidRPr="00215F68">
        <w:rPr>
          <w:rFonts w:ascii="Calibri" w:hAnsi="Calibri" w:cs="Calibri"/>
        </w:rPr>
        <w:t>% s</w:t>
      </w:r>
      <w:r w:rsidR="00565F44" w:rsidRPr="00215F68">
        <w:rPr>
          <w:rFonts w:ascii="Calibri" w:hAnsi="Calibri" w:cs="Calibri"/>
        </w:rPr>
        <w:t>e</w:t>
      </w:r>
      <w:r w:rsidR="00565F44" w:rsidRPr="00215F68">
        <w:rPr>
          <w:rFonts w:ascii="Calibri" w:hAnsi="Calibri" w:cs="Calibri"/>
        </w:rPr>
        <w:t xml:space="preserve">quence identity with </w:t>
      </w:r>
      <w:r w:rsidR="00E10D91" w:rsidRPr="00215F68">
        <w:rPr>
          <w:rFonts w:ascii="Calibri" w:hAnsi="Calibri" w:cs="Calibri"/>
        </w:rPr>
        <w:t xml:space="preserve">sequences </w:t>
      </w:r>
      <w:r w:rsidR="00793D5A">
        <w:rPr>
          <w:rFonts w:ascii="Calibri" w:hAnsi="Calibri" w:cs="Calibri"/>
        </w:rPr>
        <w:t xml:space="preserve">of specimens </w:t>
      </w:r>
      <w:r w:rsidR="00E10D91" w:rsidRPr="00215F68">
        <w:rPr>
          <w:rFonts w:ascii="Calibri" w:hAnsi="Calibri" w:cs="Calibri"/>
        </w:rPr>
        <w:t>from Crete, Greece</w:t>
      </w:r>
      <w:r w:rsidR="004912DD" w:rsidRPr="00215F68">
        <w:rPr>
          <w:rFonts w:ascii="Calibri" w:hAnsi="Calibri" w:cs="Calibri"/>
        </w:rPr>
        <w:t xml:space="preserve"> (GenBank</w:t>
      </w:r>
      <w:r w:rsidR="00083F47" w:rsidRPr="00215F68">
        <w:rPr>
          <w:rFonts w:ascii="Calibri" w:hAnsi="Calibri" w:cs="Calibri"/>
        </w:rPr>
        <w:t>:</w:t>
      </w:r>
      <w:r w:rsidR="003A472A" w:rsidRPr="00215F68">
        <w:rPr>
          <w:rFonts w:ascii="Calibri" w:hAnsi="Calibri" w:cs="Calibri"/>
        </w:rPr>
        <w:t xml:space="preserve"> MT452061.1</w:t>
      </w:r>
      <w:r w:rsidR="00083F47" w:rsidRPr="00215F68">
        <w:rPr>
          <w:rFonts w:ascii="Calibri" w:hAnsi="Calibri" w:cs="Calibri"/>
        </w:rPr>
        <w:t>)</w:t>
      </w:r>
      <w:r w:rsidR="00871F2D" w:rsidRPr="00215F68">
        <w:rPr>
          <w:rFonts w:ascii="Calibri" w:hAnsi="Calibri" w:cs="Calibri"/>
        </w:rPr>
        <w:t xml:space="preserve"> and North Mac</w:t>
      </w:r>
      <w:r w:rsidR="00871F2D" w:rsidRPr="00215F68">
        <w:rPr>
          <w:rFonts w:ascii="Calibri" w:hAnsi="Calibri" w:cs="Calibri"/>
        </w:rPr>
        <w:t>e</w:t>
      </w:r>
      <w:r w:rsidR="00871F2D" w:rsidRPr="00215F68">
        <w:rPr>
          <w:rFonts w:ascii="Calibri" w:hAnsi="Calibri" w:cs="Calibri"/>
        </w:rPr>
        <w:t>donia (GenBank:</w:t>
      </w:r>
      <w:r w:rsidR="003A472A" w:rsidRPr="00215F68">
        <w:rPr>
          <w:rFonts w:ascii="Calibri" w:hAnsi="Calibri" w:cs="Calibri"/>
        </w:rPr>
        <w:t xml:space="preserve"> MT452053.1</w:t>
      </w:r>
      <w:r w:rsidR="00871F2D" w:rsidRPr="00215F68">
        <w:rPr>
          <w:rFonts w:ascii="Calibri" w:hAnsi="Calibri" w:cs="Calibri"/>
        </w:rPr>
        <w:t>)</w:t>
      </w:r>
      <w:r w:rsidR="00E10D91" w:rsidRPr="00215F68">
        <w:rPr>
          <w:rFonts w:ascii="Calibri" w:hAnsi="Calibri" w:cs="Calibri"/>
        </w:rPr>
        <w:t>, respectively.</w:t>
      </w:r>
      <w:r w:rsidR="007419D9">
        <w:rPr>
          <w:rFonts w:ascii="Calibri" w:hAnsi="Calibri" w:cs="Calibri"/>
        </w:rPr>
        <w:t xml:space="preserve"> </w:t>
      </w:r>
      <w:r w:rsidR="00DF61EE" w:rsidRPr="00215F68">
        <w:rPr>
          <w:rFonts w:ascii="Calibri" w:hAnsi="Calibri" w:cs="Calibri"/>
        </w:rPr>
        <w:t xml:space="preserve">No </w:t>
      </w:r>
      <w:r w:rsidR="00DF61EE" w:rsidRPr="00215F68">
        <w:rPr>
          <w:rFonts w:ascii="Calibri" w:hAnsi="Calibri" w:cs="Calibri"/>
          <w:i/>
        </w:rPr>
        <w:t>Leishmania</w:t>
      </w:r>
      <w:r w:rsidR="00DF61EE" w:rsidRPr="00215F68">
        <w:rPr>
          <w:rFonts w:ascii="Calibri" w:hAnsi="Calibri" w:cs="Calibri"/>
        </w:rPr>
        <w:t xml:space="preserve"> spp. DNA was detected </w:t>
      </w:r>
      <w:r w:rsidR="00793D5A" w:rsidRPr="00B84DC4">
        <w:rPr>
          <w:rFonts w:ascii="Calibri" w:hAnsi="Calibri" w:cs="Calibri"/>
          <w:highlight w:val="yellow"/>
        </w:rPr>
        <w:t>in any of the sand flies</w:t>
      </w:r>
      <w:r w:rsidR="00793D5A">
        <w:rPr>
          <w:rFonts w:ascii="Calibri" w:hAnsi="Calibri" w:cs="Calibri"/>
        </w:rPr>
        <w:t xml:space="preserve"> </w:t>
      </w:r>
      <w:r w:rsidR="00DF61EE" w:rsidRPr="00215F68">
        <w:rPr>
          <w:rFonts w:ascii="Calibri" w:hAnsi="Calibri" w:cs="Calibri"/>
        </w:rPr>
        <w:t>by PCR.</w:t>
      </w:r>
    </w:p>
    <w:p w14:paraId="18D17D27" w14:textId="0B50233C" w:rsidR="00DD4FA2" w:rsidRPr="00215F68" w:rsidRDefault="00DD4FA2" w:rsidP="00BF3E7E">
      <w:pPr>
        <w:spacing w:line="480" w:lineRule="auto"/>
        <w:jc w:val="both"/>
        <w:rPr>
          <w:rFonts w:ascii="Calibri" w:hAnsi="Calibri" w:cs="Calibri"/>
        </w:rPr>
      </w:pPr>
    </w:p>
    <w:p w14:paraId="3D487B53" w14:textId="06FB1752" w:rsidR="00841589" w:rsidRPr="00841589" w:rsidRDefault="007753A2" w:rsidP="00BF3E7E">
      <w:pPr>
        <w:spacing w:line="480" w:lineRule="auto"/>
        <w:jc w:val="both"/>
        <w:rPr>
          <w:rFonts w:ascii="Calibri" w:hAnsi="Calibri" w:cs="Calibri"/>
          <w:b/>
        </w:rPr>
      </w:pPr>
      <w:r w:rsidRPr="00841589">
        <w:rPr>
          <w:rFonts w:ascii="Calibri" w:hAnsi="Calibri" w:cs="Calibri"/>
          <w:b/>
        </w:rPr>
        <w:t>Haplotype</w:t>
      </w:r>
      <w:r w:rsidR="00BA0D92" w:rsidRPr="00841589">
        <w:rPr>
          <w:rFonts w:ascii="Calibri" w:hAnsi="Calibri" w:cs="Calibri"/>
          <w:b/>
        </w:rPr>
        <w:t xml:space="preserve"> analysis</w:t>
      </w:r>
      <w:r w:rsidRPr="00841589">
        <w:rPr>
          <w:rFonts w:ascii="Calibri" w:hAnsi="Calibri" w:cs="Calibri"/>
          <w:b/>
        </w:rPr>
        <w:t xml:space="preserve"> of </w:t>
      </w:r>
      <w:r w:rsidR="00DA36A7" w:rsidRPr="00841589">
        <w:rPr>
          <w:rFonts w:ascii="Calibri" w:hAnsi="Calibri" w:cs="Calibri"/>
          <w:b/>
          <w:i/>
        </w:rPr>
        <w:t>P</w:t>
      </w:r>
      <w:r w:rsidR="00384F7F">
        <w:rPr>
          <w:rFonts w:ascii="Calibri" w:hAnsi="Calibri" w:cs="Calibri"/>
          <w:b/>
          <w:i/>
        </w:rPr>
        <w:t>h</w:t>
      </w:r>
      <w:r w:rsidR="00DA36A7" w:rsidRPr="00841589">
        <w:rPr>
          <w:rFonts w:ascii="Calibri" w:hAnsi="Calibri" w:cs="Calibri"/>
          <w:b/>
          <w:i/>
        </w:rPr>
        <w:t xml:space="preserve">. </w:t>
      </w:r>
      <w:proofErr w:type="spellStart"/>
      <w:r w:rsidR="00DA36A7" w:rsidRPr="00841589">
        <w:rPr>
          <w:rFonts w:ascii="Calibri" w:hAnsi="Calibri" w:cs="Calibri"/>
          <w:b/>
          <w:i/>
        </w:rPr>
        <w:t>simici</w:t>
      </w:r>
      <w:proofErr w:type="spellEnd"/>
      <w:r w:rsidR="00DA36A7" w:rsidRPr="00841589">
        <w:rPr>
          <w:rFonts w:ascii="Calibri" w:hAnsi="Calibri" w:cs="Calibri"/>
          <w:b/>
        </w:rPr>
        <w:t xml:space="preserve"> based on </w:t>
      </w:r>
      <w:r w:rsidRPr="00841589">
        <w:rPr>
          <w:rFonts w:ascii="Calibri" w:hAnsi="Calibri" w:cs="Calibri"/>
          <w:b/>
        </w:rPr>
        <w:t>COI</w:t>
      </w:r>
    </w:p>
    <w:p w14:paraId="1A3CB022" w14:textId="71309414" w:rsidR="00F43FAC" w:rsidRDefault="00351E9C" w:rsidP="00BF3E7E">
      <w:pPr>
        <w:spacing w:line="480" w:lineRule="auto"/>
        <w:jc w:val="both"/>
        <w:rPr>
          <w:rFonts w:ascii="Calibri" w:hAnsi="Calibri" w:cs="Calibri"/>
        </w:rPr>
      </w:pPr>
      <w:r w:rsidRPr="00215F68">
        <w:rPr>
          <w:rFonts w:ascii="Calibri" w:hAnsi="Calibri" w:cs="Calibri"/>
        </w:rPr>
        <w:t xml:space="preserve">Sequences of </w:t>
      </w:r>
      <w:r w:rsidR="00BB01D8" w:rsidRPr="00215F68">
        <w:rPr>
          <w:rFonts w:ascii="Calibri" w:hAnsi="Calibri" w:cs="Calibri"/>
          <w:i/>
        </w:rPr>
        <w:t>P</w:t>
      </w:r>
      <w:r w:rsidR="00384F7F">
        <w:rPr>
          <w:rFonts w:ascii="Calibri" w:hAnsi="Calibri" w:cs="Calibri"/>
          <w:i/>
        </w:rPr>
        <w:t>h</w:t>
      </w:r>
      <w:r w:rsidR="00BB01D8" w:rsidRPr="00215F68">
        <w:rPr>
          <w:rFonts w:ascii="Calibri" w:hAnsi="Calibri" w:cs="Calibri"/>
          <w:i/>
        </w:rPr>
        <w:t xml:space="preserve">. </w:t>
      </w:r>
      <w:proofErr w:type="spellStart"/>
      <w:r w:rsidR="00BB01D8" w:rsidRPr="00215F68">
        <w:rPr>
          <w:rFonts w:ascii="Calibri" w:hAnsi="Calibri" w:cs="Calibri"/>
          <w:i/>
        </w:rPr>
        <w:t>simici</w:t>
      </w:r>
      <w:proofErr w:type="spellEnd"/>
      <w:r w:rsidR="003B2DFD" w:rsidRPr="00215F68">
        <w:rPr>
          <w:rFonts w:ascii="Calibri" w:hAnsi="Calibri" w:cs="Calibri"/>
        </w:rPr>
        <w:t xml:space="preserve"> </w:t>
      </w:r>
      <w:r w:rsidRPr="00215F68">
        <w:rPr>
          <w:rFonts w:ascii="Calibri" w:hAnsi="Calibri" w:cs="Calibri"/>
        </w:rPr>
        <w:t>available in</w:t>
      </w:r>
      <w:r w:rsidR="003B2DFD" w:rsidRPr="00215F68">
        <w:rPr>
          <w:rFonts w:ascii="Calibri" w:hAnsi="Calibri" w:cs="Calibri"/>
        </w:rPr>
        <w:t xml:space="preserve"> </w:t>
      </w:r>
      <w:proofErr w:type="spellStart"/>
      <w:r w:rsidR="003B2DFD" w:rsidRPr="00215F68">
        <w:rPr>
          <w:rFonts w:ascii="Calibri" w:hAnsi="Calibri" w:cs="Calibri"/>
        </w:rPr>
        <w:t>GenBank</w:t>
      </w:r>
      <w:proofErr w:type="spellEnd"/>
      <w:r w:rsidR="003B2DFD" w:rsidRPr="00215F68">
        <w:rPr>
          <w:rFonts w:ascii="Calibri" w:hAnsi="Calibri" w:cs="Calibri"/>
        </w:rPr>
        <w:t xml:space="preserve"> </w:t>
      </w:r>
      <w:r w:rsidRPr="00215F68">
        <w:rPr>
          <w:rFonts w:ascii="Calibri" w:hAnsi="Calibri" w:cs="Calibri"/>
        </w:rPr>
        <w:t>were edited to compile a dataset of</w:t>
      </w:r>
      <w:r w:rsidR="00E85832" w:rsidRPr="00215F68">
        <w:rPr>
          <w:rFonts w:ascii="Calibri" w:hAnsi="Calibri" w:cs="Calibri"/>
        </w:rPr>
        <w:t xml:space="preserve"> </w:t>
      </w:r>
      <w:r w:rsidR="00341D8D" w:rsidRPr="00215F68">
        <w:rPr>
          <w:rFonts w:ascii="Calibri" w:hAnsi="Calibri" w:cs="Calibri"/>
        </w:rPr>
        <w:t xml:space="preserve">51 </w:t>
      </w:r>
      <w:r w:rsidR="00880E10" w:rsidRPr="00215F68">
        <w:rPr>
          <w:rFonts w:ascii="Calibri" w:hAnsi="Calibri" w:cs="Calibri"/>
        </w:rPr>
        <w:t xml:space="preserve">COI </w:t>
      </w:r>
      <w:r w:rsidR="00341D8D" w:rsidRPr="00215F68">
        <w:rPr>
          <w:rFonts w:ascii="Calibri" w:hAnsi="Calibri" w:cs="Calibri"/>
        </w:rPr>
        <w:t>s</w:t>
      </w:r>
      <w:r w:rsidR="00341D8D" w:rsidRPr="00215F68">
        <w:rPr>
          <w:rFonts w:ascii="Calibri" w:hAnsi="Calibri" w:cs="Calibri"/>
        </w:rPr>
        <w:t>e</w:t>
      </w:r>
      <w:r w:rsidR="00341D8D" w:rsidRPr="00215F68">
        <w:rPr>
          <w:rFonts w:ascii="Calibri" w:hAnsi="Calibri" w:cs="Calibri"/>
        </w:rPr>
        <w:t>quences with</w:t>
      </w:r>
      <w:r w:rsidR="00764AE7" w:rsidRPr="00215F68">
        <w:rPr>
          <w:rFonts w:ascii="Calibri" w:hAnsi="Calibri" w:cs="Calibri"/>
        </w:rPr>
        <w:t xml:space="preserve"> a length of 551 </w:t>
      </w:r>
      <w:proofErr w:type="spellStart"/>
      <w:r w:rsidR="00764AE7" w:rsidRPr="00215F68">
        <w:rPr>
          <w:rFonts w:ascii="Calibri" w:hAnsi="Calibri" w:cs="Calibri"/>
        </w:rPr>
        <w:t>bp</w:t>
      </w:r>
      <w:proofErr w:type="spellEnd"/>
      <w:r w:rsidR="00764AE7" w:rsidRPr="00215F68">
        <w:rPr>
          <w:rFonts w:ascii="Calibri" w:hAnsi="Calibri" w:cs="Calibri"/>
        </w:rPr>
        <w:t xml:space="preserve"> </w:t>
      </w:r>
      <w:r w:rsidR="002B6B61" w:rsidRPr="00215F68">
        <w:rPr>
          <w:rFonts w:ascii="Calibri" w:hAnsi="Calibri" w:cs="Calibri"/>
        </w:rPr>
        <w:t xml:space="preserve">without gaps and stop codons </w:t>
      </w:r>
      <w:r w:rsidRPr="00215F68">
        <w:rPr>
          <w:rFonts w:ascii="Calibri" w:hAnsi="Calibri" w:cs="Calibri"/>
        </w:rPr>
        <w:t>for haplotype</w:t>
      </w:r>
      <w:r w:rsidR="00764AE7" w:rsidRPr="00215F68">
        <w:rPr>
          <w:rFonts w:ascii="Calibri" w:hAnsi="Calibri" w:cs="Calibri"/>
        </w:rPr>
        <w:t xml:space="preserve"> analys</w:t>
      </w:r>
      <w:r w:rsidR="007753A2" w:rsidRPr="00215F68">
        <w:rPr>
          <w:rFonts w:ascii="Calibri" w:hAnsi="Calibri" w:cs="Calibri"/>
        </w:rPr>
        <w:t>i</w:t>
      </w:r>
      <w:r w:rsidR="00764AE7" w:rsidRPr="00215F68">
        <w:rPr>
          <w:rFonts w:ascii="Calibri" w:hAnsi="Calibri" w:cs="Calibri"/>
        </w:rPr>
        <w:t>s</w:t>
      </w:r>
      <w:r w:rsidR="00CB5B3B" w:rsidRPr="00215F68">
        <w:rPr>
          <w:rFonts w:ascii="Calibri" w:hAnsi="Calibri" w:cs="Calibri"/>
        </w:rPr>
        <w:t xml:space="preserve"> (Table 1)</w:t>
      </w:r>
      <w:r w:rsidR="002B6B61" w:rsidRPr="00215F68">
        <w:rPr>
          <w:rFonts w:ascii="Calibri" w:hAnsi="Calibri" w:cs="Calibri"/>
        </w:rPr>
        <w:t>.</w:t>
      </w:r>
      <w:r w:rsidR="00764AE7" w:rsidRPr="00215F68">
        <w:rPr>
          <w:rFonts w:ascii="Calibri" w:hAnsi="Calibri" w:cs="Calibri"/>
        </w:rPr>
        <w:t xml:space="preserve"> 40 haplotypes</w:t>
      </w:r>
      <w:r w:rsidR="002B6B61" w:rsidRPr="00215F68">
        <w:rPr>
          <w:rFonts w:ascii="Calibri" w:hAnsi="Calibri" w:cs="Calibri"/>
        </w:rPr>
        <w:t xml:space="preserve"> were identified, defined by 53 variable sites, of which 36 were parsimony informative</w:t>
      </w:r>
      <w:r w:rsidR="00764AE7" w:rsidRPr="00215F68">
        <w:rPr>
          <w:rFonts w:ascii="Calibri" w:hAnsi="Calibri" w:cs="Calibri"/>
        </w:rPr>
        <w:t xml:space="preserve"> with an overall </w:t>
      </w:r>
      <w:r w:rsidR="00BD7E42" w:rsidRPr="00215F68">
        <w:rPr>
          <w:rFonts w:ascii="Calibri" w:hAnsi="Calibri" w:cs="Calibri"/>
        </w:rPr>
        <w:t xml:space="preserve">haplotype </w:t>
      </w:r>
      <w:r w:rsidR="00571E25" w:rsidRPr="00215F68">
        <w:rPr>
          <w:rFonts w:ascii="Calibri" w:hAnsi="Calibri" w:cs="Calibri"/>
        </w:rPr>
        <w:t>diversity</w:t>
      </w:r>
      <w:r w:rsidR="00BD7E42" w:rsidRPr="00215F68">
        <w:rPr>
          <w:rFonts w:ascii="Calibri" w:hAnsi="Calibri" w:cs="Calibri"/>
        </w:rPr>
        <w:t xml:space="preserve"> (</w:t>
      </w:r>
      <w:proofErr w:type="spellStart"/>
      <w:r w:rsidR="00BD7E42" w:rsidRPr="00215F68">
        <w:rPr>
          <w:rFonts w:ascii="Calibri" w:hAnsi="Calibri" w:cs="Calibri"/>
        </w:rPr>
        <w:t>Hd</w:t>
      </w:r>
      <w:proofErr w:type="spellEnd"/>
      <w:r w:rsidR="00BD7E42" w:rsidRPr="00215F68">
        <w:rPr>
          <w:rFonts w:ascii="Calibri" w:hAnsi="Calibri" w:cs="Calibri"/>
        </w:rPr>
        <w:t>)</w:t>
      </w:r>
      <w:r w:rsidR="00571E25" w:rsidRPr="00215F68">
        <w:rPr>
          <w:rFonts w:ascii="Calibri" w:hAnsi="Calibri" w:cs="Calibri"/>
        </w:rPr>
        <w:t xml:space="preserve"> of 0.985</w:t>
      </w:r>
      <w:r w:rsidR="000E6AC5" w:rsidRPr="00215F68">
        <w:rPr>
          <w:rFonts w:ascii="Calibri" w:hAnsi="Calibri" w:cs="Calibri"/>
        </w:rPr>
        <w:t xml:space="preserve"> and </w:t>
      </w:r>
      <w:r w:rsidR="00EA7C8D" w:rsidRPr="00215F68">
        <w:rPr>
          <w:rFonts w:ascii="Calibri" w:hAnsi="Calibri" w:cs="Calibri"/>
        </w:rPr>
        <w:t>an overall nucleotide dive</w:t>
      </w:r>
      <w:r w:rsidR="00EA7C8D" w:rsidRPr="00215F68">
        <w:rPr>
          <w:rFonts w:ascii="Calibri" w:hAnsi="Calibri" w:cs="Calibri"/>
        </w:rPr>
        <w:t>r</w:t>
      </w:r>
      <w:r w:rsidR="00EA7C8D" w:rsidRPr="00215F68">
        <w:rPr>
          <w:rFonts w:ascii="Calibri" w:hAnsi="Calibri" w:cs="Calibri"/>
        </w:rPr>
        <w:t>sity</w:t>
      </w:r>
      <w:r w:rsidR="008B1588" w:rsidRPr="00215F68">
        <w:rPr>
          <w:rFonts w:ascii="Calibri" w:hAnsi="Calibri" w:cs="Calibri"/>
        </w:rPr>
        <w:t xml:space="preserve"> (</w:t>
      </w:r>
      <w:r w:rsidR="000D288F" w:rsidRPr="00215F68">
        <w:rPr>
          <w:rFonts w:ascii="Calibri" w:hAnsi="Calibri" w:cs="Calibri"/>
        </w:rPr>
        <w:sym w:font="Symbol" w:char="F070"/>
      </w:r>
      <w:r w:rsidR="008B1588" w:rsidRPr="00215F68">
        <w:rPr>
          <w:rFonts w:ascii="Calibri" w:hAnsi="Calibri" w:cs="Calibri"/>
        </w:rPr>
        <w:t>) of 0.229</w:t>
      </w:r>
      <w:r w:rsidR="00527C17" w:rsidRPr="00215F68">
        <w:rPr>
          <w:rFonts w:ascii="Calibri" w:hAnsi="Calibri" w:cs="Calibri"/>
        </w:rPr>
        <w:t>.</w:t>
      </w:r>
      <w:r w:rsidR="00743708" w:rsidRPr="00215F68">
        <w:rPr>
          <w:rFonts w:ascii="Calibri" w:hAnsi="Calibri" w:cs="Calibri"/>
        </w:rPr>
        <w:t xml:space="preserve"> </w:t>
      </w:r>
    </w:p>
    <w:p w14:paraId="5209AEFE" w14:textId="77777777" w:rsidR="00601686" w:rsidRPr="00764D97" w:rsidRDefault="00601686" w:rsidP="00BF3E7E">
      <w:pPr>
        <w:rPr>
          <w:rFonts w:ascii="Calibri" w:hAnsi="Calibri" w:cs="Calibri"/>
          <w:sz w:val="20"/>
          <w:szCs w:val="20"/>
        </w:rPr>
      </w:pPr>
    </w:p>
    <w:p w14:paraId="588B3252" w14:textId="7D144FA5" w:rsidR="00601686" w:rsidRDefault="00601686" w:rsidP="00BF3E7E">
      <w:pPr>
        <w:jc w:val="both"/>
        <w:rPr>
          <w:rFonts w:ascii="Calibri" w:hAnsi="Calibri" w:cs="Calibri"/>
          <w:sz w:val="20"/>
          <w:szCs w:val="20"/>
        </w:rPr>
      </w:pPr>
      <w:r w:rsidRPr="00764D97">
        <w:rPr>
          <w:rFonts w:ascii="Calibri" w:hAnsi="Calibri" w:cs="Calibri"/>
          <w:b/>
          <w:sz w:val="20"/>
          <w:szCs w:val="20"/>
        </w:rPr>
        <w:t xml:space="preserve">Table 1 </w:t>
      </w:r>
      <w:r>
        <w:rPr>
          <w:rFonts w:ascii="Calibri" w:hAnsi="Calibri" w:cs="Calibri"/>
          <w:sz w:val="20"/>
          <w:szCs w:val="20"/>
        </w:rPr>
        <w:t>Data</w:t>
      </w:r>
      <w:r w:rsidRPr="00764D97">
        <w:rPr>
          <w:rFonts w:ascii="Calibri" w:hAnsi="Calibri" w:cs="Calibri"/>
          <w:sz w:val="20"/>
          <w:szCs w:val="20"/>
        </w:rPr>
        <w:t xml:space="preserve"> on </w:t>
      </w:r>
      <w:r w:rsidR="000207A8">
        <w:rPr>
          <w:rFonts w:ascii="Calibri" w:hAnsi="Calibri" w:cs="Calibri"/>
          <w:sz w:val="20"/>
          <w:szCs w:val="20"/>
        </w:rPr>
        <w:t>all</w:t>
      </w:r>
      <w:r w:rsidR="005F7856">
        <w:rPr>
          <w:rFonts w:ascii="Calibri" w:hAnsi="Calibri" w:cs="Calibri"/>
          <w:sz w:val="20"/>
          <w:szCs w:val="20"/>
        </w:rPr>
        <w:t xml:space="preserve"> </w:t>
      </w:r>
      <w:r w:rsidRPr="007C2307">
        <w:rPr>
          <w:rFonts w:ascii="Calibri" w:hAnsi="Calibri" w:cs="Calibri"/>
          <w:i/>
          <w:sz w:val="20"/>
          <w:szCs w:val="20"/>
          <w:highlight w:val="yellow"/>
        </w:rPr>
        <w:t>P</w:t>
      </w:r>
      <w:r w:rsidR="00384F7F" w:rsidRPr="007C2307">
        <w:rPr>
          <w:rFonts w:ascii="Calibri" w:hAnsi="Calibri" w:cs="Calibri"/>
          <w:i/>
          <w:sz w:val="20"/>
          <w:szCs w:val="20"/>
          <w:highlight w:val="yellow"/>
        </w:rPr>
        <w:t>h</w:t>
      </w:r>
      <w:r w:rsidRPr="007C2307">
        <w:rPr>
          <w:rFonts w:ascii="Calibri" w:hAnsi="Calibri" w:cs="Calibri"/>
          <w:i/>
          <w:sz w:val="20"/>
          <w:szCs w:val="20"/>
          <w:highlight w:val="yellow"/>
        </w:rPr>
        <w:t>.</w:t>
      </w:r>
      <w:r w:rsidRPr="00764D97">
        <w:rPr>
          <w:rFonts w:ascii="Calibri" w:hAnsi="Calibri" w:cs="Calibri"/>
          <w:i/>
          <w:sz w:val="20"/>
          <w:szCs w:val="20"/>
        </w:rPr>
        <w:t xml:space="preserve"> </w:t>
      </w:r>
      <w:proofErr w:type="spellStart"/>
      <w:r w:rsidRPr="00764D97">
        <w:rPr>
          <w:rFonts w:ascii="Calibri" w:hAnsi="Calibri" w:cs="Calibri"/>
          <w:i/>
          <w:sz w:val="20"/>
          <w:szCs w:val="20"/>
        </w:rPr>
        <w:t>simici</w:t>
      </w:r>
      <w:proofErr w:type="spellEnd"/>
      <w:r w:rsidRPr="00764D97">
        <w:rPr>
          <w:rFonts w:ascii="Calibri" w:hAnsi="Calibri" w:cs="Calibri"/>
          <w:sz w:val="20"/>
          <w:szCs w:val="20"/>
        </w:rPr>
        <w:t xml:space="preserve"> specimens </w:t>
      </w:r>
      <w:r w:rsidR="000207A8" w:rsidRPr="00764D97">
        <w:rPr>
          <w:rFonts w:ascii="Calibri" w:hAnsi="Calibri" w:cs="Calibri"/>
          <w:sz w:val="20"/>
          <w:szCs w:val="20"/>
        </w:rPr>
        <w:t xml:space="preserve">included </w:t>
      </w:r>
      <w:r w:rsidR="000207A8">
        <w:rPr>
          <w:rFonts w:ascii="Calibri" w:hAnsi="Calibri" w:cs="Calibri"/>
          <w:sz w:val="20"/>
          <w:szCs w:val="20"/>
        </w:rPr>
        <w:t>in</w:t>
      </w:r>
      <w:r w:rsidR="000207A8" w:rsidRPr="00764D97">
        <w:rPr>
          <w:rFonts w:ascii="Calibri" w:hAnsi="Calibri" w:cs="Calibri"/>
          <w:sz w:val="20"/>
          <w:szCs w:val="20"/>
        </w:rPr>
        <w:t xml:space="preserve"> </w:t>
      </w:r>
      <w:r w:rsidRPr="00764D97">
        <w:rPr>
          <w:rFonts w:ascii="Calibri" w:hAnsi="Calibri" w:cs="Calibri"/>
          <w:sz w:val="20"/>
          <w:szCs w:val="20"/>
        </w:rPr>
        <w:t xml:space="preserve">the haplotype network analysis based on COI and </w:t>
      </w:r>
      <w:proofErr w:type="spellStart"/>
      <w:r w:rsidR="0063157B">
        <w:rPr>
          <w:rFonts w:ascii="Calibri" w:hAnsi="Calibri" w:cs="Calibri"/>
          <w:sz w:val="20"/>
          <w:szCs w:val="20"/>
        </w:rPr>
        <w:t>c</w:t>
      </w:r>
      <w:r w:rsidRPr="00764D97">
        <w:rPr>
          <w:rFonts w:ascii="Calibri" w:hAnsi="Calibri" w:cs="Calibri"/>
          <w:sz w:val="20"/>
          <w:szCs w:val="20"/>
        </w:rPr>
        <w:t>yt</w:t>
      </w:r>
      <w:proofErr w:type="spellEnd"/>
      <w:r w:rsidR="0063157B">
        <w:rPr>
          <w:rFonts w:ascii="Calibri" w:hAnsi="Calibri" w:cs="Calibri"/>
          <w:sz w:val="20"/>
          <w:szCs w:val="20"/>
        </w:rPr>
        <w:t xml:space="preserve"> </w:t>
      </w:r>
      <w:r w:rsidRPr="00764D97">
        <w:rPr>
          <w:rFonts w:ascii="Calibri" w:hAnsi="Calibri" w:cs="Calibri"/>
          <w:sz w:val="20"/>
          <w:szCs w:val="20"/>
        </w:rPr>
        <w:t>b gene sequences.</w:t>
      </w:r>
    </w:p>
    <w:p w14:paraId="6F164AC7" w14:textId="77777777" w:rsidR="00601686" w:rsidRPr="00764D97" w:rsidRDefault="00601686" w:rsidP="00BF3E7E">
      <w:pPr>
        <w:jc w:val="both"/>
        <w:rPr>
          <w:rFonts w:ascii="Calibri" w:hAnsi="Calibri" w:cs="Calibri"/>
          <w:sz w:val="20"/>
          <w:szCs w:val="20"/>
        </w:rPr>
      </w:pPr>
    </w:p>
    <w:tbl>
      <w:tblPr>
        <w:tblStyle w:val="Tabellenraster"/>
        <w:tblW w:w="9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559"/>
        <w:gridCol w:w="1276"/>
        <w:gridCol w:w="236"/>
        <w:gridCol w:w="1465"/>
        <w:gridCol w:w="1134"/>
        <w:gridCol w:w="284"/>
        <w:gridCol w:w="1746"/>
      </w:tblGrid>
      <w:tr w:rsidR="00601686" w:rsidRPr="00764D97" w14:paraId="3C2ED95F" w14:textId="77777777" w:rsidTr="00D846AD">
        <w:trPr>
          <w:trHeight w:val="288"/>
        </w:trPr>
        <w:tc>
          <w:tcPr>
            <w:tcW w:w="1418" w:type="dxa"/>
            <w:tcBorders>
              <w:top w:val="single" w:sz="4" w:space="0" w:color="auto"/>
            </w:tcBorders>
            <w:vAlign w:val="center"/>
          </w:tcPr>
          <w:p w14:paraId="453FB013" w14:textId="77777777" w:rsidR="00601686" w:rsidRPr="00764D97" w:rsidRDefault="00601686" w:rsidP="00BF3E7E">
            <w:pPr>
              <w:jc w:val="center"/>
              <w:rPr>
                <w:rFonts w:ascii="Calibri" w:hAnsi="Calibri" w:cs="Calibri"/>
                <w:b/>
                <w:sz w:val="20"/>
                <w:szCs w:val="20"/>
              </w:rPr>
            </w:pPr>
          </w:p>
        </w:tc>
        <w:tc>
          <w:tcPr>
            <w:tcW w:w="2835" w:type="dxa"/>
            <w:gridSpan w:val="2"/>
            <w:tcBorders>
              <w:top w:val="single" w:sz="4" w:space="0" w:color="auto"/>
              <w:bottom w:val="single" w:sz="4" w:space="0" w:color="auto"/>
            </w:tcBorders>
            <w:vAlign w:val="center"/>
          </w:tcPr>
          <w:p w14:paraId="3752A571" w14:textId="77777777" w:rsidR="00601686" w:rsidRPr="00764D97" w:rsidRDefault="00601686" w:rsidP="00BF3E7E">
            <w:pPr>
              <w:jc w:val="center"/>
              <w:rPr>
                <w:rFonts w:ascii="Calibri" w:hAnsi="Calibri" w:cs="Calibri"/>
                <w:b/>
                <w:sz w:val="20"/>
                <w:szCs w:val="20"/>
              </w:rPr>
            </w:pPr>
            <w:r w:rsidRPr="00764D97">
              <w:rPr>
                <w:rFonts w:ascii="Calibri" w:hAnsi="Calibri" w:cs="Calibri"/>
                <w:b/>
                <w:sz w:val="20"/>
                <w:szCs w:val="20"/>
              </w:rPr>
              <w:t>COI</w:t>
            </w:r>
          </w:p>
        </w:tc>
        <w:tc>
          <w:tcPr>
            <w:tcW w:w="236" w:type="dxa"/>
            <w:tcBorders>
              <w:top w:val="single" w:sz="4" w:space="0" w:color="auto"/>
            </w:tcBorders>
            <w:vAlign w:val="center"/>
          </w:tcPr>
          <w:p w14:paraId="78A1A009" w14:textId="77777777" w:rsidR="00601686" w:rsidRPr="00764D97" w:rsidRDefault="00601686" w:rsidP="00BF3E7E">
            <w:pPr>
              <w:jc w:val="center"/>
              <w:rPr>
                <w:rFonts w:ascii="Calibri" w:hAnsi="Calibri" w:cs="Calibri"/>
                <w:b/>
                <w:sz w:val="20"/>
                <w:szCs w:val="20"/>
              </w:rPr>
            </w:pPr>
          </w:p>
        </w:tc>
        <w:tc>
          <w:tcPr>
            <w:tcW w:w="2599" w:type="dxa"/>
            <w:gridSpan w:val="2"/>
            <w:tcBorders>
              <w:top w:val="single" w:sz="4" w:space="0" w:color="auto"/>
              <w:bottom w:val="single" w:sz="4" w:space="0" w:color="auto"/>
            </w:tcBorders>
            <w:vAlign w:val="center"/>
          </w:tcPr>
          <w:p w14:paraId="6B857E1D" w14:textId="77777777" w:rsidR="00601686" w:rsidRPr="00764D97" w:rsidRDefault="00601686" w:rsidP="00BF3E7E">
            <w:pPr>
              <w:jc w:val="center"/>
              <w:rPr>
                <w:rFonts w:ascii="Calibri" w:hAnsi="Calibri" w:cs="Calibri"/>
                <w:b/>
                <w:sz w:val="20"/>
                <w:szCs w:val="20"/>
              </w:rPr>
            </w:pPr>
            <w:proofErr w:type="spellStart"/>
            <w:r>
              <w:rPr>
                <w:rFonts w:ascii="Calibri" w:hAnsi="Calibri" w:cs="Calibri"/>
                <w:b/>
                <w:sz w:val="20"/>
                <w:szCs w:val="20"/>
              </w:rPr>
              <w:t>cyt</w:t>
            </w:r>
            <w:proofErr w:type="spellEnd"/>
            <w:r>
              <w:rPr>
                <w:rFonts w:ascii="Calibri" w:hAnsi="Calibri" w:cs="Calibri"/>
                <w:b/>
                <w:sz w:val="20"/>
                <w:szCs w:val="20"/>
              </w:rPr>
              <w:t xml:space="preserve"> </w:t>
            </w:r>
            <w:r w:rsidRPr="00764D97">
              <w:rPr>
                <w:rFonts w:ascii="Calibri" w:hAnsi="Calibri" w:cs="Calibri"/>
                <w:b/>
                <w:sz w:val="20"/>
                <w:szCs w:val="20"/>
              </w:rPr>
              <w:t>b</w:t>
            </w:r>
          </w:p>
        </w:tc>
        <w:tc>
          <w:tcPr>
            <w:tcW w:w="284" w:type="dxa"/>
            <w:tcBorders>
              <w:top w:val="single" w:sz="4" w:space="0" w:color="auto"/>
            </w:tcBorders>
            <w:vAlign w:val="center"/>
          </w:tcPr>
          <w:p w14:paraId="7B4420AF" w14:textId="77777777" w:rsidR="00601686" w:rsidRPr="00764D97" w:rsidRDefault="00601686" w:rsidP="00BF3E7E">
            <w:pPr>
              <w:jc w:val="center"/>
              <w:rPr>
                <w:rFonts w:ascii="Calibri" w:hAnsi="Calibri" w:cs="Calibri"/>
                <w:b/>
                <w:sz w:val="20"/>
                <w:szCs w:val="20"/>
              </w:rPr>
            </w:pPr>
          </w:p>
        </w:tc>
        <w:tc>
          <w:tcPr>
            <w:tcW w:w="1746" w:type="dxa"/>
            <w:tcBorders>
              <w:top w:val="single" w:sz="4" w:space="0" w:color="auto"/>
            </w:tcBorders>
            <w:vAlign w:val="center"/>
          </w:tcPr>
          <w:p w14:paraId="7FA6C70A" w14:textId="77777777" w:rsidR="00601686" w:rsidRPr="00764D97" w:rsidRDefault="00601686" w:rsidP="00BF3E7E">
            <w:pPr>
              <w:jc w:val="center"/>
              <w:rPr>
                <w:rFonts w:ascii="Calibri" w:hAnsi="Calibri" w:cs="Calibri"/>
                <w:b/>
                <w:sz w:val="20"/>
                <w:szCs w:val="20"/>
              </w:rPr>
            </w:pPr>
          </w:p>
        </w:tc>
      </w:tr>
      <w:tr w:rsidR="00601686" w:rsidRPr="00764D97" w14:paraId="1F529967" w14:textId="77777777" w:rsidTr="00D846AD">
        <w:trPr>
          <w:trHeight w:val="278"/>
        </w:trPr>
        <w:tc>
          <w:tcPr>
            <w:tcW w:w="1418" w:type="dxa"/>
            <w:tcBorders>
              <w:bottom w:val="single" w:sz="4" w:space="0" w:color="auto"/>
            </w:tcBorders>
            <w:vAlign w:val="center"/>
          </w:tcPr>
          <w:p w14:paraId="6C55EC66" w14:textId="77777777" w:rsidR="00601686" w:rsidRPr="00764D97" w:rsidRDefault="00601686" w:rsidP="00BF3E7E">
            <w:pPr>
              <w:rPr>
                <w:rFonts w:ascii="Calibri" w:hAnsi="Calibri" w:cs="Calibri"/>
                <w:b/>
                <w:sz w:val="20"/>
                <w:szCs w:val="20"/>
              </w:rPr>
            </w:pPr>
            <w:r w:rsidRPr="00764D97">
              <w:rPr>
                <w:rFonts w:ascii="Calibri" w:hAnsi="Calibri" w:cs="Calibri"/>
                <w:b/>
                <w:sz w:val="20"/>
                <w:szCs w:val="20"/>
              </w:rPr>
              <w:t>region</w:t>
            </w:r>
          </w:p>
        </w:tc>
        <w:tc>
          <w:tcPr>
            <w:tcW w:w="1559" w:type="dxa"/>
            <w:tcBorders>
              <w:top w:val="single" w:sz="4" w:space="0" w:color="auto"/>
              <w:bottom w:val="single" w:sz="4" w:space="0" w:color="auto"/>
            </w:tcBorders>
            <w:vAlign w:val="center"/>
          </w:tcPr>
          <w:p w14:paraId="375AEB8F" w14:textId="77777777" w:rsidR="00601686" w:rsidRPr="00764D97" w:rsidRDefault="00601686" w:rsidP="00BF3E7E">
            <w:pPr>
              <w:jc w:val="center"/>
              <w:rPr>
                <w:rFonts w:ascii="Calibri" w:hAnsi="Calibri" w:cs="Calibri"/>
                <w:b/>
                <w:sz w:val="20"/>
                <w:szCs w:val="20"/>
              </w:rPr>
            </w:pPr>
            <w:r w:rsidRPr="00764D97">
              <w:rPr>
                <w:rFonts w:ascii="Calibri" w:hAnsi="Calibri" w:cs="Calibri"/>
                <w:b/>
                <w:sz w:val="20"/>
                <w:szCs w:val="20"/>
              </w:rPr>
              <w:t>GenBank</w:t>
            </w:r>
          </w:p>
        </w:tc>
        <w:tc>
          <w:tcPr>
            <w:tcW w:w="1276" w:type="dxa"/>
            <w:tcBorders>
              <w:top w:val="single" w:sz="4" w:space="0" w:color="auto"/>
              <w:bottom w:val="single" w:sz="4" w:space="0" w:color="auto"/>
            </w:tcBorders>
            <w:vAlign w:val="center"/>
          </w:tcPr>
          <w:p w14:paraId="360B9302" w14:textId="77777777" w:rsidR="00601686" w:rsidRPr="00764D97" w:rsidRDefault="00601686" w:rsidP="00BF3E7E">
            <w:pPr>
              <w:jc w:val="center"/>
              <w:rPr>
                <w:rFonts w:ascii="Calibri" w:hAnsi="Calibri" w:cs="Calibri"/>
                <w:b/>
                <w:sz w:val="20"/>
                <w:szCs w:val="20"/>
                <w:vertAlign w:val="superscript"/>
              </w:rPr>
            </w:pPr>
            <w:r w:rsidRPr="00764D97">
              <w:rPr>
                <w:rFonts w:ascii="Calibri" w:hAnsi="Calibri" w:cs="Calibri"/>
                <w:b/>
                <w:sz w:val="20"/>
                <w:szCs w:val="20"/>
              </w:rPr>
              <w:t>haplotype</w:t>
            </w:r>
          </w:p>
        </w:tc>
        <w:tc>
          <w:tcPr>
            <w:tcW w:w="236" w:type="dxa"/>
            <w:tcBorders>
              <w:bottom w:val="single" w:sz="4" w:space="0" w:color="auto"/>
            </w:tcBorders>
            <w:vAlign w:val="center"/>
          </w:tcPr>
          <w:p w14:paraId="75138732" w14:textId="77777777" w:rsidR="00601686" w:rsidRPr="00764D97" w:rsidRDefault="00601686" w:rsidP="00BF3E7E">
            <w:pPr>
              <w:jc w:val="center"/>
              <w:rPr>
                <w:rFonts w:ascii="Calibri" w:hAnsi="Calibri" w:cs="Calibri"/>
                <w:b/>
                <w:sz w:val="20"/>
                <w:szCs w:val="20"/>
              </w:rPr>
            </w:pPr>
          </w:p>
        </w:tc>
        <w:tc>
          <w:tcPr>
            <w:tcW w:w="1465" w:type="dxa"/>
            <w:tcBorders>
              <w:top w:val="single" w:sz="4" w:space="0" w:color="auto"/>
              <w:bottom w:val="single" w:sz="4" w:space="0" w:color="auto"/>
            </w:tcBorders>
            <w:vAlign w:val="center"/>
          </w:tcPr>
          <w:p w14:paraId="09367058" w14:textId="77777777" w:rsidR="00601686" w:rsidRPr="00764D97" w:rsidRDefault="00601686" w:rsidP="00BF3E7E">
            <w:pPr>
              <w:jc w:val="center"/>
              <w:rPr>
                <w:rFonts w:ascii="Calibri" w:hAnsi="Calibri" w:cs="Calibri"/>
                <w:b/>
                <w:sz w:val="20"/>
                <w:szCs w:val="20"/>
              </w:rPr>
            </w:pPr>
            <w:r w:rsidRPr="00764D97">
              <w:rPr>
                <w:rFonts w:ascii="Calibri" w:hAnsi="Calibri" w:cs="Calibri"/>
                <w:b/>
                <w:sz w:val="20"/>
                <w:szCs w:val="20"/>
              </w:rPr>
              <w:t>GenBank</w:t>
            </w:r>
          </w:p>
        </w:tc>
        <w:tc>
          <w:tcPr>
            <w:tcW w:w="1134" w:type="dxa"/>
            <w:tcBorders>
              <w:top w:val="single" w:sz="4" w:space="0" w:color="auto"/>
              <w:bottom w:val="single" w:sz="4" w:space="0" w:color="auto"/>
            </w:tcBorders>
            <w:vAlign w:val="center"/>
          </w:tcPr>
          <w:p w14:paraId="08809818" w14:textId="77777777" w:rsidR="00601686" w:rsidRPr="00764D97" w:rsidRDefault="00601686" w:rsidP="00BF3E7E">
            <w:pPr>
              <w:jc w:val="center"/>
              <w:rPr>
                <w:rFonts w:ascii="Calibri" w:hAnsi="Calibri" w:cs="Calibri"/>
                <w:b/>
                <w:sz w:val="20"/>
                <w:szCs w:val="20"/>
              </w:rPr>
            </w:pPr>
            <w:r w:rsidRPr="00764D97">
              <w:rPr>
                <w:rFonts w:ascii="Calibri" w:hAnsi="Calibri" w:cs="Calibri"/>
                <w:b/>
                <w:sz w:val="20"/>
                <w:szCs w:val="20"/>
              </w:rPr>
              <w:t>haplotype</w:t>
            </w:r>
          </w:p>
        </w:tc>
        <w:tc>
          <w:tcPr>
            <w:tcW w:w="284" w:type="dxa"/>
            <w:tcBorders>
              <w:bottom w:val="single" w:sz="4" w:space="0" w:color="auto"/>
            </w:tcBorders>
            <w:vAlign w:val="center"/>
          </w:tcPr>
          <w:p w14:paraId="48578611" w14:textId="77777777" w:rsidR="00601686" w:rsidRPr="00764D97" w:rsidRDefault="00601686" w:rsidP="00BF3E7E">
            <w:pPr>
              <w:jc w:val="center"/>
              <w:rPr>
                <w:rFonts w:ascii="Calibri" w:hAnsi="Calibri" w:cs="Calibri"/>
                <w:b/>
                <w:sz w:val="20"/>
                <w:szCs w:val="20"/>
              </w:rPr>
            </w:pPr>
          </w:p>
        </w:tc>
        <w:tc>
          <w:tcPr>
            <w:tcW w:w="1746" w:type="dxa"/>
            <w:tcBorders>
              <w:bottom w:val="single" w:sz="4" w:space="0" w:color="auto"/>
            </w:tcBorders>
            <w:vAlign w:val="center"/>
          </w:tcPr>
          <w:p w14:paraId="60BF209A" w14:textId="77777777" w:rsidR="00601686" w:rsidRPr="00764D97" w:rsidRDefault="00601686" w:rsidP="00BF3E7E">
            <w:pPr>
              <w:jc w:val="center"/>
              <w:rPr>
                <w:rFonts w:ascii="Calibri" w:hAnsi="Calibri" w:cs="Calibri"/>
                <w:b/>
                <w:sz w:val="20"/>
                <w:szCs w:val="20"/>
              </w:rPr>
            </w:pPr>
            <w:r w:rsidRPr="00764D97">
              <w:rPr>
                <w:rFonts w:ascii="Calibri" w:hAnsi="Calibri" w:cs="Calibri"/>
                <w:b/>
                <w:sz w:val="20"/>
                <w:szCs w:val="20"/>
              </w:rPr>
              <w:t>reference</w:t>
            </w:r>
          </w:p>
        </w:tc>
      </w:tr>
      <w:tr w:rsidR="00601686" w:rsidRPr="00764D97" w14:paraId="6314B582" w14:textId="77777777" w:rsidTr="00D846AD">
        <w:trPr>
          <w:trHeight w:val="393"/>
        </w:trPr>
        <w:tc>
          <w:tcPr>
            <w:tcW w:w="1418" w:type="dxa"/>
            <w:tcBorders>
              <w:top w:val="single" w:sz="4" w:space="0" w:color="auto"/>
            </w:tcBorders>
          </w:tcPr>
          <w:p w14:paraId="3ED3B5A5" w14:textId="77777777" w:rsidR="00601686" w:rsidRPr="00764D97" w:rsidRDefault="00601686" w:rsidP="00BF3E7E">
            <w:pPr>
              <w:rPr>
                <w:rFonts w:ascii="Calibri" w:hAnsi="Calibri" w:cs="Calibri"/>
                <w:sz w:val="20"/>
                <w:szCs w:val="20"/>
              </w:rPr>
            </w:pPr>
            <w:r w:rsidRPr="00764D97">
              <w:rPr>
                <w:rFonts w:ascii="Calibri" w:hAnsi="Calibri" w:cs="Calibri"/>
                <w:sz w:val="20"/>
                <w:szCs w:val="20"/>
              </w:rPr>
              <w:t>Austria</w:t>
            </w:r>
          </w:p>
        </w:tc>
        <w:tc>
          <w:tcPr>
            <w:tcW w:w="1559" w:type="dxa"/>
            <w:tcBorders>
              <w:top w:val="single" w:sz="4" w:space="0" w:color="auto"/>
            </w:tcBorders>
          </w:tcPr>
          <w:p w14:paraId="5AEC61BE" w14:textId="77777777" w:rsidR="00601686" w:rsidRPr="00764D97" w:rsidRDefault="00601686" w:rsidP="00BF3E7E">
            <w:pPr>
              <w:jc w:val="center"/>
              <w:rPr>
                <w:rFonts w:ascii="Calibri" w:hAnsi="Calibri" w:cs="Calibri"/>
                <w:sz w:val="20"/>
                <w:szCs w:val="20"/>
              </w:rPr>
            </w:pPr>
            <w:r w:rsidRPr="00764D97">
              <w:rPr>
                <w:rFonts w:ascii="Calibri" w:hAnsi="Calibri" w:cs="Calibri"/>
                <w:color w:val="000000"/>
                <w:sz w:val="20"/>
                <w:szCs w:val="20"/>
              </w:rPr>
              <w:t>MN812831</w:t>
            </w:r>
            <w:r>
              <w:rPr>
                <w:rFonts w:ascii="Calibri" w:hAnsi="Calibri" w:cs="Calibri"/>
                <w:color w:val="000000"/>
                <w:sz w:val="20"/>
                <w:szCs w:val="20"/>
              </w:rPr>
              <w:t>.1</w:t>
            </w:r>
          </w:p>
        </w:tc>
        <w:tc>
          <w:tcPr>
            <w:tcW w:w="1276" w:type="dxa"/>
            <w:tcBorders>
              <w:top w:val="single" w:sz="4" w:space="0" w:color="auto"/>
            </w:tcBorders>
          </w:tcPr>
          <w:p w14:paraId="396E97F5"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Hap_1</w:t>
            </w:r>
          </w:p>
        </w:tc>
        <w:tc>
          <w:tcPr>
            <w:tcW w:w="236" w:type="dxa"/>
            <w:tcBorders>
              <w:top w:val="single" w:sz="4" w:space="0" w:color="auto"/>
            </w:tcBorders>
          </w:tcPr>
          <w:p w14:paraId="62C854FD" w14:textId="77777777" w:rsidR="00601686" w:rsidRPr="00764D97" w:rsidRDefault="00601686" w:rsidP="00BF3E7E">
            <w:pPr>
              <w:jc w:val="center"/>
              <w:rPr>
                <w:rFonts w:ascii="Calibri" w:hAnsi="Calibri" w:cs="Calibri"/>
                <w:sz w:val="20"/>
                <w:szCs w:val="20"/>
              </w:rPr>
            </w:pPr>
          </w:p>
        </w:tc>
        <w:tc>
          <w:tcPr>
            <w:tcW w:w="1465" w:type="dxa"/>
            <w:tcBorders>
              <w:top w:val="single" w:sz="4" w:space="0" w:color="auto"/>
            </w:tcBorders>
          </w:tcPr>
          <w:p w14:paraId="3A715696" w14:textId="77777777" w:rsidR="00601686" w:rsidRPr="00764D97" w:rsidRDefault="00601686" w:rsidP="00BF3E7E">
            <w:pPr>
              <w:jc w:val="center"/>
              <w:rPr>
                <w:rFonts w:ascii="Calibri" w:hAnsi="Calibri" w:cs="Calibri"/>
                <w:sz w:val="20"/>
                <w:szCs w:val="20"/>
              </w:rPr>
            </w:pPr>
            <w:r w:rsidRPr="00764D97">
              <w:rPr>
                <w:rFonts w:ascii="Calibri" w:hAnsi="Calibri" w:cs="Calibri"/>
                <w:color w:val="000000"/>
                <w:sz w:val="20"/>
                <w:szCs w:val="20"/>
              </w:rPr>
              <w:t>MN81283</w:t>
            </w:r>
            <w:r>
              <w:rPr>
                <w:rFonts w:ascii="Calibri" w:hAnsi="Calibri" w:cs="Calibri"/>
                <w:color w:val="000000"/>
                <w:sz w:val="20"/>
                <w:szCs w:val="20"/>
              </w:rPr>
              <w:t>6.1</w:t>
            </w:r>
          </w:p>
        </w:tc>
        <w:tc>
          <w:tcPr>
            <w:tcW w:w="1134" w:type="dxa"/>
            <w:tcBorders>
              <w:top w:val="single" w:sz="4" w:space="0" w:color="auto"/>
            </w:tcBorders>
          </w:tcPr>
          <w:p w14:paraId="291388D1"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Hap_1</w:t>
            </w:r>
          </w:p>
        </w:tc>
        <w:tc>
          <w:tcPr>
            <w:tcW w:w="284" w:type="dxa"/>
            <w:tcBorders>
              <w:top w:val="single" w:sz="4" w:space="0" w:color="auto"/>
            </w:tcBorders>
          </w:tcPr>
          <w:p w14:paraId="6D7488F9" w14:textId="77777777" w:rsidR="00601686" w:rsidRPr="00764D97" w:rsidRDefault="00601686" w:rsidP="00BF3E7E">
            <w:pPr>
              <w:jc w:val="center"/>
              <w:rPr>
                <w:rFonts w:ascii="Calibri" w:hAnsi="Calibri" w:cs="Calibri"/>
                <w:sz w:val="20"/>
                <w:szCs w:val="20"/>
              </w:rPr>
            </w:pPr>
          </w:p>
        </w:tc>
        <w:tc>
          <w:tcPr>
            <w:tcW w:w="1746" w:type="dxa"/>
            <w:tcBorders>
              <w:top w:val="single" w:sz="4" w:space="0" w:color="auto"/>
            </w:tcBorders>
          </w:tcPr>
          <w:p w14:paraId="2AB7AA80"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present study</w:t>
            </w:r>
          </w:p>
        </w:tc>
      </w:tr>
      <w:tr w:rsidR="00601686" w:rsidRPr="00764D97" w14:paraId="05AF8486" w14:textId="77777777" w:rsidTr="00D846AD">
        <w:trPr>
          <w:trHeight w:val="701"/>
        </w:trPr>
        <w:tc>
          <w:tcPr>
            <w:tcW w:w="1418" w:type="dxa"/>
          </w:tcPr>
          <w:p w14:paraId="2C84213B" w14:textId="77777777" w:rsidR="00601686" w:rsidRPr="00764D97" w:rsidRDefault="00601686" w:rsidP="00BF3E7E">
            <w:pPr>
              <w:rPr>
                <w:rFonts w:ascii="Calibri" w:hAnsi="Calibri" w:cs="Calibri"/>
                <w:sz w:val="20"/>
                <w:szCs w:val="20"/>
              </w:rPr>
            </w:pPr>
            <w:r w:rsidRPr="00764D97">
              <w:rPr>
                <w:rFonts w:ascii="Calibri" w:hAnsi="Calibri" w:cs="Calibri"/>
                <w:sz w:val="20"/>
                <w:szCs w:val="20"/>
              </w:rPr>
              <w:t>North</w:t>
            </w:r>
          </w:p>
          <w:p w14:paraId="63FBA894" w14:textId="77777777" w:rsidR="00601686" w:rsidRPr="00764D97" w:rsidRDefault="00601686" w:rsidP="00BF3E7E">
            <w:pPr>
              <w:rPr>
                <w:rFonts w:ascii="Calibri" w:hAnsi="Calibri" w:cs="Calibri"/>
                <w:sz w:val="20"/>
                <w:szCs w:val="20"/>
              </w:rPr>
            </w:pPr>
            <w:r w:rsidRPr="00764D97">
              <w:rPr>
                <w:rFonts w:ascii="Calibri" w:hAnsi="Calibri" w:cs="Calibri"/>
                <w:sz w:val="20"/>
                <w:szCs w:val="20"/>
              </w:rPr>
              <w:t>Macedonia</w:t>
            </w:r>
          </w:p>
        </w:tc>
        <w:tc>
          <w:tcPr>
            <w:tcW w:w="1559" w:type="dxa"/>
          </w:tcPr>
          <w:p w14:paraId="487F0EEE" w14:textId="77777777" w:rsidR="00601686" w:rsidRDefault="00601686" w:rsidP="00BF3E7E">
            <w:pPr>
              <w:jc w:val="center"/>
              <w:rPr>
                <w:rFonts w:ascii="Calibri" w:hAnsi="Calibri" w:cs="Calibri"/>
                <w:sz w:val="20"/>
                <w:szCs w:val="20"/>
              </w:rPr>
            </w:pPr>
            <w:r>
              <w:rPr>
                <w:rFonts w:ascii="Calibri" w:hAnsi="Calibri" w:cs="Calibri"/>
                <w:sz w:val="20"/>
                <w:szCs w:val="20"/>
              </w:rPr>
              <w:t>MT452050.1,</w:t>
            </w:r>
          </w:p>
          <w:p w14:paraId="4D6CA025" w14:textId="77777777" w:rsidR="00601686" w:rsidRPr="00764D97" w:rsidRDefault="00601686" w:rsidP="00BF3E7E">
            <w:pPr>
              <w:jc w:val="center"/>
              <w:rPr>
                <w:rFonts w:ascii="Calibri" w:hAnsi="Calibri" w:cs="Calibri"/>
                <w:sz w:val="20"/>
                <w:szCs w:val="20"/>
              </w:rPr>
            </w:pPr>
            <w:r>
              <w:rPr>
                <w:rFonts w:ascii="Calibri" w:hAnsi="Calibri" w:cs="Calibri"/>
                <w:sz w:val="20"/>
                <w:szCs w:val="20"/>
              </w:rPr>
              <w:t>MT452051.1</w:t>
            </w:r>
          </w:p>
        </w:tc>
        <w:tc>
          <w:tcPr>
            <w:tcW w:w="1276" w:type="dxa"/>
          </w:tcPr>
          <w:p w14:paraId="5B48838E" w14:textId="77777777" w:rsidR="00601686" w:rsidRPr="00764D97" w:rsidRDefault="00601686" w:rsidP="00BF3E7E">
            <w:pPr>
              <w:jc w:val="center"/>
              <w:rPr>
                <w:rFonts w:ascii="Calibri" w:hAnsi="Calibri" w:cs="Calibri"/>
                <w:color w:val="000000"/>
                <w:sz w:val="20"/>
                <w:szCs w:val="20"/>
              </w:rPr>
            </w:pPr>
            <w:r w:rsidRPr="00764D97">
              <w:rPr>
                <w:rFonts w:ascii="Calibri" w:hAnsi="Calibri" w:cs="Calibri"/>
                <w:color w:val="000000"/>
                <w:sz w:val="20"/>
                <w:szCs w:val="20"/>
              </w:rPr>
              <w:t>Hap_2,</w:t>
            </w:r>
          </w:p>
          <w:p w14:paraId="07EBCFCE" w14:textId="77777777" w:rsidR="00601686" w:rsidRPr="00764D97" w:rsidRDefault="00601686" w:rsidP="00BF3E7E">
            <w:pPr>
              <w:jc w:val="center"/>
              <w:rPr>
                <w:rFonts w:ascii="Calibri" w:hAnsi="Calibri" w:cs="Calibri"/>
                <w:color w:val="000000"/>
                <w:sz w:val="20"/>
                <w:szCs w:val="20"/>
              </w:rPr>
            </w:pPr>
            <w:r w:rsidRPr="00764D97">
              <w:rPr>
                <w:rFonts w:ascii="Calibri" w:hAnsi="Calibri" w:cs="Calibri"/>
                <w:color w:val="000000"/>
                <w:sz w:val="20"/>
                <w:szCs w:val="20"/>
              </w:rPr>
              <w:t>Hap_3</w:t>
            </w:r>
          </w:p>
        </w:tc>
        <w:tc>
          <w:tcPr>
            <w:tcW w:w="236" w:type="dxa"/>
          </w:tcPr>
          <w:p w14:paraId="7C8FD6EB" w14:textId="77777777" w:rsidR="00601686" w:rsidRPr="00764D97" w:rsidRDefault="00601686" w:rsidP="00BF3E7E">
            <w:pPr>
              <w:jc w:val="center"/>
              <w:rPr>
                <w:rFonts w:ascii="Calibri" w:hAnsi="Calibri" w:cs="Calibri"/>
                <w:sz w:val="20"/>
                <w:szCs w:val="20"/>
              </w:rPr>
            </w:pPr>
          </w:p>
        </w:tc>
        <w:tc>
          <w:tcPr>
            <w:tcW w:w="1465" w:type="dxa"/>
          </w:tcPr>
          <w:p w14:paraId="3534E158" w14:textId="77777777" w:rsidR="00601686" w:rsidRDefault="00601686" w:rsidP="00BF3E7E">
            <w:pPr>
              <w:jc w:val="center"/>
              <w:rPr>
                <w:rFonts w:ascii="Calibri" w:hAnsi="Calibri" w:cs="Calibri"/>
                <w:sz w:val="20"/>
                <w:szCs w:val="20"/>
              </w:rPr>
            </w:pPr>
            <w:r>
              <w:rPr>
                <w:rFonts w:ascii="Calibri" w:hAnsi="Calibri" w:cs="Calibri"/>
                <w:sz w:val="20"/>
                <w:szCs w:val="20"/>
              </w:rPr>
              <w:t>MT452052.1,</w:t>
            </w:r>
          </w:p>
          <w:p w14:paraId="48B5BD11" w14:textId="77777777" w:rsidR="00601686" w:rsidRPr="00764D97" w:rsidRDefault="00601686" w:rsidP="00BF3E7E">
            <w:pPr>
              <w:jc w:val="center"/>
              <w:rPr>
                <w:rFonts w:ascii="Calibri" w:hAnsi="Calibri" w:cs="Calibri"/>
                <w:sz w:val="20"/>
                <w:szCs w:val="20"/>
              </w:rPr>
            </w:pPr>
            <w:r>
              <w:rPr>
                <w:rFonts w:ascii="Calibri" w:hAnsi="Calibri" w:cs="Calibri"/>
                <w:sz w:val="20"/>
                <w:szCs w:val="20"/>
              </w:rPr>
              <w:t>MT452053.1</w:t>
            </w:r>
          </w:p>
        </w:tc>
        <w:tc>
          <w:tcPr>
            <w:tcW w:w="1134" w:type="dxa"/>
          </w:tcPr>
          <w:p w14:paraId="7F2315AE"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Hap_1,</w:t>
            </w:r>
          </w:p>
          <w:p w14:paraId="0003B29F"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Hap_2</w:t>
            </w:r>
          </w:p>
        </w:tc>
        <w:tc>
          <w:tcPr>
            <w:tcW w:w="284" w:type="dxa"/>
          </w:tcPr>
          <w:p w14:paraId="28E81B5C" w14:textId="77777777" w:rsidR="00601686" w:rsidRPr="00764D97" w:rsidRDefault="00601686" w:rsidP="00BF3E7E">
            <w:pPr>
              <w:jc w:val="center"/>
              <w:rPr>
                <w:rFonts w:ascii="Calibri" w:hAnsi="Calibri" w:cs="Calibri"/>
                <w:sz w:val="20"/>
                <w:szCs w:val="20"/>
              </w:rPr>
            </w:pPr>
          </w:p>
        </w:tc>
        <w:tc>
          <w:tcPr>
            <w:tcW w:w="1746" w:type="dxa"/>
          </w:tcPr>
          <w:p w14:paraId="6B6E6898" w14:textId="77777777" w:rsidR="00601686" w:rsidRPr="00764D97" w:rsidRDefault="00601686" w:rsidP="00BF3E7E">
            <w:pPr>
              <w:jc w:val="center"/>
              <w:rPr>
                <w:rFonts w:ascii="Calibri" w:hAnsi="Calibri" w:cs="Calibri"/>
                <w:sz w:val="20"/>
                <w:szCs w:val="20"/>
              </w:rPr>
            </w:pPr>
            <w:proofErr w:type="spellStart"/>
            <w:r>
              <w:rPr>
                <w:rFonts w:ascii="Calibri" w:hAnsi="Calibri" w:cs="Calibri"/>
                <w:sz w:val="20"/>
                <w:szCs w:val="20"/>
              </w:rPr>
              <w:t>Stefanovski</w:t>
            </w:r>
            <w:proofErr w:type="spellEnd"/>
            <w:r w:rsidRPr="00764D97">
              <w:rPr>
                <w:rFonts w:ascii="Calibri" w:hAnsi="Calibri" w:cs="Calibri"/>
                <w:sz w:val="20"/>
                <w:szCs w:val="20"/>
              </w:rPr>
              <w:t xml:space="preserve"> et al. (GenBank)</w:t>
            </w:r>
          </w:p>
        </w:tc>
      </w:tr>
      <w:tr w:rsidR="00601686" w:rsidRPr="00764D97" w14:paraId="67109E49" w14:textId="77777777" w:rsidTr="00D846AD">
        <w:trPr>
          <w:trHeight w:val="708"/>
        </w:trPr>
        <w:tc>
          <w:tcPr>
            <w:tcW w:w="1418" w:type="dxa"/>
          </w:tcPr>
          <w:p w14:paraId="397BB6C3" w14:textId="77777777" w:rsidR="00601686" w:rsidRPr="00764D97" w:rsidRDefault="00601686" w:rsidP="00BF3E7E">
            <w:pPr>
              <w:rPr>
                <w:rFonts w:ascii="Calibri" w:hAnsi="Calibri" w:cs="Calibri"/>
                <w:sz w:val="20"/>
                <w:szCs w:val="20"/>
              </w:rPr>
            </w:pPr>
            <w:r w:rsidRPr="00764D97">
              <w:rPr>
                <w:rFonts w:ascii="Calibri" w:hAnsi="Calibri" w:cs="Calibri"/>
                <w:sz w:val="20"/>
                <w:szCs w:val="20"/>
              </w:rPr>
              <w:t>Greece,</w:t>
            </w:r>
          </w:p>
          <w:p w14:paraId="5A1F2583" w14:textId="77777777" w:rsidR="00601686" w:rsidRPr="00764D97" w:rsidRDefault="00601686" w:rsidP="00BF3E7E">
            <w:pPr>
              <w:rPr>
                <w:rFonts w:ascii="Calibri" w:hAnsi="Calibri" w:cs="Calibri"/>
                <w:sz w:val="20"/>
                <w:szCs w:val="20"/>
              </w:rPr>
            </w:pPr>
            <w:r w:rsidRPr="00764D97">
              <w:rPr>
                <w:rFonts w:ascii="Calibri" w:hAnsi="Calibri" w:cs="Calibri"/>
                <w:sz w:val="20"/>
                <w:szCs w:val="20"/>
              </w:rPr>
              <w:t>Thessaloniki</w:t>
            </w:r>
          </w:p>
        </w:tc>
        <w:tc>
          <w:tcPr>
            <w:tcW w:w="1559" w:type="dxa"/>
          </w:tcPr>
          <w:p w14:paraId="77EF0826"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KU519497.1</w:t>
            </w:r>
            <w:r>
              <w:rPr>
                <w:rFonts w:ascii="Calibri" w:hAnsi="Calibri" w:cs="Calibri"/>
                <w:sz w:val="20"/>
                <w:szCs w:val="20"/>
              </w:rPr>
              <w:t>–</w:t>
            </w:r>
          </w:p>
          <w:p w14:paraId="281899C9"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KU519500.1</w:t>
            </w:r>
          </w:p>
        </w:tc>
        <w:tc>
          <w:tcPr>
            <w:tcW w:w="1276" w:type="dxa"/>
          </w:tcPr>
          <w:p w14:paraId="52D070C9"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Hap_3–</w:t>
            </w:r>
          </w:p>
          <w:p w14:paraId="2183B4C6"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Hap_7</w:t>
            </w:r>
          </w:p>
        </w:tc>
        <w:tc>
          <w:tcPr>
            <w:tcW w:w="236" w:type="dxa"/>
          </w:tcPr>
          <w:p w14:paraId="54BADD08" w14:textId="77777777" w:rsidR="00601686" w:rsidRPr="00764D97" w:rsidRDefault="00601686" w:rsidP="00BF3E7E">
            <w:pPr>
              <w:jc w:val="center"/>
              <w:rPr>
                <w:rFonts w:ascii="Calibri" w:hAnsi="Calibri" w:cs="Calibri"/>
                <w:sz w:val="20"/>
                <w:szCs w:val="20"/>
              </w:rPr>
            </w:pPr>
          </w:p>
        </w:tc>
        <w:tc>
          <w:tcPr>
            <w:tcW w:w="1465" w:type="dxa"/>
          </w:tcPr>
          <w:p w14:paraId="1FBE523A"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w:t>
            </w:r>
          </w:p>
        </w:tc>
        <w:tc>
          <w:tcPr>
            <w:tcW w:w="1134" w:type="dxa"/>
          </w:tcPr>
          <w:p w14:paraId="63653823"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w:t>
            </w:r>
          </w:p>
        </w:tc>
        <w:tc>
          <w:tcPr>
            <w:tcW w:w="284" w:type="dxa"/>
          </w:tcPr>
          <w:p w14:paraId="3D2771FA" w14:textId="77777777" w:rsidR="00601686" w:rsidRPr="00764D97" w:rsidRDefault="00601686" w:rsidP="00BF3E7E">
            <w:pPr>
              <w:jc w:val="center"/>
              <w:rPr>
                <w:rFonts w:ascii="Calibri" w:hAnsi="Calibri" w:cs="Calibri"/>
                <w:sz w:val="20"/>
                <w:szCs w:val="20"/>
              </w:rPr>
            </w:pPr>
          </w:p>
        </w:tc>
        <w:tc>
          <w:tcPr>
            <w:tcW w:w="1746" w:type="dxa"/>
          </w:tcPr>
          <w:p w14:paraId="2D4C66CD" w14:textId="200F56DF" w:rsidR="00601686" w:rsidRPr="00764D97" w:rsidRDefault="00601686" w:rsidP="00BF3E7E">
            <w:pPr>
              <w:jc w:val="center"/>
              <w:rPr>
                <w:rFonts w:ascii="Calibri" w:hAnsi="Calibri" w:cs="Calibri"/>
                <w:sz w:val="20"/>
                <w:szCs w:val="20"/>
              </w:rPr>
            </w:pPr>
            <w:proofErr w:type="spellStart"/>
            <w:r w:rsidRPr="00764D97">
              <w:rPr>
                <w:rFonts w:ascii="Calibri" w:hAnsi="Calibri" w:cs="Calibri"/>
                <w:sz w:val="20"/>
                <w:szCs w:val="20"/>
              </w:rPr>
              <w:t>Chaskopoulou</w:t>
            </w:r>
            <w:proofErr w:type="spellEnd"/>
            <w:r w:rsidRPr="00764D97">
              <w:rPr>
                <w:rFonts w:ascii="Calibri" w:hAnsi="Calibri" w:cs="Calibri"/>
                <w:sz w:val="20"/>
                <w:szCs w:val="20"/>
              </w:rPr>
              <w:t xml:space="preserve"> et al. (2016)</w:t>
            </w:r>
            <w:r w:rsidR="00FD412F">
              <w:rPr>
                <w:rFonts w:ascii="Calibri" w:hAnsi="Calibri" w:cs="Calibri"/>
                <w:sz w:val="20"/>
                <w:szCs w:val="20"/>
              </w:rPr>
              <w:t xml:space="preserve"> </w:t>
            </w:r>
            <w:r w:rsidR="00FD412F">
              <w:rPr>
                <w:rFonts w:ascii="Calibri" w:hAnsi="Calibri" w:cs="Calibri"/>
                <w:sz w:val="20"/>
                <w:szCs w:val="20"/>
              </w:rPr>
              <w:fldChar w:fldCharType="begin" w:fldLock="1"/>
            </w:r>
            <w:r w:rsidR="00FD412F">
              <w:rPr>
                <w:rFonts w:ascii="Calibri" w:hAnsi="Calibri" w:cs="Calibri"/>
                <w:sz w:val="20"/>
                <w:szCs w:val="20"/>
              </w:rPr>
              <w:instrText>ADDIN CSL_CITATION {"citationItems":[{"id":"ITEM-1","itemData":{"DOI":"10.1016/j.actatropica.2016.03.006","ISSN":"18736254","PMID":"26965171","abstract":"Species composition, activity patterns and blood meal analysis of sand fly populations were investigated in the metropolitan region of Thessaloniki, North Greece from May to October 2011. Sampling was conducted weekly in 3 different environments (animal facilities, open fields, residential areas) along the outskirts of the city in areas of increased canine leishmania transmission. Six sand fly species (Phlebotomus perfiliewi, Phlebotomus tobbi, Phlebotomus simici, Plebotomus papatasi, Sergentomya minuta and Sergentomya dentata) were identified using both classical and molecular techniques. DNA barcodes were characterized for the first time for two (P. simici and S. dentata) of the six recorded species. Phylogenetic analysis based on the COI gene sequences confirmed the grouping of P. tobbi, P. perniciosus and P. perfiliewi (subgenus Larrousius) and the monophyly of P. simici (subgenus Adlerius). By far the most prevalent species was P. perfiliewi, followed by P. simici and P. tobbi. The largest populations of sand flies were collected from animal facilities, followed by residential areas and open agricultural fields. Peak activity of sand flies overall occurred mid-August to mid-September and then declined sharply in October. Blood meal analysis showed that P. perfiliewi and P. simici feed preferentially on humans (88% &amp; 95%, respectively) but also feed on chickens and goats. When designing a control strategy to alleviate sand fly nuisance in the region of Thessaloniki the following conclusions can be reached from this study: a) August and September are high risk months due to increased sand fly activity levels, b) animal facilities within or adjacent to urban settlements are high risk areas and may act as a maintenance and amplification foci for the vector as well as the parasite, and c) the abundance, ubiquity and feeding behavior of P. perfiliewi and P. simici establishes them as potentially important vectors of Leishmania in the region.","author":[{"dropping-particle":"","family":"Chaskopoulou","given":"Alexandra","non-dropping-particle":"","parse-names":false,"suffix":""},{"dropping-particle":"","family":"Giantsis","given":"Ioannis A.","non-dropping-particle":"","parse-names":false,"suffix":""},{"dropping-particle":"","family":"Demir","given":"Samiye","non-dropping-particle":"","parse-names":false,"suffix":""},{"dropping-particle":"","family":"Bon","given":"Marie Claude","non-dropping-particle":"","parse-names":false,"suffix":""}],"container-title":"Acta Tropica","id":"ITEM-1","issued":{"date-parts":[["2016"]]},"page":"170-176","title":"Species composition, activity patterns and blood meal analysis of sand fly populations (Diptera: Psychodidae) in the metropolitan region of Thessaloniki, an endemic focus of canine leishmaniasis","type":"article-journal","volume":"158"},"uris":["http://www.mendeley.com/documents/?uuid=9372313c-b9ad-4038-b5fe-8d462c3af99c"]}],"mendeley":{"formattedCitation":"[24]","plainTextFormattedCitation":"[24]","previouslyFormattedCitation":"[24]"},"properties":{"noteIndex":0},"schema":"https://github.com/citation-style-language/schema/raw/master/csl-citation.json"}</w:instrText>
            </w:r>
            <w:r w:rsidR="00FD412F">
              <w:rPr>
                <w:rFonts w:ascii="Calibri" w:hAnsi="Calibri" w:cs="Calibri"/>
                <w:sz w:val="20"/>
                <w:szCs w:val="20"/>
              </w:rPr>
              <w:fldChar w:fldCharType="separate"/>
            </w:r>
            <w:r w:rsidR="00FD412F" w:rsidRPr="00FD412F">
              <w:rPr>
                <w:rFonts w:ascii="Calibri" w:hAnsi="Calibri" w:cs="Calibri"/>
                <w:noProof/>
                <w:sz w:val="20"/>
                <w:szCs w:val="20"/>
              </w:rPr>
              <w:t>[24]</w:t>
            </w:r>
            <w:r w:rsidR="00FD412F">
              <w:rPr>
                <w:rFonts w:ascii="Calibri" w:hAnsi="Calibri" w:cs="Calibri"/>
                <w:sz w:val="20"/>
                <w:szCs w:val="20"/>
              </w:rPr>
              <w:fldChar w:fldCharType="end"/>
            </w:r>
          </w:p>
        </w:tc>
      </w:tr>
      <w:tr w:rsidR="00601686" w:rsidRPr="00764D97" w14:paraId="3162FD3C" w14:textId="77777777" w:rsidTr="00D846AD">
        <w:trPr>
          <w:trHeight w:val="702"/>
        </w:trPr>
        <w:tc>
          <w:tcPr>
            <w:tcW w:w="1418" w:type="dxa"/>
          </w:tcPr>
          <w:p w14:paraId="0395523B" w14:textId="77777777" w:rsidR="00601686" w:rsidRPr="00764D97" w:rsidRDefault="00601686" w:rsidP="00BF3E7E">
            <w:pPr>
              <w:rPr>
                <w:rFonts w:ascii="Calibri" w:hAnsi="Calibri" w:cs="Calibri"/>
                <w:sz w:val="20"/>
                <w:szCs w:val="20"/>
              </w:rPr>
            </w:pPr>
            <w:r w:rsidRPr="00764D97">
              <w:rPr>
                <w:rFonts w:ascii="Calibri" w:hAnsi="Calibri" w:cs="Calibri"/>
                <w:sz w:val="20"/>
                <w:szCs w:val="20"/>
              </w:rPr>
              <w:t>Greece,</w:t>
            </w:r>
          </w:p>
          <w:p w14:paraId="128050A4" w14:textId="77777777" w:rsidR="00601686" w:rsidRPr="00764D97" w:rsidRDefault="00601686" w:rsidP="00BF3E7E">
            <w:pPr>
              <w:rPr>
                <w:rFonts w:ascii="Calibri" w:hAnsi="Calibri" w:cs="Calibri"/>
                <w:sz w:val="20"/>
                <w:szCs w:val="20"/>
              </w:rPr>
            </w:pPr>
            <w:r w:rsidRPr="00764D97">
              <w:rPr>
                <w:rFonts w:ascii="Calibri" w:hAnsi="Calibri" w:cs="Calibri"/>
                <w:sz w:val="20"/>
                <w:szCs w:val="20"/>
              </w:rPr>
              <w:t>Peloponnese</w:t>
            </w:r>
          </w:p>
        </w:tc>
        <w:tc>
          <w:tcPr>
            <w:tcW w:w="1559" w:type="dxa"/>
          </w:tcPr>
          <w:p w14:paraId="5FA267B0" w14:textId="77777777" w:rsidR="00601686" w:rsidRPr="00764D97" w:rsidRDefault="00601686" w:rsidP="00BF3E7E">
            <w:pPr>
              <w:jc w:val="center"/>
              <w:rPr>
                <w:rFonts w:ascii="Calibri" w:hAnsi="Calibri" w:cs="Calibri"/>
                <w:sz w:val="20"/>
                <w:szCs w:val="20"/>
              </w:rPr>
            </w:pPr>
            <w:r>
              <w:rPr>
                <w:rFonts w:ascii="Calibri" w:hAnsi="Calibri" w:cs="Calibri"/>
                <w:sz w:val="20"/>
                <w:szCs w:val="20"/>
              </w:rPr>
              <w:t>MT452054.1–MT452056.1</w:t>
            </w:r>
          </w:p>
        </w:tc>
        <w:tc>
          <w:tcPr>
            <w:tcW w:w="1276" w:type="dxa"/>
          </w:tcPr>
          <w:p w14:paraId="7470A90B" w14:textId="77777777" w:rsidR="00601686" w:rsidRPr="00764D97" w:rsidRDefault="00601686" w:rsidP="00BF3E7E">
            <w:pPr>
              <w:jc w:val="center"/>
              <w:rPr>
                <w:rFonts w:ascii="Calibri" w:hAnsi="Calibri" w:cs="Calibri"/>
                <w:color w:val="000000"/>
                <w:sz w:val="20"/>
                <w:szCs w:val="20"/>
              </w:rPr>
            </w:pPr>
            <w:r w:rsidRPr="00764D97">
              <w:rPr>
                <w:rFonts w:ascii="Calibri" w:hAnsi="Calibri" w:cs="Calibri"/>
                <w:color w:val="000000"/>
                <w:sz w:val="20"/>
                <w:szCs w:val="20"/>
              </w:rPr>
              <w:t>Hap_8,</w:t>
            </w:r>
          </w:p>
          <w:p w14:paraId="21121098" w14:textId="77777777" w:rsidR="00601686" w:rsidRPr="00764D97" w:rsidRDefault="00601686" w:rsidP="00BF3E7E">
            <w:pPr>
              <w:jc w:val="center"/>
              <w:rPr>
                <w:rFonts w:ascii="Calibri" w:hAnsi="Calibri" w:cs="Calibri"/>
                <w:sz w:val="20"/>
                <w:szCs w:val="20"/>
              </w:rPr>
            </w:pPr>
            <w:r w:rsidRPr="00764D97">
              <w:rPr>
                <w:rFonts w:ascii="Calibri" w:hAnsi="Calibri" w:cs="Calibri"/>
                <w:color w:val="000000"/>
                <w:sz w:val="20"/>
                <w:szCs w:val="20"/>
              </w:rPr>
              <w:t>Hap_9</w:t>
            </w:r>
          </w:p>
        </w:tc>
        <w:tc>
          <w:tcPr>
            <w:tcW w:w="236" w:type="dxa"/>
          </w:tcPr>
          <w:p w14:paraId="4D136BF6" w14:textId="77777777" w:rsidR="00601686" w:rsidRPr="00764D97" w:rsidRDefault="00601686" w:rsidP="00BF3E7E">
            <w:pPr>
              <w:jc w:val="center"/>
              <w:rPr>
                <w:rFonts w:ascii="Calibri" w:hAnsi="Calibri" w:cs="Calibri"/>
                <w:sz w:val="20"/>
                <w:szCs w:val="20"/>
              </w:rPr>
            </w:pPr>
          </w:p>
        </w:tc>
        <w:tc>
          <w:tcPr>
            <w:tcW w:w="1465" w:type="dxa"/>
          </w:tcPr>
          <w:p w14:paraId="7D21A6E9" w14:textId="77777777" w:rsidR="00601686" w:rsidRDefault="00601686" w:rsidP="00BF3E7E">
            <w:pPr>
              <w:jc w:val="center"/>
              <w:rPr>
                <w:rFonts w:ascii="Calibri" w:hAnsi="Calibri" w:cs="Calibri"/>
                <w:sz w:val="20"/>
                <w:szCs w:val="20"/>
              </w:rPr>
            </w:pPr>
            <w:r>
              <w:rPr>
                <w:rFonts w:ascii="Calibri" w:hAnsi="Calibri" w:cs="Calibri"/>
                <w:sz w:val="20"/>
                <w:szCs w:val="20"/>
              </w:rPr>
              <w:t>MT452057.1–</w:t>
            </w:r>
          </w:p>
          <w:p w14:paraId="0F0D4417" w14:textId="77777777" w:rsidR="00601686" w:rsidRPr="00764D97" w:rsidRDefault="00601686" w:rsidP="00BF3E7E">
            <w:pPr>
              <w:jc w:val="center"/>
              <w:rPr>
                <w:rFonts w:ascii="Calibri" w:hAnsi="Calibri" w:cs="Calibri"/>
                <w:sz w:val="20"/>
                <w:szCs w:val="20"/>
              </w:rPr>
            </w:pPr>
            <w:r>
              <w:rPr>
                <w:rFonts w:ascii="Calibri" w:hAnsi="Calibri" w:cs="Calibri"/>
                <w:sz w:val="20"/>
                <w:szCs w:val="20"/>
              </w:rPr>
              <w:t>MT452059.1</w:t>
            </w:r>
          </w:p>
        </w:tc>
        <w:tc>
          <w:tcPr>
            <w:tcW w:w="1134" w:type="dxa"/>
          </w:tcPr>
          <w:p w14:paraId="0AF9DB2F"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Hap_3–</w:t>
            </w:r>
          </w:p>
          <w:p w14:paraId="2E5A4FB9"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Hap_5</w:t>
            </w:r>
          </w:p>
        </w:tc>
        <w:tc>
          <w:tcPr>
            <w:tcW w:w="284" w:type="dxa"/>
          </w:tcPr>
          <w:p w14:paraId="59B14825" w14:textId="77777777" w:rsidR="00601686" w:rsidRPr="00764D97" w:rsidRDefault="00601686" w:rsidP="00BF3E7E">
            <w:pPr>
              <w:jc w:val="center"/>
              <w:rPr>
                <w:rFonts w:ascii="Calibri" w:hAnsi="Calibri" w:cs="Calibri"/>
                <w:sz w:val="20"/>
                <w:szCs w:val="20"/>
              </w:rPr>
            </w:pPr>
          </w:p>
        </w:tc>
        <w:tc>
          <w:tcPr>
            <w:tcW w:w="1746" w:type="dxa"/>
          </w:tcPr>
          <w:p w14:paraId="0129886A" w14:textId="77777777" w:rsidR="00601686" w:rsidRPr="00764D97" w:rsidRDefault="00601686" w:rsidP="00BF3E7E">
            <w:pPr>
              <w:jc w:val="center"/>
              <w:rPr>
                <w:rFonts w:ascii="Calibri" w:hAnsi="Calibri" w:cs="Calibri"/>
                <w:sz w:val="20"/>
                <w:szCs w:val="20"/>
              </w:rPr>
            </w:pPr>
            <w:proofErr w:type="spellStart"/>
            <w:r>
              <w:rPr>
                <w:rFonts w:ascii="Calibri" w:hAnsi="Calibri" w:cs="Calibri"/>
                <w:sz w:val="20"/>
                <w:szCs w:val="20"/>
              </w:rPr>
              <w:t>Chaskopolou</w:t>
            </w:r>
            <w:proofErr w:type="spellEnd"/>
            <w:r w:rsidRPr="00764D97">
              <w:rPr>
                <w:rFonts w:ascii="Calibri" w:hAnsi="Calibri" w:cs="Calibri"/>
                <w:sz w:val="20"/>
                <w:szCs w:val="20"/>
              </w:rPr>
              <w:t xml:space="preserve"> et al. (GenBank)</w:t>
            </w:r>
          </w:p>
        </w:tc>
      </w:tr>
      <w:tr w:rsidR="00601686" w:rsidRPr="00764D97" w14:paraId="7C005C30" w14:textId="77777777" w:rsidTr="00D846AD">
        <w:trPr>
          <w:trHeight w:val="696"/>
        </w:trPr>
        <w:tc>
          <w:tcPr>
            <w:tcW w:w="1418" w:type="dxa"/>
          </w:tcPr>
          <w:p w14:paraId="3D99BF83" w14:textId="77777777" w:rsidR="00601686" w:rsidRPr="00764D97" w:rsidRDefault="00601686" w:rsidP="00BF3E7E">
            <w:pPr>
              <w:rPr>
                <w:rFonts w:ascii="Calibri" w:hAnsi="Calibri" w:cs="Calibri"/>
                <w:sz w:val="20"/>
                <w:szCs w:val="20"/>
              </w:rPr>
            </w:pPr>
            <w:r w:rsidRPr="00764D97">
              <w:rPr>
                <w:rFonts w:ascii="Calibri" w:hAnsi="Calibri" w:cs="Calibri"/>
                <w:sz w:val="20"/>
                <w:szCs w:val="20"/>
              </w:rPr>
              <w:t>Greece,</w:t>
            </w:r>
          </w:p>
          <w:p w14:paraId="4E54EC54" w14:textId="77777777" w:rsidR="00601686" w:rsidRPr="00764D97" w:rsidRDefault="00601686" w:rsidP="00BF3E7E">
            <w:pPr>
              <w:rPr>
                <w:rFonts w:ascii="Calibri" w:hAnsi="Calibri" w:cs="Calibri"/>
                <w:sz w:val="20"/>
                <w:szCs w:val="20"/>
              </w:rPr>
            </w:pPr>
            <w:r w:rsidRPr="00764D97">
              <w:rPr>
                <w:rFonts w:ascii="Calibri" w:hAnsi="Calibri" w:cs="Calibri"/>
                <w:sz w:val="20"/>
                <w:szCs w:val="20"/>
              </w:rPr>
              <w:t>Crete</w:t>
            </w:r>
          </w:p>
        </w:tc>
        <w:tc>
          <w:tcPr>
            <w:tcW w:w="1559" w:type="dxa"/>
          </w:tcPr>
          <w:p w14:paraId="2AFB2BAF" w14:textId="77777777" w:rsidR="00601686" w:rsidRPr="00764D97" w:rsidRDefault="00601686" w:rsidP="00BF3E7E">
            <w:pPr>
              <w:jc w:val="center"/>
              <w:rPr>
                <w:rFonts w:ascii="Calibri" w:hAnsi="Calibri" w:cs="Calibri"/>
                <w:sz w:val="20"/>
                <w:szCs w:val="20"/>
              </w:rPr>
            </w:pPr>
            <w:r>
              <w:rPr>
                <w:rFonts w:ascii="Calibri" w:hAnsi="Calibri" w:cs="Calibri"/>
                <w:sz w:val="20"/>
                <w:szCs w:val="20"/>
              </w:rPr>
              <w:t>MT452060.1</w:t>
            </w:r>
          </w:p>
        </w:tc>
        <w:tc>
          <w:tcPr>
            <w:tcW w:w="1276" w:type="dxa"/>
          </w:tcPr>
          <w:p w14:paraId="00C791E6" w14:textId="77777777" w:rsidR="00601686" w:rsidRPr="00764D97" w:rsidRDefault="00601686" w:rsidP="00BF3E7E">
            <w:pPr>
              <w:jc w:val="center"/>
              <w:rPr>
                <w:rFonts w:ascii="Calibri" w:hAnsi="Calibri" w:cs="Calibri"/>
                <w:sz w:val="20"/>
                <w:szCs w:val="20"/>
              </w:rPr>
            </w:pPr>
            <w:r w:rsidRPr="00764D97">
              <w:rPr>
                <w:rFonts w:ascii="Calibri" w:hAnsi="Calibri" w:cs="Calibri"/>
                <w:color w:val="000000"/>
                <w:sz w:val="20"/>
                <w:szCs w:val="20"/>
              </w:rPr>
              <w:t>Hap_10</w:t>
            </w:r>
          </w:p>
        </w:tc>
        <w:tc>
          <w:tcPr>
            <w:tcW w:w="236" w:type="dxa"/>
          </w:tcPr>
          <w:p w14:paraId="0334D650" w14:textId="77777777" w:rsidR="00601686" w:rsidRPr="00764D97" w:rsidRDefault="00601686" w:rsidP="00BF3E7E">
            <w:pPr>
              <w:jc w:val="center"/>
              <w:rPr>
                <w:rFonts w:ascii="Calibri" w:hAnsi="Calibri" w:cs="Calibri"/>
                <w:sz w:val="20"/>
                <w:szCs w:val="20"/>
              </w:rPr>
            </w:pPr>
          </w:p>
        </w:tc>
        <w:tc>
          <w:tcPr>
            <w:tcW w:w="1465" w:type="dxa"/>
          </w:tcPr>
          <w:p w14:paraId="1D0E5F8E" w14:textId="77777777" w:rsidR="00601686" w:rsidRPr="00764D97" w:rsidRDefault="00601686" w:rsidP="00BF3E7E">
            <w:pPr>
              <w:jc w:val="center"/>
              <w:rPr>
                <w:rFonts w:ascii="Calibri" w:hAnsi="Calibri" w:cs="Calibri"/>
                <w:sz w:val="20"/>
                <w:szCs w:val="20"/>
              </w:rPr>
            </w:pPr>
            <w:r>
              <w:rPr>
                <w:rFonts w:ascii="Calibri" w:hAnsi="Calibri" w:cs="Calibri"/>
                <w:sz w:val="20"/>
                <w:szCs w:val="20"/>
              </w:rPr>
              <w:t>MT452061.1</w:t>
            </w:r>
          </w:p>
        </w:tc>
        <w:tc>
          <w:tcPr>
            <w:tcW w:w="1134" w:type="dxa"/>
          </w:tcPr>
          <w:p w14:paraId="4B749B2B"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Hap_6</w:t>
            </w:r>
          </w:p>
        </w:tc>
        <w:tc>
          <w:tcPr>
            <w:tcW w:w="284" w:type="dxa"/>
          </w:tcPr>
          <w:p w14:paraId="5371A43D" w14:textId="77777777" w:rsidR="00601686" w:rsidRPr="00764D97" w:rsidRDefault="00601686" w:rsidP="00BF3E7E">
            <w:pPr>
              <w:jc w:val="center"/>
              <w:rPr>
                <w:rFonts w:ascii="Calibri" w:hAnsi="Calibri" w:cs="Calibri"/>
                <w:sz w:val="20"/>
                <w:szCs w:val="20"/>
              </w:rPr>
            </w:pPr>
          </w:p>
        </w:tc>
        <w:tc>
          <w:tcPr>
            <w:tcW w:w="1746" w:type="dxa"/>
          </w:tcPr>
          <w:p w14:paraId="49B691B3" w14:textId="77777777" w:rsidR="00601686" w:rsidRPr="00764D97" w:rsidRDefault="00601686" w:rsidP="00BF3E7E">
            <w:pPr>
              <w:jc w:val="center"/>
              <w:rPr>
                <w:rFonts w:ascii="Calibri" w:hAnsi="Calibri" w:cs="Calibri"/>
                <w:sz w:val="20"/>
                <w:szCs w:val="20"/>
              </w:rPr>
            </w:pPr>
            <w:r>
              <w:rPr>
                <w:rFonts w:ascii="Calibri" w:hAnsi="Calibri" w:cs="Calibri"/>
                <w:sz w:val="20"/>
                <w:szCs w:val="20"/>
              </w:rPr>
              <w:t>Antoniou</w:t>
            </w:r>
            <w:r w:rsidRPr="00764D97">
              <w:rPr>
                <w:rFonts w:ascii="Calibri" w:hAnsi="Calibri" w:cs="Calibri"/>
                <w:sz w:val="20"/>
                <w:szCs w:val="20"/>
              </w:rPr>
              <w:t xml:space="preserve"> et al. (GenBank)</w:t>
            </w:r>
          </w:p>
        </w:tc>
      </w:tr>
      <w:tr w:rsidR="00601686" w:rsidRPr="00764D97" w14:paraId="2DE839A4" w14:textId="77777777" w:rsidTr="00D846AD">
        <w:trPr>
          <w:trHeight w:val="604"/>
        </w:trPr>
        <w:tc>
          <w:tcPr>
            <w:tcW w:w="1418" w:type="dxa"/>
          </w:tcPr>
          <w:p w14:paraId="34DD8750" w14:textId="77777777" w:rsidR="00601686" w:rsidRPr="00764D97" w:rsidRDefault="00601686" w:rsidP="00BF3E7E">
            <w:pPr>
              <w:rPr>
                <w:rFonts w:ascii="Calibri" w:hAnsi="Calibri" w:cs="Calibri"/>
                <w:sz w:val="20"/>
                <w:szCs w:val="20"/>
              </w:rPr>
            </w:pPr>
            <w:r w:rsidRPr="00764D97">
              <w:rPr>
                <w:rFonts w:ascii="Calibri" w:hAnsi="Calibri" w:cs="Calibri"/>
                <w:sz w:val="20"/>
                <w:szCs w:val="20"/>
              </w:rPr>
              <w:lastRenderedPageBreak/>
              <w:t>Turkey</w:t>
            </w:r>
          </w:p>
        </w:tc>
        <w:tc>
          <w:tcPr>
            <w:tcW w:w="1559" w:type="dxa"/>
          </w:tcPr>
          <w:p w14:paraId="319CD4DD"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MN086690.1</w:t>
            </w:r>
            <w:r>
              <w:rPr>
                <w:rFonts w:ascii="Calibri" w:hAnsi="Calibri" w:cs="Calibri"/>
                <w:sz w:val="20"/>
                <w:szCs w:val="20"/>
              </w:rPr>
              <w:t>–</w:t>
            </w:r>
          </w:p>
          <w:p w14:paraId="689F0317"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MN086717.1</w:t>
            </w:r>
          </w:p>
        </w:tc>
        <w:tc>
          <w:tcPr>
            <w:tcW w:w="1276" w:type="dxa"/>
          </w:tcPr>
          <w:p w14:paraId="37467D45"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Hap_11–</w:t>
            </w:r>
          </w:p>
          <w:p w14:paraId="264099D5"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Hap_38</w:t>
            </w:r>
          </w:p>
        </w:tc>
        <w:tc>
          <w:tcPr>
            <w:tcW w:w="236" w:type="dxa"/>
          </w:tcPr>
          <w:p w14:paraId="175A4B16" w14:textId="77777777" w:rsidR="00601686" w:rsidRPr="00764D97" w:rsidRDefault="00601686" w:rsidP="00BF3E7E">
            <w:pPr>
              <w:jc w:val="center"/>
              <w:rPr>
                <w:rFonts w:ascii="Calibri" w:hAnsi="Calibri" w:cs="Calibri"/>
                <w:sz w:val="20"/>
                <w:szCs w:val="20"/>
              </w:rPr>
            </w:pPr>
          </w:p>
        </w:tc>
        <w:tc>
          <w:tcPr>
            <w:tcW w:w="1465" w:type="dxa"/>
          </w:tcPr>
          <w:p w14:paraId="7DFF4223"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w:t>
            </w:r>
          </w:p>
        </w:tc>
        <w:tc>
          <w:tcPr>
            <w:tcW w:w="1134" w:type="dxa"/>
          </w:tcPr>
          <w:p w14:paraId="44992CEE"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w:t>
            </w:r>
          </w:p>
        </w:tc>
        <w:tc>
          <w:tcPr>
            <w:tcW w:w="284" w:type="dxa"/>
          </w:tcPr>
          <w:p w14:paraId="435D75CF" w14:textId="77777777" w:rsidR="00601686" w:rsidRPr="00764D97" w:rsidRDefault="00601686" w:rsidP="00BF3E7E">
            <w:pPr>
              <w:jc w:val="center"/>
              <w:rPr>
                <w:rFonts w:ascii="Calibri" w:hAnsi="Calibri" w:cs="Calibri"/>
                <w:sz w:val="20"/>
                <w:szCs w:val="20"/>
              </w:rPr>
            </w:pPr>
          </w:p>
        </w:tc>
        <w:tc>
          <w:tcPr>
            <w:tcW w:w="1746" w:type="dxa"/>
          </w:tcPr>
          <w:p w14:paraId="737D6DBF" w14:textId="7BDBE5CC" w:rsidR="00601686" w:rsidRPr="00764D97" w:rsidRDefault="00601686" w:rsidP="00BF3E7E">
            <w:pPr>
              <w:jc w:val="center"/>
              <w:rPr>
                <w:rFonts w:ascii="Calibri" w:hAnsi="Calibri" w:cs="Calibri"/>
                <w:sz w:val="20"/>
                <w:szCs w:val="20"/>
              </w:rPr>
            </w:pPr>
            <w:proofErr w:type="spellStart"/>
            <w:r w:rsidRPr="00764D97">
              <w:rPr>
                <w:rFonts w:ascii="Calibri" w:hAnsi="Calibri" w:cs="Calibri"/>
                <w:sz w:val="20"/>
                <w:szCs w:val="20"/>
              </w:rPr>
              <w:t>Kasap</w:t>
            </w:r>
            <w:proofErr w:type="spellEnd"/>
            <w:r w:rsidRPr="00764D97">
              <w:rPr>
                <w:rFonts w:ascii="Calibri" w:hAnsi="Calibri" w:cs="Calibri"/>
                <w:sz w:val="20"/>
                <w:szCs w:val="20"/>
              </w:rPr>
              <w:t xml:space="preserve"> et al. (2019)</w:t>
            </w:r>
            <w:r w:rsidR="00FD412F">
              <w:rPr>
                <w:rFonts w:ascii="Calibri" w:hAnsi="Calibri" w:cs="Calibri"/>
                <w:sz w:val="20"/>
                <w:szCs w:val="20"/>
              </w:rPr>
              <w:t xml:space="preserve"> </w:t>
            </w:r>
            <w:r w:rsidR="00FD412F">
              <w:rPr>
                <w:rFonts w:ascii="Calibri" w:hAnsi="Calibri" w:cs="Calibri"/>
                <w:sz w:val="20"/>
                <w:szCs w:val="20"/>
              </w:rPr>
              <w:fldChar w:fldCharType="begin" w:fldLock="1"/>
            </w:r>
            <w:r w:rsidR="003005AA">
              <w:rPr>
                <w:rFonts w:ascii="Calibri" w:hAnsi="Calibri" w:cs="Calibri"/>
                <w:sz w:val="20"/>
                <w:szCs w:val="20"/>
              </w:rPr>
              <w:instrText>ADDIN CSL_CITATION {"citationItems":[{"id":"ITEM-1","itemData":{"DOI":"10.1186/s13071-019-3669-3","ISSN":"1756-3305","author":[{"dropping-particle":"","family":"Erisoz Kasap","given":"Ozge","non-dropping-particle":"","parse-names":false,"suffix":""},{"dropping-particle":"","family":"Linton","given":"Yvonne-Marie","non-dropping-particle":"","parse-names":false,"suffix":""},{"dropping-particle":"","family":"Karakus","given":"Mehmet","non-dropping-particle":"","parse-names":false,"suffix":""},{"dropping-particle":"","family":"Ozbel","given":"Yusuf","non-dropping-particle":"","parse-names":false,"suffix":""},{"dropping-particle":"","family":"Alten","given":"Bulent","non-dropping-particle":"","parse-names":false,"suffix":""}],"container-title":"Parasites &amp; Vectors","id":"ITEM-1","issue":"1","issued":{"date-parts":[["2019"]]},"page":"410","title":"Revision of the species composition and distribution of Turkish sand flies using DNA barcodes","type":"article-journal","volume":"12"},"uris":["http://www.mendeley.com/documents/?uuid=84126b3d-83f5-31fd-aaaa-7070b81fa7e4"]}],"mendeley":{"formattedCitation":"[25]","plainTextFormattedCitation":"[25]","previouslyFormattedCitation":"[25]"},"properties":{"noteIndex":0},"schema":"https://github.com/citation-style-language/schema/raw/master/csl-citation.json"}</w:instrText>
            </w:r>
            <w:r w:rsidR="00FD412F">
              <w:rPr>
                <w:rFonts w:ascii="Calibri" w:hAnsi="Calibri" w:cs="Calibri"/>
                <w:sz w:val="20"/>
                <w:szCs w:val="20"/>
              </w:rPr>
              <w:fldChar w:fldCharType="separate"/>
            </w:r>
            <w:r w:rsidR="00FD412F" w:rsidRPr="00FD412F">
              <w:rPr>
                <w:rFonts w:ascii="Calibri" w:hAnsi="Calibri" w:cs="Calibri"/>
                <w:noProof/>
                <w:sz w:val="20"/>
                <w:szCs w:val="20"/>
              </w:rPr>
              <w:t>[25]</w:t>
            </w:r>
            <w:r w:rsidR="00FD412F">
              <w:rPr>
                <w:rFonts w:ascii="Calibri" w:hAnsi="Calibri" w:cs="Calibri"/>
                <w:sz w:val="20"/>
                <w:szCs w:val="20"/>
              </w:rPr>
              <w:fldChar w:fldCharType="end"/>
            </w:r>
          </w:p>
        </w:tc>
      </w:tr>
      <w:tr w:rsidR="00601686" w:rsidRPr="00764D97" w14:paraId="616A5487" w14:textId="77777777" w:rsidTr="00D846AD">
        <w:trPr>
          <w:trHeight w:val="556"/>
        </w:trPr>
        <w:tc>
          <w:tcPr>
            <w:tcW w:w="1418" w:type="dxa"/>
          </w:tcPr>
          <w:p w14:paraId="40F808CB" w14:textId="77777777" w:rsidR="00601686" w:rsidRPr="00764D97" w:rsidRDefault="00601686" w:rsidP="00BF3E7E">
            <w:pPr>
              <w:rPr>
                <w:rFonts w:ascii="Calibri" w:hAnsi="Calibri" w:cs="Calibri"/>
                <w:sz w:val="20"/>
                <w:szCs w:val="20"/>
              </w:rPr>
            </w:pPr>
            <w:r w:rsidRPr="00764D97">
              <w:rPr>
                <w:rFonts w:ascii="Calibri" w:hAnsi="Calibri" w:cs="Calibri"/>
                <w:sz w:val="20"/>
                <w:szCs w:val="20"/>
              </w:rPr>
              <w:t>Israel</w:t>
            </w:r>
          </w:p>
        </w:tc>
        <w:tc>
          <w:tcPr>
            <w:tcW w:w="1559" w:type="dxa"/>
          </w:tcPr>
          <w:p w14:paraId="067620C7"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KX822734.1,</w:t>
            </w:r>
          </w:p>
          <w:p w14:paraId="7CD41B46"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KX822735.1</w:t>
            </w:r>
          </w:p>
        </w:tc>
        <w:tc>
          <w:tcPr>
            <w:tcW w:w="1276" w:type="dxa"/>
          </w:tcPr>
          <w:p w14:paraId="70275A57"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Hap_39,</w:t>
            </w:r>
          </w:p>
          <w:p w14:paraId="30C1BCDC"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Hap_40</w:t>
            </w:r>
          </w:p>
        </w:tc>
        <w:tc>
          <w:tcPr>
            <w:tcW w:w="236" w:type="dxa"/>
          </w:tcPr>
          <w:p w14:paraId="13770423" w14:textId="77777777" w:rsidR="00601686" w:rsidRPr="00764D97" w:rsidRDefault="00601686" w:rsidP="00BF3E7E">
            <w:pPr>
              <w:jc w:val="center"/>
              <w:rPr>
                <w:rFonts w:ascii="Calibri" w:hAnsi="Calibri" w:cs="Calibri"/>
                <w:sz w:val="20"/>
                <w:szCs w:val="20"/>
              </w:rPr>
            </w:pPr>
          </w:p>
        </w:tc>
        <w:tc>
          <w:tcPr>
            <w:tcW w:w="1465" w:type="dxa"/>
          </w:tcPr>
          <w:p w14:paraId="57E67FBD"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w:t>
            </w:r>
          </w:p>
        </w:tc>
        <w:tc>
          <w:tcPr>
            <w:tcW w:w="1134" w:type="dxa"/>
          </w:tcPr>
          <w:p w14:paraId="40BF6B5F" w14:textId="77777777" w:rsidR="00601686" w:rsidRPr="00764D97" w:rsidRDefault="00601686" w:rsidP="00BF3E7E">
            <w:pPr>
              <w:jc w:val="center"/>
              <w:rPr>
                <w:rFonts w:ascii="Calibri" w:hAnsi="Calibri" w:cs="Calibri"/>
                <w:sz w:val="20"/>
                <w:szCs w:val="20"/>
              </w:rPr>
            </w:pPr>
            <w:r w:rsidRPr="00764D97">
              <w:rPr>
                <w:rFonts w:ascii="Calibri" w:hAnsi="Calibri" w:cs="Calibri"/>
                <w:sz w:val="20"/>
                <w:szCs w:val="20"/>
              </w:rPr>
              <w:t>-</w:t>
            </w:r>
          </w:p>
        </w:tc>
        <w:tc>
          <w:tcPr>
            <w:tcW w:w="284" w:type="dxa"/>
          </w:tcPr>
          <w:p w14:paraId="0A870311" w14:textId="77777777" w:rsidR="00601686" w:rsidRPr="00764D97" w:rsidRDefault="00601686" w:rsidP="00BF3E7E">
            <w:pPr>
              <w:jc w:val="center"/>
              <w:rPr>
                <w:rFonts w:ascii="Calibri" w:hAnsi="Calibri" w:cs="Calibri"/>
                <w:sz w:val="20"/>
                <w:szCs w:val="20"/>
              </w:rPr>
            </w:pPr>
          </w:p>
        </w:tc>
        <w:tc>
          <w:tcPr>
            <w:tcW w:w="1746" w:type="dxa"/>
          </w:tcPr>
          <w:p w14:paraId="788D57B3" w14:textId="77777777" w:rsidR="00601686" w:rsidRPr="00764D97" w:rsidRDefault="00601686" w:rsidP="00BF3E7E">
            <w:pPr>
              <w:jc w:val="center"/>
              <w:rPr>
                <w:rFonts w:ascii="Calibri" w:hAnsi="Calibri" w:cs="Calibri"/>
                <w:sz w:val="20"/>
                <w:szCs w:val="20"/>
              </w:rPr>
            </w:pPr>
            <w:proofErr w:type="spellStart"/>
            <w:r w:rsidRPr="00764D97">
              <w:rPr>
                <w:rFonts w:ascii="Calibri" w:hAnsi="Calibri" w:cs="Calibri"/>
                <w:sz w:val="20"/>
                <w:szCs w:val="20"/>
              </w:rPr>
              <w:t>Akad</w:t>
            </w:r>
            <w:proofErr w:type="spellEnd"/>
            <w:r w:rsidRPr="00764D97">
              <w:rPr>
                <w:rFonts w:ascii="Calibri" w:hAnsi="Calibri" w:cs="Calibri"/>
                <w:sz w:val="20"/>
                <w:szCs w:val="20"/>
              </w:rPr>
              <w:t xml:space="preserve"> et al. (Ge</w:t>
            </w:r>
            <w:r w:rsidRPr="00764D97">
              <w:rPr>
                <w:rFonts w:ascii="Calibri" w:hAnsi="Calibri" w:cs="Calibri"/>
                <w:sz w:val="20"/>
                <w:szCs w:val="20"/>
              </w:rPr>
              <w:t>n</w:t>
            </w:r>
            <w:r w:rsidRPr="00764D97">
              <w:rPr>
                <w:rFonts w:ascii="Calibri" w:hAnsi="Calibri" w:cs="Calibri"/>
                <w:sz w:val="20"/>
                <w:szCs w:val="20"/>
              </w:rPr>
              <w:t>Bank)</w:t>
            </w:r>
          </w:p>
        </w:tc>
      </w:tr>
    </w:tbl>
    <w:p w14:paraId="4739AB77" w14:textId="77777777" w:rsidR="00601686" w:rsidRPr="00764D97" w:rsidRDefault="00601686" w:rsidP="00BF3E7E">
      <w:pPr>
        <w:rPr>
          <w:rFonts w:ascii="Calibri" w:hAnsi="Calibri" w:cs="Calibri"/>
          <w:sz w:val="20"/>
          <w:szCs w:val="20"/>
        </w:rPr>
      </w:pPr>
    </w:p>
    <w:p w14:paraId="253DCBDD" w14:textId="0B78A02A" w:rsidR="00F43FAC" w:rsidRPr="00215F68" w:rsidRDefault="00F43FAC" w:rsidP="00BF3E7E">
      <w:pPr>
        <w:spacing w:line="480" w:lineRule="auto"/>
        <w:ind w:firstLine="720"/>
        <w:jc w:val="both"/>
        <w:rPr>
          <w:rFonts w:ascii="Calibri" w:hAnsi="Calibri" w:cs="Calibri"/>
        </w:rPr>
      </w:pPr>
      <w:r w:rsidRPr="00215F68">
        <w:rPr>
          <w:rFonts w:ascii="Calibri" w:hAnsi="Calibri" w:cs="Calibri"/>
        </w:rPr>
        <w:t xml:space="preserve">The haplotype of the Austrian </w:t>
      </w:r>
      <w:r w:rsidRPr="007C2307">
        <w:rPr>
          <w:rFonts w:ascii="Calibri" w:hAnsi="Calibri" w:cs="Calibri"/>
          <w:i/>
          <w:highlight w:val="yellow"/>
        </w:rPr>
        <w:t>P</w:t>
      </w:r>
      <w:r w:rsidR="00384F7F" w:rsidRPr="007C2307">
        <w:rPr>
          <w:rFonts w:ascii="Calibri" w:hAnsi="Calibri" w:cs="Calibri"/>
          <w:i/>
          <w:highlight w:val="yellow"/>
        </w:rPr>
        <w:t>h</w:t>
      </w:r>
      <w:r w:rsidRPr="00215F68">
        <w:rPr>
          <w:rFonts w:ascii="Calibri" w:hAnsi="Calibri" w:cs="Calibri"/>
          <w:i/>
        </w:rPr>
        <w:t xml:space="preserve">. </w:t>
      </w:r>
      <w:proofErr w:type="spellStart"/>
      <w:r w:rsidRPr="00215F68">
        <w:rPr>
          <w:rFonts w:ascii="Calibri" w:hAnsi="Calibri" w:cs="Calibri"/>
          <w:i/>
        </w:rPr>
        <w:t>simici</w:t>
      </w:r>
      <w:proofErr w:type="spellEnd"/>
      <w:r w:rsidRPr="00215F68">
        <w:rPr>
          <w:rFonts w:ascii="Calibri" w:hAnsi="Calibri" w:cs="Calibri"/>
        </w:rPr>
        <w:t xml:space="preserve"> specimen (Hap_1) clustered within a co</w:t>
      </w:r>
      <w:r w:rsidRPr="00215F68">
        <w:rPr>
          <w:rFonts w:ascii="Calibri" w:hAnsi="Calibri" w:cs="Calibri"/>
        </w:rPr>
        <w:t>n</w:t>
      </w:r>
      <w:r w:rsidRPr="00215F68">
        <w:rPr>
          <w:rFonts w:ascii="Calibri" w:hAnsi="Calibri" w:cs="Calibri"/>
        </w:rPr>
        <w:t xml:space="preserve">served </w:t>
      </w:r>
      <w:r w:rsidR="00AB63F2" w:rsidRPr="00215F68">
        <w:rPr>
          <w:rFonts w:ascii="Calibri" w:hAnsi="Calibri" w:cs="Calibri"/>
        </w:rPr>
        <w:t xml:space="preserve">European </w:t>
      </w:r>
      <w:r w:rsidRPr="00215F68">
        <w:rPr>
          <w:rFonts w:ascii="Calibri" w:hAnsi="Calibri" w:cs="Calibri"/>
        </w:rPr>
        <w:t>group including haplotypes of specimens from North Macedonia (Hap_2, Hap_3), Thessaloniki, Greece (Hap_3–Hap_7) and Pelopon</w:t>
      </w:r>
      <w:r w:rsidR="00F610D0" w:rsidRPr="00215F68">
        <w:rPr>
          <w:rFonts w:ascii="Calibri" w:hAnsi="Calibri" w:cs="Calibri"/>
        </w:rPr>
        <w:t>n</w:t>
      </w:r>
      <w:r w:rsidRPr="00215F68">
        <w:rPr>
          <w:rFonts w:ascii="Calibri" w:hAnsi="Calibri" w:cs="Calibri"/>
        </w:rPr>
        <w:t>ese, Greece (Hap_8, Hap_9).</w:t>
      </w:r>
      <w:r w:rsidR="00C70387" w:rsidRPr="00215F68">
        <w:rPr>
          <w:rFonts w:ascii="Calibri" w:hAnsi="Calibri" w:cs="Calibri"/>
        </w:rPr>
        <w:t xml:space="preserve"> </w:t>
      </w:r>
      <w:r w:rsidR="00C8116D" w:rsidRPr="00215F68">
        <w:rPr>
          <w:rFonts w:ascii="Calibri" w:hAnsi="Calibri" w:cs="Calibri"/>
        </w:rPr>
        <w:t>The</w:t>
      </w:r>
      <w:r w:rsidR="00EE7C78" w:rsidRPr="00215F68">
        <w:rPr>
          <w:rFonts w:ascii="Calibri" w:hAnsi="Calibri" w:cs="Calibri"/>
        </w:rPr>
        <w:t xml:space="preserve"> haplotype from a specimen originating from Crete, Greece (Hap_10) clustered within </w:t>
      </w:r>
      <w:r w:rsidR="00AB63F2" w:rsidRPr="00215F68">
        <w:rPr>
          <w:rFonts w:ascii="Calibri" w:hAnsi="Calibri" w:cs="Calibri"/>
        </w:rPr>
        <w:t xml:space="preserve">the </w:t>
      </w:r>
      <w:r w:rsidR="00EE7C78" w:rsidRPr="00215F68">
        <w:rPr>
          <w:rFonts w:ascii="Calibri" w:hAnsi="Calibri" w:cs="Calibri"/>
        </w:rPr>
        <w:t xml:space="preserve">haplotypes of specimens originating from Turkey (Hap_11–Hap_38). </w:t>
      </w:r>
      <w:r w:rsidR="006F2986" w:rsidRPr="00215F68">
        <w:rPr>
          <w:rFonts w:ascii="Calibri" w:hAnsi="Calibri" w:cs="Calibri"/>
        </w:rPr>
        <w:t xml:space="preserve">A </w:t>
      </w:r>
      <w:r w:rsidR="00C11164" w:rsidRPr="00215F68">
        <w:rPr>
          <w:rFonts w:ascii="Calibri" w:hAnsi="Calibri" w:cs="Calibri"/>
        </w:rPr>
        <w:t xml:space="preserve">small </w:t>
      </w:r>
      <w:r w:rsidR="006F2986" w:rsidRPr="00215F68">
        <w:rPr>
          <w:rFonts w:ascii="Calibri" w:hAnsi="Calibri" w:cs="Calibri"/>
        </w:rPr>
        <w:t>third group was observed</w:t>
      </w:r>
      <w:r w:rsidR="00905C2D" w:rsidRPr="00215F68">
        <w:rPr>
          <w:rFonts w:ascii="Calibri" w:hAnsi="Calibri" w:cs="Calibri"/>
        </w:rPr>
        <w:t>,</w:t>
      </w:r>
      <w:r w:rsidR="006F2986" w:rsidRPr="00215F68">
        <w:rPr>
          <w:rFonts w:ascii="Calibri" w:hAnsi="Calibri" w:cs="Calibri"/>
        </w:rPr>
        <w:t xml:space="preserve"> </w:t>
      </w:r>
      <w:r w:rsidR="00C11164" w:rsidRPr="00215F68">
        <w:rPr>
          <w:rFonts w:ascii="Calibri" w:hAnsi="Calibri" w:cs="Calibri"/>
        </w:rPr>
        <w:t>consisting of</w:t>
      </w:r>
      <w:r w:rsidR="006F2986" w:rsidRPr="00215F68">
        <w:rPr>
          <w:rFonts w:ascii="Calibri" w:hAnsi="Calibri" w:cs="Calibri"/>
        </w:rPr>
        <w:t xml:space="preserve"> both haplotypes of specimens from Israel (Hap_39, Hap_40) (Fig</w:t>
      </w:r>
      <w:r w:rsidR="009E4701" w:rsidRPr="00215F68">
        <w:rPr>
          <w:rFonts w:ascii="Calibri" w:hAnsi="Calibri" w:cs="Calibri"/>
        </w:rPr>
        <w:t>.</w:t>
      </w:r>
      <w:r w:rsidR="006F2986" w:rsidRPr="00215F68">
        <w:rPr>
          <w:rFonts w:ascii="Calibri" w:hAnsi="Calibri" w:cs="Calibri"/>
        </w:rPr>
        <w:t xml:space="preserve"> </w:t>
      </w:r>
      <w:r w:rsidR="008E4E02" w:rsidRPr="00215F68">
        <w:rPr>
          <w:rFonts w:ascii="Calibri" w:hAnsi="Calibri" w:cs="Calibri"/>
        </w:rPr>
        <w:t>3</w:t>
      </w:r>
      <w:r w:rsidR="006F2986" w:rsidRPr="00215F68">
        <w:rPr>
          <w:rFonts w:ascii="Calibri" w:hAnsi="Calibri" w:cs="Calibri"/>
        </w:rPr>
        <w:t>).</w:t>
      </w:r>
      <w:r w:rsidR="006C7227" w:rsidRPr="00215F68">
        <w:rPr>
          <w:rFonts w:ascii="Calibri" w:hAnsi="Calibri" w:cs="Calibri"/>
        </w:rPr>
        <w:t xml:space="preserve"> </w:t>
      </w:r>
      <w:r w:rsidR="00174D2B" w:rsidRPr="00215F68">
        <w:rPr>
          <w:rFonts w:ascii="Calibri" w:hAnsi="Calibri" w:cs="Calibri"/>
        </w:rPr>
        <w:t xml:space="preserve">Analysis of molecular variance revealed </w:t>
      </w:r>
      <w:r w:rsidR="001B0803" w:rsidRPr="00215F68">
        <w:rPr>
          <w:rFonts w:ascii="Calibri" w:hAnsi="Calibri" w:cs="Calibri"/>
        </w:rPr>
        <w:t xml:space="preserve">85.6% genetic variation between the three groups and </w:t>
      </w:r>
      <w:r w:rsidR="001345E2" w:rsidRPr="00215F68">
        <w:rPr>
          <w:rFonts w:ascii="Calibri" w:hAnsi="Calibri" w:cs="Calibri"/>
        </w:rPr>
        <w:t xml:space="preserve">the </w:t>
      </w:r>
      <w:r w:rsidR="000207A8">
        <w:rPr>
          <w:rFonts w:ascii="Calibri" w:hAnsi="Calibri" w:cs="Calibri"/>
        </w:rPr>
        <w:t xml:space="preserve">comparably </w:t>
      </w:r>
      <w:r w:rsidR="001345E2" w:rsidRPr="00215F68">
        <w:rPr>
          <w:rFonts w:ascii="Calibri" w:hAnsi="Calibri" w:cs="Calibri"/>
        </w:rPr>
        <w:t xml:space="preserve">large </w:t>
      </w:r>
      <w:r w:rsidR="001B0803" w:rsidRPr="00215F68">
        <w:rPr>
          <w:rFonts w:ascii="Calibri" w:hAnsi="Calibri" w:cs="Calibri"/>
        </w:rPr>
        <w:t xml:space="preserve">genetic </w:t>
      </w:r>
      <w:r w:rsidR="000207A8">
        <w:rPr>
          <w:rFonts w:ascii="Calibri" w:hAnsi="Calibri" w:cs="Calibri"/>
        </w:rPr>
        <w:t>distance</w:t>
      </w:r>
      <w:r w:rsidR="000207A8" w:rsidRPr="00215F68">
        <w:rPr>
          <w:rFonts w:ascii="Calibri" w:hAnsi="Calibri" w:cs="Calibri"/>
        </w:rPr>
        <w:t xml:space="preserve"> </w:t>
      </w:r>
      <w:r w:rsidR="001B0803" w:rsidRPr="00215F68">
        <w:rPr>
          <w:rFonts w:ascii="Calibri" w:hAnsi="Calibri" w:cs="Calibri"/>
        </w:rPr>
        <w:t xml:space="preserve">between </w:t>
      </w:r>
      <w:r w:rsidR="000207A8">
        <w:rPr>
          <w:rFonts w:ascii="Calibri" w:hAnsi="Calibri" w:cs="Calibri"/>
        </w:rPr>
        <w:t xml:space="preserve">the </w:t>
      </w:r>
      <w:r w:rsidR="001B0803" w:rsidRPr="00215F68">
        <w:rPr>
          <w:rFonts w:ascii="Calibri" w:hAnsi="Calibri" w:cs="Calibri"/>
        </w:rPr>
        <w:t>groups was supported by a high F</w:t>
      </w:r>
      <w:r w:rsidR="001B0803" w:rsidRPr="00215F68">
        <w:rPr>
          <w:rFonts w:ascii="Calibri" w:hAnsi="Calibri" w:cs="Calibri"/>
          <w:vertAlign w:val="subscript"/>
        </w:rPr>
        <w:t>ST</w:t>
      </w:r>
      <w:r w:rsidR="001B0803" w:rsidRPr="00215F68">
        <w:rPr>
          <w:rFonts w:ascii="Calibri" w:hAnsi="Calibri" w:cs="Calibri"/>
        </w:rPr>
        <w:t xml:space="preserve"> value (Table 2).</w:t>
      </w:r>
    </w:p>
    <w:p w14:paraId="5B79608B" w14:textId="77777777" w:rsidR="00601686" w:rsidRDefault="00601686" w:rsidP="00BF3E7E">
      <w:pPr>
        <w:rPr>
          <w:rFonts w:ascii="Calibri" w:hAnsi="Calibri" w:cs="Calibri"/>
        </w:rPr>
      </w:pPr>
    </w:p>
    <w:p w14:paraId="7F8D135C" w14:textId="2494CC44" w:rsidR="00601686" w:rsidRPr="00513EC4" w:rsidRDefault="00601686" w:rsidP="00BF3E7E">
      <w:pPr>
        <w:rPr>
          <w:rFonts w:ascii="Calibri" w:hAnsi="Calibri" w:cs="Calibri"/>
          <w:sz w:val="20"/>
          <w:szCs w:val="20"/>
        </w:rPr>
      </w:pPr>
      <w:r w:rsidRPr="00513EC4">
        <w:rPr>
          <w:rFonts w:ascii="Calibri" w:hAnsi="Calibri" w:cs="Calibri"/>
          <w:b/>
          <w:sz w:val="20"/>
          <w:szCs w:val="20"/>
        </w:rPr>
        <w:t>Table 2</w:t>
      </w:r>
      <w:r w:rsidRPr="00513EC4">
        <w:rPr>
          <w:rFonts w:ascii="Calibri" w:hAnsi="Calibri" w:cs="Calibri"/>
          <w:sz w:val="20"/>
          <w:szCs w:val="20"/>
        </w:rPr>
        <w:t xml:space="preserve"> Analysis of molecular variance (AMOVA) of 51 </w:t>
      </w:r>
      <w:r w:rsidRPr="007C2307">
        <w:rPr>
          <w:rFonts w:ascii="Calibri" w:hAnsi="Calibri" w:cs="Calibri"/>
          <w:i/>
          <w:sz w:val="20"/>
          <w:szCs w:val="20"/>
          <w:highlight w:val="yellow"/>
        </w:rPr>
        <w:t>P</w:t>
      </w:r>
      <w:r w:rsidR="00384F7F" w:rsidRPr="007C2307">
        <w:rPr>
          <w:rFonts w:ascii="Calibri" w:hAnsi="Calibri" w:cs="Calibri"/>
          <w:i/>
          <w:sz w:val="20"/>
          <w:szCs w:val="20"/>
          <w:highlight w:val="yellow"/>
        </w:rPr>
        <w:t>h</w:t>
      </w:r>
      <w:r w:rsidRPr="00513EC4">
        <w:rPr>
          <w:rFonts w:ascii="Calibri" w:hAnsi="Calibri" w:cs="Calibri"/>
          <w:i/>
          <w:sz w:val="20"/>
          <w:szCs w:val="20"/>
        </w:rPr>
        <w:t xml:space="preserve">. </w:t>
      </w:r>
      <w:proofErr w:type="spellStart"/>
      <w:r w:rsidRPr="00513EC4">
        <w:rPr>
          <w:rFonts w:ascii="Calibri" w:hAnsi="Calibri" w:cs="Calibri"/>
          <w:i/>
          <w:sz w:val="20"/>
          <w:szCs w:val="20"/>
        </w:rPr>
        <w:t>simici</w:t>
      </w:r>
      <w:proofErr w:type="spellEnd"/>
      <w:r w:rsidRPr="00513EC4">
        <w:rPr>
          <w:rFonts w:ascii="Calibri" w:hAnsi="Calibri" w:cs="Calibri"/>
          <w:sz w:val="20"/>
          <w:szCs w:val="20"/>
        </w:rPr>
        <w:t xml:space="preserve"> individuals.</w:t>
      </w:r>
    </w:p>
    <w:p w14:paraId="622CA622" w14:textId="77777777" w:rsidR="00601686" w:rsidRPr="00513EC4" w:rsidRDefault="00601686" w:rsidP="00BF3E7E">
      <w:pPr>
        <w:rPr>
          <w:rFonts w:ascii="Calibri" w:hAnsi="Calibri" w:cs="Calibri"/>
          <w:sz w:val="20"/>
          <w:szCs w:val="20"/>
        </w:rPr>
      </w:pPr>
    </w:p>
    <w:tbl>
      <w:tblPr>
        <w:tblW w:w="8931" w:type="dxa"/>
        <w:jc w:val="center"/>
        <w:tblLook w:val="04A0" w:firstRow="1" w:lastRow="0" w:firstColumn="1" w:lastColumn="0" w:noHBand="0" w:noVBand="1"/>
      </w:tblPr>
      <w:tblGrid>
        <w:gridCol w:w="1701"/>
        <w:gridCol w:w="709"/>
        <w:gridCol w:w="1559"/>
        <w:gridCol w:w="993"/>
        <w:gridCol w:w="1275"/>
        <w:gridCol w:w="1418"/>
        <w:gridCol w:w="1276"/>
      </w:tblGrid>
      <w:tr w:rsidR="00601686" w:rsidRPr="00513EC4" w14:paraId="15930887" w14:textId="77777777" w:rsidTr="00D846AD">
        <w:trPr>
          <w:trHeight w:val="320"/>
          <w:jc w:val="center"/>
        </w:trPr>
        <w:tc>
          <w:tcPr>
            <w:tcW w:w="1701" w:type="dxa"/>
            <w:tcBorders>
              <w:top w:val="nil"/>
              <w:left w:val="nil"/>
              <w:bottom w:val="single" w:sz="4" w:space="0" w:color="auto"/>
              <w:right w:val="nil"/>
            </w:tcBorders>
            <w:shd w:val="clear" w:color="auto" w:fill="auto"/>
            <w:noWrap/>
            <w:vAlign w:val="center"/>
            <w:hideMark/>
          </w:tcPr>
          <w:p w14:paraId="65EE4DFA" w14:textId="77777777" w:rsidR="00601686" w:rsidRPr="00513EC4" w:rsidRDefault="00601686" w:rsidP="00BF3E7E">
            <w:pPr>
              <w:ind w:left="-103"/>
              <w:rPr>
                <w:rFonts w:ascii="Calibri" w:eastAsia="Times New Roman" w:hAnsi="Calibri" w:cs="Calibri"/>
                <w:b/>
                <w:color w:val="000000"/>
                <w:sz w:val="20"/>
                <w:szCs w:val="20"/>
              </w:rPr>
            </w:pPr>
            <w:r w:rsidRPr="00513EC4">
              <w:rPr>
                <w:rFonts w:ascii="Calibri" w:eastAsia="Times New Roman" w:hAnsi="Calibri" w:cs="Calibri"/>
                <w:b/>
                <w:color w:val="000000"/>
                <w:sz w:val="20"/>
                <w:szCs w:val="20"/>
              </w:rPr>
              <w:t>variance</w:t>
            </w:r>
          </w:p>
        </w:tc>
        <w:tc>
          <w:tcPr>
            <w:tcW w:w="709" w:type="dxa"/>
            <w:tcBorders>
              <w:top w:val="nil"/>
              <w:left w:val="nil"/>
              <w:bottom w:val="single" w:sz="4" w:space="0" w:color="auto"/>
              <w:right w:val="nil"/>
            </w:tcBorders>
            <w:shd w:val="clear" w:color="auto" w:fill="auto"/>
            <w:noWrap/>
            <w:vAlign w:val="center"/>
            <w:hideMark/>
          </w:tcPr>
          <w:p w14:paraId="023251AE" w14:textId="77777777" w:rsidR="00601686" w:rsidRPr="00513EC4" w:rsidRDefault="00601686" w:rsidP="00BF3E7E">
            <w:pPr>
              <w:jc w:val="center"/>
              <w:rPr>
                <w:rFonts w:ascii="Calibri" w:eastAsia="Times New Roman" w:hAnsi="Calibri" w:cs="Calibri"/>
                <w:b/>
                <w:color w:val="000000"/>
                <w:sz w:val="20"/>
                <w:szCs w:val="20"/>
              </w:rPr>
            </w:pPr>
            <w:proofErr w:type="spellStart"/>
            <w:r w:rsidRPr="00513EC4">
              <w:rPr>
                <w:rFonts w:ascii="Calibri" w:eastAsia="Times New Roman" w:hAnsi="Calibri" w:cs="Calibri"/>
                <w:b/>
                <w:color w:val="000000"/>
                <w:sz w:val="20"/>
                <w:szCs w:val="20"/>
              </w:rPr>
              <w:t>df</w:t>
            </w:r>
            <w:proofErr w:type="spellEnd"/>
          </w:p>
        </w:tc>
        <w:tc>
          <w:tcPr>
            <w:tcW w:w="1559" w:type="dxa"/>
            <w:tcBorders>
              <w:top w:val="nil"/>
              <w:left w:val="nil"/>
              <w:bottom w:val="single" w:sz="4" w:space="0" w:color="auto"/>
              <w:right w:val="nil"/>
            </w:tcBorders>
            <w:shd w:val="clear" w:color="auto" w:fill="auto"/>
            <w:noWrap/>
            <w:vAlign w:val="center"/>
            <w:hideMark/>
          </w:tcPr>
          <w:p w14:paraId="5F743C3A" w14:textId="77777777" w:rsidR="00601686" w:rsidRPr="00513EC4" w:rsidRDefault="00601686" w:rsidP="00BF3E7E">
            <w:pPr>
              <w:jc w:val="center"/>
              <w:rPr>
                <w:rFonts w:ascii="Calibri" w:eastAsia="Times New Roman" w:hAnsi="Calibri" w:cs="Calibri"/>
                <w:b/>
                <w:color w:val="000000"/>
                <w:sz w:val="20"/>
                <w:szCs w:val="20"/>
              </w:rPr>
            </w:pPr>
            <w:r w:rsidRPr="00513EC4">
              <w:rPr>
                <w:rFonts w:ascii="Calibri" w:eastAsia="Times New Roman" w:hAnsi="Calibri" w:cs="Calibri"/>
                <w:b/>
                <w:color w:val="000000"/>
                <w:sz w:val="20"/>
                <w:szCs w:val="20"/>
              </w:rPr>
              <w:t>sum of squares</w:t>
            </w:r>
          </w:p>
        </w:tc>
        <w:tc>
          <w:tcPr>
            <w:tcW w:w="993" w:type="dxa"/>
            <w:tcBorders>
              <w:top w:val="nil"/>
              <w:left w:val="nil"/>
              <w:bottom w:val="single" w:sz="4" w:space="0" w:color="auto"/>
              <w:right w:val="nil"/>
            </w:tcBorders>
            <w:shd w:val="clear" w:color="auto" w:fill="auto"/>
            <w:noWrap/>
            <w:vAlign w:val="center"/>
            <w:hideMark/>
          </w:tcPr>
          <w:p w14:paraId="093769DF" w14:textId="77777777" w:rsidR="00601686" w:rsidRPr="00513EC4" w:rsidRDefault="00601686" w:rsidP="00BF3E7E">
            <w:pPr>
              <w:jc w:val="center"/>
              <w:rPr>
                <w:rFonts w:ascii="Calibri" w:hAnsi="Calibri" w:cs="Calibri"/>
                <w:b/>
                <w:sz w:val="20"/>
                <w:szCs w:val="20"/>
                <w:vertAlign w:val="superscript"/>
              </w:rPr>
            </w:pPr>
            <w:r w:rsidRPr="00513EC4">
              <w:rPr>
                <w:rFonts w:ascii="Calibri" w:hAnsi="Calibri" w:cs="Calibri"/>
                <w:b/>
                <w:sz w:val="20"/>
                <w:szCs w:val="20"/>
              </w:rPr>
              <w:sym w:font="Symbol" w:char="F073"/>
            </w:r>
            <w:r w:rsidRPr="00513EC4">
              <w:rPr>
                <w:rFonts w:ascii="Calibri" w:hAnsi="Calibri" w:cs="Calibri"/>
                <w:b/>
                <w:sz w:val="20"/>
                <w:szCs w:val="20"/>
                <w:vertAlign w:val="superscript"/>
              </w:rPr>
              <w:t>2</w:t>
            </w:r>
          </w:p>
        </w:tc>
        <w:tc>
          <w:tcPr>
            <w:tcW w:w="1275" w:type="dxa"/>
            <w:tcBorders>
              <w:top w:val="nil"/>
              <w:left w:val="nil"/>
              <w:bottom w:val="single" w:sz="4" w:space="0" w:color="auto"/>
              <w:right w:val="nil"/>
            </w:tcBorders>
            <w:shd w:val="clear" w:color="auto" w:fill="auto"/>
            <w:noWrap/>
            <w:vAlign w:val="center"/>
            <w:hideMark/>
          </w:tcPr>
          <w:p w14:paraId="2DE5509A" w14:textId="77777777" w:rsidR="00601686" w:rsidRPr="00513EC4" w:rsidRDefault="00601686" w:rsidP="00BF3E7E">
            <w:pPr>
              <w:jc w:val="center"/>
              <w:rPr>
                <w:rFonts w:ascii="Calibri" w:eastAsia="Times New Roman" w:hAnsi="Calibri" w:cs="Calibri"/>
                <w:b/>
                <w:color w:val="000000"/>
                <w:sz w:val="20"/>
                <w:szCs w:val="20"/>
              </w:rPr>
            </w:pPr>
            <w:r w:rsidRPr="00513EC4">
              <w:rPr>
                <w:rFonts w:ascii="Calibri" w:eastAsia="Times New Roman" w:hAnsi="Calibri" w:cs="Calibri"/>
                <w:b/>
                <w:color w:val="000000"/>
                <w:sz w:val="20"/>
                <w:szCs w:val="20"/>
              </w:rPr>
              <w:t>% variance</w:t>
            </w:r>
          </w:p>
        </w:tc>
        <w:tc>
          <w:tcPr>
            <w:tcW w:w="1418" w:type="dxa"/>
            <w:tcBorders>
              <w:top w:val="nil"/>
              <w:left w:val="nil"/>
              <w:bottom w:val="single" w:sz="4" w:space="0" w:color="auto"/>
              <w:right w:val="nil"/>
            </w:tcBorders>
            <w:shd w:val="clear" w:color="auto" w:fill="auto"/>
            <w:noWrap/>
            <w:vAlign w:val="center"/>
            <w:hideMark/>
          </w:tcPr>
          <w:p w14:paraId="5151ED73" w14:textId="77777777" w:rsidR="00601686" w:rsidRPr="00513EC4" w:rsidRDefault="00601686" w:rsidP="00BF3E7E">
            <w:pPr>
              <w:jc w:val="center"/>
              <w:rPr>
                <w:rFonts w:ascii="Calibri" w:eastAsia="Times New Roman" w:hAnsi="Calibri" w:cs="Calibri"/>
                <w:b/>
                <w:color w:val="000000"/>
                <w:sz w:val="20"/>
                <w:szCs w:val="20"/>
              </w:rPr>
            </w:pPr>
            <w:r w:rsidRPr="00513EC4">
              <w:rPr>
                <w:rFonts w:ascii="Calibri" w:eastAsia="Times New Roman" w:hAnsi="Calibri" w:cs="Calibri"/>
                <w:b/>
                <w:color w:val="000000"/>
                <w:sz w:val="20"/>
                <w:szCs w:val="20"/>
              </w:rPr>
              <w:t>statistics</w:t>
            </w:r>
          </w:p>
        </w:tc>
        <w:tc>
          <w:tcPr>
            <w:tcW w:w="1276" w:type="dxa"/>
            <w:tcBorders>
              <w:top w:val="nil"/>
              <w:left w:val="nil"/>
              <w:bottom w:val="single" w:sz="4" w:space="0" w:color="auto"/>
              <w:right w:val="nil"/>
            </w:tcBorders>
            <w:shd w:val="clear" w:color="auto" w:fill="auto"/>
            <w:noWrap/>
            <w:vAlign w:val="center"/>
            <w:hideMark/>
          </w:tcPr>
          <w:p w14:paraId="4F0F35E2" w14:textId="77777777" w:rsidR="00601686" w:rsidRPr="00513EC4" w:rsidRDefault="00601686" w:rsidP="00BF3E7E">
            <w:pPr>
              <w:ind w:right="-101"/>
              <w:jc w:val="center"/>
              <w:rPr>
                <w:rFonts w:ascii="Calibri" w:eastAsia="Times New Roman" w:hAnsi="Calibri" w:cs="Calibri"/>
                <w:b/>
                <w:i/>
                <w:color w:val="000000"/>
                <w:sz w:val="20"/>
                <w:szCs w:val="20"/>
              </w:rPr>
            </w:pPr>
            <w:r w:rsidRPr="00513EC4">
              <w:rPr>
                <w:rFonts w:ascii="Calibri" w:eastAsia="Times New Roman" w:hAnsi="Calibri" w:cs="Calibri"/>
                <w:b/>
                <w:i/>
                <w:color w:val="000000"/>
                <w:sz w:val="20"/>
                <w:szCs w:val="20"/>
              </w:rPr>
              <w:t>p-value</w:t>
            </w:r>
          </w:p>
        </w:tc>
      </w:tr>
      <w:tr w:rsidR="00601686" w:rsidRPr="00513EC4" w14:paraId="07CB41D0" w14:textId="77777777" w:rsidTr="00D846AD">
        <w:trPr>
          <w:trHeight w:val="320"/>
          <w:jc w:val="center"/>
        </w:trPr>
        <w:tc>
          <w:tcPr>
            <w:tcW w:w="1701" w:type="dxa"/>
            <w:tcBorders>
              <w:top w:val="single" w:sz="4" w:space="0" w:color="auto"/>
              <w:left w:val="nil"/>
              <w:bottom w:val="nil"/>
              <w:right w:val="nil"/>
            </w:tcBorders>
            <w:shd w:val="clear" w:color="auto" w:fill="auto"/>
            <w:noWrap/>
            <w:vAlign w:val="center"/>
            <w:hideMark/>
          </w:tcPr>
          <w:p w14:paraId="44BAEC53" w14:textId="77777777" w:rsidR="00601686" w:rsidRPr="00513EC4" w:rsidRDefault="00601686" w:rsidP="00BF3E7E">
            <w:pPr>
              <w:ind w:left="-103"/>
              <w:rPr>
                <w:rFonts w:ascii="Calibri" w:eastAsia="Times New Roman" w:hAnsi="Calibri" w:cs="Calibri"/>
                <w:color w:val="000000"/>
                <w:sz w:val="20"/>
                <w:szCs w:val="20"/>
              </w:rPr>
            </w:pPr>
            <w:r w:rsidRPr="00513EC4">
              <w:rPr>
                <w:rFonts w:ascii="Calibri" w:eastAsia="Times New Roman" w:hAnsi="Calibri" w:cs="Calibri"/>
                <w:color w:val="000000"/>
                <w:sz w:val="20"/>
                <w:szCs w:val="20"/>
              </w:rPr>
              <w:t>among groups</w:t>
            </w:r>
          </w:p>
        </w:tc>
        <w:tc>
          <w:tcPr>
            <w:tcW w:w="709" w:type="dxa"/>
            <w:tcBorders>
              <w:top w:val="single" w:sz="4" w:space="0" w:color="auto"/>
              <w:left w:val="nil"/>
              <w:bottom w:val="nil"/>
              <w:right w:val="nil"/>
            </w:tcBorders>
            <w:shd w:val="clear" w:color="auto" w:fill="auto"/>
            <w:noWrap/>
            <w:vAlign w:val="center"/>
            <w:hideMark/>
          </w:tcPr>
          <w:p w14:paraId="5208F85B"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2</w:t>
            </w:r>
          </w:p>
        </w:tc>
        <w:tc>
          <w:tcPr>
            <w:tcW w:w="1559" w:type="dxa"/>
            <w:tcBorders>
              <w:top w:val="single" w:sz="4" w:space="0" w:color="auto"/>
              <w:left w:val="nil"/>
              <w:bottom w:val="nil"/>
              <w:right w:val="nil"/>
            </w:tcBorders>
            <w:shd w:val="clear" w:color="auto" w:fill="auto"/>
            <w:noWrap/>
            <w:vAlign w:val="center"/>
            <w:hideMark/>
          </w:tcPr>
          <w:p w14:paraId="3D2C8A7C"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3618.423</w:t>
            </w:r>
          </w:p>
        </w:tc>
        <w:tc>
          <w:tcPr>
            <w:tcW w:w="993" w:type="dxa"/>
            <w:tcBorders>
              <w:top w:val="single" w:sz="4" w:space="0" w:color="auto"/>
              <w:left w:val="nil"/>
              <w:bottom w:val="nil"/>
              <w:right w:val="nil"/>
            </w:tcBorders>
            <w:shd w:val="clear" w:color="auto" w:fill="auto"/>
            <w:noWrap/>
            <w:vAlign w:val="center"/>
            <w:hideMark/>
          </w:tcPr>
          <w:p w14:paraId="70C97F33"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174.418</w:t>
            </w:r>
          </w:p>
        </w:tc>
        <w:tc>
          <w:tcPr>
            <w:tcW w:w="1275" w:type="dxa"/>
            <w:tcBorders>
              <w:top w:val="single" w:sz="4" w:space="0" w:color="auto"/>
              <w:left w:val="nil"/>
              <w:bottom w:val="nil"/>
              <w:right w:val="nil"/>
            </w:tcBorders>
            <w:shd w:val="clear" w:color="auto" w:fill="auto"/>
            <w:noWrap/>
            <w:vAlign w:val="center"/>
            <w:hideMark/>
          </w:tcPr>
          <w:p w14:paraId="7D21C4A7"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85.63431</w:t>
            </w:r>
          </w:p>
        </w:tc>
        <w:tc>
          <w:tcPr>
            <w:tcW w:w="1418" w:type="dxa"/>
            <w:tcBorders>
              <w:top w:val="single" w:sz="4" w:space="0" w:color="auto"/>
              <w:left w:val="nil"/>
              <w:bottom w:val="nil"/>
              <w:right w:val="nil"/>
            </w:tcBorders>
            <w:shd w:val="clear" w:color="auto" w:fill="auto"/>
            <w:noWrap/>
            <w:vAlign w:val="center"/>
            <w:hideMark/>
          </w:tcPr>
          <w:p w14:paraId="138247E9"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F</w:t>
            </w:r>
            <w:r w:rsidRPr="00513EC4">
              <w:rPr>
                <w:rFonts w:ascii="Calibri" w:eastAsia="Times New Roman" w:hAnsi="Calibri" w:cs="Calibri"/>
                <w:color w:val="000000"/>
                <w:sz w:val="20"/>
                <w:szCs w:val="20"/>
                <w:vertAlign w:val="subscript"/>
              </w:rPr>
              <w:t xml:space="preserve">ST </w:t>
            </w:r>
            <w:r w:rsidRPr="00513EC4">
              <w:rPr>
                <w:rFonts w:ascii="Calibri" w:eastAsia="Times New Roman" w:hAnsi="Calibri" w:cs="Calibri"/>
                <w:color w:val="000000"/>
                <w:sz w:val="20"/>
                <w:szCs w:val="20"/>
              </w:rPr>
              <w:t>= 0.87663</w:t>
            </w:r>
          </w:p>
        </w:tc>
        <w:tc>
          <w:tcPr>
            <w:tcW w:w="1276" w:type="dxa"/>
            <w:tcBorders>
              <w:top w:val="single" w:sz="4" w:space="0" w:color="auto"/>
              <w:left w:val="nil"/>
              <w:bottom w:val="nil"/>
              <w:right w:val="nil"/>
            </w:tcBorders>
            <w:shd w:val="clear" w:color="auto" w:fill="auto"/>
            <w:noWrap/>
            <w:vAlign w:val="center"/>
            <w:hideMark/>
          </w:tcPr>
          <w:p w14:paraId="080D7842" w14:textId="77777777" w:rsidR="00601686" w:rsidRPr="00513EC4" w:rsidRDefault="00601686" w:rsidP="00BF3E7E">
            <w:pPr>
              <w:ind w:right="-101"/>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&lt;0.001</w:t>
            </w:r>
          </w:p>
        </w:tc>
      </w:tr>
      <w:tr w:rsidR="00601686" w:rsidRPr="00513EC4" w14:paraId="211968D9" w14:textId="77777777" w:rsidTr="00D846AD">
        <w:trPr>
          <w:trHeight w:val="320"/>
          <w:jc w:val="center"/>
        </w:trPr>
        <w:tc>
          <w:tcPr>
            <w:tcW w:w="1701" w:type="dxa"/>
            <w:tcBorders>
              <w:top w:val="nil"/>
              <w:left w:val="nil"/>
              <w:bottom w:val="nil"/>
              <w:right w:val="nil"/>
            </w:tcBorders>
            <w:shd w:val="clear" w:color="auto" w:fill="auto"/>
            <w:noWrap/>
            <w:vAlign w:val="center"/>
            <w:hideMark/>
          </w:tcPr>
          <w:p w14:paraId="1BA88721" w14:textId="77777777" w:rsidR="00601686" w:rsidRPr="00513EC4" w:rsidRDefault="00601686" w:rsidP="00BF3E7E">
            <w:pPr>
              <w:ind w:left="-103"/>
              <w:rPr>
                <w:rFonts w:ascii="Calibri" w:eastAsia="Times New Roman" w:hAnsi="Calibri" w:cs="Calibri"/>
                <w:color w:val="000000"/>
                <w:sz w:val="20"/>
                <w:szCs w:val="20"/>
              </w:rPr>
            </w:pPr>
            <w:r w:rsidRPr="00513EC4">
              <w:rPr>
                <w:rFonts w:ascii="Calibri" w:eastAsia="Times New Roman" w:hAnsi="Calibri" w:cs="Calibri"/>
                <w:color w:val="000000"/>
                <w:sz w:val="20"/>
                <w:szCs w:val="20"/>
              </w:rPr>
              <w:t>among populations</w:t>
            </w:r>
          </w:p>
        </w:tc>
        <w:tc>
          <w:tcPr>
            <w:tcW w:w="709" w:type="dxa"/>
            <w:tcBorders>
              <w:top w:val="nil"/>
              <w:left w:val="nil"/>
              <w:bottom w:val="nil"/>
              <w:right w:val="nil"/>
            </w:tcBorders>
            <w:shd w:val="clear" w:color="auto" w:fill="auto"/>
            <w:noWrap/>
            <w:vAlign w:val="center"/>
            <w:hideMark/>
          </w:tcPr>
          <w:p w14:paraId="2B54CA2A"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5</w:t>
            </w:r>
          </w:p>
        </w:tc>
        <w:tc>
          <w:tcPr>
            <w:tcW w:w="1559" w:type="dxa"/>
            <w:tcBorders>
              <w:top w:val="nil"/>
              <w:left w:val="nil"/>
              <w:bottom w:val="nil"/>
              <w:right w:val="nil"/>
            </w:tcBorders>
            <w:shd w:val="clear" w:color="auto" w:fill="auto"/>
            <w:noWrap/>
            <w:vAlign w:val="center"/>
            <w:hideMark/>
          </w:tcPr>
          <w:p w14:paraId="6EDC8A8A"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237.54</w:t>
            </w:r>
          </w:p>
        </w:tc>
        <w:tc>
          <w:tcPr>
            <w:tcW w:w="993" w:type="dxa"/>
            <w:tcBorders>
              <w:top w:val="nil"/>
              <w:left w:val="nil"/>
              <w:bottom w:val="nil"/>
              <w:right w:val="nil"/>
            </w:tcBorders>
            <w:shd w:val="clear" w:color="auto" w:fill="auto"/>
            <w:noWrap/>
            <w:vAlign w:val="center"/>
            <w:hideMark/>
          </w:tcPr>
          <w:p w14:paraId="1DBBD5CF"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4.131</w:t>
            </w:r>
          </w:p>
        </w:tc>
        <w:tc>
          <w:tcPr>
            <w:tcW w:w="1275" w:type="dxa"/>
            <w:tcBorders>
              <w:top w:val="nil"/>
              <w:left w:val="nil"/>
              <w:bottom w:val="nil"/>
              <w:right w:val="nil"/>
            </w:tcBorders>
            <w:shd w:val="clear" w:color="auto" w:fill="auto"/>
            <w:noWrap/>
            <w:vAlign w:val="center"/>
            <w:hideMark/>
          </w:tcPr>
          <w:p w14:paraId="4A061B79"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2.02828</w:t>
            </w:r>
          </w:p>
        </w:tc>
        <w:tc>
          <w:tcPr>
            <w:tcW w:w="1418" w:type="dxa"/>
            <w:tcBorders>
              <w:top w:val="nil"/>
              <w:left w:val="nil"/>
              <w:bottom w:val="nil"/>
              <w:right w:val="nil"/>
            </w:tcBorders>
            <w:shd w:val="clear" w:color="auto" w:fill="auto"/>
            <w:noWrap/>
            <w:vAlign w:val="center"/>
            <w:hideMark/>
          </w:tcPr>
          <w:p w14:paraId="6758D06A"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F</w:t>
            </w:r>
            <w:r w:rsidRPr="00513EC4">
              <w:rPr>
                <w:rFonts w:ascii="Calibri" w:eastAsia="Times New Roman" w:hAnsi="Calibri" w:cs="Calibri"/>
                <w:color w:val="000000"/>
                <w:sz w:val="20"/>
                <w:szCs w:val="20"/>
                <w:vertAlign w:val="subscript"/>
              </w:rPr>
              <w:t xml:space="preserve">SC </w:t>
            </w:r>
            <w:r w:rsidRPr="00513EC4">
              <w:rPr>
                <w:rFonts w:ascii="Calibri" w:eastAsia="Times New Roman" w:hAnsi="Calibri" w:cs="Calibri"/>
                <w:color w:val="000000"/>
                <w:sz w:val="20"/>
                <w:szCs w:val="20"/>
              </w:rPr>
              <w:t>= 0.14119</w:t>
            </w:r>
          </w:p>
        </w:tc>
        <w:tc>
          <w:tcPr>
            <w:tcW w:w="1276" w:type="dxa"/>
            <w:tcBorders>
              <w:top w:val="nil"/>
              <w:left w:val="nil"/>
              <w:bottom w:val="nil"/>
              <w:right w:val="nil"/>
            </w:tcBorders>
            <w:shd w:val="clear" w:color="auto" w:fill="auto"/>
            <w:noWrap/>
            <w:vAlign w:val="center"/>
            <w:hideMark/>
          </w:tcPr>
          <w:p w14:paraId="55405C15" w14:textId="77777777" w:rsidR="00601686" w:rsidRPr="00513EC4" w:rsidRDefault="00601686" w:rsidP="00BF3E7E">
            <w:pPr>
              <w:ind w:right="-101"/>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0.003</w:t>
            </w:r>
          </w:p>
        </w:tc>
      </w:tr>
      <w:tr w:rsidR="00601686" w:rsidRPr="00513EC4" w14:paraId="41B92FF8" w14:textId="77777777" w:rsidTr="00D846AD">
        <w:trPr>
          <w:trHeight w:val="320"/>
          <w:jc w:val="center"/>
        </w:trPr>
        <w:tc>
          <w:tcPr>
            <w:tcW w:w="1701" w:type="dxa"/>
            <w:tcBorders>
              <w:top w:val="nil"/>
              <w:left w:val="nil"/>
              <w:bottom w:val="single" w:sz="4" w:space="0" w:color="auto"/>
              <w:right w:val="nil"/>
            </w:tcBorders>
            <w:shd w:val="clear" w:color="auto" w:fill="auto"/>
            <w:noWrap/>
            <w:vAlign w:val="center"/>
            <w:hideMark/>
          </w:tcPr>
          <w:p w14:paraId="66D810CA" w14:textId="77777777" w:rsidR="00601686" w:rsidRPr="00513EC4" w:rsidRDefault="00601686" w:rsidP="00BF3E7E">
            <w:pPr>
              <w:ind w:left="-103"/>
              <w:rPr>
                <w:rFonts w:ascii="Calibri" w:eastAsia="Times New Roman" w:hAnsi="Calibri" w:cs="Calibri"/>
                <w:color w:val="000000"/>
                <w:sz w:val="20"/>
                <w:szCs w:val="20"/>
              </w:rPr>
            </w:pPr>
            <w:r w:rsidRPr="00513EC4">
              <w:rPr>
                <w:rFonts w:ascii="Calibri" w:eastAsia="Times New Roman" w:hAnsi="Calibri" w:cs="Calibri"/>
                <w:color w:val="000000"/>
                <w:sz w:val="20"/>
                <w:szCs w:val="20"/>
              </w:rPr>
              <w:t>within populations</w:t>
            </w:r>
          </w:p>
        </w:tc>
        <w:tc>
          <w:tcPr>
            <w:tcW w:w="709" w:type="dxa"/>
            <w:tcBorders>
              <w:top w:val="nil"/>
              <w:left w:val="nil"/>
              <w:bottom w:val="single" w:sz="4" w:space="0" w:color="auto"/>
              <w:right w:val="nil"/>
            </w:tcBorders>
            <w:shd w:val="clear" w:color="auto" w:fill="auto"/>
            <w:noWrap/>
            <w:vAlign w:val="center"/>
            <w:hideMark/>
          </w:tcPr>
          <w:p w14:paraId="0A090BEC"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43</w:t>
            </w:r>
          </w:p>
        </w:tc>
        <w:tc>
          <w:tcPr>
            <w:tcW w:w="1559" w:type="dxa"/>
            <w:tcBorders>
              <w:top w:val="nil"/>
              <w:left w:val="nil"/>
              <w:bottom w:val="single" w:sz="4" w:space="0" w:color="auto"/>
              <w:right w:val="nil"/>
            </w:tcBorders>
            <w:shd w:val="clear" w:color="auto" w:fill="auto"/>
            <w:noWrap/>
            <w:vAlign w:val="center"/>
            <w:hideMark/>
          </w:tcPr>
          <w:p w14:paraId="181B1DDA"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1080.527</w:t>
            </w:r>
          </w:p>
        </w:tc>
        <w:tc>
          <w:tcPr>
            <w:tcW w:w="993" w:type="dxa"/>
            <w:tcBorders>
              <w:top w:val="nil"/>
              <w:left w:val="nil"/>
              <w:bottom w:val="single" w:sz="4" w:space="0" w:color="auto"/>
              <w:right w:val="nil"/>
            </w:tcBorders>
            <w:shd w:val="clear" w:color="auto" w:fill="auto"/>
            <w:noWrap/>
            <w:vAlign w:val="center"/>
            <w:hideMark/>
          </w:tcPr>
          <w:p w14:paraId="6354E1C0"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25.129</w:t>
            </w:r>
          </w:p>
        </w:tc>
        <w:tc>
          <w:tcPr>
            <w:tcW w:w="1275" w:type="dxa"/>
            <w:tcBorders>
              <w:top w:val="nil"/>
              <w:left w:val="nil"/>
              <w:bottom w:val="single" w:sz="4" w:space="0" w:color="auto"/>
              <w:right w:val="nil"/>
            </w:tcBorders>
            <w:shd w:val="clear" w:color="auto" w:fill="auto"/>
            <w:noWrap/>
            <w:vAlign w:val="center"/>
            <w:hideMark/>
          </w:tcPr>
          <w:p w14:paraId="4A656D5F"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12.33741</w:t>
            </w:r>
          </w:p>
        </w:tc>
        <w:tc>
          <w:tcPr>
            <w:tcW w:w="1418" w:type="dxa"/>
            <w:tcBorders>
              <w:top w:val="nil"/>
              <w:left w:val="nil"/>
              <w:bottom w:val="single" w:sz="4" w:space="0" w:color="auto"/>
              <w:right w:val="nil"/>
            </w:tcBorders>
            <w:shd w:val="clear" w:color="auto" w:fill="auto"/>
            <w:noWrap/>
            <w:vAlign w:val="center"/>
            <w:hideMark/>
          </w:tcPr>
          <w:p w14:paraId="3021C18F"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hAnsi="Calibri" w:cs="Calibri"/>
                <w:sz w:val="20"/>
                <w:szCs w:val="20"/>
              </w:rPr>
              <w:t>F</w:t>
            </w:r>
            <w:r w:rsidRPr="00513EC4">
              <w:rPr>
                <w:rFonts w:ascii="Calibri" w:hAnsi="Calibri" w:cs="Calibri"/>
                <w:sz w:val="20"/>
                <w:szCs w:val="20"/>
                <w:vertAlign w:val="subscript"/>
              </w:rPr>
              <w:t>C</w:t>
            </w:r>
            <w:r w:rsidRPr="00513EC4">
              <w:rPr>
                <w:rFonts w:ascii="Calibri" w:eastAsia="Times New Roman" w:hAnsi="Calibri" w:cs="Calibri"/>
                <w:color w:val="000000"/>
                <w:sz w:val="20"/>
                <w:szCs w:val="20"/>
                <w:vertAlign w:val="subscript"/>
              </w:rPr>
              <w:t xml:space="preserve">T </w:t>
            </w:r>
            <w:r w:rsidRPr="00513EC4">
              <w:rPr>
                <w:rFonts w:ascii="Calibri" w:eastAsia="Times New Roman" w:hAnsi="Calibri" w:cs="Calibri"/>
                <w:color w:val="000000"/>
                <w:sz w:val="20"/>
                <w:szCs w:val="20"/>
              </w:rPr>
              <w:t>= 0.85634</w:t>
            </w:r>
          </w:p>
        </w:tc>
        <w:tc>
          <w:tcPr>
            <w:tcW w:w="1276" w:type="dxa"/>
            <w:tcBorders>
              <w:top w:val="nil"/>
              <w:left w:val="nil"/>
              <w:bottom w:val="single" w:sz="4" w:space="0" w:color="auto"/>
              <w:right w:val="nil"/>
            </w:tcBorders>
            <w:shd w:val="clear" w:color="auto" w:fill="auto"/>
            <w:noWrap/>
            <w:vAlign w:val="center"/>
            <w:hideMark/>
          </w:tcPr>
          <w:p w14:paraId="1A0B61F2" w14:textId="77777777" w:rsidR="00601686" w:rsidRPr="00513EC4" w:rsidRDefault="00601686" w:rsidP="00BF3E7E">
            <w:pPr>
              <w:ind w:right="-101"/>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&lt;0.001</w:t>
            </w:r>
          </w:p>
        </w:tc>
      </w:tr>
      <w:tr w:rsidR="00601686" w:rsidRPr="00513EC4" w14:paraId="3D14213E" w14:textId="77777777" w:rsidTr="00D846AD">
        <w:trPr>
          <w:trHeight w:val="320"/>
          <w:jc w:val="center"/>
        </w:trPr>
        <w:tc>
          <w:tcPr>
            <w:tcW w:w="1701" w:type="dxa"/>
            <w:tcBorders>
              <w:top w:val="single" w:sz="4" w:space="0" w:color="auto"/>
              <w:left w:val="nil"/>
              <w:right w:val="nil"/>
            </w:tcBorders>
            <w:shd w:val="clear" w:color="auto" w:fill="auto"/>
            <w:noWrap/>
            <w:vAlign w:val="center"/>
            <w:hideMark/>
          </w:tcPr>
          <w:p w14:paraId="787219A1" w14:textId="77777777" w:rsidR="00601686" w:rsidRPr="00513EC4" w:rsidRDefault="00601686" w:rsidP="00BF3E7E">
            <w:pPr>
              <w:ind w:left="-103"/>
              <w:rPr>
                <w:rFonts w:ascii="Calibri" w:eastAsia="Times New Roman" w:hAnsi="Calibri" w:cs="Calibri"/>
                <w:color w:val="000000"/>
                <w:sz w:val="20"/>
                <w:szCs w:val="20"/>
              </w:rPr>
            </w:pPr>
            <w:r w:rsidRPr="00513EC4">
              <w:rPr>
                <w:rFonts w:ascii="Calibri" w:eastAsia="Times New Roman" w:hAnsi="Calibri" w:cs="Calibri"/>
                <w:color w:val="000000"/>
                <w:sz w:val="20"/>
                <w:szCs w:val="20"/>
              </w:rPr>
              <w:t>total</w:t>
            </w:r>
          </w:p>
        </w:tc>
        <w:tc>
          <w:tcPr>
            <w:tcW w:w="709" w:type="dxa"/>
            <w:tcBorders>
              <w:top w:val="single" w:sz="4" w:space="0" w:color="auto"/>
              <w:left w:val="nil"/>
              <w:right w:val="nil"/>
            </w:tcBorders>
            <w:shd w:val="clear" w:color="auto" w:fill="auto"/>
            <w:noWrap/>
            <w:vAlign w:val="center"/>
            <w:hideMark/>
          </w:tcPr>
          <w:p w14:paraId="4C4E1BD7"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50</w:t>
            </w:r>
          </w:p>
        </w:tc>
        <w:tc>
          <w:tcPr>
            <w:tcW w:w="1559" w:type="dxa"/>
            <w:tcBorders>
              <w:top w:val="single" w:sz="4" w:space="0" w:color="auto"/>
              <w:left w:val="nil"/>
              <w:right w:val="nil"/>
            </w:tcBorders>
            <w:shd w:val="clear" w:color="auto" w:fill="auto"/>
            <w:noWrap/>
            <w:vAlign w:val="center"/>
            <w:hideMark/>
          </w:tcPr>
          <w:p w14:paraId="6B8EE596"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4936.49</w:t>
            </w:r>
          </w:p>
        </w:tc>
        <w:tc>
          <w:tcPr>
            <w:tcW w:w="993" w:type="dxa"/>
            <w:tcBorders>
              <w:top w:val="single" w:sz="4" w:space="0" w:color="auto"/>
              <w:left w:val="nil"/>
              <w:right w:val="nil"/>
            </w:tcBorders>
            <w:shd w:val="clear" w:color="auto" w:fill="auto"/>
            <w:noWrap/>
            <w:vAlign w:val="center"/>
            <w:hideMark/>
          </w:tcPr>
          <w:p w14:paraId="640AAD91"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203.678</w:t>
            </w:r>
          </w:p>
        </w:tc>
        <w:tc>
          <w:tcPr>
            <w:tcW w:w="1275" w:type="dxa"/>
            <w:tcBorders>
              <w:top w:val="single" w:sz="4" w:space="0" w:color="auto"/>
              <w:left w:val="nil"/>
              <w:right w:val="nil"/>
            </w:tcBorders>
            <w:shd w:val="clear" w:color="auto" w:fill="auto"/>
            <w:noWrap/>
            <w:vAlign w:val="center"/>
            <w:hideMark/>
          </w:tcPr>
          <w:p w14:paraId="08B17A1B" w14:textId="77777777" w:rsidR="00601686" w:rsidRPr="00513EC4" w:rsidRDefault="00601686" w:rsidP="00BF3E7E">
            <w:pPr>
              <w:jc w:val="center"/>
              <w:rPr>
                <w:rFonts w:ascii="Calibri" w:eastAsia="Times New Roman" w:hAnsi="Calibri" w:cs="Calibri"/>
                <w:color w:val="000000"/>
                <w:sz w:val="20"/>
                <w:szCs w:val="20"/>
              </w:rPr>
            </w:pPr>
            <w:r w:rsidRPr="00513EC4">
              <w:rPr>
                <w:rFonts w:ascii="Calibri" w:eastAsia="Times New Roman" w:hAnsi="Calibri" w:cs="Calibri"/>
                <w:color w:val="000000"/>
                <w:sz w:val="20"/>
                <w:szCs w:val="20"/>
              </w:rPr>
              <w:t>100</w:t>
            </w:r>
          </w:p>
        </w:tc>
        <w:tc>
          <w:tcPr>
            <w:tcW w:w="1418" w:type="dxa"/>
            <w:tcBorders>
              <w:top w:val="single" w:sz="4" w:space="0" w:color="auto"/>
              <w:left w:val="nil"/>
              <w:right w:val="nil"/>
            </w:tcBorders>
            <w:shd w:val="clear" w:color="auto" w:fill="auto"/>
            <w:noWrap/>
            <w:vAlign w:val="center"/>
            <w:hideMark/>
          </w:tcPr>
          <w:p w14:paraId="1BA61CE7" w14:textId="77777777" w:rsidR="00601686" w:rsidRPr="00513EC4" w:rsidRDefault="00601686" w:rsidP="00BF3E7E">
            <w:pPr>
              <w:jc w:val="center"/>
              <w:rPr>
                <w:rFonts w:ascii="Calibri" w:eastAsia="Times New Roman" w:hAnsi="Calibri" w:cs="Calibri"/>
                <w:color w:val="000000"/>
                <w:sz w:val="20"/>
                <w:szCs w:val="20"/>
              </w:rPr>
            </w:pPr>
          </w:p>
        </w:tc>
        <w:tc>
          <w:tcPr>
            <w:tcW w:w="1276" w:type="dxa"/>
            <w:tcBorders>
              <w:top w:val="single" w:sz="4" w:space="0" w:color="auto"/>
              <w:left w:val="nil"/>
              <w:right w:val="nil"/>
            </w:tcBorders>
            <w:shd w:val="clear" w:color="auto" w:fill="auto"/>
            <w:noWrap/>
            <w:vAlign w:val="center"/>
            <w:hideMark/>
          </w:tcPr>
          <w:p w14:paraId="4EAF7B25" w14:textId="77777777" w:rsidR="00601686" w:rsidRPr="00513EC4" w:rsidRDefault="00601686" w:rsidP="00BF3E7E">
            <w:pPr>
              <w:ind w:right="-101"/>
              <w:jc w:val="center"/>
              <w:rPr>
                <w:rFonts w:ascii="Calibri" w:eastAsia="Times New Roman" w:hAnsi="Calibri" w:cs="Calibri"/>
                <w:sz w:val="20"/>
                <w:szCs w:val="20"/>
              </w:rPr>
            </w:pPr>
          </w:p>
        </w:tc>
      </w:tr>
    </w:tbl>
    <w:p w14:paraId="37C3D228" w14:textId="77777777" w:rsidR="00E63AAA" w:rsidRPr="00215F68" w:rsidRDefault="00E63AAA" w:rsidP="00BF3E7E">
      <w:pPr>
        <w:spacing w:line="480" w:lineRule="auto"/>
        <w:jc w:val="both"/>
        <w:rPr>
          <w:rFonts w:ascii="Calibri" w:hAnsi="Calibri" w:cs="Calibri"/>
        </w:rPr>
      </w:pPr>
    </w:p>
    <w:p w14:paraId="655C3AF3" w14:textId="391D7BF2" w:rsidR="00841589" w:rsidRPr="00841589" w:rsidRDefault="004D39EE" w:rsidP="00BF3E7E">
      <w:pPr>
        <w:spacing w:line="480" w:lineRule="auto"/>
        <w:jc w:val="both"/>
        <w:rPr>
          <w:rFonts w:ascii="Calibri" w:hAnsi="Calibri" w:cs="Calibri"/>
          <w:b/>
        </w:rPr>
      </w:pPr>
      <w:r w:rsidRPr="00841589">
        <w:rPr>
          <w:rFonts w:ascii="Calibri" w:hAnsi="Calibri" w:cs="Calibri"/>
          <w:b/>
        </w:rPr>
        <w:t xml:space="preserve">Haplotype analysis of </w:t>
      </w:r>
      <w:r w:rsidR="00987525" w:rsidRPr="007C2307">
        <w:rPr>
          <w:rFonts w:ascii="Calibri" w:hAnsi="Calibri" w:cs="Calibri"/>
          <w:b/>
          <w:i/>
          <w:highlight w:val="yellow"/>
        </w:rPr>
        <w:t>P</w:t>
      </w:r>
      <w:r w:rsidR="00384F7F" w:rsidRPr="007C2307">
        <w:rPr>
          <w:rFonts w:ascii="Calibri" w:hAnsi="Calibri" w:cs="Calibri"/>
          <w:b/>
          <w:i/>
          <w:highlight w:val="yellow"/>
        </w:rPr>
        <w:t>h</w:t>
      </w:r>
      <w:r w:rsidR="00987525" w:rsidRPr="00841589">
        <w:rPr>
          <w:rFonts w:ascii="Calibri" w:hAnsi="Calibri" w:cs="Calibri"/>
          <w:b/>
          <w:i/>
        </w:rPr>
        <w:t xml:space="preserve">. </w:t>
      </w:r>
      <w:proofErr w:type="spellStart"/>
      <w:r w:rsidR="00987525" w:rsidRPr="00841589">
        <w:rPr>
          <w:rFonts w:ascii="Calibri" w:hAnsi="Calibri" w:cs="Calibri"/>
          <w:b/>
          <w:i/>
        </w:rPr>
        <w:t>sim</w:t>
      </w:r>
      <w:r w:rsidR="00413D37" w:rsidRPr="00841589">
        <w:rPr>
          <w:rFonts w:ascii="Calibri" w:hAnsi="Calibri" w:cs="Calibri"/>
          <w:b/>
          <w:i/>
        </w:rPr>
        <w:t>i</w:t>
      </w:r>
      <w:r w:rsidR="00987525" w:rsidRPr="00841589">
        <w:rPr>
          <w:rFonts w:ascii="Calibri" w:hAnsi="Calibri" w:cs="Calibri"/>
          <w:b/>
          <w:i/>
        </w:rPr>
        <w:t>ci</w:t>
      </w:r>
      <w:proofErr w:type="spellEnd"/>
      <w:r w:rsidR="00987525" w:rsidRPr="00841589">
        <w:rPr>
          <w:rFonts w:ascii="Calibri" w:hAnsi="Calibri" w:cs="Calibri"/>
          <w:b/>
        </w:rPr>
        <w:t xml:space="preserve"> based on </w:t>
      </w:r>
      <w:proofErr w:type="spellStart"/>
      <w:r w:rsidR="00DA5C61" w:rsidRPr="00841589">
        <w:rPr>
          <w:rFonts w:ascii="Calibri" w:hAnsi="Calibri" w:cs="Calibri"/>
          <w:b/>
        </w:rPr>
        <w:t>c</w:t>
      </w:r>
      <w:r w:rsidRPr="00841589">
        <w:rPr>
          <w:rFonts w:ascii="Calibri" w:hAnsi="Calibri" w:cs="Calibri"/>
          <w:b/>
        </w:rPr>
        <w:t>yt</w:t>
      </w:r>
      <w:proofErr w:type="spellEnd"/>
      <w:r w:rsidR="00DA5C61" w:rsidRPr="00841589">
        <w:rPr>
          <w:rFonts w:ascii="Calibri" w:hAnsi="Calibri" w:cs="Calibri"/>
          <w:b/>
        </w:rPr>
        <w:t xml:space="preserve"> </w:t>
      </w:r>
      <w:r w:rsidRPr="00841589">
        <w:rPr>
          <w:rFonts w:ascii="Calibri" w:hAnsi="Calibri" w:cs="Calibri"/>
          <w:b/>
        </w:rPr>
        <w:t>b</w:t>
      </w:r>
    </w:p>
    <w:p w14:paraId="638153A6" w14:textId="1E4E707E" w:rsidR="00B82E75" w:rsidRPr="00215F68" w:rsidRDefault="00B511DF" w:rsidP="00BF3E7E">
      <w:pPr>
        <w:spacing w:line="480" w:lineRule="auto"/>
        <w:jc w:val="both"/>
        <w:rPr>
          <w:rFonts w:ascii="Calibri" w:hAnsi="Calibri" w:cs="Calibri"/>
        </w:rPr>
      </w:pPr>
      <w:r w:rsidRPr="00215F68">
        <w:rPr>
          <w:rFonts w:ascii="Calibri" w:hAnsi="Calibri" w:cs="Calibri"/>
        </w:rPr>
        <w:t xml:space="preserve">Altogether, </w:t>
      </w:r>
      <w:r w:rsidR="00D251A4" w:rsidRPr="00215F68">
        <w:rPr>
          <w:rFonts w:ascii="Calibri" w:hAnsi="Calibri" w:cs="Calibri"/>
        </w:rPr>
        <w:t>seven</w:t>
      </w:r>
      <w:r w:rsidRPr="00215F68">
        <w:rPr>
          <w:rFonts w:ascii="Calibri" w:hAnsi="Calibri" w:cs="Calibri"/>
        </w:rPr>
        <w:t xml:space="preserve"> sequences </w:t>
      </w:r>
      <w:r w:rsidR="00576589" w:rsidRPr="00215F68">
        <w:rPr>
          <w:rFonts w:ascii="Calibri" w:hAnsi="Calibri" w:cs="Calibri"/>
        </w:rPr>
        <w:t xml:space="preserve">with a length of 609 </w:t>
      </w:r>
      <w:proofErr w:type="spellStart"/>
      <w:r w:rsidR="00576589" w:rsidRPr="00215F68">
        <w:rPr>
          <w:rFonts w:ascii="Calibri" w:hAnsi="Calibri" w:cs="Calibri"/>
        </w:rPr>
        <w:t>bp</w:t>
      </w:r>
      <w:proofErr w:type="spellEnd"/>
      <w:r w:rsidR="00576589" w:rsidRPr="00215F68">
        <w:rPr>
          <w:rFonts w:ascii="Calibri" w:hAnsi="Calibri" w:cs="Calibri"/>
        </w:rPr>
        <w:t xml:space="preserve"> </w:t>
      </w:r>
      <w:r w:rsidRPr="00215F68">
        <w:rPr>
          <w:rFonts w:ascii="Calibri" w:hAnsi="Calibri" w:cs="Calibri"/>
        </w:rPr>
        <w:t>were included in the analysis (Table</w:t>
      </w:r>
      <w:r w:rsidR="00662726" w:rsidRPr="00215F68">
        <w:rPr>
          <w:rFonts w:ascii="Calibri" w:hAnsi="Calibri" w:cs="Calibri"/>
        </w:rPr>
        <w:t xml:space="preserve"> 1</w:t>
      </w:r>
      <w:r w:rsidRPr="00215F68">
        <w:rPr>
          <w:rFonts w:ascii="Calibri" w:hAnsi="Calibri" w:cs="Calibri"/>
        </w:rPr>
        <w:t xml:space="preserve">). </w:t>
      </w:r>
      <w:r w:rsidR="00193908" w:rsidRPr="00215F68">
        <w:rPr>
          <w:rFonts w:ascii="Calibri" w:hAnsi="Calibri" w:cs="Calibri"/>
        </w:rPr>
        <w:t>Six</w:t>
      </w:r>
      <w:r w:rsidR="00576589" w:rsidRPr="00215F68">
        <w:rPr>
          <w:rFonts w:ascii="Calibri" w:hAnsi="Calibri" w:cs="Calibri"/>
        </w:rPr>
        <w:t xml:space="preserve"> haplotypes were identified, defined by 34 variable sites of which </w:t>
      </w:r>
      <w:r w:rsidR="00F65588" w:rsidRPr="00215F68">
        <w:rPr>
          <w:rFonts w:ascii="Calibri" w:hAnsi="Calibri" w:cs="Calibri"/>
        </w:rPr>
        <w:t>six</w:t>
      </w:r>
      <w:r w:rsidR="00E6204E" w:rsidRPr="00215F68">
        <w:rPr>
          <w:rFonts w:ascii="Calibri" w:hAnsi="Calibri" w:cs="Calibri"/>
        </w:rPr>
        <w:t xml:space="preserve"> were parsimony i</w:t>
      </w:r>
      <w:r w:rsidR="00E6204E" w:rsidRPr="00215F68">
        <w:rPr>
          <w:rFonts w:ascii="Calibri" w:hAnsi="Calibri" w:cs="Calibri"/>
        </w:rPr>
        <w:t>n</w:t>
      </w:r>
      <w:r w:rsidR="00E6204E" w:rsidRPr="00215F68">
        <w:rPr>
          <w:rFonts w:ascii="Calibri" w:hAnsi="Calibri" w:cs="Calibri"/>
        </w:rPr>
        <w:t>formative with an overall haplotype diversity (</w:t>
      </w:r>
      <w:proofErr w:type="spellStart"/>
      <w:r w:rsidR="00E6204E" w:rsidRPr="00215F68">
        <w:rPr>
          <w:rFonts w:ascii="Calibri" w:hAnsi="Calibri" w:cs="Calibri"/>
        </w:rPr>
        <w:t>Hd</w:t>
      </w:r>
      <w:proofErr w:type="spellEnd"/>
      <w:r w:rsidR="00E6204E" w:rsidRPr="00215F68">
        <w:rPr>
          <w:rFonts w:ascii="Calibri" w:hAnsi="Calibri" w:cs="Calibri"/>
        </w:rPr>
        <w:t xml:space="preserve">) of </w:t>
      </w:r>
      <w:r w:rsidR="00544160" w:rsidRPr="00215F68">
        <w:rPr>
          <w:rFonts w:ascii="Calibri" w:hAnsi="Calibri" w:cs="Calibri"/>
        </w:rPr>
        <w:t>0.95</w:t>
      </w:r>
      <w:r w:rsidR="00CB4836" w:rsidRPr="00215F68">
        <w:rPr>
          <w:rFonts w:ascii="Calibri" w:hAnsi="Calibri" w:cs="Calibri"/>
        </w:rPr>
        <w:t>2 and an overall nucleotide diversity (</w:t>
      </w:r>
      <w:r w:rsidR="00CB4836" w:rsidRPr="00215F68">
        <w:rPr>
          <w:rFonts w:ascii="Calibri" w:hAnsi="Calibri" w:cs="Calibri"/>
        </w:rPr>
        <w:sym w:font="Symbol" w:char="F070"/>
      </w:r>
      <w:r w:rsidR="00CB4836" w:rsidRPr="00215F68">
        <w:rPr>
          <w:rFonts w:ascii="Calibri" w:hAnsi="Calibri" w:cs="Calibri"/>
        </w:rPr>
        <w:t xml:space="preserve">) of </w:t>
      </w:r>
      <w:r w:rsidR="00680501" w:rsidRPr="00215F68">
        <w:rPr>
          <w:rFonts w:ascii="Calibri" w:hAnsi="Calibri" w:cs="Calibri"/>
        </w:rPr>
        <w:t>0.</w:t>
      </w:r>
      <w:r w:rsidR="00822C3E" w:rsidRPr="00215F68">
        <w:rPr>
          <w:rFonts w:ascii="Calibri" w:hAnsi="Calibri" w:cs="Calibri"/>
        </w:rPr>
        <w:t>32</w:t>
      </w:r>
      <w:r w:rsidR="004E0377" w:rsidRPr="00215F68">
        <w:rPr>
          <w:rFonts w:ascii="Calibri" w:hAnsi="Calibri" w:cs="Calibri"/>
        </w:rPr>
        <w:t>2</w:t>
      </w:r>
      <w:r w:rsidR="00A9737E" w:rsidRPr="00215F68">
        <w:rPr>
          <w:rFonts w:ascii="Calibri" w:hAnsi="Calibri" w:cs="Calibri"/>
        </w:rPr>
        <w:t xml:space="preserve">. </w:t>
      </w:r>
    </w:p>
    <w:p w14:paraId="1935557C" w14:textId="21190444" w:rsidR="00AE7208" w:rsidRPr="00215F68" w:rsidRDefault="00C22E8A" w:rsidP="00BF3E7E">
      <w:pPr>
        <w:spacing w:line="480" w:lineRule="auto"/>
        <w:ind w:firstLine="720"/>
        <w:jc w:val="both"/>
        <w:rPr>
          <w:rFonts w:ascii="Calibri" w:hAnsi="Calibri" w:cs="Calibri"/>
        </w:rPr>
      </w:pPr>
      <w:r w:rsidRPr="00215F68">
        <w:rPr>
          <w:rFonts w:ascii="Calibri" w:hAnsi="Calibri" w:cs="Calibri"/>
        </w:rPr>
        <w:t xml:space="preserve">The </w:t>
      </w:r>
      <w:r w:rsidR="0088240B" w:rsidRPr="00215F68">
        <w:rPr>
          <w:rFonts w:ascii="Calibri" w:hAnsi="Calibri" w:cs="Calibri"/>
        </w:rPr>
        <w:t xml:space="preserve">sequence of </w:t>
      </w:r>
      <w:r w:rsidR="0088240B" w:rsidRPr="007C2307">
        <w:rPr>
          <w:rFonts w:ascii="Calibri" w:hAnsi="Calibri" w:cs="Calibri"/>
          <w:i/>
          <w:highlight w:val="yellow"/>
        </w:rPr>
        <w:t>P</w:t>
      </w:r>
      <w:r w:rsidR="00384F7F" w:rsidRPr="007C2307">
        <w:rPr>
          <w:rFonts w:ascii="Calibri" w:hAnsi="Calibri" w:cs="Calibri"/>
          <w:i/>
          <w:highlight w:val="yellow"/>
        </w:rPr>
        <w:t>h</w:t>
      </w:r>
      <w:r w:rsidR="0088240B" w:rsidRPr="00215F68">
        <w:rPr>
          <w:rFonts w:ascii="Calibri" w:hAnsi="Calibri" w:cs="Calibri"/>
          <w:i/>
        </w:rPr>
        <w:t xml:space="preserve">. </w:t>
      </w:r>
      <w:proofErr w:type="spellStart"/>
      <w:r w:rsidR="0088240B" w:rsidRPr="00215F68">
        <w:rPr>
          <w:rFonts w:ascii="Calibri" w:hAnsi="Calibri" w:cs="Calibri"/>
          <w:i/>
        </w:rPr>
        <w:t>simici</w:t>
      </w:r>
      <w:proofErr w:type="spellEnd"/>
      <w:r w:rsidR="0088240B" w:rsidRPr="00215F68">
        <w:rPr>
          <w:rFonts w:ascii="Calibri" w:hAnsi="Calibri" w:cs="Calibri"/>
        </w:rPr>
        <w:t xml:space="preserve"> from Austria </w:t>
      </w:r>
      <w:r w:rsidR="000207A8">
        <w:rPr>
          <w:rFonts w:ascii="Calibri" w:hAnsi="Calibri" w:cs="Calibri"/>
        </w:rPr>
        <w:t>was of the same</w:t>
      </w:r>
      <w:r w:rsidR="0088240B" w:rsidRPr="00215F68">
        <w:rPr>
          <w:rFonts w:ascii="Calibri" w:hAnsi="Calibri" w:cs="Calibri"/>
        </w:rPr>
        <w:t xml:space="preserve"> haplotype (Hap_1) </w:t>
      </w:r>
      <w:r w:rsidR="000207A8">
        <w:rPr>
          <w:rFonts w:ascii="Calibri" w:hAnsi="Calibri" w:cs="Calibri"/>
        </w:rPr>
        <w:t>as</w:t>
      </w:r>
      <w:r w:rsidR="000207A8" w:rsidRPr="00215F68">
        <w:rPr>
          <w:rFonts w:ascii="Calibri" w:hAnsi="Calibri" w:cs="Calibri"/>
        </w:rPr>
        <w:t xml:space="preserve"> </w:t>
      </w:r>
      <w:r w:rsidR="000207A8">
        <w:rPr>
          <w:rFonts w:ascii="Calibri" w:hAnsi="Calibri" w:cs="Calibri"/>
        </w:rPr>
        <w:t>a</w:t>
      </w:r>
      <w:r w:rsidR="00D270A4" w:rsidRPr="00215F68">
        <w:rPr>
          <w:rFonts w:ascii="Calibri" w:hAnsi="Calibri" w:cs="Calibri"/>
        </w:rPr>
        <w:t xml:space="preserve"> </w:t>
      </w:r>
      <w:r w:rsidR="00D270A4" w:rsidRPr="007C2307">
        <w:rPr>
          <w:rFonts w:ascii="Calibri" w:hAnsi="Calibri" w:cs="Calibri"/>
          <w:i/>
          <w:highlight w:val="yellow"/>
        </w:rPr>
        <w:t>P</w:t>
      </w:r>
      <w:r w:rsidR="00384F7F" w:rsidRPr="007C2307">
        <w:rPr>
          <w:rFonts w:ascii="Calibri" w:hAnsi="Calibri" w:cs="Calibri"/>
          <w:i/>
          <w:highlight w:val="yellow"/>
        </w:rPr>
        <w:t>h</w:t>
      </w:r>
      <w:r w:rsidR="00D270A4" w:rsidRPr="007C2307">
        <w:rPr>
          <w:rFonts w:ascii="Calibri" w:hAnsi="Calibri" w:cs="Calibri"/>
          <w:i/>
          <w:highlight w:val="yellow"/>
        </w:rPr>
        <w:t xml:space="preserve">. </w:t>
      </w:r>
      <w:proofErr w:type="spellStart"/>
      <w:r w:rsidR="00D270A4" w:rsidRPr="00215F68">
        <w:rPr>
          <w:rFonts w:ascii="Calibri" w:hAnsi="Calibri" w:cs="Calibri"/>
          <w:i/>
        </w:rPr>
        <w:t>simici</w:t>
      </w:r>
      <w:proofErr w:type="spellEnd"/>
      <w:r w:rsidR="00D270A4" w:rsidRPr="00215F68">
        <w:rPr>
          <w:rFonts w:ascii="Calibri" w:hAnsi="Calibri" w:cs="Calibri"/>
        </w:rPr>
        <w:t xml:space="preserve"> </w:t>
      </w:r>
      <w:r w:rsidR="000207A8">
        <w:rPr>
          <w:rFonts w:ascii="Calibri" w:hAnsi="Calibri" w:cs="Calibri"/>
        </w:rPr>
        <w:t xml:space="preserve">specimen </w:t>
      </w:r>
      <w:r w:rsidR="00D270A4" w:rsidRPr="00215F68">
        <w:rPr>
          <w:rFonts w:ascii="Calibri" w:hAnsi="Calibri" w:cs="Calibri"/>
        </w:rPr>
        <w:t>from North</w:t>
      </w:r>
      <w:r w:rsidR="00766412" w:rsidRPr="00215F68">
        <w:rPr>
          <w:rFonts w:ascii="Calibri" w:hAnsi="Calibri" w:cs="Calibri"/>
        </w:rPr>
        <w:t xml:space="preserve"> M</w:t>
      </w:r>
      <w:r w:rsidR="00D270A4" w:rsidRPr="00215F68">
        <w:rPr>
          <w:rFonts w:ascii="Calibri" w:hAnsi="Calibri" w:cs="Calibri"/>
        </w:rPr>
        <w:t>acedonia</w:t>
      </w:r>
      <w:r w:rsidR="000207A8">
        <w:rPr>
          <w:rFonts w:ascii="Calibri" w:hAnsi="Calibri" w:cs="Calibri"/>
        </w:rPr>
        <w:t>, both</w:t>
      </w:r>
      <w:r w:rsidR="007A697C" w:rsidRPr="00215F68">
        <w:rPr>
          <w:rFonts w:ascii="Calibri" w:hAnsi="Calibri" w:cs="Calibri"/>
        </w:rPr>
        <w:t xml:space="preserve"> </w:t>
      </w:r>
      <w:r w:rsidR="000207A8" w:rsidRPr="00215F68">
        <w:rPr>
          <w:rFonts w:ascii="Calibri" w:hAnsi="Calibri" w:cs="Calibri"/>
        </w:rPr>
        <w:t>cluster</w:t>
      </w:r>
      <w:r w:rsidR="000207A8">
        <w:rPr>
          <w:rFonts w:ascii="Calibri" w:hAnsi="Calibri" w:cs="Calibri"/>
        </w:rPr>
        <w:t>ing</w:t>
      </w:r>
      <w:r w:rsidR="000207A8" w:rsidRPr="00215F68">
        <w:rPr>
          <w:rFonts w:ascii="Calibri" w:hAnsi="Calibri" w:cs="Calibri"/>
        </w:rPr>
        <w:t xml:space="preserve"> </w:t>
      </w:r>
      <w:r w:rsidR="00AE7208" w:rsidRPr="00215F68">
        <w:rPr>
          <w:rFonts w:ascii="Calibri" w:hAnsi="Calibri" w:cs="Calibri"/>
        </w:rPr>
        <w:t xml:space="preserve">with the haplotypes of </w:t>
      </w:r>
      <w:r w:rsidR="000207A8">
        <w:rPr>
          <w:rFonts w:ascii="Calibri" w:hAnsi="Calibri" w:cs="Calibri"/>
        </w:rPr>
        <w:t xml:space="preserve">other </w:t>
      </w:r>
      <w:r w:rsidR="00AE7208" w:rsidRPr="007C2307">
        <w:rPr>
          <w:rFonts w:ascii="Calibri" w:hAnsi="Calibri" w:cs="Calibri"/>
          <w:i/>
          <w:iCs/>
          <w:highlight w:val="yellow"/>
        </w:rPr>
        <w:t>P</w:t>
      </w:r>
      <w:r w:rsidR="00384F7F" w:rsidRPr="007C2307">
        <w:rPr>
          <w:rFonts w:ascii="Calibri" w:hAnsi="Calibri" w:cs="Calibri"/>
          <w:i/>
          <w:iCs/>
          <w:highlight w:val="yellow"/>
        </w:rPr>
        <w:t>h</w:t>
      </w:r>
      <w:r w:rsidR="00AE7208" w:rsidRPr="007C2307">
        <w:rPr>
          <w:rFonts w:ascii="Calibri" w:hAnsi="Calibri" w:cs="Calibri"/>
          <w:i/>
          <w:iCs/>
          <w:highlight w:val="yellow"/>
        </w:rPr>
        <w:t xml:space="preserve">. </w:t>
      </w:r>
      <w:proofErr w:type="spellStart"/>
      <w:r w:rsidR="00AE7208" w:rsidRPr="00215F68">
        <w:rPr>
          <w:rFonts w:ascii="Calibri" w:hAnsi="Calibri" w:cs="Calibri"/>
          <w:i/>
          <w:iCs/>
        </w:rPr>
        <w:lastRenderedPageBreak/>
        <w:t>simici</w:t>
      </w:r>
      <w:proofErr w:type="spellEnd"/>
      <w:r w:rsidR="00AE7208" w:rsidRPr="00215F68">
        <w:rPr>
          <w:rFonts w:ascii="Calibri" w:hAnsi="Calibri" w:cs="Calibri"/>
        </w:rPr>
        <w:t xml:space="preserve"> </w:t>
      </w:r>
      <w:r w:rsidR="000207A8">
        <w:rPr>
          <w:rFonts w:ascii="Calibri" w:hAnsi="Calibri" w:cs="Calibri"/>
        </w:rPr>
        <w:t xml:space="preserve">specimens </w:t>
      </w:r>
      <w:r w:rsidR="00AE7208" w:rsidRPr="00215F68">
        <w:rPr>
          <w:rFonts w:ascii="Calibri" w:hAnsi="Calibri" w:cs="Calibri"/>
        </w:rPr>
        <w:t>from North</w:t>
      </w:r>
      <w:r w:rsidR="00766412" w:rsidRPr="00215F68">
        <w:rPr>
          <w:rFonts w:ascii="Calibri" w:hAnsi="Calibri" w:cs="Calibri"/>
        </w:rPr>
        <w:t xml:space="preserve"> M</w:t>
      </w:r>
      <w:r w:rsidR="00AE7208" w:rsidRPr="00215F68">
        <w:rPr>
          <w:rFonts w:ascii="Calibri" w:hAnsi="Calibri" w:cs="Calibri"/>
        </w:rPr>
        <w:t>acedonia (Hap_2) and Peloponnese, Greece (Hap_3–Hap_5)</w:t>
      </w:r>
      <w:r w:rsidR="0039250E" w:rsidRPr="00215F68">
        <w:rPr>
          <w:rFonts w:ascii="Calibri" w:hAnsi="Calibri" w:cs="Calibri"/>
        </w:rPr>
        <w:t>.</w:t>
      </w:r>
      <w:r w:rsidR="0022539C" w:rsidRPr="00215F68">
        <w:rPr>
          <w:rFonts w:ascii="Calibri" w:hAnsi="Calibri" w:cs="Calibri"/>
        </w:rPr>
        <w:t xml:space="preserve"> </w:t>
      </w:r>
      <w:r w:rsidR="00087579" w:rsidRPr="00215F68">
        <w:rPr>
          <w:rFonts w:ascii="Calibri" w:hAnsi="Calibri" w:cs="Calibri"/>
        </w:rPr>
        <w:t xml:space="preserve">The haplotype from a specimen from Crete, Greece (Hap_6) was </w:t>
      </w:r>
      <w:r w:rsidR="000207A8">
        <w:rPr>
          <w:rFonts w:ascii="Calibri" w:hAnsi="Calibri" w:cs="Calibri"/>
        </w:rPr>
        <w:t>clearly</w:t>
      </w:r>
      <w:r w:rsidR="00087579" w:rsidRPr="00215F68">
        <w:rPr>
          <w:rFonts w:ascii="Calibri" w:hAnsi="Calibri" w:cs="Calibri"/>
        </w:rPr>
        <w:t xml:space="preserve"> separated from all other haplotypes (Fig</w:t>
      </w:r>
      <w:r w:rsidR="009E4701" w:rsidRPr="00215F68">
        <w:rPr>
          <w:rFonts w:ascii="Calibri" w:hAnsi="Calibri" w:cs="Calibri"/>
        </w:rPr>
        <w:t>.</w:t>
      </w:r>
      <w:r w:rsidR="00532AF0" w:rsidRPr="00215F68">
        <w:rPr>
          <w:rFonts w:ascii="Calibri" w:hAnsi="Calibri" w:cs="Calibri"/>
        </w:rPr>
        <w:t xml:space="preserve"> 4</w:t>
      </w:r>
      <w:r w:rsidR="00087579" w:rsidRPr="00215F68">
        <w:rPr>
          <w:rFonts w:ascii="Calibri" w:hAnsi="Calibri" w:cs="Calibri"/>
        </w:rPr>
        <w:t>).</w:t>
      </w:r>
      <w:r w:rsidR="00225048" w:rsidRPr="00215F68">
        <w:rPr>
          <w:rFonts w:ascii="Calibri" w:hAnsi="Calibri" w:cs="Calibri"/>
        </w:rPr>
        <w:t xml:space="preserve"> As availability of </w:t>
      </w:r>
      <w:proofErr w:type="spellStart"/>
      <w:r w:rsidR="00DA5C61" w:rsidRPr="00215F68">
        <w:rPr>
          <w:rFonts w:ascii="Calibri" w:hAnsi="Calibri" w:cs="Calibri"/>
        </w:rPr>
        <w:t>c</w:t>
      </w:r>
      <w:r w:rsidR="00225048" w:rsidRPr="00215F68">
        <w:rPr>
          <w:rFonts w:ascii="Calibri" w:hAnsi="Calibri" w:cs="Calibri"/>
        </w:rPr>
        <w:t>yt</w:t>
      </w:r>
      <w:proofErr w:type="spellEnd"/>
      <w:r w:rsidR="00DA5C61" w:rsidRPr="00215F68">
        <w:rPr>
          <w:rFonts w:ascii="Calibri" w:hAnsi="Calibri" w:cs="Calibri"/>
        </w:rPr>
        <w:t xml:space="preserve"> </w:t>
      </w:r>
      <w:r w:rsidR="00225048" w:rsidRPr="00215F68">
        <w:rPr>
          <w:rFonts w:ascii="Calibri" w:hAnsi="Calibri" w:cs="Calibri"/>
        </w:rPr>
        <w:t xml:space="preserve">b sequences was limited, </w:t>
      </w:r>
      <w:r w:rsidR="001170AB" w:rsidRPr="00215F68">
        <w:rPr>
          <w:rFonts w:ascii="Calibri" w:hAnsi="Calibri" w:cs="Calibri"/>
        </w:rPr>
        <w:t xml:space="preserve">AMOVA calculation was redundant. </w:t>
      </w:r>
    </w:p>
    <w:p w14:paraId="785399C5" w14:textId="77777777" w:rsidR="003E268A" w:rsidRPr="00215F68" w:rsidRDefault="003E268A" w:rsidP="00BF3E7E">
      <w:pPr>
        <w:spacing w:line="480" w:lineRule="auto"/>
        <w:jc w:val="both"/>
        <w:rPr>
          <w:rFonts w:ascii="Calibri" w:hAnsi="Calibri" w:cs="Calibri"/>
        </w:rPr>
      </w:pPr>
    </w:p>
    <w:p w14:paraId="1D010EEE" w14:textId="088F8292" w:rsidR="00A56AFE" w:rsidRPr="005E4CFF" w:rsidRDefault="007362E0" w:rsidP="00BF3E7E">
      <w:pPr>
        <w:spacing w:line="480" w:lineRule="auto"/>
        <w:jc w:val="both"/>
        <w:rPr>
          <w:rFonts w:ascii="Calibri" w:hAnsi="Calibri" w:cs="Calibri"/>
          <w:b/>
        </w:rPr>
      </w:pPr>
      <w:r w:rsidRPr="005E4CFF">
        <w:rPr>
          <w:rFonts w:ascii="Calibri" w:hAnsi="Calibri" w:cs="Calibri"/>
          <w:b/>
        </w:rPr>
        <w:t>Pai</w:t>
      </w:r>
      <w:r w:rsidR="001F4BB9" w:rsidRPr="005E4CFF">
        <w:rPr>
          <w:rFonts w:ascii="Calibri" w:hAnsi="Calibri" w:cs="Calibri"/>
          <w:b/>
        </w:rPr>
        <w:t>r</w:t>
      </w:r>
      <w:r w:rsidRPr="005E4CFF">
        <w:rPr>
          <w:rFonts w:ascii="Calibri" w:hAnsi="Calibri" w:cs="Calibri"/>
          <w:b/>
        </w:rPr>
        <w:t xml:space="preserve">wise </w:t>
      </w:r>
      <w:r w:rsidR="00B06BF0" w:rsidRPr="005E4CFF">
        <w:rPr>
          <w:rFonts w:ascii="Calibri" w:hAnsi="Calibri" w:cs="Calibri"/>
          <w:b/>
        </w:rPr>
        <w:t>sequence comparison</w:t>
      </w:r>
      <w:r w:rsidR="00074453">
        <w:rPr>
          <w:rFonts w:ascii="Calibri" w:hAnsi="Calibri" w:cs="Calibri"/>
          <w:b/>
        </w:rPr>
        <w:t>s</w:t>
      </w:r>
      <w:r w:rsidR="00B06BF0" w:rsidRPr="005E4CFF">
        <w:rPr>
          <w:rFonts w:ascii="Calibri" w:hAnsi="Calibri" w:cs="Calibri"/>
          <w:b/>
        </w:rPr>
        <w:t xml:space="preserve"> </w:t>
      </w:r>
      <w:r w:rsidR="002D7B47" w:rsidRPr="005E4CFF">
        <w:rPr>
          <w:rFonts w:ascii="Calibri" w:hAnsi="Calibri" w:cs="Calibri"/>
          <w:b/>
        </w:rPr>
        <w:t xml:space="preserve">of </w:t>
      </w:r>
      <w:proofErr w:type="spellStart"/>
      <w:r w:rsidR="002D7B47" w:rsidRPr="005E4CFF">
        <w:rPr>
          <w:rFonts w:ascii="Calibri" w:hAnsi="Calibri" w:cs="Calibri"/>
          <w:b/>
          <w:i/>
        </w:rPr>
        <w:t>Adlerius</w:t>
      </w:r>
      <w:proofErr w:type="spellEnd"/>
      <w:r w:rsidR="002D7B47" w:rsidRPr="005E4CFF">
        <w:rPr>
          <w:rFonts w:ascii="Calibri" w:hAnsi="Calibri" w:cs="Calibri"/>
          <w:b/>
        </w:rPr>
        <w:t xml:space="preserve"> species</w:t>
      </w:r>
    </w:p>
    <w:p w14:paraId="4CA69222" w14:textId="79B53C1F" w:rsidR="00541B0C" w:rsidRPr="00215F68" w:rsidRDefault="0015574F" w:rsidP="00BF3E7E">
      <w:pPr>
        <w:spacing w:line="480" w:lineRule="auto"/>
        <w:jc w:val="both"/>
        <w:rPr>
          <w:rFonts w:ascii="Calibri" w:hAnsi="Calibri" w:cs="Calibri"/>
        </w:rPr>
      </w:pPr>
      <w:r w:rsidRPr="009C7822">
        <w:rPr>
          <w:rFonts w:ascii="Calibri" w:hAnsi="Calibri" w:cs="Calibri"/>
        </w:rPr>
        <w:t>Altogether,</w:t>
      </w:r>
      <w:r w:rsidR="00AB63F2" w:rsidRPr="009C7822">
        <w:rPr>
          <w:rFonts w:ascii="Calibri" w:hAnsi="Calibri" w:cs="Calibri"/>
        </w:rPr>
        <w:t xml:space="preserve"> </w:t>
      </w:r>
      <w:r w:rsidR="00C203BC" w:rsidRPr="009C7822">
        <w:rPr>
          <w:rFonts w:ascii="Calibri" w:hAnsi="Calibri" w:cs="Calibri"/>
        </w:rPr>
        <w:t>8</w:t>
      </w:r>
      <w:r w:rsidR="005B4E25" w:rsidRPr="009C7822">
        <w:rPr>
          <w:rFonts w:ascii="Calibri" w:hAnsi="Calibri" w:cs="Calibri"/>
        </w:rPr>
        <w:t>2</w:t>
      </w:r>
      <w:r w:rsidRPr="009C7822">
        <w:rPr>
          <w:rFonts w:ascii="Calibri" w:hAnsi="Calibri" w:cs="Calibri"/>
        </w:rPr>
        <w:t xml:space="preserve"> </w:t>
      </w:r>
      <w:r w:rsidR="00002DC1" w:rsidRPr="009C7822">
        <w:rPr>
          <w:rFonts w:ascii="Calibri" w:hAnsi="Calibri" w:cs="Calibri"/>
        </w:rPr>
        <w:t xml:space="preserve">COI </w:t>
      </w:r>
      <w:r w:rsidRPr="009C7822">
        <w:rPr>
          <w:rFonts w:ascii="Calibri" w:hAnsi="Calibri" w:cs="Calibri"/>
        </w:rPr>
        <w:t>sequences</w:t>
      </w:r>
      <w:r w:rsidR="00002DC1" w:rsidRPr="009C7822">
        <w:rPr>
          <w:rFonts w:ascii="Calibri" w:hAnsi="Calibri" w:cs="Calibri"/>
        </w:rPr>
        <w:t xml:space="preserve"> </w:t>
      </w:r>
      <w:r w:rsidR="00853523" w:rsidRPr="009C7822">
        <w:rPr>
          <w:rFonts w:ascii="Calibri" w:hAnsi="Calibri" w:cs="Calibri"/>
        </w:rPr>
        <w:t xml:space="preserve">of </w:t>
      </w:r>
      <w:r w:rsidR="00853523" w:rsidRPr="009C7822">
        <w:rPr>
          <w:rFonts w:ascii="Calibri" w:hAnsi="Calibri" w:cs="Calibri"/>
          <w:i/>
          <w:iCs/>
          <w:highlight w:val="yellow"/>
        </w:rPr>
        <w:t>P</w:t>
      </w:r>
      <w:r w:rsidR="00384F7F" w:rsidRPr="009C7822">
        <w:rPr>
          <w:rFonts w:ascii="Calibri" w:hAnsi="Calibri" w:cs="Calibri"/>
          <w:i/>
          <w:iCs/>
          <w:highlight w:val="yellow"/>
        </w:rPr>
        <w:t>h</w:t>
      </w:r>
      <w:r w:rsidR="00853523" w:rsidRPr="009C7822">
        <w:rPr>
          <w:rFonts w:ascii="Calibri" w:hAnsi="Calibri" w:cs="Calibri"/>
          <w:i/>
          <w:iCs/>
        </w:rPr>
        <w:t xml:space="preserve">. </w:t>
      </w:r>
      <w:proofErr w:type="spellStart"/>
      <w:r w:rsidR="00853523" w:rsidRPr="009C7822">
        <w:rPr>
          <w:rFonts w:ascii="Calibri" w:hAnsi="Calibri" w:cs="Calibri"/>
          <w:i/>
          <w:iCs/>
        </w:rPr>
        <w:t>simici</w:t>
      </w:r>
      <w:proofErr w:type="spellEnd"/>
      <w:r w:rsidR="00853523" w:rsidRPr="009C7822">
        <w:rPr>
          <w:rFonts w:ascii="Calibri" w:hAnsi="Calibri" w:cs="Calibri"/>
        </w:rPr>
        <w:t xml:space="preserve"> and 8 other species of the </w:t>
      </w:r>
      <w:proofErr w:type="spellStart"/>
      <w:r w:rsidR="00853523" w:rsidRPr="009C7822">
        <w:rPr>
          <w:rFonts w:ascii="Calibri" w:hAnsi="Calibri" w:cs="Calibri"/>
          <w:i/>
          <w:iCs/>
        </w:rPr>
        <w:t>Adlerius</w:t>
      </w:r>
      <w:proofErr w:type="spellEnd"/>
      <w:r w:rsidR="00853523" w:rsidRPr="009C7822">
        <w:rPr>
          <w:rFonts w:ascii="Calibri" w:hAnsi="Calibri" w:cs="Calibri"/>
          <w:i/>
          <w:iCs/>
        </w:rPr>
        <w:t xml:space="preserve"> </w:t>
      </w:r>
      <w:r w:rsidR="00074453" w:rsidRPr="009C7822">
        <w:rPr>
          <w:rFonts w:ascii="Calibri" w:hAnsi="Calibri" w:cs="Calibri"/>
          <w:iCs/>
        </w:rPr>
        <w:t>sub</w:t>
      </w:r>
      <w:r w:rsidR="00074453" w:rsidRPr="009C7822">
        <w:rPr>
          <w:rFonts w:ascii="Calibri" w:hAnsi="Calibri" w:cs="Calibri"/>
        </w:rPr>
        <w:t xml:space="preserve">genus </w:t>
      </w:r>
      <w:r w:rsidR="00002DC1" w:rsidRPr="009C7822">
        <w:rPr>
          <w:rFonts w:ascii="Calibri" w:hAnsi="Calibri" w:cs="Calibri"/>
        </w:rPr>
        <w:t>with a length</w:t>
      </w:r>
      <w:r w:rsidRPr="009C7822">
        <w:rPr>
          <w:rFonts w:ascii="Calibri" w:hAnsi="Calibri" w:cs="Calibri"/>
        </w:rPr>
        <w:t xml:space="preserve"> of</w:t>
      </w:r>
      <w:r w:rsidR="00002DC1" w:rsidRPr="009C7822">
        <w:rPr>
          <w:rFonts w:ascii="Calibri" w:hAnsi="Calibri" w:cs="Calibri"/>
        </w:rPr>
        <w:t xml:space="preserve"> </w:t>
      </w:r>
      <w:r w:rsidR="00BE5F08" w:rsidRPr="009C7822">
        <w:rPr>
          <w:rFonts w:ascii="Calibri" w:hAnsi="Calibri" w:cs="Calibri"/>
        </w:rPr>
        <w:t>551</w:t>
      </w:r>
      <w:r w:rsidR="00002DC1" w:rsidRPr="009C7822">
        <w:rPr>
          <w:rFonts w:ascii="Calibri" w:hAnsi="Calibri" w:cs="Calibri"/>
        </w:rPr>
        <w:t xml:space="preserve"> </w:t>
      </w:r>
      <w:proofErr w:type="spellStart"/>
      <w:r w:rsidR="00002DC1" w:rsidRPr="009C7822">
        <w:rPr>
          <w:rFonts w:ascii="Calibri" w:hAnsi="Calibri" w:cs="Calibri"/>
        </w:rPr>
        <w:t>bp</w:t>
      </w:r>
      <w:proofErr w:type="spellEnd"/>
      <w:r w:rsidR="00002DC1" w:rsidRPr="009C7822">
        <w:rPr>
          <w:rFonts w:ascii="Calibri" w:hAnsi="Calibri" w:cs="Calibri"/>
        </w:rPr>
        <w:t xml:space="preserve"> </w:t>
      </w:r>
      <w:r w:rsidRPr="009C7822">
        <w:rPr>
          <w:rFonts w:ascii="Calibri" w:hAnsi="Calibri" w:cs="Calibri"/>
        </w:rPr>
        <w:t>were included in the analysis</w:t>
      </w:r>
      <w:r w:rsidR="00CB07B5" w:rsidRPr="009C7822">
        <w:rPr>
          <w:rFonts w:ascii="Calibri" w:hAnsi="Calibri" w:cs="Calibri"/>
        </w:rPr>
        <w:t xml:space="preserve"> </w:t>
      </w:r>
      <w:r w:rsidR="001F38C7" w:rsidRPr="009C7822">
        <w:rPr>
          <w:rFonts w:ascii="Calibri" w:hAnsi="Calibri" w:cs="Calibri"/>
        </w:rPr>
        <w:t>(</w:t>
      </w:r>
      <w:r w:rsidR="009E4701" w:rsidRPr="009C7822">
        <w:rPr>
          <w:rFonts w:ascii="Calibri" w:hAnsi="Calibri" w:cs="Calibri"/>
        </w:rPr>
        <w:t xml:space="preserve">Additional file 1: </w:t>
      </w:r>
      <w:r w:rsidR="00C92087" w:rsidRPr="009C7822">
        <w:rPr>
          <w:rFonts w:ascii="Calibri" w:hAnsi="Calibri" w:cs="Calibri"/>
        </w:rPr>
        <w:t xml:space="preserve">Table </w:t>
      </w:r>
      <w:r w:rsidR="001F38C7" w:rsidRPr="009C7822">
        <w:rPr>
          <w:rFonts w:ascii="Calibri" w:hAnsi="Calibri" w:cs="Calibri"/>
        </w:rPr>
        <w:t>S1)</w:t>
      </w:r>
      <w:r w:rsidRPr="009C7822">
        <w:rPr>
          <w:rFonts w:ascii="Calibri" w:hAnsi="Calibri" w:cs="Calibri"/>
        </w:rPr>
        <w:t xml:space="preserve">. </w:t>
      </w:r>
      <w:r w:rsidR="00924AF6" w:rsidRPr="009C7822">
        <w:rPr>
          <w:rFonts w:ascii="Calibri" w:hAnsi="Calibri" w:cs="Calibri"/>
        </w:rPr>
        <w:t>P</w:t>
      </w:r>
      <w:r w:rsidR="00956BBD" w:rsidRPr="009C7822">
        <w:rPr>
          <w:rFonts w:ascii="Calibri" w:hAnsi="Calibri" w:cs="Calibri"/>
        </w:rPr>
        <w:t>airwise distan</w:t>
      </w:r>
      <w:r w:rsidR="00956BBD" w:rsidRPr="009C7822">
        <w:rPr>
          <w:rFonts w:ascii="Calibri" w:hAnsi="Calibri" w:cs="Calibri"/>
        </w:rPr>
        <w:t>c</w:t>
      </w:r>
      <w:r w:rsidR="00956BBD" w:rsidRPr="009C7822">
        <w:rPr>
          <w:rFonts w:ascii="Calibri" w:hAnsi="Calibri" w:cs="Calibri"/>
        </w:rPr>
        <w:t>es</w:t>
      </w:r>
      <w:r w:rsidR="00FB486B" w:rsidRPr="009C7822">
        <w:rPr>
          <w:rFonts w:ascii="Calibri" w:hAnsi="Calibri" w:cs="Calibri"/>
        </w:rPr>
        <w:t xml:space="preserve"> ranged from</w:t>
      </w:r>
      <w:r w:rsidR="00956BBD" w:rsidRPr="009C7822">
        <w:rPr>
          <w:rFonts w:ascii="Calibri" w:hAnsi="Calibri" w:cs="Calibri"/>
        </w:rPr>
        <w:t xml:space="preserve"> </w:t>
      </w:r>
      <w:r w:rsidR="00DD4FEC" w:rsidRPr="009C7822">
        <w:rPr>
          <w:rFonts w:ascii="Calibri" w:hAnsi="Calibri" w:cs="Calibri"/>
        </w:rPr>
        <w:t>0–1</w:t>
      </w:r>
      <w:r w:rsidR="000C1A0B" w:rsidRPr="009C7822">
        <w:rPr>
          <w:rFonts w:ascii="Calibri" w:hAnsi="Calibri" w:cs="Calibri"/>
        </w:rPr>
        <w:t>8.</w:t>
      </w:r>
      <w:r w:rsidR="00A912F1" w:rsidRPr="009C7822">
        <w:rPr>
          <w:rFonts w:ascii="Calibri" w:hAnsi="Calibri" w:cs="Calibri"/>
        </w:rPr>
        <w:t>1</w:t>
      </w:r>
      <w:r w:rsidR="00DD4FEC" w:rsidRPr="009C7822">
        <w:rPr>
          <w:rFonts w:ascii="Calibri" w:hAnsi="Calibri" w:cs="Calibri"/>
        </w:rPr>
        <w:t xml:space="preserve">%. </w:t>
      </w:r>
      <w:r w:rsidR="00C21C66" w:rsidRPr="009C7822">
        <w:rPr>
          <w:rFonts w:ascii="Calibri" w:hAnsi="Calibri" w:cs="Calibri"/>
        </w:rPr>
        <w:t>Hap_1</w:t>
      </w:r>
      <w:r w:rsidR="00FB486B" w:rsidRPr="009C7822">
        <w:rPr>
          <w:rFonts w:ascii="Calibri" w:hAnsi="Calibri" w:cs="Calibri"/>
        </w:rPr>
        <w:t xml:space="preserve"> (Austria)</w:t>
      </w:r>
      <w:r w:rsidR="00C21C66" w:rsidRPr="009C7822">
        <w:rPr>
          <w:rFonts w:ascii="Calibri" w:hAnsi="Calibri" w:cs="Calibri"/>
        </w:rPr>
        <w:t xml:space="preserve"> showed the </w:t>
      </w:r>
      <w:r w:rsidR="003E41D9" w:rsidRPr="009C7822">
        <w:rPr>
          <w:rFonts w:ascii="Calibri" w:hAnsi="Calibri" w:cs="Calibri"/>
        </w:rPr>
        <w:t xml:space="preserve">smallest </w:t>
      </w:r>
      <w:r w:rsidR="00C21C66" w:rsidRPr="009C7822">
        <w:rPr>
          <w:rFonts w:ascii="Calibri" w:hAnsi="Calibri" w:cs="Calibri"/>
        </w:rPr>
        <w:t>distance (</w:t>
      </w:r>
      <w:proofErr w:type="spellStart"/>
      <w:r w:rsidR="00C21C66" w:rsidRPr="009C7822">
        <w:rPr>
          <w:rFonts w:ascii="Calibri" w:hAnsi="Calibri" w:cs="Calibri"/>
        </w:rPr>
        <w:t>Pd</w:t>
      </w:r>
      <w:proofErr w:type="spellEnd"/>
      <w:r w:rsidR="00C21C66" w:rsidRPr="009C7822">
        <w:rPr>
          <w:rFonts w:ascii="Calibri" w:hAnsi="Calibri" w:cs="Calibri"/>
        </w:rPr>
        <w:t>:</w:t>
      </w:r>
      <w:r w:rsidR="00F811B5" w:rsidRPr="009C7822">
        <w:rPr>
          <w:rFonts w:ascii="Calibri" w:hAnsi="Calibri" w:cs="Calibri"/>
        </w:rPr>
        <w:t xml:space="preserve"> </w:t>
      </w:r>
      <w:r w:rsidR="00C21C66" w:rsidRPr="009C7822">
        <w:rPr>
          <w:rFonts w:ascii="Calibri" w:hAnsi="Calibri" w:cs="Calibri"/>
        </w:rPr>
        <w:t>0</w:t>
      </w:r>
      <w:r w:rsidR="00DD4FEC" w:rsidRPr="009C7822">
        <w:rPr>
          <w:rFonts w:ascii="Calibri" w:hAnsi="Calibri" w:cs="Calibri"/>
        </w:rPr>
        <w:t>.18%</w:t>
      </w:r>
      <w:r w:rsidR="00C21C66" w:rsidRPr="009C7822">
        <w:rPr>
          <w:rFonts w:ascii="Calibri" w:hAnsi="Calibri" w:cs="Calibri"/>
        </w:rPr>
        <w:t>) to Hap_3</w:t>
      </w:r>
      <w:r w:rsidR="00652DBC" w:rsidRPr="009C7822">
        <w:rPr>
          <w:rFonts w:ascii="Calibri" w:hAnsi="Calibri" w:cs="Calibri"/>
        </w:rPr>
        <w:t>,</w:t>
      </w:r>
      <w:r w:rsidR="00C21C66" w:rsidRPr="009C7822">
        <w:rPr>
          <w:rFonts w:ascii="Calibri" w:hAnsi="Calibri" w:cs="Calibri"/>
        </w:rPr>
        <w:t xml:space="preserve"> </w:t>
      </w:r>
      <w:r w:rsidR="00D8416F" w:rsidRPr="009C7822">
        <w:rPr>
          <w:rFonts w:ascii="Calibri" w:hAnsi="Calibri" w:cs="Calibri"/>
        </w:rPr>
        <w:t>which</w:t>
      </w:r>
      <w:r w:rsidR="00C21C66" w:rsidRPr="009C7822">
        <w:rPr>
          <w:rFonts w:ascii="Calibri" w:hAnsi="Calibri" w:cs="Calibri"/>
        </w:rPr>
        <w:t xml:space="preserve"> is shared by specimens from North Macedonia and Thessaloniki, Greece, which further corroborated the clustering of the</w:t>
      </w:r>
      <w:r w:rsidR="00AB63F2" w:rsidRPr="009C7822">
        <w:rPr>
          <w:rFonts w:ascii="Calibri" w:hAnsi="Calibri" w:cs="Calibri"/>
        </w:rPr>
        <w:t xml:space="preserve"> </w:t>
      </w:r>
      <w:r w:rsidR="00D00849" w:rsidRPr="009C7822">
        <w:rPr>
          <w:rFonts w:ascii="Calibri" w:hAnsi="Calibri" w:cs="Calibri"/>
        </w:rPr>
        <w:t xml:space="preserve">Austrian </w:t>
      </w:r>
      <w:r w:rsidR="00AB63F2" w:rsidRPr="009C7822">
        <w:rPr>
          <w:rFonts w:ascii="Calibri" w:hAnsi="Calibri" w:cs="Calibri"/>
        </w:rPr>
        <w:t xml:space="preserve">specimen </w:t>
      </w:r>
      <w:r w:rsidR="0090106C" w:rsidRPr="009C7822">
        <w:rPr>
          <w:rFonts w:ascii="Calibri" w:hAnsi="Calibri" w:cs="Calibri"/>
        </w:rPr>
        <w:t>with</w:t>
      </w:r>
      <w:r w:rsidR="00AB63F2" w:rsidRPr="009C7822">
        <w:rPr>
          <w:rFonts w:ascii="Calibri" w:hAnsi="Calibri" w:cs="Calibri"/>
        </w:rPr>
        <w:t xml:space="preserve">in </w:t>
      </w:r>
      <w:r w:rsidR="0090106C" w:rsidRPr="009C7822">
        <w:rPr>
          <w:rFonts w:ascii="Calibri" w:hAnsi="Calibri" w:cs="Calibri"/>
        </w:rPr>
        <w:t>the European group in the</w:t>
      </w:r>
      <w:r w:rsidR="00C21C66" w:rsidRPr="009C7822">
        <w:rPr>
          <w:rFonts w:ascii="Calibri" w:hAnsi="Calibri" w:cs="Calibri"/>
        </w:rPr>
        <w:t xml:space="preserve"> ha</w:t>
      </w:r>
      <w:r w:rsidR="00C21C66" w:rsidRPr="009C7822">
        <w:rPr>
          <w:rFonts w:ascii="Calibri" w:hAnsi="Calibri" w:cs="Calibri"/>
        </w:rPr>
        <w:t>p</w:t>
      </w:r>
      <w:r w:rsidR="00C21C66" w:rsidRPr="009C7822">
        <w:rPr>
          <w:rFonts w:ascii="Calibri" w:hAnsi="Calibri" w:cs="Calibri"/>
        </w:rPr>
        <w:t>lotype network</w:t>
      </w:r>
      <w:r w:rsidR="000162E5" w:rsidRPr="009C7822">
        <w:rPr>
          <w:rFonts w:ascii="Calibri" w:hAnsi="Calibri" w:cs="Calibri"/>
        </w:rPr>
        <w:t xml:space="preserve"> (</w:t>
      </w:r>
      <w:r w:rsidR="000F3871" w:rsidRPr="009C7822">
        <w:rPr>
          <w:rFonts w:ascii="Calibri" w:hAnsi="Calibri" w:cs="Calibri"/>
        </w:rPr>
        <w:t xml:space="preserve">Additional file 2: </w:t>
      </w:r>
      <w:r w:rsidR="000162E5" w:rsidRPr="009C7822">
        <w:rPr>
          <w:rFonts w:ascii="Calibri" w:hAnsi="Calibri" w:cs="Calibri"/>
        </w:rPr>
        <w:t>Table S</w:t>
      </w:r>
      <w:r w:rsidR="008A1316" w:rsidRPr="009C7822">
        <w:rPr>
          <w:rFonts w:ascii="Calibri" w:hAnsi="Calibri" w:cs="Calibri"/>
        </w:rPr>
        <w:t>2</w:t>
      </w:r>
      <w:r w:rsidR="000162E5" w:rsidRPr="009C7822">
        <w:rPr>
          <w:rFonts w:ascii="Calibri" w:hAnsi="Calibri" w:cs="Calibri"/>
        </w:rPr>
        <w:t>)</w:t>
      </w:r>
      <w:r w:rsidR="00F45AB8" w:rsidRPr="009C7822">
        <w:rPr>
          <w:rFonts w:ascii="Calibri" w:hAnsi="Calibri" w:cs="Calibri"/>
        </w:rPr>
        <w:t>.</w:t>
      </w:r>
    </w:p>
    <w:p w14:paraId="2D40FBBE" w14:textId="5933F568" w:rsidR="000162E5" w:rsidRDefault="00843441" w:rsidP="00BF3E7E">
      <w:pPr>
        <w:spacing w:line="480" w:lineRule="auto"/>
        <w:jc w:val="both"/>
        <w:rPr>
          <w:rFonts w:ascii="Calibri" w:hAnsi="Calibri" w:cs="Calibri"/>
        </w:rPr>
      </w:pPr>
      <w:r w:rsidRPr="00215F68">
        <w:rPr>
          <w:rFonts w:ascii="Calibri" w:hAnsi="Calibri" w:cs="Calibri"/>
        </w:rPr>
        <w:tab/>
      </w:r>
      <w:r w:rsidR="003E41D9" w:rsidRPr="00215F68">
        <w:rPr>
          <w:rFonts w:ascii="Calibri" w:hAnsi="Calibri" w:cs="Calibri"/>
        </w:rPr>
        <w:t xml:space="preserve">When </w:t>
      </w:r>
      <w:r w:rsidR="00DD4FEC" w:rsidRPr="00215F68">
        <w:rPr>
          <w:rFonts w:ascii="Calibri" w:hAnsi="Calibri" w:cs="Calibri"/>
        </w:rPr>
        <w:t xml:space="preserve">grouping </w:t>
      </w:r>
      <w:r w:rsidR="003E41D9" w:rsidRPr="00215F68">
        <w:rPr>
          <w:rFonts w:ascii="Calibri" w:hAnsi="Calibri" w:cs="Calibri"/>
        </w:rPr>
        <w:t>sequences</w:t>
      </w:r>
      <w:r w:rsidR="00D62465" w:rsidRPr="00215F68">
        <w:rPr>
          <w:rFonts w:ascii="Calibri" w:hAnsi="Calibri" w:cs="Calibri"/>
          <w:i/>
        </w:rPr>
        <w:t xml:space="preserve"> </w:t>
      </w:r>
      <w:r w:rsidR="000162E5" w:rsidRPr="00215F68">
        <w:rPr>
          <w:rFonts w:ascii="Calibri" w:hAnsi="Calibri" w:cs="Calibri"/>
        </w:rPr>
        <w:t>by species</w:t>
      </w:r>
      <w:r w:rsidR="00652DBC" w:rsidRPr="00215F68">
        <w:rPr>
          <w:rFonts w:ascii="Calibri" w:hAnsi="Calibri" w:cs="Calibri"/>
        </w:rPr>
        <w:t>, calculated</w:t>
      </w:r>
      <w:r w:rsidR="000162E5" w:rsidRPr="00215F68">
        <w:rPr>
          <w:rFonts w:ascii="Calibri" w:hAnsi="Calibri" w:cs="Calibri"/>
        </w:rPr>
        <w:t xml:space="preserve"> intraspecific</w:t>
      </w:r>
      <w:r w:rsidR="00EB7C59" w:rsidRPr="00215F68">
        <w:rPr>
          <w:rFonts w:ascii="Calibri" w:hAnsi="Calibri" w:cs="Calibri"/>
        </w:rPr>
        <w:t xml:space="preserve"> mean</w:t>
      </w:r>
      <w:r w:rsidR="000162E5" w:rsidRPr="00215F68">
        <w:rPr>
          <w:rFonts w:ascii="Calibri" w:hAnsi="Calibri" w:cs="Calibri"/>
        </w:rPr>
        <w:t xml:space="preserve"> distances ranged from 0</w:t>
      </w:r>
      <w:r w:rsidR="00A06CD5" w:rsidRPr="00215F68">
        <w:rPr>
          <w:rFonts w:ascii="Calibri" w:hAnsi="Calibri" w:cs="Calibri"/>
        </w:rPr>
        <w:t>.</w:t>
      </w:r>
      <w:r w:rsidR="00AA21B1" w:rsidRPr="00215F68">
        <w:rPr>
          <w:rFonts w:ascii="Calibri" w:hAnsi="Calibri" w:cs="Calibri"/>
        </w:rPr>
        <w:t>1</w:t>
      </w:r>
      <w:r w:rsidR="000162E5" w:rsidRPr="00215F68">
        <w:rPr>
          <w:rFonts w:ascii="Calibri" w:hAnsi="Calibri" w:cs="Calibri"/>
        </w:rPr>
        <w:t>–</w:t>
      </w:r>
      <w:r w:rsidR="000872AD" w:rsidRPr="00215F68">
        <w:rPr>
          <w:rFonts w:ascii="Calibri" w:hAnsi="Calibri" w:cs="Calibri"/>
        </w:rPr>
        <w:t>2.4</w:t>
      </w:r>
      <w:r w:rsidR="000162E5" w:rsidRPr="00215F68">
        <w:rPr>
          <w:rFonts w:ascii="Calibri" w:hAnsi="Calibri" w:cs="Calibri"/>
        </w:rPr>
        <w:t>%</w:t>
      </w:r>
      <w:r w:rsidR="000872AD" w:rsidRPr="00215F68">
        <w:rPr>
          <w:rFonts w:ascii="Calibri" w:hAnsi="Calibri" w:cs="Calibri"/>
        </w:rPr>
        <w:t>,</w:t>
      </w:r>
      <w:r w:rsidR="000162E5" w:rsidRPr="00215F68">
        <w:rPr>
          <w:rFonts w:ascii="Calibri" w:hAnsi="Calibri" w:cs="Calibri"/>
        </w:rPr>
        <w:t xml:space="preserve"> </w:t>
      </w:r>
      <w:r w:rsidR="000872AD" w:rsidRPr="00215F68">
        <w:rPr>
          <w:rFonts w:ascii="Calibri" w:hAnsi="Calibri" w:cs="Calibri"/>
        </w:rPr>
        <w:t>the highest being</w:t>
      </w:r>
      <w:r w:rsidR="000162E5" w:rsidRPr="00215F68">
        <w:rPr>
          <w:rFonts w:ascii="Calibri" w:hAnsi="Calibri" w:cs="Calibri"/>
        </w:rPr>
        <w:t xml:space="preserve"> calculated for </w:t>
      </w:r>
      <w:r w:rsidR="000162E5" w:rsidRPr="007C2307">
        <w:rPr>
          <w:rFonts w:ascii="Calibri" w:hAnsi="Calibri" w:cs="Calibri"/>
          <w:i/>
          <w:highlight w:val="yellow"/>
        </w:rPr>
        <w:t>Ph</w:t>
      </w:r>
      <w:r w:rsidR="007C2307" w:rsidRPr="007C2307">
        <w:rPr>
          <w:rFonts w:ascii="Calibri" w:hAnsi="Calibri" w:cs="Calibri"/>
          <w:i/>
          <w:highlight w:val="yellow"/>
        </w:rPr>
        <w:t>.</w:t>
      </w:r>
      <w:r w:rsidR="000162E5" w:rsidRPr="00215F68">
        <w:rPr>
          <w:rFonts w:ascii="Calibri" w:hAnsi="Calibri" w:cs="Calibri"/>
          <w:i/>
        </w:rPr>
        <w:t xml:space="preserve"> </w:t>
      </w:r>
      <w:proofErr w:type="spellStart"/>
      <w:r w:rsidR="000162E5" w:rsidRPr="00215F68">
        <w:rPr>
          <w:rFonts w:ascii="Calibri" w:hAnsi="Calibri" w:cs="Calibri"/>
          <w:i/>
        </w:rPr>
        <w:t>simici</w:t>
      </w:r>
      <w:proofErr w:type="spellEnd"/>
      <w:r w:rsidR="009F07C5" w:rsidRPr="00215F68">
        <w:rPr>
          <w:rFonts w:ascii="Calibri" w:hAnsi="Calibri" w:cs="Calibri"/>
          <w:i/>
        </w:rPr>
        <w:t xml:space="preserve"> </w:t>
      </w:r>
      <w:r w:rsidR="009F07C5" w:rsidRPr="00215F68">
        <w:rPr>
          <w:rFonts w:ascii="Calibri" w:hAnsi="Calibri" w:cs="Calibri"/>
        </w:rPr>
        <w:t>(Table 3)</w:t>
      </w:r>
      <w:r w:rsidR="000162E5" w:rsidRPr="00215F68">
        <w:rPr>
          <w:rFonts w:ascii="Calibri" w:hAnsi="Calibri" w:cs="Calibri"/>
          <w:i/>
        </w:rPr>
        <w:t xml:space="preserve">. </w:t>
      </w:r>
      <w:r w:rsidR="000162E5" w:rsidRPr="00215F68">
        <w:rPr>
          <w:rFonts w:ascii="Calibri" w:hAnsi="Calibri" w:cs="Calibri"/>
        </w:rPr>
        <w:t xml:space="preserve">After </w:t>
      </w:r>
      <w:r w:rsidR="00F33AC6" w:rsidRPr="00215F68">
        <w:rPr>
          <w:rFonts w:ascii="Calibri" w:hAnsi="Calibri" w:cs="Calibri"/>
        </w:rPr>
        <w:t xml:space="preserve">a further </w:t>
      </w:r>
      <w:r w:rsidR="000162E5" w:rsidRPr="00215F68">
        <w:rPr>
          <w:rFonts w:ascii="Calibri" w:hAnsi="Calibri" w:cs="Calibri"/>
        </w:rPr>
        <w:t xml:space="preserve">division into three </w:t>
      </w:r>
      <w:r w:rsidR="002C05E6" w:rsidRPr="00215F68">
        <w:rPr>
          <w:rFonts w:ascii="Calibri" w:hAnsi="Calibri" w:cs="Calibri"/>
        </w:rPr>
        <w:t>lineages</w:t>
      </w:r>
      <w:r w:rsidR="00F33AC6" w:rsidRPr="00215F68">
        <w:rPr>
          <w:rFonts w:ascii="Calibri" w:hAnsi="Calibri" w:cs="Calibri"/>
        </w:rPr>
        <w:t>, namely Europe, Turkey and Israel</w:t>
      </w:r>
      <w:r w:rsidR="000162E5" w:rsidRPr="00215F68">
        <w:rPr>
          <w:rFonts w:ascii="Calibri" w:hAnsi="Calibri" w:cs="Calibri"/>
        </w:rPr>
        <w:t xml:space="preserve">, mean </w:t>
      </w:r>
      <w:r w:rsidR="001206CC" w:rsidRPr="00215F68">
        <w:rPr>
          <w:rFonts w:ascii="Calibri" w:hAnsi="Calibri" w:cs="Calibri"/>
        </w:rPr>
        <w:t xml:space="preserve">intraspecific </w:t>
      </w:r>
      <w:r w:rsidR="000162E5" w:rsidRPr="00215F68">
        <w:rPr>
          <w:rFonts w:ascii="Calibri" w:hAnsi="Calibri" w:cs="Calibri"/>
        </w:rPr>
        <w:t>distances were 0.4%, 1.5% and 0.7%, respectively</w:t>
      </w:r>
      <w:r w:rsidR="00F33AC6" w:rsidRPr="00215F68">
        <w:rPr>
          <w:rFonts w:ascii="Calibri" w:hAnsi="Calibri" w:cs="Calibri"/>
        </w:rPr>
        <w:t>.</w:t>
      </w:r>
    </w:p>
    <w:p w14:paraId="28B40DC1" w14:textId="05CC528E" w:rsidR="003149AB" w:rsidRDefault="003149AB" w:rsidP="00BF3E7E">
      <w:pPr>
        <w:spacing w:line="480" w:lineRule="auto"/>
        <w:jc w:val="both"/>
        <w:rPr>
          <w:rFonts w:ascii="Calibri" w:hAnsi="Calibri" w:cs="Calibri"/>
        </w:rPr>
      </w:pPr>
    </w:p>
    <w:p w14:paraId="79268204" w14:textId="1230590E" w:rsidR="00933979" w:rsidRDefault="00933979" w:rsidP="00BF3E7E">
      <w:pPr>
        <w:ind w:right="992"/>
        <w:jc w:val="both"/>
        <w:rPr>
          <w:rFonts w:ascii="Calibri" w:hAnsi="Calibri" w:cs="Calibri"/>
          <w:sz w:val="20"/>
          <w:szCs w:val="20"/>
        </w:rPr>
      </w:pPr>
      <w:r w:rsidRPr="00110E68">
        <w:rPr>
          <w:rFonts w:ascii="Calibri" w:hAnsi="Calibri" w:cs="Calibri"/>
          <w:b/>
          <w:sz w:val="20"/>
          <w:szCs w:val="20"/>
        </w:rPr>
        <w:t>Table 3</w:t>
      </w:r>
      <w:r>
        <w:rPr>
          <w:rFonts w:ascii="Calibri" w:hAnsi="Calibri" w:cs="Calibri"/>
          <w:b/>
          <w:sz w:val="20"/>
          <w:szCs w:val="20"/>
        </w:rPr>
        <w:t xml:space="preserve"> </w:t>
      </w:r>
      <w:r w:rsidRPr="008E5041">
        <w:rPr>
          <w:rFonts w:ascii="Calibri" w:hAnsi="Calibri" w:cs="Calibri"/>
          <w:sz w:val="20"/>
          <w:szCs w:val="20"/>
        </w:rPr>
        <w:t xml:space="preserve">Interspecific mean </w:t>
      </w:r>
      <w:r w:rsidR="00074453" w:rsidRPr="008E5041">
        <w:rPr>
          <w:rFonts w:ascii="Calibri" w:hAnsi="Calibri" w:cs="Calibri"/>
          <w:sz w:val="20"/>
          <w:szCs w:val="20"/>
        </w:rPr>
        <w:t xml:space="preserve">COI </w:t>
      </w:r>
      <w:r w:rsidRPr="008E5041">
        <w:rPr>
          <w:rFonts w:ascii="Calibri" w:hAnsi="Calibri" w:cs="Calibri"/>
          <w:sz w:val="20"/>
          <w:szCs w:val="20"/>
        </w:rPr>
        <w:t>genetic distances (%) based on the Tamura-3-parameter-model. Diagonal bold values indicate intraspecific mean distances.</w:t>
      </w:r>
    </w:p>
    <w:p w14:paraId="5556CB1D" w14:textId="77777777" w:rsidR="00933979" w:rsidRPr="008E5041" w:rsidRDefault="00933979" w:rsidP="00BF3E7E">
      <w:pPr>
        <w:ind w:right="992"/>
        <w:jc w:val="both"/>
        <w:rPr>
          <w:rFonts w:ascii="Calibri" w:hAnsi="Calibri" w:cs="Calibri"/>
          <w:sz w:val="20"/>
          <w:szCs w:val="20"/>
        </w:rPr>
      </w:pPr>
    </w:p>
    <w:tbl>
      <w:tblPr>
        <w:tblW w:w="7939" w:type="dxa"/>
        <w:tblCellMar>
          <w:left w:w="70" w:type="dxa"/>
          <w:right w:w="70" w:type="dxa"/>
        </w:tblCellMar>
        <w:tblLook w:val="04A0" w:firstRow="1" w:lastRow="0" w:firstColumn="1" w:lastColumn="0" w:noHBand="0" w:noVBand="1"/>
      </w:tblPr>
      <w:tblGrid>
        <w:gridCol w:w="426"/>
        <w:gridCol w:w="2126"/>
        <w:gridCol w:w="567"/>
        <w:gridCol w:w="567"/>
        <w:gridCol w:w="567"/>
        <w:gridCol w:w="530"/>
        <w:gridCol w:w="530"/>
        <w:gridCol w:w="530"/>
        <w:gridCol w:w="530"/>
        <w:gridCol w:w="573"/>
        <w:gridCol w:w="530"/>
        <w:gridCol w:w="463"/>
      </w:tblGrid>
      <w:tr w:rsidR="00933979" w:rsidRPr="00110E68" w14:paraId="63A7D5B5" w14:textId="77777777" w:rsidTr="00D846AD">
        <w:trPr>
          <w:trHeight w:val="300"/>
        </w:trPr>
        <w:tc>
          <w:tcPr>
            <w:tcW w:w="426" w:type="dxa"/>
            <w:tcBorders>
              <w:top w:val="single" w:sz="4" w:space="0" w:color="auto"/>
              <w:left w:val="nil"/>
              <w:bottom w:val="single" w:sz="4" w:space="0" w:color="auto"/>
              <w:right w:val="nil"/>
            </w:tcBorders>
            <w:shd w:val="clear" w:color="auto" w:fill="auto"/>
            <w:noWrap/>
            <w:vAlign w:val="bottom"/>
            <w:hideMark/>
          </w:tcPr>
          <w:p w14:paraId="7DBAF485" w14:textId="77777777" w:rsidR="00933979" w:rsidRPr="00110E68" w:rsidRDefault="00933979" w:rsidP="00BF3E7E">
            <w:pPr>
              <w:rPr>
                <w:rFonts w:ascii="Calibri" w:eastAsia="Times New Roman" w:hAnsi="Calibri" w:cs="Calibri"/>
                <w:sz w:val="20"/>
                <w:szCs w:val="20"/>
                <w:lang w:eastAsia="de-AT"/>
              </w:rPr>
            </w:pPr>
          </w:p>
        </w:tc>
        <w:tc>
          <w:tcPr>
            <w:tcW w:w="2126" w:type="dxa"/>
            <w:tcBorders>
              <w:top w:val="single" w:sz="4" w:space="0" w:color="auto"/>
              <w:left w:val="nil"/>
              <w:bottom w:val="single" w:sz="4" w:space="0" w:color="auto"/>
              <w:right w:val="nil"/>
            </w:tcBorders>
            <w:shd w:val="clear" w:color="auto" w:fill="auto"/>
            <w:noWrap/>
            <w:vAlign w:val="bottom"/>
            <w:hideMark/>
          </w:tcPr>
          <w:p w14:paraId="08437C1E" w14:textId="77777777" w:rsidR="00933979" w:rsidRPr="00110E68" w:rsidRDefault="00933979" w:rsidP="00BF3E7E">
            <w:pPr>
              <w:rPr>
                <w:rFonts w:ascii="Calibri" w:eastAsia="Times New Roman" w:hAnsi="Calibri" w:cs="Calibri"/>
                <w:sz w:val="20"/>
                <w:szCs w:val="20"/>
                <w:lang w:eastAsia="de-AT"/>
              </w:rPr>
            </w:pPr>
          </w:p>
        </w:tc>
        <w:tc>
          <w:tcPr>
            <w:tcW w:w="567" w:type="dxa"/>
            <w:tcBorders>
              <w:top w:val="single" w:sz="4" w:space="0" w:color="auto"/>
              <w:left w:val="nil"/>
              <w:bottom w:val="single" w:sz="4" w:space="0" w:color="auto"/>
              <w:right w:val="nil"/>
            </w:tcBorders>
            <w:shd w:val="clear" w:color="auto" w:fill="auto"/>
            <w:noWrap/>
            <w:vAlign w:val="center"/>
            <w:hideMark/>
          </w:tcPr>
          <w:p w14:paraId="1FFD50A9"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w:t>
            </w:r>
          </w:p>
        </w:tc>
        <w:tc>
          <w:tcPr>
            <w:tcW w:w="567" w:type="dxa"/>
            <w:tcBorders>
              <w:top w:val="single" w:sz="4" w:space="0" w:color="auto"/>
              <w:left w:val="nil"/>
              <w:bottom w:val="single" w:sz="4" w:space="0" w:color="auto"/>
              <w:right w:val="nil"/>
            </w:tcBorders>
            <w:shd w:val="clear" w:color="auto" w:fill="auto"/>
            <w:noWrap/>
            <w:vAlign w:val="center"/>
            <w:hideMark/>
          </w:tcPr>
          <w:p w14:paraId="540C1AFE"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2</w:t>
            </w:r>
          </w:p>
        </w:tc>
        <w:tc>
          <w:tcPr>
            <w:tcW w:w="567" w:type="dxa"/>
            <w:tcBorders>
              <w:top w:val="single" w:sz="4" w:space="0" w:color="auto"/>
              <w:left w:val="nil"/>
              <w:bottom w:val="single" w:sz="4" w:space="0" w:color="auto"/>
              <w:right w:val="nil"/>
            </w:tcBorders>
            <w:shd w:val="clear" w:color="auto" w:fill="auto"/>
            <w:noWrap/>
            <w:vAlign w:val="center"/>
            <w:hideMark/>
          </w:tcPr>
          <w:p w14:paraId="6F745391"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3</w:t>
            </w:r>
          </w:p>
        </w:tc>
        <w:tc>
          <w:tcPr>
            <w:tcW w:w="530" w:type="dxa"/>
            <w:tcBorders>
              <w:top w:val="single" w:sz="4" w:space="0" w:color="auto"/>
              <w:left w:val="nil"/>
              <w:bottom w:val="single" w:sz="4" w:space="0" w:color="auto"/>
              <w:right w:val="nil"/>
            </w:tcBorders>
            <w:shd w:val="clear" w:color="auto" w:fill="auto"/>
            <w:noWrap/>
            <w:vAlign w:val="center"/>
            <w:hideMark/>
          </w:tcPr>
          <w:p w14:paraId="5CB6E4F3"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4</w:t>
            </w:r>
          </w:p>
        </w:tc>
        <w:tc>
          <w:tcPr>
            <w:tcW w:w="530" w:type="dxa"/>
            <w:tcBorders>
              <w:top w:val="single" w:sz="4" w:space="0" w:color="auto"/>
              <w:left w:val="nil"/>
              <w:bottom w:val="single" w:sz="4" w:space="0" w:color="auto"/>
              <w:right w:val="nil"/>
            </w:tcBorders>
            <w:shd w:val="clear" w:color="auto" w:fill="auto"/>
            <w:noWrap/>
            <w:vAlign w:val="center"/>
            <w:hideMark/>
          </w:tcPr>
          <w:p w14:paraId="6F7A211B"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5</w:t>
            </w:r>
          </w:p>
        </w:tc>
        <w:tc>
          <w:tcPr>
            <w:tcW w:w="530" w:type="dxa"/>
            <w:tcBorders>
              <w:top w:val="single" w:sz="4" w:space="0" w:color="auto"/>
              <w:left w:val="nil"/>
              <w:bottom w:val="single" w:sz="4" w:space="0" w:color="auto"/>
              <w:right w:val="nil"/>
            </w:tcBorders>
            <w:shd w:val="clear" w:color="auto" w:fill="auto"/>
            <w:noWrap/>
            <w:vAlign w:val="center"/>
            <w:hideMark/>
          </w:tcPr>
          <w:p w14:paraId="3B54F90D"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6</w:t>
            </w:r>
          </w:p>
        </w:tc>
        <w:tc>
          <w:tcPr>
            <w:tcW w:w="530" w:type="dxa"/>
            <w:tcBorders>
              <w:top w:val="single" w:sz="4" w:space="0" w:color="auto"/>
              <w:left w:val="nil"/>
              <w:bottom w:val="single" w:sz="4" w:space="0" w:color="auto"/>
              <w:right w:val="nil"/>
            </w:tcBorders>
            <w:shd w:val="clear" w:color="auto" w:fill="auto"/>
            <w:noWrap/>
            <w:vAlign w:val="center"/>
            <w:hideMark/>
          </w:tcPr>
          <w:p w14:paraId="45E3454F"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7</w:t>
            </w:r>
          </w:p>
        </w:tc>
        <w:tc>
          <w:tcPr>
            <w:tcW w:w="573" w:type="dxa"/>
            <w:tcBorders>
              <w:top w:val="single" w:sz="4" w:space="0" w:color="auto"/>
              <w:left w:val="nil"/>
              <w:bottom w:val="single" w:sz="4" w:space="0" w:color="auto"/>
              <w:right w:val="nil"/>
            </w:tcBorders>
            <w:shd w:val="clear" w:color="auto" w:fill="auto"/>
            <w:noWrap/>
            <w:vAlign w:val="center"/>
            <w:hideMark/>
          </w:tcPr>
          <w:p w14:paraId="3AE6BC85"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8</w:t>
            </w:r>
          </w:p>
        </w:tc>
        <w:tc>
          <w:tcPr>
            <w:tcW w:w="530" w:type="dxa"/>
            <w:tcBorders>
              <w:top w:val="single" w:sz="4" w:space="0" w:color="auto"/>
              <w:left w:val="nil"/>
              <w:bottom w:val="single" w:sz="4" w:space="0" w:color="auto"/>
              <w:right w:val="nil"/>
            </w:tcBorders>
            <w:shd w:val="clear" w:color="auto" w:fill="auto"/>
            <w:noWrap/>
            <w:vAlign w:val="center"/>
            <w:hideMark/>
          </w:tcPr>
          <w:p w14:paraId="40DB0578"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9</w:t>
            </w:r>
          </w:p>
        </w:tc>
        <w:tc>
          <w:tcPr>
            <w:tcW w:w="463" w:type="dxa"/>
            <w:tcBorders>
              <w:top w:val="single" w:sz="4" w:space="0" w:color="auto"/>
              <w:left w:val="nil"/>
              <w:bottom w:val="single" w:sz="4" w:space="0" w:color="auto"/>
              <w:right w:val="nil"/>
            </w:tcBorders>
            <w:shd w:val="clear" w:color="auto" w:fill="auto"/>
            <w:noWrap/>
            <w:vAlign w:val="center"/>
            <w:hideMark/>
          </w:tcPr>
          <w:p w14:paraId="2D6DAD8D"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10</w:t>
            </w:r>
          </w:p>
        </w:tc>
      </w:tr>
      <w:tr w:rsidR="00933979" w:rsidRPr="00110E68" w14:paraId="7067DFE6" w14:textId="77777777" w:rsidTr="00D846AD">
        <w:trPr>
          <w:trHeight w:val="300"/>
        </w:trPr>
        <w:tc>
          <w:tcPr>
            <w:tcW w:w="426" w:type="dxa"/>
            <w:tcBorders>
              <w:top w:val="single" w:sz="4" w:space="0" w:color="auto"/>
              <w:left w:val="nil"/>
              <w:bottom w:val="nil"/>
              <w:right w:val="nil"/>
            </w:tcBorders>
            <w:shd w:val="clear" w:color="auto" w:fill="auto"/>
            <w:noWrap/>
            <w:vAlign w:val="center"/>
            <w:hideMark/>
          </w:tcPr>
          <w:p w14:paraId="38BE78A4" w14:textId="77777777" w:rsidR="00933979" w:rsidRPr="00110E68" w:rsidRDefault="00933979" w:rsidP="00BF3E7E">
            <w:pP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w:t>
            </w:r>
          </w:p>
        </w:tc>
        <w:tc>
          <w:tcPr>
            <w:tcW w:w="2126" w:type="dxa"/>
            <w:tcBorders>
              <w:top w:val="single" w:sz="4" w:space="0" w:color="auto"/>
              <w:left w:val="nil"/>
              <w:bottom w:val="nil"/>
              <w:right w:val="nil"/>
            </w:tcBorders>
            <w:shd w:val="clear" w:color="auto" w:fill="auto"/>
            <w:noWrap/>
            <w:vAlign w:val="center"/>
            <w:hideMark/>
          </w:tcPr>
          <w:p w14:paraId="7E26F707" w14:textId="3E415CA4" w:rsidR="00933979" w:rsidRPr="00110E68" w:rsidRDefault="00933979" w:rsidP="00BF3E7E">
            <w:pPr>
              <w:rPr>
                <w:rFonts w:ascii="Calibri" w:eastAsia="Times New Roman" w:hAnsi="Calibri" w:cs="Calibri"/>
                <w:i/>
                <w:iCs/>
                <w:color w:val="000000"/>
                <w:sz w:val="20"/>
                <w:szCs w:val="20"/>
                <w:lang w:eastAsia="de-AT"/>
              </w:rPr>
            </w:pPr>
            <w:r w:rsidRPr="007C2307">
              <w:rPr>
                <w:rFonts w:ascii="Calibri" w:eastAsia="Times New Roman" w:hAnsi="Calibri" w:cs="Calibri"/>
                <w:i/>
                <w:iCs/>
                <w:color w:val="000000"/>
                <w:sz w:val="20"/>
                <w:szCs w:val="20"/>
                <w:highlight w:val="yellow"/>
                <w:lang w:eastAsia="de-AT"/>
              </w:rPr>
              <w:t>P</w:t>
            </w:r>
            <w:r w:rsidR="00384F7F" w:rsidRPr="007C2307">
              <w:rPr>
                <w:rFonts w:ascii="Calibri" w:eastAsia="Times New Roman" w:hAnsi="Calibri" w:cs="Calibri"/>
                <w:i/>
                <w:iCs/>
                <w:color w:val="000000"/>
                <w:sz w:val="20"/>
                <w:szCs w:val="20"/>
                <w:highlight w:val="yellow"/>
                <w:lang w:eastAsia="de-AT"/>
              </w:rPr>
              <w:t>h</w:t>
            </w:r>
            <w:r w:rsidRPr="00110E68">
              <w:rPr>
                <w:rFonts w:ascii="Calibri" w:eastAsia="Times New Roman" w:hAnsi="Calibri" w:cs="Calibri"/>
                <w:i/>
                <w:iCs/>
                <w:color w:val="000000"/>
                <w:sz w:val="20"/>
                <w:szCs w:val="20"/>
                <w:lang w:eastAsia="de-AT"/>
              </w:rPr>
              <w:t xml:space="preserve">. </w:t>
            </w:r>
            <w:proofErr w:type="spellStart"/>
            <w:r w:rsidRPr="00110E68">
              <w:rPr>
                <w:rFonts w:ascii="Calibri" w:eastAsia="Times New Roman" w:hAnsi="Calibri" w:cs="Calibri"/>
                <w:i/>
                <w:iCs/>
                <w:color w:val="000000"/>
                <w:sz w:val="20"/>
                <w:szCs w:val="20"/>
                <w:lang w:eastAsia="de-AT"/>
              </w:rPr>
              <w:t>simici</w:t>
            </w:r>
            <w:proofErr w:type="spellEnd"/>
          </w:p>
        </w:tc>
        <w:tc>
          <w:tcPr>
            <w:tcW w:w="567" w:type="dxa"/>
            <w:tcBorders>
              <w:top w:val="single" w:sz="4" w:space="0" w:color="auto"/>
              <w:left w:val="nil"/>
              <w:bottom w:val="nil"/>
              <w:right w:val="nil"/>
            </w:tcBorders>
            <w:shd w:val="clear" w:color="auto" w:fill="auto"/>
            <w:noWrap/>
            <w:vAlign w:val="center"/>
            <w:hideMark/>
          </w:tcPr>
          <w:p w14:paraId="37DFC460" w14:textId="77777777" w:rsidR="00933979" w:rsidRPr="00110E68" w:rsidRDefault="00933979" w:rsidP="00BF3E7E">
            <w:pPr>
              <w:jc w:val="center"/>
              <w:rPr>
                <w:rFonts w:ascii="Calibri" w:eastAsia="Times New Roman" w:hAnsi="Calibri" w:cs="Calibri"/>
                <w:b/>
                <w:bCs/>
                <w:color w:val="000000"/>
                <w:sz w:val="20"/>
                <w:szCs w:val="20"/>
                <w:vertAlign w:val="superscript"/>
                <w:lang w:eastAsia="de-AT"/>
              </w:rPr>
            </w:pPr>
            <w:r w:rsidRPr="00110E68">
              <w:rPr>
                <w:rFonts w:ascii="Calibri" w:eastAsia="Times New Roman" w:hAnsi="Calibri" w:cs="Calibri"/>
                <w:b/>
                <w:bCs/>
                <w:color w:val="000000"/>
                <w:sz w:val="20"/>
                <w:szCs w:val="20"/>
                <w:lang w:eastAsia="de-AT"/>
              </w:rPr>
              <w:t>2.</w:t>
            </w:r>
            <w:r>
              <w:rPr>
                <w:rFonts w:ascii="Calibri" w:eastAsia="Times New Roman" w:hAnsi="Calibri" w:cs="Calibri"/>
                <w:b/>
                <w:bCs/>
                <w:color w:val="000000"/>
                <w:sz w:val="20"/>
                <w:szCs w:val="20"/>
                <w:lang w:eastAsia="de-AT"/>
              </w:rPr>
              <w:t>4</w:t>
            </w:r>
            <w:r w:rsidRPr="00110E68">
              <w:rPr>
                <w:rFonts w:ascii="Calibri" w:eastAsia="Times New Roman" w:hAnsi="Calibri" w:cs="Calibri"/>
                <w:b/>
                <w:bCs/>
                <w:color w:val="000000"/>
                <w:sz w:val="20"/>
                <w:szCs w:val="20"/>
                <w:vertAlign w:val="superscript"/>
                <w:lang w:eastAsia="de-AT"/>
              </w:rPr>
              <w:t>b</w:t>
            </w:r>
          </w:p>
        </w:tc>
        <w:tc>
          <w:tcPr>
            <w:tcW w:w="567" w:type="dxa"/>
            <w:tcBorders>
              <w:top w:val="single" w:sz="4" w:space="0" w:color="auto"/>
              <w:left w:val="nil"/>
              <w:bottom w:val="nil"/>
              <w:right w:val="nil"/>
            </w:tcBorders>
            <w:shd w:val="clear" w:color="auto" w:fill="auto"/>
            <w:noWrap/>
            <w:vAlign w:val="center"/>
            <w:hideMark/>
          </w:tcPr>
          <w:p w14:paraId="1E7D61E1"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67" w:type="dxa"/>
            <w:tcBorders>
              <w:top w:val="single" w:sz="4" w:space="0" w:color="auto"/>
              <w:left w:val="nil"/>
              <w:bottom w:val="nil"/>
              <w:right w:val="nil"/>
            </w:tcBorders>
            <w:shd w:val="clear" w:color="auto" w:fill="auto"/>
            <w:noWrap/>
            <w:vAlign w:val="center"/>
            <w:hideMark/>
          </w:tcPr>
          <w:p w14:paraId="4B20C7C2"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single" w:sz="4" w:space="0" w:color="auto"/>
              <w:left w:val="nil"/>
              <w:bottom w:val="nil"/>
              <w:right w:val="nil"/>
            </w:tcBorders>
            <w:shd w:val="clear" w:color="auto" w:fill="auto"/>
            <w:noWrap/>
            <w:vAlign w:val="center"/>
            <w:hideMark/>
          </w:tcPr>
          <w:p w14:paraId="439C4135"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single" w:sz="4" w:space="0" w:color="auto"/>
              <w:left w:val="nil"/>
              <w:bottom w:val="nil"/>
              <w:right w:val="nil"/>
            </w:tcBorders>
            <w:shd w:val="clear" w:color="auto" w:fill="auto"/>
            <w:noWrap/>
            <w:vAlign w:val="center"/>
            <w:hideMark/>
          </w:tcPr>
          <w:p w14:paraId="5C7E5F06"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single" w:sz="4" w:space="0" w:color="auto"/>
              <w:left w:val="nil"/>
              <w:bottom w:val="nil"/>
              <w:right w:val="nil"/>
            </w:tcBorders>
            <w:shd w:val="clear" w:color="auto" w:fill="auto"/>
            <w:noWrap/>
            <w:vAlign w:val="center"/>
            <w:hideMark/>
          </w:tcPr>
          <w:p w14:paraId="77106209"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single" w:sz="4" w:space="0" w:color="auto"/>
              <w:left w:val="nil"/>
              <w:bottom w:val="nil"/>
              <w:right w:val="nil"/>
            </w:tcBorders>
            <w:shd w:val="clear" w:color="auto" w:fill="auto"/>
            <w:noWrap/>
            <w:vAlign w:val="center"/>
            <w:hideMark/>
          </w:tcPr>
          <w:p w14:paraId="4A8DF2F2"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73" w:type="dxa"/>
            <w:tcBorders>
              <w:top w:val="single" w:sz="4" w:space="0" w:color="auto"/>
              <w:left w:val="nil"/>
              <w:bottom w:val="nil"/>
              <w:right w:val="nil"/>
            </w:tcBorders>
            <w:shd w:val="clear" w:color="auto" w:fill="auto"/>
            <w:noWrap/>
            <w:vAlign w:val="center"/>
            <w:hideMark/>
          </w:tcPr>
          <w:p w14:paraId="42AE1B89"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single" w:sz="4" w:space="0" w:color="auto"/>
              <w:left w:val="nil"/>
              <w:bottom w:val="nil"/>
              <w:right w:val="nil"/>
            </w:tcBorders>
            <w:shd w:val="clear" w:color="auto" w:fill="auto"/>
            <w:noWrap/>
            <w:vAlign w:val="center"/>
            <w:hideMark/>
          </w:tcPr>
          <w:p w14:paraId="2C6326A5"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463" w:type="dxa"/>
            <w:tcBorders>
              <w:top w:val="single" w:sz="4" w:space="0" w:color="auto"/>
              <w:left w:val="nil"/>
              <w:bottom w:val="nil"/>
              <w:right w:val="nil"/>
            </w:tcBorders>
            <w:shd w:val="clear" w:color="auto" w:fill="auto"/>
            <w:noWrap/>
            <w:vAlign w:val="center"/>
            <w:hideMark/>
          </w:tcPr>
          <w:p w14:paraId="72CE538B" w14:textId="77777777" w:rsidR="00933979" w:rsidRPr="00110E68" w:rsidRDefault="00933979" w:rsidP="00BF3E7E">
            <w:pPr>
              <w:jc w:val="center"/>
              <w:rPr>
                <w:rFonts w:ascii="Calibri" w:eastAsia="Times New Roman" w:hAnsi="Calibri" w:cs="Calibri"/>
                <w:color w:val="000000"/>
                <w:sz w:val="20"/>
                <w:szCs w:val="20"/>
                <w:lang w:eastAsia="de-AT"/>
              </w:rPr>
            </w:pPr>
          </w:p>
        </w:tc>
      </w:tr>
      <w:tr w:rsidR="00933979" w:rsidRPr="00110E68" w14:paraId="09B586DA" w14:textId="77777777" w:rsidTr="00D846AD">
        <w:trPr>
          <w:trHeight w:val="300"/>
        </w:trPr>
        <w:tc>
          <w:tcPr>
            <w:tcW w:w="426" w:type="dxa"/>
            <w:tcBorders>
              <w:top w:val="nil"/>
              <w:left w:val="nil"/>
              <w:bottom w:val="nil"/>
              <w:right w:val="nil"/>
            </w:tcBorders>
            <w:shd w:val="clear" w:color="auto" w:fill="auto"/>
            <w:noWrap/>
            <w:vAlign w:val="center"/>
            <w:hideMark/>
          </w:tcPr>
          <w:p w14:paraId="5C0563AD" w14:textId="77777777" w:rsidR="00933979" w:rsidRPr="00110E68" w:rsidRDefault="00933979" w:rsidP="00BF3E7E">
            <w:pP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2</w:t>
            </w:r>
          </w:p>
        </w:tc>
        <w:tc>
          <w:tcPr>
            <w:tcW w:w="2126" w:type="dxa"/>
            <w:tcBorders>
              <w:top w:val="nil"/>
              <w:left w:val="nil"/>
              <w:bottom w:val="nil"/>
              <w:right w:val="nil"/>
            </w:tcBorders>
            <w:shd w:val="clear" w:color="auto" w:fill="auto"/>
            <w:noWrap/>
            <w:vAlign w:val="center"/>
            <w:hideMark/>
          </w:tcPr>
          <w:p w14:paraId="55CDDE0E" w14:textId="6C8BCFF9" w:rsidR="00933979" w:rsidRPr="00110E68" w:rsidRDefault="00933979" w:rsidP="00BF3E7E">
            <w:pPr>
              <w:rPr>
                <w:rFonts w:ascii="Calibri" w:eastAsia="Times New Roman" w:hAnsi="Calibri" w:cs="Calibri"/>
                <w:i/>
                <w:iCs/>
                <w:color w:val="000000"/>
                <w:sz w:val="20"/>
                <w:szCs w:val="20"/>
                <w:lang w:eastAsia="de-AT"/>
              </w:rPr>
            </w:pPr>
            <w:r w:rsidRPr="007C2307">
              <w:rPr>
                <w:rFonts w:ascii="Calibri" w:eastAsia="Times New Roman" w:hAnsi="Calibri" w:cs="Calibri"/>
                <w:i/>
                <w:iCs/>
                <w:color w:val="000000"/>
                <w:sz w:val="20"/>
                <w:szCs w:val="20"/>
                <w:highlight w:val="yellow"/>
                <w:lang w:eastAsia="de-AT"/>
              </w:rPr>
              <w:t>P</w:t>
            </w:r>
            <w:r w:rsidR="00384F7F" w:rsidRPr="007C2307">
              <w:rPr>
                <w:rFonts w:ascii="Calibri" w:eastAsia="Times New Roman" w:hAnsi="Calibri" w:cs="Calibri"/>
                <w:i/>
                <w:iCs/>
                <w:color w:val="000000"/>
                <w:sz w:val="20"/>
                <w:szCs w:val="20"/>
                <w:highlight w:val="yellow"/>
                <w:lang w:eastAsia="de-AT"/>
              </w:rPr>
              <w:t>h</w:t>
            </w:r>
            <w:r w:rsidRPr="00110E68">
              <w:rPr>
                <w:rFonts w:ascii="Calibri" w:eastAsia="Times New Roman" w:hAnsi="Calibri" w:cs="Calibri"/>
                <w:i/>
                <w:iCs/>
                <w:color w:val="000000"/>
                <w:sz w:val="20"/>
                <w:szCs w:val="20"/>
                <w:lang w:eastAsia="de-AT"/>
              </w:rPr>
              <w:t>. brevis</w:t>
            </w:r>
          </w:p>
        </w:tc>
        <w:tc>
          <w:tcPr>
            <w:tcW w:w="567" w:type="dxa"/>
            <w:tcBorders>
              <w:top w:val="nil"/>
              <w:left w:val="nil"/>
              <w:bottom w:val="nil"/>
              <w:right w:val="nil"/>
            </w:tcBorders>
            <w:shd w:val="clear" w:color="auto" w:fill="auto"/>
            <w:noWrap/>
            <w:vAlign w:val="center"/>
            <w:hideMark/>
          </w:tcPr>
          <w:p w14:paraId="55CCA2BD" w14:textId="77777777" w:rsidR="00933979" w:rsidRPr="00110E68" w:rsidRDefault="00933979" w:rsidP="00BF3E7E">
            <w:pPr>
              <w:jc w:val="center"/>
              <w:rPr>
                <w:rFonts w:ascii="Calibri" w:eastAsia="Times New Roman" w:hAnsi="Calibri" w:cs="Calibri"/>
                <w:color w:val="000000"/>
                <w:sz w:val="20"/>
                <w:szCs w:val="20"/>
                <w:vertAlign w:val="superscript"/>
                <w:lang w:eastAsia="de-AT"/>
              </w:rPr>
            </w:pPr>
            <w:r w:rsidRPr="00110E68">
              <w:rPr>
                <w:rFonts w:ascii="Calibri" w:eastAsia="Times New Roman" w:hAnsi="Calibri" w:cs="Calibri"/>
                <w:color w:val="000000"/>
                <w:sz w:val="20"/>
                <w:szCs w:val="20"/>
                <w:lang w:eastAsia="de-AT"/>
              </w:rPr>
              <w:t>5.3</w:t>
            </w:r>
            <w:r w:rsidRPr="00110E68">
              <w:rPr>
                <w:rFonts w:ascii="Calibri" w:eastAsia="Times New Roman" w:hAnsi="Calibri" w:cs="Calibri"/>
                <w:color w:val="000000"/>
                <w:sz w:val="20"/>
                <w:szCs w:val="20"/>
                <w:vertAlign w:val="superscript"/>
                <w:lang w:eastAsia="de-AT"/>
              </w:rPr>
              <w:t>b</w:t>
            </w:r>
          </w:p>
        </w:tc>
        <w:tc>
          <w:tcPr>
            <w:tcW w:w="567" w:type="dxa"/>
            <w:tcBorders>
              <w:top w:val="nil"/>
              <w:left w:val="nil"/>
              <w:bottom w:val="nil"/>
              <w:right w:val="nil"/>
            </w:tcBorders>
            <w:shd w:val="clear" w:color="auto" w:fill="auto"/>
            <w:noWrap/>
            <w:vAlign w:val="center"/>
            <w:hideMark/>
          </w:tcPr>
          <w:p w14:paraId="268C1CD4" w14:textId="77777777" w:rsidR="00933979" w:rsidRPr="00110E68" w:rsidRDefault="00933979" w:rsidP="00BF3E7E">
            <w:pPr>
              <w:jc w:val="center"/>
              <w:rPr>
                <w:rFonts w:ascii="Calibri" w:eastAsia="Times New Roman" w:hAnsi="Calibri" w:cs="Calibri"/>
                <w:b/>
                <w:bCs/>
                <w:color w:val="000000"/>
                <w:sz w:val="20"/>
                <w:szCs w:val="20"/>
                <w:lang w:eastAsia="de-AT"/>
              </w:rPr>
            </w:pPr>
            <w:r w:rsidRPr="00110E68">
              <w:rPr>
                <w:rFonts w:ascii="Calibri" w:eastAsia="Times New Roman" w:hAnsi="Calibri" w:cs="Calibri"/>
                <w:b/>
                <w:bCs/>
                <w:color w:val="000000"/>
                <w:sz w:val="20"/>
                <w:szCs w:val="20"/>
                <w:lang w:eastAsia="de-AT"/>
              </w:rPr>
              <w:t>0.</w:t>
            </w:r>
            <w:r>
              <w:rPr>
                <w:rFonts w:ascii="Calibri" w:eastAsia="Times New Roman" w:hAnsi="Calibri" w:cs="Calibri"/>
                <w:b/>
                <w:bCs/>
                <w:color w:val="000000"/>
                <w:sz w:val="20"/>
                <w:szCs w:val="20"/>
                <w:lang w:eastAsia="de-AT"/>
              </w:rPr>
              <w:t>9</w:t>
            </w:r>
          </w:p>
        </w:tc>
        <w:tc>
          <w:tcPr>
            <w:tcW w:w="567" w:type="dxa"/>
            <w:tcBorders>
              <w:top w:val="nil"/>
              <w:left w:val="nil"/>
              <w:bottom w:val="nil"/>
              <w:right w:val="nil"/>
            </w:tcBorders>
            <w:shd w:val="clear" w:color="auto" w:fill="auto"/>
            <w:noWrap/>
            <w:vAlign w:val="center"/>
            <w:hideMark/>
          </w:tcPr>
          <w:p w14:paraId="683AC7A1"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32096ACB"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2E52B887"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367DD129"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13CDDBA1"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73" w:type="dxa"/>
            <w:tcBorders>
              <w:top w:val="nil"/>
              <w:left w:val="nil"/>
              <w:bottom w:val="nil"/>
              <w:right w:val="nil"/>
            </w:tcBorders>
            <w:shd w:val="clear" w:color="auto" w:fill="auto"/>
            <w:noWrap/>
            <w:vAlign w:val="center"/>
          </w:tcPr>
          <w:p w14:paraId="5B6F58C6"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59AD80FD"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463" w:type="dxa"/>
            <w:tcBorders>
              <w:top w:val="nil"/>
              <w:left w:val="nil"/>
              <w:bottom w:val="nil"/>
              <w:right w:val="nil"/>
            </w:tcBorders>
            <w:shd w:val="clear" w:color="auto" w:fill="auto"/>
            <w:noWrap/>
            <w:vAlign w:val="center"/>
            <w:hideMark/>
          </w:tcPr>
          <w:p w14:paraId="703A5AAD" w14:textId="77777777" w:rsidR="00933979" w:rsidRPr="00110E68" w:rsidRDefault="00933979" w:rsidP="00BF3E7E">
            <w:pPr>
              <w:jc w:val="center"/>
              <w:rPr>
                <w:rFonts w:ascii="Calibri" w:eastAsia="Times New Roman" w:hAnsi="Calibri" w:cs="Calibri"/>
                <w:color w:val="000000"/>
                <w:sz w:val="20"/>
                <w:szCs w:val="20"/>
                <w:lang w:eastAsia="de-AT"/>
              </w:rPr>
            </w:pPr>
          </w:p>
        </w:tc>
      </w:tr>
      <w:tr w:rsidR="00933979" w:rsidRPr="00110E68" w14:paraId="3FF75154" w14:textId="77777777" w:rsidTr="00D846AD">
        <w:trPr>
          <w:trHeight w:val="300"/>
        </w:trPr>
        <w:tc>
          <w:tcPr>
            <w:tcW w:w="426" w:type="dxa"/>
            <w:tcBorders>
              <w:top w:val="nil"/>
              <w:left w:val="nil"/>
              <w:bottom w:val="nil"/>
              <w:right w:val="nil"/>
            </w:tcBorders>
            <w:shd w:val="clear" w:color="auto" w:fill="auto"/>
            <w:noWrap/>
            <w:vAlign w:val="center"/>
            <w:hideMark/>
          </w:tcPr>
          <w:p w14:paraId="1403112B" w14:textId="77777777" w:rsidR="00933979" w:rsidRPr="00110E68" w:rsidRDefault="00933979" w:rsidP="00BF3E7E">
            <w:pP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3</w:t>
            </w:r>
          </w:p>
        </w:tc>
        <w:tc>
          <w:tcPr>
            <w:tcW w:w="2126" w:type="dxa"/>
            <w:tcBorders>
              <w:top w:val="nil"/>
              <w:left w:val="nil"/>
              <w:bottom w:val="nil"/>
              <w:right w:val="nil"/>
            </w:tcBorders>
            <w:shd w:val="clear" w:color="auto" w:fill="auto"/>
            <w:noWrap/>
            <w:vAlign w:val="center"/>
            <w:hideMark/>
          </w:tcPr>
          <w:p w14:paraId="54B66C65" w14:textId="58CB5054" w:rsidR="00933979" w:rsidRPr="00110E68" w:rsidRDefault="00933979" w:rsidP="00BF3E7E">
            <w:pPr>
              <w:rPr>
                <w:rFonts w:ascii="Calibri" w:eastAsia="Times New Roman" w:hAnsi="Calibri" w:cs="Calibri"/>
                <w:i/>
                <w:iCs/>
                <w:color w:val="000000"/>
                <w:sz w:val="20"/>
                <w:szCs w:val="20"/>
                <w:lang w:eastAsia="de-AT"/>
              </w:rPr>
            </w:pPr>
            <w:proofErr w:type="spellStart"/>
            <w:r w:rsidRPr="00110E68">
              <w:rPr>
                <w:rFonts w:ascii="Calibri" w:eastAsia="Times New Roman" w:hAnsi="Calibri" w:cs="Calibri"/>
                <w:i/>
                <w:iCs/>
                <w:color w:val="000000"/>
                <w:sz w:val="20"/>
                <w:szCs w:val="20"/>
                <w:lang w:eastAsia="de-AT"/>
              </w:rPr>
              <w:t>Adlerius</w:t>
            </w:r>
            <w:proofErr w:type="spellEnd"/>
            <w:r w:rsidRPr="00110E68">
              <w:rPr>
                <w:rFonts w:ascii="Calibri" w:eastAsia="Times New Roman" w:hAnsi="Calibri" w:cs="Calibri"/>
                <w:i/>
                <w:iCs/>
                <w:color w:val="000000"/>
                <w:sz w:val="20"/>
                <w:szCs w:val="20"/>
                <w:lang w:eastAsia="de-AT"/>
              </w:rPr>
              <w:t xml:space="preserve"> sp. </w:t>
            </w:r>
            <w:r w:rsidRPr="00C168AC">
              <w:rPr>
                <w:rFonts w:ascii="Calibri" w:eastAsia="Times New Roman" w:hAnsi="Calibri" w:cs="Calibri"/>
                <w:iCs/>
                <w:color w:val="000000"/>
                <w:sz w:val="20"/>
                <w:szCs w:val="20"/>
                <w:lang w:eastAsia="de-AT"/>
              </w:rPr>
              <w:t>Turkey</w:t>
            </w:r>
          </w:p>
        </w:tc>
        <w:tc>
          <w:tcPr>
            <w:tcW w:w="567" w:type="dxa"/>
            <w:tcBorders>
              <w:top w:val="nil"/>
              <w:left w:val="nil"/>
              <w:bottom w:val="nil"/>
              <w:right w:val="nil"/>
            </w:tcBorders>
            <w:shd w:val="clear" w:color="auto" w:fill="auto"/>
            <w:noWrap/>
            <w:vAlign w:val="center"/>
            <w:hideMark/>
          </w:tcPr>
          <w:p w14:paraId="75694D5C" w14:textId="77777777" w:rsidR="00933979" w:rsidRPr="00110E68" w:rsidRDefault="00933979" w:rsidP="00BF3E7E">
            <w:pPr>
              <w:jc w:val="center"/>
              <w:rPr>
                <w:rFonts w:ascii="Calibri" w:eastAsia="Times New Roman" w:hAnsi="Calibri" w:cs="Calibri"/>
                <w:color w:val="000000"/>
                <w:sz w:val="20"/>
                <w:szCs w:val="20"/>
                <w:vertAlign w:val="superscript"/>
                <w:lang w:eastAsia="de-AT"/>
              </w:rPr>
            </w:pPr>
            <w:r w:rsidRPr="00110E68">
              <w:rPr>
                <w:rFonts w:ascii="Calibri" w:eastAsia="Times New Roman" w:hAnsi="Calibri" w:cs="Calibri"/>
                <w:color w:val="000000"/>
                <w:sz w:val="20"/>
                <w:szCs w:val="20"/>
                <w:lang w:eastAsia="de-AT"/>
              </w:rPr>
              <w:t>6.</w:t>
            </w:r>
            <w:r>
              <w:rPr>
                <w:rFonts w:ascii="Calibri" w:eastAsia="Times New Roman" w:hAnsi="Calibri" w:cs="Calibri"/>
                <w:color w:val="000000"/>
                <w:sz w:val="20"/>
                <w:szCs w:val="20"/>
                <w:lang w:eastAsia="de-AT"/>
              </w:rPr>
              <w:t>1</w:t>
            </w:r>
            <w:r w:rsidRPr="00110E68">
              <w:rPr>
                <w:rFonts w:ascii="Calibri" w:eastAsia="Times New Roman" w:hAnsi="Calibri" w:cs="Calibri"/>
                <w:color w:val="000000"/>
                <w:sz w:val="20"/>
                <w:szCs w:val="20"/>
                <w:vertAlign w:val="superscript"/>
                <w:lang w:eastAsia="de-AT"/>
              </w:rPr>
              <w:t>b</w:t>
            </w:r>
          </w:p>
        </w:tc>
        <w:tc>
          <w:tcPr>
            <w:tcW w:w="567" w:type="dxa"/>
            <w:tcBorders>
              <w:top w:val="nil"/>
              <w:left w:val="nil"/>
              <w:bottom w:val="nil"/>
              <w:right w:val="nil"/>
            </w:tcBorders>
            <w:shd w:val="clear" w:color="auto" w:fill="auto"/>
            <w:noWrap/>
            <w:vAlign w:val="center"/>
            <w:hideMark/>
          </w:tcPr>
          <w:p w14:paraId="63C9A720" w14:textId="77777777" w:rsidR="00933979" w:rsidRPr="00110E68" w:rsidRDefault="00933979" w:rsidP="00BF3E7E">
            <w:pPr>
              <w:jc w:val="center"/>
              <w:rPr>
                <w:rFonts w:ascii="Calibri" w:eastAsia="Times New Roman" w:hAnsi="Calibri" w:cs="Calibri"/>
                <w:color w:val="000000"/>
                <w:sz w:val="20"/>
                <w:szCs w:val="20"/>
                <w:vertAlign w:val="superscript"/>
                <w:lang w:eastAsia="de-AT"/>
              </w:rPr>
            </w:pPr>
            <w:r w:rsidRPr="00110E68">
              <w:rPr>
                <w:rFonts w:ascii="Calibri" w:eastAsia="Times New Roman" w:hAnsi="Calibri" w:cs="Calibri"/>
                <w:color w:val="000000"/>
                <w:sz w:val="20"/>
                <w:szCs w:val="20"/>
                <w:lang w:eastAsia="de-AT"/>
              </w:rPr>
              <w:t>3.9</w:t>
            </w:r>
            <w:r w:rsidRPr="00110E68">
              <w:rPr>
                <w:rFonts w:ascii="Calibri" w:eastAsia="Times New Roman" w:hAnsi="Calibri" w:cs="Calibri"/>
                <w:color w:val="000000"/>
                <w:sz w:val="20"/>
                <w:szCs w:val="20"/>
                <w:vertAlign w:val="superscript"/>
                <w:lang w:eastAsia="de-AT"/>
              </w:rPr>
              <w:t>b</w:t>
            </w:r>
          </w:p>
        </w:tc>
        <w:tc>
          <w:tcPr>
            <w:tcW w:w="567" w:type="dxa"/>
            <w:tcBorders>
              <w:top w:val="nil"/>
              <w:left w:val="nil"/>
              <w:bottom w:val="nil"/>
              <w:right w:val="nil"/>
            </w:tcBorders>
            <w:shd w:val="clear" w:color="auto" w:fill="auto"/>
            <w:noWrap/>
            <w:vAlign w:val="center"/>
            <w:hideMark/>
          </w:tcPr>
          <w:p w14:paraId="4A1D5542" w14:textId="77777777" w:rsidR="00933979" w:rsidRPr="00110E68" w:rsidRDefault="00933979" w:rsidP="00BF3E7E">
            <w:pPr>
              <w:jc w:val="center"/>
              <w:rPr>
                <w:rFonts w:ascii="Calibri" w:eastAsia="Times New Roman" w:hAnsi="Calibri" w:cs="Calibri"/>
                <w:b/>
                <w:bCs/>
                <w:color w:val="000000"/>
                <w:sz w:val="20"/>
                <w:szCs w:val="20"/>
                <w:lang w:eastAsia="de-AT"/>
              </w:rPr>
            </w:pPr>
            <w:r>
              <w:rPr>
                <w:rFonts w:ascii="Calibri" w:eastAsia="Times New Roman" w:hAnsi="Calibri" w:cs="Calibri"/>
                <w:b/>
                <w:bCs/>
                <w:color w:val="000000"/>
                <w:sz w:val="20"/>
                <w:szCs w:val="20"/>
                <w:lang w:eastAsia="de-AT"/>
              </w:rPr>
              <w:t>0.8</w:t>
            </w:r>
          </w:p>
        </w:tc>
        <w:tc>
          <w:tcPr>
            <w:tcW w:w="530" w:type="dxa"/>
            <w:tcBorders>
              <w:top w:val="nil"/>
              <w:left w:val="nil"/>
              <w:bottom w:val="nil"/>
              <w:right w:val="nil"/>
            </w:tcBorders>
            <w:shd w:val="clear" w:color="auto" w:fill="auto"/>
            <w:noWrap/>
            <w:vAlign w:val="center"/>
            <w:hideMark/>
          </w:tcPr>
          <w:p w14:paraId="625CAEA0"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18A40E50"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68C5D2E6"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0838B878"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73" w:type="dxa"/>
            <w:tcBorders>
              <w:top w:val="nil"/>
              <w:left w:val="nil"/>
              <w:bottom w:val="nil"/>
              <w:right w:val="nil"/>
            </w:tcBorders>
            <w:shd w:val="clear" w:color="auto" w:fill="auto"/>
            <w:noWrap/>
            <w:vAlign w:val="center"/>
          </w:tcPr>
          <w:p w14:paraId="03099130"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21139DC1"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463" w:type="dxa"/>
            <w:tcBorders>
              <w:top w:val="nil"/>
              <w:left w:val="nil"/>
              <w:bottom w:val="nil"/>
              <w:right w:val="nil"/>
            </w:tcBorders>
            <w:shd w:val="clear" w:color="auto" w:fill="auto"/>
            <w:noWrap/>
            <w:vAlign w:val="center"/>
            <w:hideMark/>
          </w:tcPr>
          <w:p w14:paraId="0897BB41" w14:textId="77777777" w:rsidR="00933979" w:rsidRPr="00110E68" w:rsidRDefault="00933979" w:rsidP="00BF3E7E">
            <w:pPr>
              <w:jc w:val="center"/>
              <w:rPr>
                <w:rFonts w:ascii="Calibri" w:eastAsia="Times New Roman" w:hAnsi="Calibri" w:cs="Calibri"/>
                <w:color w:val="000000"/>
                <w:sz w:val="20"/>
                <w:szCs w:val="20"/>
                <w:lang w:eastAsia="de-AT"/>
              </w:rPr>
            </w:pPr>
          </w:p>
        </w:tc>
      </w:tr>
      <w:tr w:rsidR="00933979" w:rsidRPr="00110E68" w14:paraId="6D98BE58" w14:textId="77777777" w:rsidTr="00D846AD">
        <w:trPr>
          <w:trHeight w:val="300"/>
        </w:trPr>
        <w:tc>
          <w:tcPr>
            <w:tcW w:w="426" w:type="dxa"/>
            <w:tcBorders>
              <w:top w:val="nil"/>
              <w:left w:val="nil"/>
              <w:bottom w:val="nil"/>
              <w:right w:val="nil"/>
            </w:tcBorders>
            <w:shd w:val="clear" w:color="auto" w:fill="auto"/>
            <w:noWrap/>
            <w:vAlign w:val="center"/>
            <w:hideMark/>
          </w:tcPr>
          <w:p w14:paraId="0DF7DD82" w14:textId="77777777" w:rsidR="00933979" w:rsidRPr="00110E68" w:rsidRDefault="00933979" w:rsidP="00BF3E7E">
            <w:pP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4</w:t>
            </w:r>
          </w:p>
        </w:tc>
        <w:tc>
          <w:tcPr>
            <w:tcW w:w="2126" w:type="dxa"/>
            <w:tcBorders>
              <w:top w:val="nil"/>
              <w:left w:val="nil"/>
              <w:bottom w:val="nil"/>
              <w:right w:val="nil"/>
            </w:tcBorders>
            <w:shd w:val="clear" w:color="auto" w:fill="auto"/>
            <w:noWrap/>
            <w:vAlign w:val="center"/>
            <w:hideMark/>
          </w:tcPr>
          <w:p w14:paraId="78F97D78" w14:textId="0AD595A3" w:rsidR="00933979" w:rsidRPr="00110E68" w:rsidRDefault="00933979" w:rsidP="00BF3E7E">
            <w:pPr>
              <w:rPr>
                <w:rFonts w:ascii="Calibri" w:eastAsia="Times New Roman" w:hAnsi="Calibri" w:cs="Calibri"/>
                <w:i/>
                <w:iCs/>
                <w:color w:val="000000"/>
                <w:sz w:val="20"/>
                <w:szCs w:val="20"/>
                <w:lang w:eastAsia="de-AT"/>
              </w:rPr>
            </w:pPr>
            <w:proofErr w:type="spellStart"/>
            <w:r w:rsidRPr="00110E68">
              <w:rPr>
                <w:rFonts w:ascii="Calibri" w:eastAsia="Times New Roman" w:hAnsi="Calibri" w:cs="Calibri"/>
                <w:i/>
                <w:iCs/>
                <w:color w:val="000000"/>
                <w:sz w:val="20"/>
                <w:szCs w:val="20"/>
                <w:lang w:eastAsia="de-AT"/>
              </w:rPr>
              <w:t>Adlerius</w:t>
            </w:r>
            <w:proofErr w:type="spellEnd"/>
            <w:r w:rsidRPr="00110E68">
              <w:rPr>
                <w:rFonts w:ascii="Calibri" w:eastAsia="Times New Roman" w:hAnsi="Calibri" w:cs="Calibri"/>
                <w:i/>
                <w:iCs/>
                <w:color w:val="000000"/>
                <w:sz w:val="20"/>
                <w:szCs w:val="20"/>
                <w:lang w:eastAsia="de-AT"/>
              </w:rPr>
              <w:t xml:space="preserve"> sp. </w:t>
            </w:r>
            <w:r w:rsidRPr="00C168AC">
              <w:rPr>
                <w:rFonts w:ascii="Calibri" w:eastAsia="Times New Roman" w:hAnsi="Calibri" w:cs="Calibri"/>
                <w:iCs/>
                <w:color w:val="000000"/>
                <w:sz w:val="20"/>
                <w:szCs w:val="20"/>
                <w:lang w:eastAsia="de-AT"/>
              </w:rPr>
              <w:t>Armenia</w:t>
            </w:r>
          </w:p>
        </w:tc>
        <w:tc>
          <w:tcPr>
            <w:tcW w:w="567" w:type="dxa"/>
            <w:tcBorders>
              <w:top w:val="nil"/>
              <w:left w:val="nil"/>
              <w:bottom w:val="nil"/>
              <w:right w:val="nil"/>
            </w:tcBorders>
            <w:shd w:val="clear" w:color="auto" w:fill="auto"/>
            <w:noWrap/>
            <w:vAlign w:val="center"/>
            <w:hideMark/>
          </w:tcPr>
          <w:p w14:paraId="164F5C1B" w14:textId="77777777" w:rsidR="00933979" w:rsidRPr="00110E68" w:rsidRDefault="00933979" w:rsidP="00BF3E7E">
            <w:pPr>
              <w:jc w:val="center"/>
              <w:rPr>
                <w:rFonts w:ascii="Calibri" w:eastAsia="Times New Roman" w:hAnsi="Calibri" w:cs="Calibri"/>
                <w:color w:val="000000"/>
                <w:sz w:val="20"/>
                <w:szCs w:val="20"/>
                <w:vertAlign w:val="superscript"/>
                <w:lang w:eastAsia="de-AT"/>
              </w:rPr>
            </w:pPr>
            <w:r w:rsidRPr="00110E68">
              <w:rPr>
                <w:rFonts w:ascii="Calibri" w:eastAsia="Times New Roman" w:hAnsi="Calibri" w:cs="Calibri"/>
                <w:color w:val="000000"/>
                <w:sz w:val="20"/>
                <w:szCs w:val="20"/>
                <w:lang w:eastAsia="de-AT"/>
              </w:rPr>
              <w:t>5.</w:t>
            </w:r>
            <w:r>
              <w:rPr>
                <w:rFonts w:ascii="Calibri" w:eastAsia="Times New Roman" w:hAnsi="Calibri" w:cs="Calibri"/>
                <w:color w:val="000000"/>
                <w:sz w:val="20"/>
                <w:szCs w:val="20"/>
                <w:lang w:eastAsia="de-AT"/>
              </w:rPr>
              <w:t>7</w:t>
            </w:r>
            <w:r w:rsidRPr="00110E68">
              <w:rPr>
                <w:rFonts w:ascii="Calibri" w:eastAsia="Times New Roman" w:hAnsi="Calibri" w:cs="Calibri"/>
                <w:color w:val="000000"/>
                <w:sz w:val="20"/>
                <w:szCs w:val="20"/>
                <w:vertAlign w:val="superscript"/>
                <w:lang w:eastAsia="de-AT"/>
              </w:rPr>
              <w:t>b</w:t>
            </w:r>
          </w:p>
        </w:tc>
        <w:tc>
          <w:tcPr>
            <w:tcW w:w="567" w:type="dxa"/>
            <w:tcBorders>
              <w:top w:val="nil"/>
              <w:left w:val="nil"/>
              <w:bottom w:val="nil"/>
              <w:right w:val="nil"/>
            </w:tcBorders>
            <w:shd w:val="clear" w:color="auto" w:fill="auto"/>
            <w:noWrap/>
            <w:vAlign w:val="center"/>
            <w:hideMark/>
          </w:tcPr>
          <w:p w14:paraId="7D8D46DB" w14:textId="77777777" w:rsidR="00933979" w:rsidRPr="00110E68" w:rsidRDefault="00933979" w:rsidP="00BF3E7E">
            <w:pPr>
              <w:jc w:val="center"/>
              <w:rPr>
                <w:rFonts w:ascii="Calibri" w:eastAsia="Times New Roman" w:hAnsi="Calibri" w:cs="Calibri"/>
                <w:color w:val="000000"/>
                <w:sz w:val="20"/>
                <w:szCs w:val="20"/>
                <w:vertAlign w:val="superscript"/>
                <w:lang w:eastAsia="de-AT"/>
              </w:rPr>
            </w:pPr>
            <w:r w:rsidRPr="00110E68">
              <w:rPr>
                <w:rFonts w:ascii="Calibri" w:eastAsia="Times New Roman" w:hAnsi="Calibri" w:cs="Calibri"/>
                <w:color w:val="000000"/>
                <w:sz w:val="20"/>
                <w:szCs w:val="20"/>
                <w:lang w:eastAsia="de-AT"/>
              </w:rPr>
              <w:t>3.6</w:t>
            </w:r>
            <w:r w:rsidRPr="00110E68">
              <w:rPr>
                <w:rFonts w:ascii="Calibri" w:eastAsia="Times New Roman" w:hAnsi="Calibri" w:cs="Calibri"/>
                <w:color w:val="000000"/>
                <w:sz w:val="20"/>
                <w:szCs w:val="20"/>
                <w:vertAlign w:val="superscript"/>
                <w:lang w:eastAsia="de-AT"/>
              </w:rPr>
              <w:t>b</w:t>
            </w:r>
          </w:p>
        </w:tc>
        <w:tc>
          <w:tcPr>
            <w:tcW w:w="567" w:type="dxa"/>
            <w:tcBorders>
              <w:top w:val="nil"/>
              <w:left w:val="nil"/>
              <w:bottom w:val="nil"/>
              <w:right w:val="nil"/>
            </w:tcBorders>
            <w:shd w:val="clear" w:color="auto" w:fill="auto"/>
            <w:noWrap/>
            <w:vAlign w:val="center"/>
            <w:hideMark/>
          </w:tcPr>
          <w:p w14:paraId="2FE4319A" w14:textId="77777777" w:rsidR="00933979" w:rsidRPr="00110E68" w:rsidRDefault="00933979" w:rsidP="00BF3E7E">
            <w:pPr>
              <w:jc w:val="center"/>
              <w:rPr>
                <w:rFonts w:ascii="Calibri" w:eastAsia="Times New Roman" w:hAnsi="Calibri" w:cs="Calibri"/>
                <w:color w:val="000000"/>
                <w:sz w:val="20"/>
                <w:szCs w:val="20"/>
                <w:vertAlign w:val="superscript"/>
                <w:lang w:eastAsia="de-AT"/>
              </w:rPr>
            </w:pPr>
            <w:r w:rsidRPr="00110E68">
              <w:rPr>
                <w:rFonts w:ascii="Calibri" w:eastAsia="Times New Roman" w:hAnsi="Calibri" w:cs="Calibri"/>
                <w:color w:val="000000"/>
                <w:sz w:val="20"/>
                <w:szCs w:val="20"/>
                <w:lang w:eastAsia="de-AT"/>
              </w:rPr>
              <w:t>0.</w:t>
            </w:r>
            <w:r>
              <w:rPr>
                <w:rFonts w:ascii="Calibri" w:eastAsia="Times New Roman" w:hAnsi="Calibri" w:cs="Calibri"/>
                <w:color w:val="000000"/>
                <w:sz w:val="20"/>
                <w:szCs w:val="20"/>
                <w:lang w:eastAsia="de-AT"/>
              </w:rPr>
              <w:t>8</w:t>
            </w:r>
            <w:r w:rsidRPr="00110E68">
              <w:rPr>
                <w:rFonts w:ascii="Calibri" w:eastAsia="Times New Roman" w:hAnsi="Calibri" w:cs="Calibri"/>
                <w:color w:val="000000"/>
                <w:sz w:val="20"/>
                <w:szCs w:val="20"/>
                <w:vertAlign w:val="superscript"/>
                <w:lang w:eastAsia="de-AT"/>
              </w:rPr>
              <w:t>b</w:t>
            </w:r>
          </w:p>
        </w:tc>
        <w:tc>
          <w:tcPr>
            <w:tcW w:w="530" w:type="dxa"/>
            <w:tcBorders>
              <w:top w:val="nil"/>
              <w:left w:val="nil"/>
              <w:bottom w:val="nil"/>
              <w:right w:val="nil"/>
            </w:tcBorders>
            <w:shd w:val="clear" w:color="auto" w:fill="auto"/>
            <w:noWrap/>
            <w:vAlign w:val="center"/>
            <w:hideMark/>
          </w:tcPr>
          <w:p w14:paraId="604FA5F4" w14:textId="77777777" w:rsidR="00933979" w:rsidRPr="00110E68" w:rsidRDefault="00933979" w:rsidP="00BF3E7E">
            <w:pPr>
              <w:jc w:val="center"/>
              <w:rPr>
                <w:rFonts w:ascii="Calibri" w:eastAsia="Times New Roman" w:hAnsi="Calibri" w:cs="Calibri"/>
                <w:b/>
                <w:bCs/>
                <w:color w:val="000000"/>
                <w:sz w:val="20"/>
                <w:szCs w:val="20"/>
                <w:lang w:eastAsia="de-AT"/>
              </w:rPr>
            </w:pPr>
            <w:r w:rsidRPr="00110E68">
              <w:rPr>
                <w:rFonts w:ascii="Calibri" w:eastAsia="Times New Roman" w:hAnsi="Calibri" w:cs="Calibri"/>
                <w:b/>
                <w:bCs/>
                <w:color w:val="000000"/>
                <w:sz w:val="20"/>
                <w:szCs w:val="20"/>
                <w:lang w:eastAsia="de-AT"/>
              </w:rPr>
              <w:t>0.</w:t>
            </w:r>
            <w:r>
              <w:rPr>
                <w:rFonts w:ascii="Calibri" w:eastAsia="Times New Roman" w:hAnsi="Calibri" w:cs="Calibri"/>
                <w:b/>
                <w:bCs/>
                <w:color w:val="000000"/>
                <w:sz w:val="20"/>
                <w:szCs w:val="20"/>
                <w:lang w:eastAsia="de-AT"/>
              </w:rPr>
              <w:t>1</w:t>
            </w:r>
          </w:p>
        </w:tc>
        <w:tc>
          <w:tcPr>
            <w:tcW w:w="530" w:type="dxa"/>
            <w:tcBorders>
              <w:top w:val="nil"/>
              <w:left w:val="nil"/>
              <w:bottom w:val="nil"/>
              <w:right w:val="nil"/>
            </w:tcBorders>
            <w:shd w:val="clear" w:color="auto" w:fill="auto"/>
            <w:noWrap/>
            <w:vAlign w:val="center"/>
            <w:hideMark/>
          </w:tcPr>
          <w:p w14:paraId="6A9E66A4"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59D49C16"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4C74D128"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73" w:type="dxa"/>
            <w:tcBorders>
              <w:top w:val="nil"/>
              <w:left w:val="nil"/>
              <w:bottom w:val="nil"/>
              <w:right w:val="nil"/>
            </w:tcBorders>
            <w:shd w:val="clear" w:color="auto" w:fill="auto"/>
            <w:noWrap/>
            <w:vAlign w:val="center"/>
            <w:hideMark/>
          </w:tcPr>
          <w:p w14:paraId="3888CB37"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72E8D518"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463" w:type="dxa"/>
            <w:tcBorders>
              <w:top w:val="nil"/>
              <w:left w:val="nil"/>
              <w:bottom w:val="nil"/>
              <w:right w:val="nil"/>
            </w:tcBorders>
            <w:shd w:val="clear" w:color="auto" w:fill="auto"/>
            <w:noWrap/>
            <w:vAlign w:val="center"/>
            <w:hideMark/>
          </w:tcPr>
          <w:p w14:paraId="6943EAEF" w14:textId="77777777" w:rsidR="00933979" w:rsidRPr="00110E68" w:rsidRDefault="00933979" w:rsidP="00BF3E7E">
            <w:pPr>
              <w:jc w:val="center"/>
              <w:rPr>
                <w:rFonts w:ascii="Calibri" w:eastAsia="Times New Roman" w:hAnsi="Calibri" w:cs="Calibri"/>
                <w:color w:val="000000"/>
                <w:sz w:val="20"/>
                <w:szCs w:val="20"/>
                <w:lang w:eastAsia="de-AT"/>
              </w:rPr>
            </w:pPr>
          </w:p>
        </w:tc>
      </w:tr>
      <w:tr w:rsidR="00933979" w:rsidRPr="00110E68" w14:paraId="69E8C042" w14:textId="77777777" w:rsidTr="00D846AD">
        <w:trPr>
          <w:trHeight w:val="300"/>
        </w:trPr>
        <w:tc>
          <w:tcPr>
            <w:tcW w:w="426" w:type="dxa"/>
            <w:tcBorders>
              <w:top w:val="nil"/>
              <w:left w:val="nil"/>
              <w:bottom w:val="nil"/>
              <w:right w:val="nil"/>
            </w:tcBorders>
            <w:shd w:val="clear" w:color="auto" w:fill="auto"/>
            <w:noWrap/>
            <w:vAlign w:val="center"/>
            <w:hideMark/>
          </w:tcPr>
          <w:p w14:paraId="17CB28E9" w14:textId="77777777" w:rsidR="00933979" w:rsidRPr="00110E68" w:rsidRDefault="00933979" w:rsidP="00BF3E7E">
            <w:pP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5</w:t>
            </w:r>
          </w:p>
        </w:tc>
        <w:tc>
          <w:tcPr>
            <w:tcW w:w="2126" w:type="dxa"/>
            <w:tcBorders>
              <w:top w:val="nil"/>
              <w:left w:val="nil"/>
              <w:bottom w:val="nil"/>
              <w:right w:val="nil"/>
            </w:tcBorders>
            <w:shd w:val="clear" w:color="auto" w:fill="auto"/>
            <w:noWrap/>
            <w:vAlign w:val="center"/>
            <w:hideMark/>
          </w:tcPr>
          <w:p w14:paraId="67ED3E8B" w14:textId="7735EFD2" w:rsidR="00933979" w:rsidRPr="00110E68" w:rsidRDefault="00933979" w:rsidP="00BF3E7E">
            <w:pPr>
              <w:rPr>
                <w:rFonts w:ascii="Calibri" w:eastAsia="Times New Roman" w:hAnsi="Calibri" w:cs="Calibri"/>
                <w:i/>
                <w:iCs/>
                <w:color w:val="000000"/>
                <w:sz w:val="20"/>
                <w:szCs w:val="20"/>
                <w:lang w:eastAsia="de-AT"/>
              </w:rPr>
            </w:pPr>
            <w:r w:rsidRPr="007C2307">
              <w:rPr>
                <w:rFonts w:ascii="Calibri" w:eastAsia="Times New Roman" w:hAnsi="Calibri" w:cs="Calibri"/>
                <w:i/>
                <w:iCs/>
                <w:color w:val="000000"/>
                <w:sz w:val="20"/>
                <w:szCs w:val="20"/>
                <w:highlight w:val="yellow"/>
                <w:lang w:eastAsia="de-AT"/>
              </w:rPr>
              <w:t>P</w:t>
            </w:r>
            <w:r w:rsidR="00384F7F" w:rsidRPr="007C2307">
              <w:rPr>
                <w:rFonts w:ascii="Calibri" w:eastAsia="Times New Roman" w:hAnsi="Calibri" w:cs="Calibri"/>
                <w:i/>
                <w:iCs/>
                <w:color w:val="000000"/>
                <w:sz w:val="20"/>
                <w:szCs w:val="20"/>
                <w:highlight w:val="yellow"/>
                <w:lang w:eastAsia="de-AT"/>
              </w:rPr>
              <w:t>h</w:t>
            </w:r>
            <w:r w:rsidRPr="00110E68">
              <w:rPr>
                <w:rFonts w:ascii="Calibri" w:eastAsia="Times New Roman" w:hAnsi="Calibri" w:cs="Calibri"/>
                <w:i/>
                <w:iCs/>
                <w:color w:val="000000"/>
                <w:sz w:val="20"/>
                <w:szCs w:val="20"/>
                <w:lang w:eastAsia="de-AT"/>
              </w:rPr>
              <w:t xml:space="preserve">. </w:t>
            </w:r>
            <w:proofErr w:type="spellStart"/>
            <w:r w:rsidRPr="00110E68">
              <w:rPr>
                <w:rFonts w:ascii="Calibri" w:eastAsia="Times New Roman" w:hAnsi="Calibri" w:cs="Calibri"/>
                <w:i/>
                <w:iCs/>
                <w:color w:val="000000"/>
                <w:sz w:val="20"/>
                <w:szCs w:val="20"/>
                <w:lang w:eastAsia="de-AT"/>
              </w:rPr>
              <w:t>balcanicus</w:t>
            </w:r>
            <w:proofErr w:type="spellEnd"/>
          </w:p>
        </w:tc>
        <w:tc>
          <w:tcPr>
            <w:tcW w:w="567" w:type="dxa"/>
            <w:tcBorders>
              <w:top w:val="nil"/>
              <w:left w:val="nil"/>
              <w:bottom w:val="nil"/>
              <w:right w:val="nil"/>
            </w:tcBorders>
            <w:shd w:val="clear" w:color="auto" w:fill="auto"/>
            <w:noWrap/>
            <w:vAlign w:val="center"/>
            <w:hideMark/>
          </w:tcPr>
          <w:p w14:paraId="13855AC7"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14.</w:t>
            </w:r>
            <w:r>
              <w:rPr>
                <w:rFonts w:ascii="Calibri" w:eastAsia="Times New Roman" w:hAnsi="Calibri" w:cs="Calibri"/>
                <w:color w:val="000000"/>
                <w:sz w:val="20"/>
                <w:szCs w:val="20"/>
                <w:lang w:eastAsia="de-AT"/>
              </w:rPr>
              <w:t>2</w:t>
            </w:r>
          </w:p>
        </w:tc>
        <w:tc>
          <w:tcPr>
            <w:tcW w:w="567" w:type="dxa"/>
            <w:tcBorders>
              <w:top w:val="nil"/>
              <w:left w:val="nil"/>
              <w:bottom w:val="nil"/>
              <w:right w:val="nil"/>
            </w:tcBorders>
            <w:shd w:val="clear" w:color="auto" w:fill="auto"/>
            <w:noWrap/>
            <w:vAlign w:val="center"/>
            <w:hideMark/>
          </w:tcPr>
          <w:p w14:paraId="7DF83691"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13.</w:t>
            </w:r>
            <w:r>
              <w:rPr>
                <w:rFonts w:ascii="Calibri" w:eastAsia="Times New Roman" w:hAnsi="Calibri" w:cs="Calibri"/>
                <w:color w:val="000000"/>
                <w:sz w:val="20"/>
                <w:szCs w:val="20"/>
                <w:lang w:eastAsia="de-AT"/>
              </w:rPr>
              <w:t>4</w:t>
            </w:r>
          </w:p>
        </w:tc>
        <w:tc>
          <w:tcPr>
            <w:tcW w:w="567" w:type="dxa"/>
            <w:tcBorders>
              <w:top w:val="nil"/>
              <w:left w:val="nil"/>
              <w:bottom w:val="nil"/>
              <w:right w:val="nil"/>
            </w:tcBorders>
            <w:shd w:val="clear" w:color="auto" w:fill="auto"/>
            <w:noWrap/>
            <w:vAlign w:val="center"/>
            <w:hideMark/>
          </w:tcPr>
          <w:p w14:paraId="3652544F"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14.3</w:t>
            </w:r>
          </w:p>
        </w:tc>
        <w:tc>
          <w:tcPr>
            <w:tcW w:w="530" w:type="dxa"/>
            <w:tcBorders>
              <w:top w:val="nil"/>
              <w:left w:val="nil"/>
              <w:bottom w:val="nil"/>
              <w:right w:val="nil"/>
            </w:tcBorders>
            <w:shd w:val="clear" w:color="auto" w:fill="auto"/>
            <w:noWrap/>
            <w:vAlign w:val="center"/>
            <w:hideMark/>
          </w:tcPr>
          <w:p w14:paraId="0F79294D"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14.1</w:t>
            </w:r>
          </w:p>
        </w:tc>
        <w:tc>
          <w:tcPr>
            <w:tcW w:w="530" w:type="dxa"/>
            <w:tcBorders>
              <w:top w:val="nil"/>
              <w:left w:val="nil"/>
              <w:bottom w:val="nil"/>
              <w:right w:val="nil"/>
            </w:tcBorders>
            <w:shd w:val="clear" w:color="auto" w:fill="auto"/>
            <w:noWrap/>
            <w:vAlign w:val="center"/>
            <w:hideMark/>
          </w:tcPr>
          <w:p w14:paraId="36323734" w14:textId="77777777" w:rsidR="00933979" w:rsidRPr="00110E68" w:rsidRDefault="00933979" w:rsidP="00BF3E7E">
            <w:pPr>
              <w:jc w:val="center"/>
              <w:rPr>
                <w:rFonts w:ascii="Calibri" w:eastAsia="Times New Roman" w:hAnsi="Calibri" w:cs="Calibri"/>
                <w:b/>
                <w:bCs/>
                <w:color w:val="000000"/>
                <w:sz w:val="20"/>
                <w:szCs w:val="20"/>
                <w:vertAlign w:val="superscript"/>
                <w:lang w:eastAsia="de-AT"/>
              </w:rPr>
            </w:pPr>
            <w:r w:rsidRPr="00110E68">
              <w:rPr>
                <w:rFonts w:ascii="Calibri" w:eastAsia="Times New Roman" w:hAnsi="Calibri" w:cs="Calibri"/>
                <w:b/>
                <w:bCs/>
                <w:color w:val="000000"/>
                <w:sz w:val="20"/>
                <w:szCs w:val="20"/>
                <w:lang w:eastAsia="de-AT"/>
              </w:rPr>
              <w:t>3.7</w:t>
            </w:r>
            <w:r w:rsidRPr="00110E68">
              <w:rPr>
                <w:rFonts w:ascii="Calibri" w:eastAsia="Times New Roman" w:hAnsi="Calibri" w:cs="Calibri"/>
                <w:b/>
                <w:bCs/>
                <w:color w:val="000000"/>
                <w:sz w:val="20"/>
                <w:szCs w:val="20"/>
                <w:vertAlign w:val="superscript"/>
                <w:lang w:eastAsia="de-AT"/>
              </w:rPr>
              <w:t>b</w:t>
            </w:r>
          </w:p>
        </w:tc>
        <w:tc>
          <w:tcPr>
            <w:tcW w:w="530" w:type="dxa"/>
            <w:tcBorders>
              <w:top w:val="nil"/>
              <w:left w:val="nil"/>
              <w:bottom w:val="nil"/>
              <w:right w:val="nil"/>
            </w:tcBorders>
            <w:shd w:val="clear" w:color="auto" w:fill="auto"/>
            <w:noWrap/>
            <w:vAlign w:val="center"/>
            <w:hideMark/>
          </w:tcPr>
          <w:p w14:paraId="3F7CA3A0"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2B9E13E2"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73" w:type="dxa"/>
            <w:tcBorders>
              <w:top w:val="nil"/>
              <w:left w:val="nil"/>
              <w:bottom w:val="nil"/>
              <w:right w:val="nil"/>
            </w:tcBorders>
            <w:shd w:val="clear" w:color="auto" w:fill="auto"/>
            <w:noWrap/>
            <w:vAlign w:val="center"/>
            <w:hideMark/>
          </w:tcPr>
          <w:p w14:paraId="6A6D8803"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0707BCCD"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463" w:type="dxa"/>
            <w:tcBorders>
              <w:top w:val="nil"/>
              <w:left w:val="nil"/>
              <w:bottom w:val="nil"/>
              <w:right w:val="nil"/>
            </w:tcBorders>
            <w:shd w:val="clear" w:color="auto" w:fill="auto"/>
            <w:noWrap/>
            <w:vAlign w:val="center"/>
            <w:hideMark/>
          </w:tcPr>
          <w:p w14:paraId="4EE2B28E" w14:textId="77777777" w:rsidR="00933979" w:rsidRPr="00110E68" w:rsidRDefault="00933979" w:rsidP="00BF3E7E">
            <w:pPr>
              <w:jc w:val="center"/>
              <w:rPr>
                <w:rFonts w:ascii="Calibri" w:eastAsia="Times New Roman" w:hAnsi="Calibri" w:cs="Calibri"/>
                <w:color w:val="000000"/>
                <w:sz w:val="20"/>
                <w:szCs w:val="20"/>
                <w:lang w:eastAsia="de-AT"/>
              </w:rPr>
            </w:pPr>
          </w:p>
        </w:tc>
      </w:tr>
      <w:tr w:rsidR="00933979" w:rsidRPr="00110E68" w14:paraId="166E3A64" w14:textId="77777777" w:rsidTr="00D846AD">
        <w:trPr>
          <w:trHeight w:val="300"/>
        </w:trPr>
        <w:tc>
          <w:tcPr>
            <w:tcW w:w="426" w:type="dxa"/>
            <w:tcBorders>
              <w:top w:val="nil"/>
              <w:left w:val="nil"/>
              <w:bottom w:val="nil"/>
              <w:right w:val="nil"/>
            </w:tcBorders>
            <w:shd w:val="clear" w:color="auto" w:fill="auto"/>
            <w:noWrap/>
            <w:vAlign w:val="center"/>
            <w:hideMark/>
          </w:tcPr>
          <w:p w14:paraId="2124998B" w14:textId="77777777" w:rsidR="00933979" w:rsidRPr="00110E68" w:rsidRDefault="00933979" w:rsidP="00BF3E7E">
            <w:pP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6</w:t>
            </w:r>
          </w:p>
        </w:tc>
        <w:tc>
          <w:tcPr>
            <w:tcW w:w="2126" w:type="dxa"/>
            <w:tcBorders>
              <w:top w:val="nil"/>
              <w:left w:val="nil"/>
              <w:bottom w:val="nil"/>
              <w:right w:val="nil"/>
            </w:tcBorders>
            <w:shd w:val="clear" w:color="auto" w:fill="auto"/>
            <w:noWrap/>
            <w:vAlign w:val="center"/>
            <w:hideMark/>
          </w:tcPr>
          <w:p w14:paraId="14231CC0" w14:textId="6B3E3B01" w:rsidR="00933979" w:rsidRPr="00110E68" w:rsidRDefault="00933979" w:rsidP="00BF3E7E">
            <w:pPr>
              <w:rPr>
                <w:rFonts w:ascii="Calibri" w:eastAsia="Times New Roman" w:hAnsi="Calibri" w:cs="Calibri"/>
                <w:i/>
                <w:iCs/>
                <w:color w:val="000000"/>
                <w:sz w:val="20"/>
                <w:szCs w:val="20"/>
                <w:lang w:eastAsia="de-AT"/>
              </w:rPr>
            </w:pPr>
            <w:r w:rsidRPr="007C2307">
              <w:rPr>
                <w:rFonts w:ascii="Calibri" w:eastAsia="Times New Roman" w:hAnsi="Calibri" w:cs="Calibri"/>
                <w:i/>
                <w:iCs/>
                <w:color w:val="000000"/>
                <w:sz w:val="20"/>
                <w:szCs w:val="20"/>
                <w:highlight w:val="yellow"/>
                <w:lang w:eastAsia="de-AT"/>
              </w:rPr>
              <w:t>P</w:t>
            </w:r>
            <w:r w:rsidR="00384F7F" w:rsidRPr="007C2307">
              <w:rPr>
                <w:rFonts w:ascii="Calibri" w:eastAsia="Times New Roman" w:hAnsi="Calibri" w:cs="Calibri"/>
                <w:i/>
                <w:iCs/>
                <w:color w:val="000000"/>
                <w:sz w:val="20"/>
                <w:szCs w:val="20"/>
                <w:highlight w:val="yellow"/>
                <w:lang w:eastAsia="de-AT"/>
              </w:rPr>
              <w:t>h</w:t>
            </w:r>
            <w:r w:rsidRPr="007C2307">
              <w:rPr>
                <w:rFonts w:ascii="Calibri" w:eastAsia="Times New Roman" w:hAnsi="Calibri" w:cs="Calibri"/>
                <w:i/>
                <w:iCs/>
                <w:color w:val="000000"/>
                <w:sz w:val="20"/>
                <w:szCs w:val="20"/>
                <w:highlight w:val="yellow"/>
                <w:lang w:eastAsia="de-AT"/>
              </w:rPr>
              <w:t xml:space="preserve">. </w:t>
            </w:r>
            <w:proofErr w:type="spellStart"/>
            <w:r w:rsidRPr="00110E68">
              <w:rPr>
                <w:rFonts w:ascii="Calibri" w:eastAsia="Times New Roman" w:hAnsi="Calibri" w:cs="Calibri"/>
                <w:i/>
                <w:iCs/>
                <w:color w:val="000000"/>
                <w:sz w:val="20"/>
                <w:szCs w:val="20"/>
                <w:lang w:eastAsia="de-AT"/>
              </w:rPr>
              <w:t>halepensis</w:t>
            </w:r>
            <w:proofErr w:type="spellEnd"/>
          </w:p>
        </w:tc>
        <w:tc>
          <w:tcPr>
            <w:tcW w:w="567" w:type="dxa"/>
            <w:tcBorders>
              <w:top w:val="nil"/>
              <w:left w:val="nil"/>
              <w:bottom w:val="nil"/>
              <w:right w:val="nil"/>
            </w:tcBorders>
            <w:shd w:val="clear" w:color="auto" w:fill="auto"/>
            <w:noWrap/>
            <w:vAlign w:val="center"/>
            <w:hideMark/>
          </w:tcPr>
          <w:p w14:paraId="2212AE85"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14.</w:t>
            </w:r>
            <w:r>
              <w:rPr>
                <w:rFonts w:ascii="Calibri" w:eastAsia="Times New Roman" w:hAnsi="Calibri" w:cs="Calibri"/>
                <w:color w:val="000000"/>
                <w:sz w:val="20"/>
                <w:szCs w:val="20"/>
                <w:lang w:eastAsia="de-AT"/>
              </w:rPr>
              <w:t>5</w:t>
            </w:r>
          </w:p>
        </w:tc>
        <w:tc>
          <w:tcPr>
            <w:tcW w:w="567" w:type="dxa"/>
            <w:tcBorders>
              <w:top w:val="nil"/>
              <w:left w:val="nil"/>
              <w:bottom w:val="nil"/>
              <w:right w:val="nil"/>
            </w:tcBorders>
            <w:shd w:val="clear" w:color="auto" w:fill="auto"/>
            <w:noWrap/>
            <w:vAlign w:val="center"/>
            <w:hideMark/>
          </w:tcPr>
          <w:p w14:paraId="41BDE3B5"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12.</w:t>
            </w:r>
            <w:r>
              <w:rPr>
                <w:rFonts w:ascii="Calibri" w:eastAsia="Times New Roman" w:hAnsi="Calibri" w:cs="Calibri"/>
                <w:color w:val="000000"/>
                <w:sz w:val="20"/>
                <w:szCs w:val="20"/>
                <w:lang w:eastAsia="de-AT"/>
              </w:rPr>
              <w:t>3</w:t>
            </w:r>
          </w:p>
        </w:tc>
        <w:tc>
          <w:tcPr>
            <w:tcW w:w="567" w:type="dxa"/>
            <w:tcBorders>
              <w:top w:val="nil"/>
              <w:left w:val="nil"/>
              <w:bottom w:val="nil"/>
              <w:right w:val="nil"/>
            </w:tcBorders>
            <w:shd w:val="clear" w:color="auto" w:fill="auto"/>
            <w:noWrap/>
            <w:vAlign w:val="center"/>
            <w:hideMark/>
          </w:tcPr>
          <w:p w14:paraId="2CD563DB"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13.1</w:t>
            </w:r>
          </w:p>
        </w:tc>
        <w:tc>
          <w:tcPr>
            <w:tcW w:w="530" w:type="dxa"/>
            <w:tcBorders>
              <w:top w:val="nil"/>
              <w:left w:val="nil"/>
              <w:bottom w:val="nil"/>
              <w:right w:val="nil"/>
            </w:tcBorders>
            <w:shd w:val="clear" w:color="auto" w:fill="auto"/>
            <w:noWrap/>
            <w:vAlign w:val="center"/>
            <w:hideMark/>
          </w:tcPr>
          <w:p w14:paraId="11649EE1"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w:t>
            </w:r>
            <w:r>
              <w:rPr>
                <w:rFonts w:ascii="Calibri" w:eastAsia="Times New Roman" w:hAnsi="Calibri" w:cs="Calibri"/>
                <w:color w:val="000000"/>
                <w:sz w:val="20"/>
                <w:szCs w:val="20"/>
                <w:lang w:eastAsia="de-AT"/>
              </w:rPr>
              <w:t>3.0</w:t>
            </w:r>
          </w:p>
        </w:tc>
        <w:tc>
          <w:tcPr>
            <w:tcW w:w="530" w:type="dxa"/>
            <w:tcBorders>
              <w:top w:val="nil"/>
              <w:left w:val="nil"/>
              <w:bottom w:val="nil"/>
              <w:right w:val="nil"/>
            </w:tcBorders>
            <w:shd w:val="clear" w:color="auto" w:fill="auto"/>
            <w:noWrap/>
            <w:vAlign w:val="center"/>
            <w:hideMark/>
          </w:tcPr>
          <w:p w14:paraId="5C2FDACE" w14:textId="77777777" w:rsidR="00933979" w:rsidRPr="00110E68" w:rsidRDefault="00933979" w:rsidP="00BF3E7E">
            <w:pPr>
              <w:jc w:val="center"/>
              <w:rPr>
                <w:rFonts w:ascii="Calibri" w:eastAsia="Times New Roman" w:hAnsi="Calibri" w:cs="Calibri"/>
                <w:color w:val="000000"/>
                <w:sz w:val="20"/>
                <w:szCs w:val="20"/>
                <w:vertAlign w:val="superscript"/>
                <w:lang w:eastAsia="de-AT"/>
              </w:rPr>
            </w:pPr>
            <w:r w:rsidRPr="00110E68">
              <w:rPr>
                <w:rFonts w:ascii="Calibri" w:eastAsia="Times New Roman" w:hAnsi="Calibri" w:cs="Calibri"/>
                <w:color w:val="000000"/>
                <w:sz w:val="20"/>
                <w:szCs w:val="20"/>
                <w:lang w:eastAsia="de-AT"/>
              </w:rPr>
              <w:t>8.6</w:t>
            </w:r>
            <w:r w:rsidRPr="00110E68">
              <w:rPr>
                <w:rFonts w:ascii="Calibri" w:eastAsia="Times New Roman" w:hAnsi="Calibri" w:cs="Calibri"/>
                <w:color w:val="000000"/>
                <w:sz w:val="20"/>
                <w:szCs w:val="20"/>
                <w:vertAlign w:val="superscript"/>
                <w:lang w:eastAsia="de-AT"/>
              </w:rPr>
              <w:t>b</w:t>
            </w:r>
          </w:p>
        </w:tc>
        <w:tc>
          <w:tcPr>
            <w:tcW w:w="530" w:type="dxa"/>
            <w:tcBorders>
              <w:top w:val="nil"/>
              <w:left w:val="nil"/>
              <w:bottom w:val="nil"/>
              <w:right w:val="nil"/>
            </w:tcBorders>
            <w:shd w:val="clear" w:color="auto" w:fill="auto"/>
            <w:noWrap/>
            <w:vAlign w:val="center"/>
            <w:hideMark/>
          </w:tcPr>
          <w:p w14:paraId="32E9EC1A" w14:textId="77777777" w:rsidR="00933979" w:rsidRPr="00110E68" w:rsidRDefault="00933979" w:rsidP="00BF3E7E">
            <w:pPr>
              <w:jc w:val="center"/>
              <w:rPr>
                <w:rFonts w:ascii="Calibri" w:eastAsia="Times New Roman" w:hAnsi="Calibri" w:cs="Calibri"/>
                <w:b/>
                <w:bCs/>
                <w:color w:val="000000"/>
                <w:sz w:val="20"/>
                <w:szCs w:val="20"/>
                <w:lang w:eastAsia="de-AT"/>
              </w:rPr>
            </w:pPr>
            <w:r>
              <w:rPr>
                <w:rFonts w:ascii="Calibri" w:eastAsia="Times New Roman" w:hAnsi="Calibri" w:cs="Calibri"/>
                <w:b/>
                <w:bCs/>
                <w:color w:val="000000"/>
                <w:sz w:val="20"/>
                <w:szCs w:val="20"/>
                <w:lang w:eastAsia="de-AT"/>
              </w:rPr>
              <w:t>1.4</w:t>
            </w:r>
          </w:p>
        </w:tc>
        <w:tc>
          <w:tcPr>
            <w:tcW w:w="530" w:type="dxa"/>
            <w:tcBorders>
              <w:top w:val="nil"/>
              <w:left w:val="nil"/>
              <w:bottom w:val="nil"/>
              <w:right w:val="nil"/>
            </w:tcBorders>
            <w:shd w:val="clear" w:color="auto" w:fill="auto"/>
            <w:noWrap/>
            <w:vAlign w:val="center"/>
            <w:hideMark/>
          </w:tcPr>
          <w:p w14:paraId="53135E10"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73" w:type="dxa"/>
            <w:tcBorders>
              <w:top w:val="nil"/>
              <w:left w:val="nil"/>
              <w:bottom w:val="nil"/>
              <w:right w:val="nil"/>
            </w:tcBorders>
            <w:shd w:val="clear" w:color="auto" w:fill="auto"/>
            <w:noWrap/>
            <w:vAlign w:val="center"/>
            <w:hideMark/>
          </w:tcPr>
          <w:p w14:paraId="290C63A1"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5B56ECD5"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463" w:type="dxa"/>
            <w:tcBorders>
              <w:top w:val="nil"/>
              <w:left w:val="nil"/>
              <w:bottom w:val="nil"/>
              <w:right w:val="nil"/>
            </w:tcBorders>
            <w:shd w:val="clear" w:color="auto" w:fill="auto"/>
            <w:noWrap/>
            <w:vAlign w:val="center"/>
            <w:hideMark/>
          </w:tcPr>
          <w:p w14:paraId="30C87CF3" w14:textId="77777777" w:rsidR="00933979" w:rsidRPr="00110E68" w:rsidRDefault="00933979" w:rsidP="00BF3E7E">
            <w:pPr>
              <w:jc w:val="center"/>
              <w:rPr>
                <w:rFonts w:ascii="Calibri" w:eastAsia="Times New Roman" w:hAnsi="Calibri" w:cs="Calibri"/>
                <w:color w:val="000000"/>
                <w:sz w:val="20"/>
                <w:szCs w:val="20"/>
                <w:lang w:eastAsia="de-AT"/>
              </w:rPr>
            </w:pPr>
          </w:p>
        </w:tc>
      </w:tr>
      <w:tr w:rsidR="00933979" w:rsidRPr="00110E68" w14:paraId="175992BD" w14:textId="77777777" w:rsidTr="00D846AD">
        <w:trPr>
          <w:trHeight w:val="300"/>
        </w:trPr>
        <w:tc>
          <w:tcPr>
            <w:tcW w:w="426" w:type="dxa"/>
            <w:tcBorders>
              <w:top w:val="nil"/>
              <w:left w:val="nil"/>
              <w:bottom w:val="nil"/>
              <w:right w:val="nil"/>
            </w:tcBorders>
            <w:shd w:val="clear" w:color="auto" w:fill="auto"/>
            <w:noWrap/>
            <w:vAlign w:val="center"/>
            <w:hideMark/>
          </w:tcPr>
          <w:p w14:paraId="1DC2C614" w14:textId="77777777" w:rsidR="00933979" w:rsidRPr="00110E68" w:rsidRDefault="00933979" w:rsidP="00BF3E7E">
            <w:pP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7</w:t>
            </w:r>
          </w:p>
        </w:tc>
        <w:tc>
          <w:tcPr>
            <w:tcW w:w="2126" w:type="dxa"/>
            <w:tcBorders>
              <w:top w:val="nil"/>
              <w:left w:val="nil"/>
              <w:bottom w:val="nil"/>
              <w:right w:val="nil"/>
            </w:tcBorders>
            <w:shd w:val="clear" w:color="auto" w:fill="auto"/>
            <w:noWrap/>
            <w:vAlign w:val="center"/>
            <w:hideMark/>
          </w:tcPr>
          <w:p w14:paraId="5435A623" w14:textId="4D6A8EF9" w:rsidR="00933979" w:rsidRPr="00110E68" w:rsidRDefault="00933979" w:rsidP="00BF3E7E">
            <w:pPr>
              <w:rPr>
                <w:rFonts w:ascii="Calibri" w:eastAsia="Times New Roman" w:hAnsi="Calibri" w:cs="Calibri"/>
                <w:i/>
                <w:iCs/>
                <w:color w:val="000000"/>
                <w:sz w:val="20"/>
                <w:szCs w:val="20"/>
                <w:lang w:eastAsia="de-AT"/>
              </w:rPr>
            </w:pPr>
            <w:r w:rsidRPr="007C2307">
              <w:rPr>
                <w:rFonts w:ascii="Calibri" w:eastAsia="Times New Roman" w:hAnsi="Calibri" w:cs="Calibri"/>
                <w:i/>
                <w:iCs/>
                <w:color w:val="000000"/>
                <w:sz w:val="20"/>
                <w:szCs w:val="20"/>
                <w:highlight w:val="yellow"/>
                <w:lang w:eastAsia="de-AT"/>
              </w:rPr>
              <w:t>P</w:t>
            </w:r>
            <w:r w:rsidR="00384F7F" w:rsidRPr="007C2307">
              <w:rPr>
                <w:rFonts w:ascii="Calibri" w:eastAsia="Times New Roman" w:hAnsi="Calibri" w:cs="Calibri"/>
                <w:i/>
                <w:iCs/>
                <w:color w:val="000000"/>
                <w:sz w:val="20"/>
                <w:szCs w:val="20"/>
                <w:highlight w:val="yellow"/>
                <w:lang w:eastAsia="de-AT"/>
              </w:rPr>
              <w:t>h</w:t>
            </w:r>
            <w:r w:rsidRPr="007C2307">
              <w:rPr>
                <w:rFonts w:ascii="Calibri" w:eastAsia="Times New Roman" w:hAnsi="Calibri" w:cs="Calibri"/>
                <w:i/>
                <w:iCs/>
                <w:color w:val="000000"/>
                <w:sz w:val="20"/>
                <w:szCs w:val="20"/>
                <w:highlight w:val="yellow"/>
                <w:lang w:eastAsia="de-AT"/>
              </w:rPr>
              <w:t xml:space="preserve">. </w:t>
            </w:r>
            <w:proofErr w:type="spellStart"/>
            <w:r w:rsidRPr="00110E68">
              <w:rPr>
                <w:rFonts w:ascii="Calibri" w:eastAsia="Times New Roman" w:hAnsi="Calibri" w:cs="Calibri"/>
                <w:i/>
                <w:iCs/>
                <w:color w:val="000000"/>
                <w:sz w:val="20"/>
                <w:szCs w:val="20"/>
                <w:lang w:eastAsia="de-AT"/>
              </w:rPr>
              <w:t>kyreniae</w:t>
            </w:r>
            <w:proofErr w:type="spellEnd"/>
          </w:p>
        </w:tc>
        <w:tc>
          <w:tcPr>
            <w:tcW w:w="567" w:type="dxa"/>
            <w:tcBorders>
              <w:top w:val="nil"/>
              <w:left w:val="nil"/>
              <w:bottom w:val="nil"/>
              <w:right w:val="nil"/>
            </w:tcBorders>
            <w:shd w:val="clear" w:color="auto" w:fill="auto"/>
            <w:noWrap/>
            <w:vAlign w:val="center"/>
            <w:hideMark/>
          </w:tcPr>
          <w:p w14:paraId="29336163"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14.</w:t>
            </w:r>
            <w:r>
              <w:rPr>
                <w:rFonts w:ascii="Calibri" w:eastAsia="Times New Roman" w:hAnsi="Calibri" w:cs="Calibri"/>
                <w:color w:val="000000"/>
                <w:sz w:val="20"/>
                <w:szCs w:val="20"/>
                <w:lang w:eastAsia="de-AT"/>
              </w:rPr>
              <w:t>8</w:t>
            </w:r>
          </w:p>
        </w:tc>
        <w:tc>
          <w:tcPr>
            <w:tcW w:w="567" w:type="dxa"/>
            <w:tcBorders>
              <w:top w:val="nil"/>
              <w:left w:val="nil"/>
              <w:bottom w:val="nil"/>
              <w:right w:val="nil"/>
            </w:tcBorders>
            <w:shd w:val="clear" w:color="auto" w:fill="auto"/>
            <w:noWrap/>
            <w:vAlign w:val="center"/>
            <w:hideMark/>
          </w:tcPr>
          <w:p w14:paraId="332BD02F"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13.5</w:t>
            </w:r>
          </w:p>
        </w:tc>
        <w:tc>
          <w:tcPr>
            <w:tcW w:w="567" w:type="dxa"/>
            <w:tcBorders>
              <w:top w:val="nil"/>
              <w:left w:val="nil"/>
              <w:bottom w:val="nil"/>
              <w:right w:val="nil"/>
            </w:tcBorders>
            <w:shd w:val="clear" w:color="auto" w:fill="auto"/>
            <w:noWrap/>
            <w:vAlign w:val="center"/>
            <w:hideMark/>
          </w:tcPr>
          <w:p w14:paraId="32DE5DE9"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14.9</w:t>
            </w:r>
          </w:p>
        </w:tc>
        <w:tc>
          <w:tcPr>
            <w:tcW w:w="530" w:type="dxa"/>
            <w:tcBorders>
              <w:top w:val="nil"/>
              <w:left w:val="nil"/>
              <w:bottom w:val="nil"/>
              <w:right w:val="nil"/>
            </w:tcBorders>
            <w:shd w:val="clear" w:color="auto" w:fill="auto"/>
            <w:noWrap/>
            <w:vAlign w:val="center"/>
            <w:hideMark/>
          </w:tcPr>
          <w:p w14:paraId="17C58E63"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14.6</w:t>
            </w:r>
          </w:p>
        </w:tc>
        <w:tc>
          <w:tcPr>
            <w:tcW w:w="530" w:type="dxa"/>
            <w:tcBorders>
              <w:top w:val="nil"/>
              <w:left w:val="nil"/>
              <w:bottom w:val="nil"/>
              <w:right w:val="nil"/>
            </w:tcBorders>
            <w:shd w:val="clear" w:color="auto" w:fill="auto"/>
            <w:noWrap/>
            <w:vAlign w:val="center"/>
            <w:hideMark/>
          </w:tcPr>
          <w:p w14:paraId="10F41E2C" w14:textId="77777777" w:rsidR="00933979" w:rsidRPr="00110E68" w:rsidRDefault="00933979" w:rsidP="00BF3E7E">
            <w:pPr>
              <w:jc w:val="center"/>
              <w:rPr>
                <w:rFonts w:ascii="Calibri" w:eastAsia="Times New Roman" w:hAnsi="Calibri" w:cs="Calibri"/>
                <w:color w:val="000000"/>
                <w:sz w:val="20"/>
                <w:szCs w:val="20"/>
                <w:vertAlign w:val="superscript"/>
                <w:lang w:eastAsia="de-AT"/>
              </w:rPr>
            </w:pPr>
            <w:r w:rsidRPr="00110E68">
              <w:rPr>
                <w:rFonts w:ascii="Calibri" w:eastAsia="Times New Roman" w:hAnsi="Calibri" w:cs="Calibri"/>
                <w:color w:val="000000"/>
                <w:sz w:val="20"/>
                <w:szCs w:val="20"/>
                <w:lang w:eastAsia="de-AT"/>
              </w:rPr>
              <w:t>7.1</w:t>
            </w:r>
            <w:r w:rsidRPr="00110E68">
              <w:rPr>
                <w:rFonts w:ascii="Calibri" w:eastAsia="Times New Roman" w:hAnsi="Calibri" w:cs="Calibri"/>
                <w:color w:val="000000"/>
                <w:sz w:val="20"/>
                <w:szCs w:val="20"/>
                <w:vertAlign w:val="superscript"/>
                <w:lang w:eastAsia="de-AT"/>
              </w:rPr>
              <w:t>b</w:t>
            </w:r>
          </w:p>
        </w:tc>
        <w:tc>
          <w:tcPr>
            <w:tcW w:w="530" w:type="dxa"/>
            <w:tcBorders>
              <w:top w:val="nil"/>
              <w:left w:val="nil"/>
              <w:bottom w:val="nil"/>
              <w:right w:val="nil"/>
            </w:tcBorders>
            <w:shd w:val="clear" w:color="auto" w:fill="auto"/>
            <w:noWrap/>
            <w:vAlign w:val="center"/>
            <w:hideMark/>
          </w:tcPr>
          <w:p w14:paraId="003625ED" w14:textId="77777777" w:rsidR="00933979" w:rsidRPr="00110E68" w:rsidRDefault="00933979" w:rsidP="00BF3E7E">
            <w:pPr>
              <w:jc w:val="center"/>
              <w:rPr>
                <w:rFonts w:ascii="Calibri" w:eastAsia="Times New Roman" w:hAnsi="Calibri" w:cs="Calibri"/>
                <w:color w:val="000000"/>
                <w:sz w:val="20"/>
                <w:szCs w:val="20"/>
                <w:vertAlign w:val="superscript"/>
                <w:lang w:eastAsia="de-AT"/>
              </w:rPr>
            </w:pPr>
            <w:r w:rsidRPr="00110E68">
              <w:rPr>
                <w:rFonts w:ascii="Calibri" w:eastAsia="Times New Roman" w:hAnsi="Calibri" w:cs="Calibri"/>
                <w:color w:val="000000"/>
                <w:sz w:val="20"/>
                <w:szCs w:val="20"/>
                <w:lang w:eastAsia="de-AT"/>
              </w:rPr>
              <w:t>9.2</w:t>
            </w:r>
            <w:r w:rsidRPr="00110E68">
              <w:rPr>
                <w:rFonts w:ascii="Calibri" w:eastAsia="Times New Roman" w:hAnsi="Calibri" w:cs="Calibri"/>
                <w:color w:val="000000"/>
                <w:sz w:val="20"/>
                <w:szCs w:val="20"/>
                <w:vertAlign w:val="superscript"/>
                <w:lang w:eastAsia="de-AT"/>
              </w:rPr>
              <w:t>b</w:t>
            </w:r>
          </w:p>
        </w:tc>
        <w:tc>
          <w:tcPr>
            <w:tcW w:w="530" w:type="dxa"/>
            <w:tcBorders>
              <w:top w:val="nil"/>
              <w:left w:val="nil"/>
              <w:bottom w:val="nil"/>
              <w:right w:val="nil"/>
            </w:tcBorders>
            <w:shd w:val="clear" w:color="auto" w:fill="auto"/>
            <w:noWrap/>
            <w:vAlign w:val="center"/>
            <w:hideMark/>
          </w:tcPr>
          <w:p w14:paraId="3859A175" w14:textId="77777777" w:rsidR="00933979" w:rsidRPr="00110E68" w:rsidRDefault="00933979" w:rsidP="00BF3E7E">
            <w:pPr>
              <w:jc w:val="center"/>
              <w:rPr>
                <w:rFonts w:ascii="Calibri" w:eastAsia="Times New Roman" w:hAnsi="Calibri" w:cs="Calibri"/>
                <w:b/>
                <w:bCs/>
                <w:color w:val="000000"/>
                <w:sz w:val="20"/>
                <w:szCs w:val="20"/>
                <w:lang w:eastAsia="de-AT"/>
              </w:rPr>
            </w:pPr>
            <w:r w:rsidRPr="00110E68">
              <w:rPr>
                <w:rFonts w:ascii="Calibri" w:eastAsia="Times New Roman" w:hAnsi="Calibri" w:cs="Calibri"/>
                <w:b/>
                <w:bCs/>
                <w:color w:val="000000"/>
                <w:sz w:val="20"/>
                <w:szCs w:val="20"/>
                <w:lang w:eastAsia="de-AT"/>
              </w:rPr>
              <w:t>0.5</w:t>
            </w:r>
          </w:p>
        </w:tc>
        <w:tc>
          <w:tcPr>
            <w:tcW w:w="573" w:type="dxa"/>
            <w:tcBorders>
              <w:top w:val="nil"/>
              <w:left w:val="nil"/>
              <w:bottom w:val="nil"/>
              <w:right w:val="nil"/>
            </w:tcBorders>
            <w:shd w:val="clear" w:color="auto" w:fill="auto"/>
            <w:noWrap/>
            <w:vAlign w:val="center"/>
            <w:hideMark/>
          </w:tcPr>
          <w:p w14:paraId="6193CD5C"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530" w:type="dxa"/>
            <w:tcBorders>
              <w:top w:val="nil"/>
              <w:left w:val="nil"/>
              <w:bottom w:val="nil"/>
              <w:right w:val="nil"/>
            </w:tcBorders>
            <w:shd w:val="clear" w:color="auto" w:fill="auto"/>
            <w:noWrap/>
            <w:vAlign w:val="center"/>
            <w:hideMark/>
          </w:tcPr>
          <w:p w14:paraId="7E3A3210"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463" w:type="dxa"/>
            <w:tcBorders>
              <w:top w:val="nil"/>
              <w:left w:val="nil"/>
              <w:bottom w:val="nil"/>
              <w:right w:val="nil"/>
            </w:tcBorders>
            <w:shd w:val="clear" w:color="auto" w:fill="auto"/>
            <w:noWrap/>
            <w:vAlign w:val="center"/>
            <w:hideMark/>
          </w:tcPr>
          <w:p w14:paraId="199F8261" w14:textId="77777777" w:rsidR="00933979" w:rsidRPr="00110E68" w:rsidRDefault="00933979" w:rsidP="00BF3E7E">
            <w:pPr>
              <w:jc w:val="center"/>
              <w:rPr>
                <w:rFonts w:ascii="Calibri" w:eastAsia="Times New Roman" w:hAnsi="Calibri" w:cs="Calibri"/>
                <w:color w:val="000000"/>
                <w:sz w:val="20"/>
                <w:szCs w:val="20"/>
                <w:lang w:eastAsia="de-AT"/>
              </w:rPr>
            </w:pPr>
          </w:p>
        </w:tc>
      </w:tr>
      <w:tr w:rsidR="00933979" w:rsidRPr="00110E68" w14:paraId="75BE6E48" w14:textId="77777777" w:rsidTr="00D846AD">
        <w:trPr>
          <w:trHeight w:val="300"/>
        </w:trPr>
        <w:tc>
          <w:tcPr>
            <w:tcW w:w="426" w:type="dxa"/>
            <w:tcBorders>
              <w:top w:val="nil"/>
              <w:left w:val="nil"/>
              <w:bottom w:val="nil"/>
              <w:right w:val="nil"/>
            </w:tcBorders>
            <w:shd w:val="clear" w:color="auto" w:fill="auto"/>
            <w:noWrap/>
            <w:vAlign w:val="center"/>
            <w:hideMark/>
          </w:tcPr>
          <w:p w14:paraId="625F2BC8" w14:textId="77777777" w:rsidR="00933979" w:rsidRPr="00110E68" w:rsidRDefault="00933979" w:rsidP="00BF3E7E">
            <w:pP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8</w:t>
            </w:r>
          </w:p>
        </w:tc>
        <w:tc>
          <w:tcPr>
            <w:tcW w:w="2126" w:type="dxa"/>
            <w:tcBorders>
              <w:top w:val="nil"/>
              <w:left w:val="nil"/>
              <w:bottom w:val="nil"/>
              <w:right w:val="nil"/>
            </w:tcBorders>
            <w:shd w:val="clear" w:color="auto" w:fill="auto"/>
            <w:noWrap/>
            <w:vAlign w:val="center"/>
            <w:hideMark/>
          </w:tcPr>
          <w:p w14:paraId="781F90AA" w14:textId="0BFBB8CF" w:rsidR="00933979" w:rsidRPr="00110E68" w:rsidRDefault="00933979" w:rsidP="00BF3E7E">
            <w:pPr>
              <w:rPr>
                <w:rFonts w:ascii="Calibri" w:eastAsia="Times New Roman" w:hAnsi="Calibri" w:cs="Calibri"/>
                <w:i/>
                <w:iCs/>
                <w:color w:val="000000"/>
                <w:sz w:val="20"/>
                <w:szCs w:val="20"/>
                <w:lang w:eastAsia="de-AT"/>
              </w:rPr>
            </w:pPr>
            <w:r w:rsidRPr="007C2307">
              <w:rPr>
                <w:rFonts w:ascii="Calibri" w:eastAsia="Times New Roman" w:hAnsi="Calibri" w:cs="Calibri"/>
                <w:i/>
                <w:iCs/>
                <w:color w:val="000000"/>
                <w:sz w:val="20"/>
                <w:szCs w:val="20"/>
                <w:highlight w:val="yellow"/>
                <w:lang w:eastAsia="de-AT"/>
              </w:rPr>
              <w:t>P</w:t>
            </w:r>
            <w:r w:rsidR="00384F7F" w:rsidRPr="007C2307">
              <w:rPr>
                <w:rFonts w:ascii="Calibri" w:eastAsia="Times New Roman" w:hAnsi="Calibri" w:cs="Calibri"/>
                <w:i/>
                <w:iCs/>
                <w:color w:val="000000"/>
                <w:sz w:val="20"/>
                <w:szCs w:val="20"/>
                <w:highlight w:val="yellow"/>
                <w:lang w:eastAsia="de-AT"/>
              </w:rPr>
              <w:t>h</w:t>
            </w:r>
            <w:r w:rsidRPr="007C2307">
              <w:rPr>
                <w:rFonts w:ascii="Calibri" w:eastAsia="Times New Roman" w:hAnsi="Calibri" w:cs="Calibri"/>
                <w:i/>
                <w:iCs/>
                <w:color w:val="000000"/>
                <w:sz w:val="20"/>
                <w:szCs w:val="20"/>
                <w:highlight w:val="yellow"/>
                <w:lang w:eastAsia="de-AT"/>
              </w:rPr>
              <w:t xml:space="preserve">. </w:t>
            </w:r>
            <w:proofErr w:type="spellStart"/>
            <w:r w:rsidRPr="00110E68">
              <w:rPr>
                <w:rFonts w:ascii="Calibri" w:eastAsia="Times New Roman" w:hAnsi="Calibri" w:cs="Calibri"/>
                <w:i/>
                <w:iCs/>
                <w:color w:val="000000"/>
                <w:sz w:val="20"/>
                <w:szCs w:val="20"/>
                <w:lang w:eastAsia="de-AT"/>
              </w:rPr>
              <w:t>chinensis</w:t>
            </w:r>
            <w:proofErr w:type="spellEnd"/>
          </w:p>
        </w:tc>
        <w:tc>
          <w:tcPr>
            <w:tcW w:w="567" w:type="dxa"/>
            <w:tcBorders>
              <w:top w:val="nil"/>
              <w:left w:val="nil"/>
              <w:bottom w:val="nil"/>
              <w:right w:val="nil"/>
            </w:tcBorders>
            <w:shd w:val="clear" w:color="auto" w:fill="auto"/>
            <w:noWrap/>
            <w:vAlign w:val="center"/>
            <w:hideMark/>
          </w:tcPr>
          <w:p w14:paraId="6DFDB102"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15.7</w:t>
            </w:r>
          </w:p>
        </w:tc>
        <w:tc>
          <w:tcPr>
            <w:tcW w:w="567" w:type="dxa"/>
            <w:tcBorders>
              <w:top w:val="nil"/>
              <w:left w:val="nil"/>
              <w:bottom w:val="nil"/>
              <w:right w:val="nil"/>
            </w:tcBorders>
            <w:shd w:val="clear" w:color="auto" w:fill="auto"/>
            <w:noWrap/>
            <w:vAlign w:val="center"/>
            <w:hideMark/>
          </w:tcPr>
          <w:p w14:paraId="387C7F1B"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15.8</w:t>
            </w:r>
          </w:p>
        </w:tc>
        <w:tc>
          <w:tcPr>
            <w:tcW w:w="567" w:type="dxa"/>
            <w:tcBorders>
              <w:top w:val="nil"/>
              <w:left w:val="nil"/>
              <w:bottom w:val="nil"/>
              <w:right w:val="nil"/>
            </w:tcBorders>
            <w:shd w:val="clear" w:color="auto" w:fill="auto"/>
            <w:noWrap/>
            <w:vAlign w:val="center"/>
            <w:hideMark/>
          </w:tcPr>
          <w:p w14:paraId="1B24FF82"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15.5</w:t>
            </w:r>
          </w:p>
        </w:tc>
        <w:tc>
          <w:tcPr>
            <w:tcW w:w="530" w:type="dxa"/>
            <w:tcBorders>
              <w:top w:val="nil"/>
              <w:left w:val="nil"/>
              <w:bottom w:val="nil"/>
              <w:right w:val="nil"/>
            </w:tcBorders>
            <w:shd w:val="clear" w:color="auto" w:fill="auto"/>
            <w:noWrap/>
            <w:vAlign w:val="center"/>
            <w:hideMark/>
          </w:tcPr>
          <w:p w14:paraId="756AE9C0"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15.4</w:t>
            </w:r>
          </w:p>
        </w:tc>
        <w:tc>
          <w:tcPr>
            <w:tcW w:w="530" w:type="dxa"/>
            <w:tcBorders>
              <w:top w:val="nil"/>
              <w:left w:val="nil"/>
              <w:bottom w:val="nil"/>
              <w:right w:val="nil"/>
            </w:tcBorders>
            <w:shd w:val="clear" w:color="auto" w:fill="auto"/>
            <w:noWrap/>
            <w:vAlign w:val="center"/>
            <w:hideMark/>
          </w:tcPr>
          <w:p w14:paraId="21966E8D"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13.6</w:t>
            </w:r>
          </w:p>
        </w:tc>
        <w:tc>
          <w:tcPr>
            <w:tcW w:w="530" w:type="dxa"/>
            <w:tcBorders>
              <w:top w:val="nil"/>
              <w:left w:val="nil"/>
              <w:bottom w:val="nil"/>
              <w:right w:val="nil"/>
            </w:tcBorders>
            <w:shd w:val="clear" w:color="auto" w:fill="auto"/>
            <w:noWrap/>
            <w:vAlign w:val="center"/>
            <w:hideMark/>
          </w:tcPr>
          <w:p w14:paraId="231BDE2F"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13.1</w:t>
            </w:r>
          </w:p>
        </w:tc>
        <w:tc>
          <w:tcPr>
            <w:tcW w:w="530" w:type="dxa"/>
            <w:tcBorders>
              <w:top w:val="nil"/>
              <w:left w:val="nil"/>
              <w:bottom w:val="nil"/>
              <w:right w:val="nil"/>
            </w:tcBorders>
            <w:shd w:val="clear" w:color="auto" w:fill="auto"/>
            <w:noWrap/>
            <w:vAlign w:val="center"/>
            <w:hideMark/>
          </w:tcPr>
          <w:p w14:paraId="7F276512"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14.8</w:t>
            </w:r>
          </w:p>
        </w:tc>
        <w:tc>
          <w:tcPr>
            <w:tcW w:w="573" w:type="dxa"/>
            <w:tcBorders>
              <w:top w:val="nil"/>
              <w:left w:val="nil"/>
              <w:bottom w:val="nil"/>
              <w:right w:val="nil"/>
            </w:tcBorders>
            <w:shd w:val="clear" w:color="auto" w:fill="auto"/>
            <w:noWrap/>
            <w:vAlign w:val="center"/>
            <w:hideMark/>
          </w:tcPr>
          <w:p w14:paraId="255D65FE" w14:textId="77777777" w:rsidR="00933979" w:rsidRPr="00110E68" w:rsidRDefault="00933979" w:rsidP="00BF3E7E">
            <w:pPr>
              <w:jc w:val="center"/>
              <w:rPr>
                <w:rFonts w:ascii="Calibri" w:eastAsia="Times New Roman" w:hAnsi="Calibri" w:cs="Calibri"/>
                <w:b/>
                <w:bCs/>
                <w:color w:val="000000"/>
                <w:sz w:val="20"/>
                <w:szCs w:val="20"/>
                <w:lang w:eastAsia="de-AT"/>
              </w:rPr>
            </w:pPr>
            <w:r w:rsidRPr="00110E68">
              <w:rPr>
                <w:rFonts w:ascii="Calibri" w:eastAsia="Times New Roman" w:hAnsi="Calibri" w:cs="Calibri"/>
                <w:b/>
                <w:bCs/>
                <w:color w:val="000000"/>
                <w:sz w:val="20"/>
                <w:szCs w:val="20"/>
                <w:lang w:eastAsia="de-AT"/>
              </w:rPr>
              <w:t>0.5</w:t>
            </w:r>
          </w:p>
        </w:tc>
        <w:tc>
          <w:tcPr>
            <w:tcW w:w="530" w:type="dxa"/>
            <w:tcBorders>
              <w:top w:val="nil"/>
              <w:left w:val="nil"/>
              <w:bottom w:val="nil"/>
              <w:right w:val="nil"/>
            </w:tcBorders>
            <w:shd w:val="clear" w:color="auto" w:fill="auto"/>
            <w:noWrap/>
            <w:vAlign w:val="center"/>
            <w:hideMark/>
          </w:tcPr>
          <w:p w14:paraId="0B1E7DE5" w14:textId="77777777" w:rsidR="00933979" w:rsidRPr="00110E68" w:rsidRDefault="00933979" w:rsidP="00BF3E7E">
            <w:pPr>
              <w:jc w:val="center"/>
              <w:rPr>
                <w:rFonts w:ascii="Calibri" w:eastAsia="Times New Roman" w:hAnsi="Calibri" w:cs="Calibri"/>
                <w:color w:val="000000"/>
                <w:sz w:val="20"/>
                <w:szCs w:val="20"/>
                <w:lang w:eastAsia="de-AT"/>
              </w:rPr>
            </w:pPr>
          </w:p>
        </w:tc>
        <w:tc>
          <w:tcPr>
            <w:tcW w:w="463" w:type="dxa"/>
            <w:tcBorders>
              <w:top w:val="nil"/>
              <w:left w:val="nil"/>
              <w:bottom w:val="nil"/>
              <w:right w:val="nil"/>
            </w:tcBorders>
            <w:shd w:val="clear" w:color="auto" w:fill="auto"/>
            <w:noWrap/>
            <w:vAlign w:val="center"/>
            <w:hideMark/>
          </w:tcPr>
          <w:p w14:paraId="2BD06BA5" w14:textId="77777777" w:rsidR="00933979" w:rsidRPr="00110E68" w:rsidRDefault="00933979" w:rsidP="00BF3E7E">
            <w:pPr>
              <w:jc w:val="center"/>
              <w:rPr>
                <w:rFonts w:ascii="Calibri" w:eastAsia="Times New Roman" w:hAnsi="Calibri" w:cs="Calibri"/>
                <w:color w:val="000000"/>
                <w:sz w:val="20"/>
                <w:szCs w:val="20"/>
                <w:lang w:eastAsia="de-AT"/>
              </w:rPr>
            </w:pPr>
          </w:p>
        </w:tc>
      </w:tr>
      <w:tr w:rsidR="00933979" w:rsidRPr="00110E68" w14:paraId="2753CAA5" w14:textId="77777777" w:rsidTr="00D846AD">
        <w:trPr>
          <w:trHeight w:val="300"/>
        </w:trPr>
        <w:tc>
          <w:tcPr>
            <w:tcW w:w="426" w:type="dxa"/>
            <w:tcBorders>
              <w:top w:val="nil"/>
              <w:left w:val="nil"/>
              <w:right w:val="nil"/>
            </w:tcBorders>
            <w:shd w:val="clear" w:color="auto" w:fill="auto"/>
            <w:noWrap/>
            <w:vAlign w:val="center"/>
            <w:hideMark/>
          </w:tcPr>
          <w:p w14:paraId="2599BC17" w14:textId="77777777" w:rsidR="00933979" w:rsidRPr="00110E68" w:rsidRDefault="00933979" w:rsidP="00BF3E7E">
            <w:pP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9</w:t>
            </w:r>
          </w:p>
        </w:tc>
        <w:tc>
          <w:tcPr>
            <w:tcW w:w="2126" w:type="dxa"/>
            <w:tcBorders>
              <w:top w:val="nil"/>
              <w:left w:val="nil"/>
              <w:right w:val="nil"/>
            </w:tcBorders>
            <w:shd w:val="clear" w:color="auto" w:fill="auto"/>
            <w:noWrap/>
            <w:vAlign w:val="center"/>
            <w:hideMark/>
          </w:tcPr>
          <w:p w14:paraId="15D18278" w14:textId="52ED8237" w:rsidR="00933979" w:rsidRPr="00110E68" w:rsidRDefault="00933979" w:rsidP="00BF3E7E">
            <w:pPr>
              <w:rPr>
                <w:rFonts w:ascii="Calibri" w:eastAsia="Times New Roman" w:hAnsi="Calibri" w:cs="Calibri"/>
                <w:i/>
                <w:iCs/>
                <w:color w:val="000000"/>
                <w:sz w:val="20"/>
                <w:szCs w:val="20"/>
                <w:lang w:eastAsia="de-AT"/>
              </w:rPr>
            </w:pPr>
            <w:r w:rsidRPr="007C2307">
              <w:rPr>
                <w:rFonts w:ascii="Calibri" w:eastAsia="Times New Roman" w:hAnsi="Calibri" w:cs="Calibri"/>
                <w:i/>
                <w:iCs/>
                <w:color w:val="000000"/>
                <w:sz w:val="20"/>
                <w:szCs w:val="20"/>
                <w:highlight w:val="yellow"/>
                <w:lang w:eastAsia="de-AT"/>
              </w:rPr>
              <w:t>P</w:t>
            </w:r>
            <w:r w:rsidR="00384F7F" w:rsidRPr="007C2307">
              <w:rPr>
                <w:rFonts w:ascii="Calibri" w:eastAsia="Times New Roman" w:hAnsi="Calibri" w:cs="Calibri"/>
                <w:i/>
                <w:iCs/>
                <w:color w:val="000000"/>
                <w:sz w:val="20"/>
                <w:szCs w:val="20"/>
                <w:highlight w:val="yellow"/>
                <w:lang w:eastAsia="de-AT"/>
              </w:rPr>
              <w:t>h</w:t>
            </w:r>
            <w:r w:rsidRPr="007C2307">
              <w:rPr>
                <w:rFonts w:ascii="Calibri" w:eastAsia="Times New Roman" w:hAnsi="Calibri" w:cs="Calibri"/>
                <w:i/>
                <w:iCs/>
                <w:color w:val="000000"/>
                <w:sz w:val="20"/>
                <w:szCs w:val="20"/>
                <w:highlight w:val="yellow"/>
                <w:lang w:eastAsia="de-AT"/>
              </w:rPr>
              <w:t xml:space="preserve">. </w:t>
            </w:r>
            <w:proofErr w:type="spellStart"/>
            <w:r w:rsidRPr="00110E68">
              <w:rPr>
                <w:rFonts w:ascii="Calibri" w:eastAsia="Times New Roman" w:hAnsi="Calibri" w:cs="Calibri"/>
                <w:i/>
                <w:iCs/>
                <w:color w:val="000000"/>
                <w:sz w:val="20"/>
                <w:szCs w:val="20"/>
                <w:lang w:eastAsia="de-AT"/>
              </w:rPr>
              <w:t>longiductus</w:t>
            </w:r>
            <w:proofErr w:type="spellEnd"/>
          </w:p>
        </w:tc>
        <w:tc>
          <w:tcPr>
            <w:tcW w:w="567" w:type="dxa"/>
            <w:tcBorders>
              <w:top w:val="nil"/>
              <w:left w:val="nil"/>
              <w:right w:val="nil"/>
            </w:tcBorders>
            <w:shd w:val="clear" w:color="auto" w:fill="auto"/>
            <w:noWrap/>
            <w:vAlign w:val="center"/>
            <w:hideMark/>
          </w:tcPr>
          <w:p w14:paraId="2186ED58"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16.</w:t>
            </w:r>
            <w:r>
              <w:rPr>
                <w:rFonts w:ascii="Calibri" w:eastAsia="Times New Roman" w:hAnsi="Calibri" w:cs="Calibri"/>
                <w:color w:val="000000"/>
                <w:sz w:val="20"/>
                <w:szCs w:val="20"/>
                <w:lang w:eastAsia="de-AT"/>
              </w:rPr>
              <w:t>8</w:t>
            </w:r>
          </w:p>
        </w:tc>
        <w:tc>
          <w:tcPr>
            <w:tcW w:w="567" w:type="dxa"/>
            <w:tcBorders>
              <w:top w:val="nil"/>
              <w:left w:val="nil"/>
              <w:right w:val="nil"/>
            </w:tcBorders>
            <w:shd w:val="clear" w:color="auto" w:fill="auto"/>
            <w:noWrap/>
            <w:vAlign w:val="center"/>
            <w:hideMark/>
          </w:tcPr>
          <w:p w14:paraId="504C01D7"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15.8</w:t>
            </w:r>
          </w:p>
        </w:tc>
        <w:tc>
          <w:tcPr>
            <w:tcW w:w="567" w:type="dxa"/>
            <w:tcBorders>
              <w:top w:val="nil"/>
              <w:left w:val="nil"/>
              <w:right w:val="nil"/>
            </w:tcBorders>
            <w:shd w:val="clear" w:color="auto" w:fill="auto"/>
            <w:noWrap/>
            <w:vAlign w:val="center"/>
            <w:hideMark/>
          </w:tcPr>
          <w:p w14:paraId="0EEF69C7"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16.1</w:t>
            </w:r>
          </w:p>
        </w:tc>
        <w:tc>
          <w:tcPr>
            <w:tcW w:w="530" w:type="dxa"/>
            <w:tcBorders>
              <w:top w:val="nil"/>
              <w:left w:val="nil"/>
              <w:right w:val="nil"/>
            </w:tcBorders>
            <w:shd w:val="clear" w:color="auto" w:fill="auto"/>
            <w:noWrap/>
            <w:vAlign w:val="center"/>
            <w:hideMark/>
          </w:tcPr>
          <w:p w14:paraId="11B9B483"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15.2</w:t>
            </w:r>
          </w:p>
        </w:tc>
        <w:tc>
          <w:tcPr>
            <w:tcW w:w="530" w:type="dxa"/>
            <w:tcBorders>
              <w:top w:val="nil"/>
              <w:left w:val="nil"/>
              <w:right w:val="nil"/>
            </w:tcBorders>
            <w:shd w:val="clear" w:color="auto" w:fill="auto"/>
            <w:noWrap/>
            <w:vAlign w:val="center"/>
            <w:hideMark/>
          </w:tcPr>
          <w:p w14:paraId="1C4EC86E"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13.6</w:t>
            </w:r>
          </w:p>
        </w:tc>
        <w:tc>
          <w:tcPr>
            <w:tcW w:w="530" w:type="dxa"/>
            <w:tcBorders>
              <w:top w:val="nil"/>
              <w:left w:val="nil"/>
              <w:right w:val="nil"/>
            </w:tcBorders>
            <w:shd w:val="clear" w:color="auto" w:fill="auto"/>
            <w:noWrap/>
            <w:vAlign w:val="center"/>
            <w:hideMark/>
          </w:tcPr>
          <w:p w14:paraId="156BD857"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12.4</w:t>
            </w:r>
          </w:p>
        </w:tc>
        <w:tc>
          <w:tcPr>
            <w:tcW w:w="530" w:type="dxa"/>
            <w:tcBorders>
              <w:top w:val="nil"/>
              <w:left w:val="nil"/>
              <w:right w:val="nil"/>
            </w:tcBorders>
            <w:shd w:val="clear" w:color="auto" w:fill="auto"/>
            <w:noWrap/>
            <w:vAlign w:val="center"/>
            <w:hideMark/>
          </w:tcPr>
          <w:p w14:paraId="655733CE"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14.1</w:t>
            </w:r>
          </w:p>
        </w:tc>
        <w:tc>
          <w:tcPr>
            <w:tcW w:w="573" w:type="dxa"/>
            <w:tcBorders>
              <w:top w:val="nil"/>
              <w:left w:val="nil"/>
              <w:right w:val="nil"/>
            </w:tcBorders>
            <w:shd w:val="clear" w:color="auto" w:fill="auto"/>
            <w:noWrap/>
            <w:vAlign w:val="center"/>
            <w:hideMark/>
          </w:tcPr>
          <w:p w14:paraId="5D6B5A7F"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14.5</w:t>
            </w:r>
          </w:p>
        </w:tc>
        <w:tc>
          <w:tcPr>
            <w:tcW w:w="530" w:type="dxa"/>
            <w:tcBorders>
              <w:top w:val="nil"/>
              <w:left w:val="nil"/>
              <w:right w:val="nil"/>
            </w:tcBorders>
            <w:shd w:val="clear" w:color="auto" w:fill="auto"/>
            <w:noWrap/>
            <w:vAlign w:val="center"/>
            <w:hideMark/>
          </w:tcPr>
          <w:p w14:paraId="7A7BB338" w14:textId="77777777" w:rsidR="00933979" w:rsidRPr="00110E68" w:rsidRDefault="00933979" w:rsidP="00BF3E7E">
            <w:pPr>
              <w:jc w:val="center"/>
              <w:rPr>
                <w:rFonts w:ascii="Calibri" w:eastAsia="Times New Roman" w:hAnsi="Calibri" w:cs="Calibri"/>
                <w:b/>
                <w:bCs/>
                <w:color w:val="000000"/>
                <w:sz w:val="20"/>
                <w:szCs w:val="20"/>
                <w:lang w:eastAsia="de-AT"/>
              </w:rPr>
            </w:pPr>
            <w:r w:rsidRPr="00110E68">
              <w:rPr>
                <w:rFonts w:ascii="Calibri" w:eastAsia="Times New Roman" w:hAnsi="Calibri" w:cs="Calibri"/>
                <w:b/>
                <w:bCs/>
                <w:color w:val="000000"/>
                <w:sz w:val="20"/>
                <w:szCs w:val="20"/>
                <w:lang w:eastAsia="de-AT"/>
              </w:rPr>
              <w:t>0.2</w:t>
            </w:r>
          </w:p>
        </w:tc>
        <w:tc>
          <w:tcPr>
            <w:tcW w:w="463" w:type="dxa"/>
            <w:tcBorders>
              <w:top w:val="nil"/>
              <w:left w:val="nil"/>
              <w:right w:val="nil"/>
            </w:tcBorders>
            <w:shd w:val="clear" w:color="auto" w:fill="auto"/>
            <w:noWrap/>
            <w:vAlign w:val="center"/>
            <w:hideMark/>
          </w:tcPr>
          <w:p w14:paraId="7697598F" w14:textId="77777777" w:rsidR="00933979" w:rsidRPr="00110E68" w:rsidRDefault="00933979" w:rsidP="00BF3E7E">
            <w:pPr>
              <w:jc w:val="center"/>
              <w:rPr>
                <w:rFonts w:ascii="Calibri" w:eastAsia="Times New Roman" w:hAnsi="Calibri" w:cs="Calibri"/>
                <w:color w:val="000000"/>
                <w:sz w:val="20"/>
                <w:szCs w:val="20"/>
                <w:lang w:eastAsia="de-AT"/>
              </w:rPr>
            </w:pPr>
          </w:p>
        </w:tc>
      </w:tr>
      <w:tr w:rsidR="00933979" w:rsidRPr="00110E68" w14:paraId="4F503ED8" w14:textId="77777777" w:rsidTr="00D846AD">
        <w:trPr>
          <w:trHeight w:val="300"/>
        </w:trPr>
        <w:tc>
          <w:tcPr>
            <w:tcW w:w="426" w:type="dxa"/>
            <w:tcBorders>
              <w:top w:val="nil"/>
              <w:left w:val="nil"/>
              <w:bottom w:val="single" w:sz="4" w:space="0" w:color="auto"/>
              <w:right w:val="nil"/>
            </w:tcBorders>
            <w:shd w:val="clear" w:color="auto" w:fill="auto"/>
            <w:noWrap/>
            <w:vAlign w:val="center"/>
            <w:hideMark/>
          </w:tcPr>
          <w:p w14:paraId="5491F3FB" w14:textId="77777777" w:rsidR="00933979" w:rsidRPr="00110E68" w:rsidRDefault="00933979" w:rsidP="00BF3E7E">
            <w:pP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lastRenderedPageBreak/>
              <w:t>10</w:t>
            </w:r>
          </w:p>
        </w:tc>
        <w:tc>
          <w:tcPr>
            <w:tcW w:w="2126" w:type="dxa"/>
            <w:tcBorders>
              <w:top w:val="nil"/>
              <w:left w:val="nil"/>
              <w:bottom w:val="single" w:sz="4" w:space="0" w:color="auto"/>
              <w:right w:val="nil"/>
            </w:tcBorders>
            <w:shd w:val="clear" w:color="auto" w:fill="auto"/>
            <w:noWrap/>
            <w:vAlign w:val="center"/>
            <w:hideMark/>
          </w:tcPr>
          <w:p w14:paraId="7E49CE6E" w14:textId="7CA9477A" w:rsidR="00933979" w:rsidRPr="00110E68" w:rsidRDefault="00933979" w:rsidP="00BF3E7E">
            <w:pPr>
              <w:rPr>
                <w:rFonts w:ascii="Calibri" w:eastAsia="Times New Roman" w:hAnsi="Calibri" w:cs="Calibri"/>
                <w:i/>
                <w:iCs/>
                <w:color w:val="000000"/>
                <w:sz w:val="20"/>
                <w:szCs w:val="20"/>
                <w:lang w:eastAsia="de-AT"/>
              </w:rPr>
            </w:pPr>
            <w:r w:rsidRPr="007C2307">
              <w:rPr>
                <w:rFonts w:ascii="Calibri" w:eastAsia="Times New Roman" w:hAnsi="Calibri" w:cs="Calibri"/>
                <w:i/>
                <w:iCs/>
                <w:color w:val="000000"/>
                <w:sz w:val="20"/>
                <w:szCs w:val="20"/>
                <w:highlight w:val="yellow"/>
                <w:lang w:eastAsia="de-AT"/>
              </w:rPr>
              <w:t>P</w:t>
            </w:r>
            <w:r w:rsidR="00384F7F" w:rsidRPr="007C2307">
              <w:rPr>
                <w:rFonts w:ascii="Calibri" w:eastAsia="Times New Roman" w:hAnsi="Calibri" w:cs="Calibri"/>
                <w:i/>
                <w:iCs/>
                <w:color w:val="000000"/>
                <w:sz w:val="20"/>
                <w:szCs w:val="20"/>
                <w:highlight w:val="yellow"/>
                <w:lang w:eastAsia="de-AT"/>
              </w:rPr>
              <w:t>h</w:t>
            </w:r>
            <w:r w:rsidRPr="007C2307">
              <w:rPr>
                <w:rFonts w:ascii="Calibri" w:eastAsia="Times New Roman" w:hAnsi="Calibri" w:cs="Calibri"/>
                <w:i/>
                <w:iCs/>
                <w:color w:val="000000"/>
                <w:sz w:val="20"/>
                <w:szCs w:val="20"/>
                <w:highlight w:val="yellow"/>
                <w:lang w:eastAsia="de-AT"/>
              </w:rPr>
              <w:t>.</w:t>
            </w:r>
            <w:r w:rsidRPr="00110E68">
              <w:rPr>
                <w:rFonts w:ascii="Calibri" w:eastAsia="Times New Roman" w:hAnsi="Calibri" w:cs="Calibri"/>
                <w:i/>
                <w:iCs/>
                <w:color w:val="000000"/>
                <w:sz w:val="20"/>
                <w:szCs w:val="20"/>
                <w:lang w:eastAsia="de-AT"/>
              </w:rPr>
              <w:t xml:space="preserve"> </w:t>
            </w:r>
            <w:proofErr w:type="spellStart"/>
            <w:r w:rsidRPr="00110E68">
              <w:rPr>
                <w:rFonts w:ascii="Calibri" w:eastAsia="Times New Roman" w:hAnsi="Calibri" w:cs="Calibri"/>
                <w:i/>
                <w:iCs/>
                <w:color w:val="000000"/>
                <w:sz w:val="20"/>
                <w:szCs w:val="20"/>
                <w:lang w:eastAsia="de-AT"/>
              </w:rPr>
              <w:t>arabicus</w:t>
            </w:r>
            <w:proofErr w:type="spellEnd"/>
          </w:p>
        </w:tc>
        <w:tc>
          <w:tcPr>
            <w:tcW w:w="567" w:type="dxa"/>
            <w:tcBorders>
              <w:top w:val="nil"/>
              <w:left w:val="nil"/>
              <w:bottom w:val="single" w:sz="4" w:space="0" w:color="auto"/>
              <w:right w:val="nil"/>
            </w:tcBorders>
            <w:shd w:val="clear" w:color="auto" w:fill="auto"/>
            <w:noWrap/>
            <w:vAlign w:val="center"/>
            <w:hideMark/>
          </w:tcPr>
          <w:p w14:paraId="70814187"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17.3</w:t>
            </w:r>
          </w:p>
        </w:tc>
        <w:tc>
          <w:tcPr>
            <w:tcW w:w="567" w:type="dxa"/>
            <w:tcBorders>
              <w:top w:val="nil"/>
              <w:left w:val="nil"/>
              <w:bottom w:val="single" w:sz="4" w:space="0" w:color="auto"/>
              <w:right w:val="nil"/>
            </w:tcBorders>
            <w:shd w:val="clear" w:color="auto" w:fill="auto"/>
            <w:noWrap/>
            <w:vAlign w:val="center"/>
            <w:hideMark/>
          </w:tcPr>
          <w:p w14:paraId="29BBC3B7"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15.4</w:t>
            </w:r>
          </w:p>
        </w:tc>
        <w:tc>
          <w:tcPr>
            <w:tcW w:w="567" w:type="dxa"/>
            <w:tcBorders>
              <w:top w:val="nil"/>
              <w:left w:val="nil"/>
              <w:bottom w:val="single" w:sz="4" w:space="0" w:color="auto"/>
              <w:right w:val="nil"/>
            </w:tcBorders>
            <w:shd w:val="clear" w:color="auto" w:fill="auto"/>
            <w:noWrap/>
            <w:vAlign w:val="center"/>
            <w:hideMark/>
          </w:tcPr>
          <w:p w14:paraId="23501E12"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15.8</w:t>
            </w:r>
          </w:p>
        </w:tc>
        <w:tc>
          <w:tcPr>
            <w:tcW w:w="530" w:type="dxa"/>
            <w:tcBorders>
              <w:top w:val="nil"/>
              <w:left w:val="nil"/>
              <w:bottom w:val="single" w:sz="4" w:space="0" w:color="auto"/>
              <w:right w:val="nil"/>
            </w:tcBorders>
            <w:shd w:val="clear" w:color="auto" w:fill="auto"/>
            <w:noWrap/>
            <w:vAlign w:val="center"/>
            <w:hideMark/>
          </w:tcPr>
          <w:p w14:paraId="539E632B"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15.5</w:t>
            </w:r>
          </w:p>
        </w:tc>
        <w:tc>
          <w:tcPr>
            <w:tcW w:w="530" w:type="dxa"/>
            <w:tcBorders>
              <w:top w:val="nil"/>
              <w:left w:val="nil"/>
              <w:bottom w:val="single" w:sz="4" w:space="0" w:color="auto"/>
              <w:right w:val="nil"/>
            </w:tcBorders>
            <w:shd w:val="clear" w:color="auto" w:fill="auto"/>
            <w:noWrap/>
            <w:vAlign w:val="center"/>
            <w:hideMark/>
          </w:tcPr>
          <w:p w14:paraId="7E4F3F29"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11.2</w:t>
            </w:r>
          </w:p>
        </w:tc>
        <w:tc>
          <w:tcPr>
            <w:tcW w:w="530" w:type="dxa"/>
            <w:tcBorders>
              <w:top w:val="nil"/>
              <w:left w:val="nil"/>
              <w:bottom w:val="single" w:sz="4" w:space="0" w:color="auto"/>
              <w:right w:val="nil"/>
            </w:tcBorders>
            <w:shd w:val="clear" w:color="auto" w:fill="auto"/>
            <w:noWrap/>
            <w:vAlign w:val="center"/>
            <w:hideMark/>
          </w:tcPr>
          <w:p w14:paraId="4137003B" w14:textId="77777777" w:rsidR="00933979" w:rsidRPr="00110E68" w:rsidRDefault="00933979" w:rsidP="00BF3E7E">
            <w:pPr>
              <w:jc w:val="center"/>
              <w:rPr>
                <w:rFonts w:ascii="Calibri" w:eastAsia="Times New Roman" w:hAnsi="Calibri" w:cs="Calibri"/>
                <w:color w:val="000000"/>
                <w:sz w:val="20"/>
                <w:szCs w:val="20"/>
                <w:vertAlign w:val="superscript"/>
                <w:lang w:eastAsia="de-AT"/>
              </w:rPr>
            </w:pPr>
            <w:r w:rsidRPr="00110E68">
              <w:rPr>
                <w:rFonts w:ascii="Calibri" w:eastAsia="Times New Roman" w:hAnsi="Calibri" w:cs="Calibri"/>
                <w:color w:val="000000"/>
                <w:sz w:val="20"/>
                <w:szCs w:val="20"/>
                <w:lang w:eastAsia="de-AT"/>
              </w:rPr>
              <w:t>8.1</w:t>
            </w:r>
            <w:r w:rsidRPr="00110E68">
              <w:rPr>
                <w:rFonts w:ascii="Calibri" w:eastAsia="Times New Roman" w:hAnsi="Calibri" w:cs="Calibri"/>
                <w:color w:val="000000"/>
                <w:sz w:val="20"/>
                <w:szCs w:val="20"/>
                <w:vertAlign w:val="superscript"/>
                <w:lang w:eastAsia="de-AT"/>
              </w:rPr>
              <w:t>b</w:t>
            </w:r>
          </w:p>
        </w:tc>
        <w:tc>
          <w:tcPr>
            <w:tcW w:w="530" w:type="dxa"/>
            <w:tcBorders>
              <w:top w:val="nil"/>
              <w:left w:val="nil"/>
              <w:bottom w:val="single" w:sz="4" w:space="0" w:color="auto"/>
              <w:right w:val="nil"/>
            </w:tcBorders>
            <w:shd w:val="clear" w:color="auto" w:fill="auto"/>
            <w:noWrap/>
            <w:vAlign w:val="center"/>
            <w:hideMark/>
          </w:tcPr>
          <w:p w14:paraId="7610A655"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12.3</w:t>
            </w:r>
          </w:p>
        </w:tc>
        <w:tc>
          <w:tcPr>
            <w:tcW w:w="573" w:type="dxa"/>
            <w:tcBorders>
              <w:top w:val="nil"/>
              <w:left w:val="nil"/>
              <w:bottom w:val="single" w:sz="4" w:space="0" w:color="auto"/>
              <w:right w:val="nil"/>
            </w:tcBorders>
            <w:shd w:val="clear" w:color="auto" w:fill="auto"/>
            <w:noWrap/>
            <w:vAlign w:val="center"/>
            <w:hideMark/>
          </w:tcPr>
          <w:p w14:paraId="77C9EEFB"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15.1</w:t>
            </w:r>
          </w:p>
        </w:tc>
        <w:tc>
          <w:tcPr>
            <w:tcW w:w="530" w:type="dxa"/>
            <w:tcBorders>
              <w:top w:val="nil"/>
              <w:left w:val="nil"/>
              <w:bottom w:val="single" w:sz="4" w:space="0" w:color="auto"/>
              <w:right w:val="nil"/>
            </w:tcBorders>
            <w:shd w:val="clear" w:color="auto" w:fill="auto"/>
            <w:noWrap/>
            <w:vAlign w:val="center"/>
            <w:hideMark/>
          </w:tcPr>
          <w:p w14:paraId="18E206CD" w14:textId="77777777" w:rsidR="00933979" w:rsidRPr="00110E68" w:rsidRDefault="00933979" w:rsidP="00BF3E7E">
            <w:pPr>
              <w:jc w:val="center"/>
              <w:rPr>
                <w:rFonts w:ascii="Calibri" w:eastAsia="Times New Roman" w:hAnsi="Calibri" w:cs="Calibri"/>
                <w:color w:val="000000"/>
                <w:sz w:val="20"/>
                <w:szCs w:val="20"/>
                <w:lang w:eastAsia="de-AT"/>
              </w:rPr>
            </w:pPr>
            <w:r w:rsidRPr="00110E68">
              <w:rPr>
                <w:rFonts w:ascii="Calibri" w:eastAsia="Times New Roman" w:hAnsi="Calibri" w:cs="Calibri"/>
                <w:color w:val="000000"/>
                <w:sz w:val="20"/>
                <w:szCs w:val="20"/>
                <w:lang w:eastAsia="de-AT"/>
              </w:rPr>
              <w:t>13.9</w:t>
            </w:r>
          </w:p>
        </w:tc>
        <w:tc>
          <w:tcPr>
            <w:tcW w:w="463" w:type="dxa"/>
            <w:tcBorders>
              <w:top w:val="nil"/>
              <w:left w:val="nil"/>
              <w:bottom w:val="single" w:sz="4" w:space="0" w:color="auto"/>
              <w:right w:val="nil"/>
            </w:tcBorders>
            <w:shd w:val="clear" w:color="auto" w:fill="auto"/>
            <w:noWrap/>
            <w:vAlign w:val="center"/>
            <w:hideMark/>
          </w:tcPr>
          <w:p w14:paraId="322BA471" w14:textId="77777777" w:rsidR="00933979" w:rsidRPr="00110E68" w:rsidRDefault="00933979" w:rsidP="00BF3E7E">
            <w:pPr>
              <w:jc w:val="center"/>
              <w:rPr>
                <w:rFonts w:ascii="Calibri" w:eastAsia="Times New Roman" w:hAnsi="Calibri" w:cs="Calibri"/>
                <w:b/>
                <w:bCs/>
                <w:color w:val="000000"/>
                <w:sz w:val="20"/>
                <w:szCs w:val="20"/>
                <w:vertAlign w:val="superscript"/>
                <w:lang w:eastAsia="de-AT"/>
              </w:rPr>
            </w:pPr>
            <w:r w:rsidRPr="00110E68">
              <w:rPr>
                <w:rFonts w:ascii="Calibri" w:eastAsia="Times New Roman" w:hAnsi="Calibri" w:cs="Calibri"/>
                <w:b/>
                <w:bCs/>
                <w:color w:val="000000"/>
                <w:sz w:val="20"/>
                <w:szCs w:val="20"/>
                <w:lang w:eastAsia="de-AT"/>
              </w:rPr>
              <w:t>-</w:t>
            </w:r>
            <w:r w:rsidRPr="00110E68">
              <w:rPr>
                <w:rFonts w:ascii="Calibri" w:eastAsia="Times New Roman" w:hAnsi="Calibri" w:cs="Calibri"/>
                <w:b/>
                <w:bCs/>
                <w:color w:val="000000"/>
                <w:sz w:val="20"/>
                <w:szCs w:val="20"/>
                <w:vertAlign w:val="superscript"/>
                <w:lang w:eastAsia="de-AT"/>
              </w:rPr>
              <w:t>a</w:t>
            </w:r>
          </w:p>
        </w:tc>
      </w:tr>
      <w:tr w:rsidR="00933979" w:rsidRPr="003A5A2D" w14:paraId="40B38ABF" w14:textId="77777777" w:rsidTr="00D846AD">
        <w:trPr>
          <w:trHeight w:val="300"/>
        </w:trPr>
        <w:tc>
          <w:tcPr>
            <w:tcW w:w="7939" w:type="dxa"/>
            <w:gridSpan w:val="12"/>
            <w:tcBorders>
              <w:top w:val="single" w:sz="4" w:space="0" w:color="auto"/>
              <w:left w:val="nil"/>
              <w:right w:val="nil"/>
            </w:tcBorders>
            <w:shd w:val="clear" w:color="auto" w:fill="auto"/>
            <w:noWrap/>
            <w:vAlign w:val="center"/>
          </w:tcPr>
          <w:p w14:paraId="5487BC5C" w14:textId="42AFDEB9" w:rsidR="00933979" w:rsidRPr="00EA5D81" w:rsidRDefault="00933979" w:rsidP="00BF3E7E">
            <w:pPr>
              <w:rPr>
                <w:rFonts w:ascii="Calibri" w:eastAsia="Times New Roman" w:hAnsi="Calibri" w:cs="Calibri"/>
                <w:bCs/>
                <w:color w:val="000000"/>
                <w:sz w:val="20"/>
                <w:szCs w:val="20"/>
                <w:lang w:eastAsia="de-AT"/>
              </w:rPr>
            </w:pPr>
            <w:proofErr w:type="spellStart"/>
            <w:r w:rsidRPr="00F649AC">
              <w:rPr>
                <w:rFonts w:ascii="Calibri" w:eastAsia="Times New Roman" w:hAnsi="Calibri" w:cs="Calibri"/>
                <w:bCs/>
                <w:color w:val="000000"/>
                <w:sz w:val="20"/>
                <w:szCs w:val="20"/>
                <w:vertAlign w:val="superscript"/>
                <w:lang w:eastAsia="de-AT"/>
              </w:rPr>
              <w:t>a</w:t>
            </w:r>
            <w:r w:rsidR="00074453">
              <w:rPr>
                <w:rFonts w:ascii="Calibri" w:eastAsia="Times New Roman" w:hAnsi="Calibri" w:cs="Calibri"/>
                <w:bCs/>
                <w:color w:val="000000"/>
                <w:sz w:val="20"/>
                <w:szCs w:val="20"/>
                <w:lang w:eastAsia="de-AT"/>
              </w:rPr>
              <w:t>o</w:t>
            </w:r>
            <w:r w:rsidRPr="00F649AC">
              <w:rPr>
                <w:rFonts w:ascii="Calibri" w:eastAsia="Times New Roman" w:hAnsi="Calibri" w:cs="Calibri"/>
                <w:bCs/>
                <w:color w:val="000000"/>
                <w:sz w:val="20"/>
                <w:szCs w:val="20"/>
                <w:lang w:eastAsia="de-AT"/>
              </w:rPr>
              <w:t>nly</w:t>
            </w:r>
            <w:proofErr w:type="spellEnd"/>
            <w:r w:rsidRPr="00EA5D81">
              <w:rPr>
                <w:rFonts w:ascii="Calibri" w:eastAsia="Times New Roman" w:hAnsi="Calibri" w:cs="Calibri"/>
                <w:bCs/>
                <w:color w:val="000000"/>
                <w:sz w:val="20"/>
                <w:szCs w:val="20"/>
                <w:lang w:eastAsia="de-AT"/>
              </w:rPr>
              <w:t xml:space="preserve"> one </w:t>
            </w:r>
            <w:r>
              <w:rPr>
                <w:rFonts w:ascii="Calibri" w:eastAsia="Times New Roman" w:hAnsi="Calibri" w:cs="Calibri"/>
                <w:bCs/>
                <w:color w:val="000000"/>
                <w:sz w:val="20"/>
                <w:szCs w:val="20"/>
                <w:lang w:eastAsia="de-AT"/>
              </w:rPr>
              <w:t>sequence</w:t>
            </w:r>
            <w:r w:rsidRPr="00EA5D81">
              <w:rPr>
                <w:rFonts w:ascii="Calibri" w:eastAsia="Times New Roman" w:hAnsi="Calibri" w:cs="Calibri"/>
                <w:bCs/>
                <w:color w:val="000000"/>
                <w:sz w:val="20"/>
                <w:szCs w:val="20"/>
                <w:lang w:eastAsia="de-AT"/>
              </w:rPr>
              <w:t xml:space="preserve"> available</w:t>
            </w:r>
          </w:p>
          <w:p w14:paraId="7651F1BB" w14:textId="700049E7" w:rsidR="00933979" w:rsidRPr="00110E68" w:rsidRDefault="00933979" w:rsidP="00BF3E7E">
            <w:pPr>
              <w:rPr>
                <w:rFonts w:ascii="Calibri" w:eastAsia="Times New Roman" w:hAnsi="Calibri" w:cs="Calibri"/>
                <w:b/>
                <w:bCs/>
                <w:color w:val="000000"/>
                <w:sz w:val="20"/>
                <w:szCs w:val="20"/>
                <w:lang w:eastAsia="de-AT"/>
              </w:rPr>
            </w:pPr>
            <w:proofErr w:type="spellStart"/>
            <w:r w:rsidRPr="00EA5D81">
              <w:rPr>
                <w:rFonts w:ascii="Calibri" w:eastAsia="Times New Roman" w:hAnsi="Calibri" w:cs="Calibri"/>
                <w:bCs/>
                <w:color w:val="000000"/>
                <w:sz w:val="20"/>
                <w:szCs w:val="20"/>
                <w:vertAlign w:val="superscript"/>
                <w:lang w:eastAsia="de-AT"/>
              </w:rPr>
              <w:t>b</w:t>
            </w:r>
            <w:r w:rsidR="00074453">
              <w:rPr>
                <w:rFonts w:ascii="Calibri" w:eastAsia="Times New Roman" w:hAnsi="Calibri" w:cs="Calibri"/>
                <w:bCs/>
                <w:color w:val="000000"/>
                <w:sz w:val="20"/>
                <w:szCs w:val="20"/>
                <w:lang w:eastAsia="de-AT"/>
              </w:rPr>
              <w:t>i</w:t>
            </w:r>
            <w:r w:rsidRPr="00EA5D81">
              <w:rPr>
                <w:rFonts w:ascii="Calibri" w:eastAsia="Times New Roman" w:hAnsi="Calibri" w:cs="Calibri"/>
                <w:bCs/>
                <w:color w:val="000000"/>
                <w:sz w:val="20"/>
                <w:szCs w:val="20"/>
                <w:lang w:eastAsia="de-AT"/>
              </w:rPr>
              <w:t>ndicates</w:t>
            </w:r>
            <w:proofErr w:type="spellEnd"/>
            <w:r w:rsidRPr="00EA5D81">
              <w:rPr>
                <w:rFonts w:ascii="Calibri" w:eastAsia="Times New Roman" w:hAnsi="Calibri" w:cs="Calibri"/>
                <w:bCs/>
                <w:color w:val="000000"/>
                <w:sz w:val="20"/>
                <w:szCs w:val="20"/>
                <w:lang w:eastAsia="de-AT"/>
              </w:rPr>
              <w:t xml:space="preserve"> </w:t>
            </w:r>
            <w:r>
              <w:rPr>
                <w:rFonts w:ascii="Calibri" w:eastAsia="Times New Roman" w:hAnsi="Calibri" w:cs="Calibri"/>
                <w:bCs/>
                <w:color w:val="000000"/>
                <w:sz w:val="20"/>
                <w:szCs w:val="20"/>
                <w:lang w:eastAsia="de-AT"/>
              </w:rPr>
              <w:t>small</w:t>
            </w:r>
            <w:r w:rsidRPr="00EA5D81">
              <w:rPr>
                <w:rFonts w:ascii="Calibri" w:eastAsia="Times New Roman" w:hAnsi="Calibri" w:cs="Calibri"/>
                <w:bCs/>
                <w:color w:val="000000"/>
                <w:sz w:val="20"/>
                <w:szCs w:val="20"/>
                <w:lang w:eastAsia="de-AT"/>
              </w:rPr>
              <w:t xml:space="preserve"> interspecific distance or </w:t>
            </w:r>
            <w:r>
              <w:rPr>
                <w:rFonts w:ascii="Calibri" w:eastAsia="Times New Roman" w:hAnsi="Calibri" w:cs="Calibri"/>
                <w:bCs/>
                <w:color w:val="000000"/>
                <w:sz w:val="20"/>
                <w:szCs w:val="20"/>
                <w:lang w:eastAsia="de-AT"/>
              </w:rPr>
              <w:t>large</w:t>
            </w:r>
            <w:r w:rsidRPr="00EA5D81">
              <w:rPr>
                <w:rFonts w:ascii="Calibri" w:eastAsia="Times New Roman" w:hAnsi="Calibri" w:cs="Calibri"/>
                <w:bCs/>
                <w:color w:val="000000"/>
                <w:sz w:val="20"/>
                <w:szCs w:val="20"/>
                <w:lang w:eastAsia="de-AT"/>
              </w:rPr>
              <w:t xml:space="preserve"> intraspecific distance</w:t>
            </w:r>
          </w:p>
        </w:tc>
      </w:tr>
    </w:tbl>
    <w:p w14:paraId="588F5ACD" w14:textId="77777777" w:rsidR="009C7822" w:rsidRDefault="008B5C29" w:rsidP="00BF3E7E">
      <w:pPr>
        <w:spacing w:line="480" w:lineRule="auto"/>
        <w:jc w:val="both"/>
        <w:rPr>
          <w:rFonts w:ascii="Calibri" w:hAnsi="Calibri" w:cs="Calibri"/>
        </w:rPr>
      </w:pPr>
      <w:r w:rsidRPr="00215F68">
        <w:rPr>
          <w:rFonts w:ascii="Calibri" w:hAnsi="Calibri" w:cs="Calibri"/>
        </w:rPr>
        <w:tab/>
      </w:r>
    </w:p>
    <w:p w14:paraId="31067640" w14:textId="68B2AA7E" w:rsidR="00386D99" w:rsidRPr="00215F68" w:rsidRDefault="009C7822" w:rsidP="00BF3E7E">
      <w:pPr>
        <w:spacing w:line="480" w:lineRule="auto"/>
        <w:jc w:val="both"/>
        <w:rPr>
          <w:rFonts w:ascii="Calibri" w:hAnsi="Calibri" w:cs="Calibri"/>
        </w:rPr>
      </w:pPr>
      <w:r>
        <w:rPr>
          <w:rFonts w:ascii="Calibri" w:hAnsi="Calibri" w:cs="Calibri"/>
        </w:rPr>
        <w:tab/>
      </w:r>
      <w:r w:rsidR="004F2BEF" w:rsidRPr="00215F68">
        <w:rPr>
          <w:rFonts w:ascii="Calibri" w:hAnsi="Calibri" w:cs="Calibri"/>
        </w:rPr>
        <w:t>Interspecific mean distances between species ranged from 0.</w:t>
      </w:r>
      <w:r w:rsidR="00AC5852" w:rsidRPr="00215F68">
        <w:rPr>
          <w:rFonts w:ascii="Calibri" w:hAnsi="Calibri" w:cs="Calibri"/>
        </w:rPr>
        <w:t>8</w:t>
      </w:r>
      <w:r w:rsidR="004F2BEF" w:rsidRPr="00215F68">
        <w:rPr>
          <w:rFonts w:ascii="Calibri" w:hAnsi="Calibri" w:cs="Calibri"/>
        </w:rPr>
        <w:t>–1</w:t>
      </w:r>
      <w:r w:rsidR="00FB1557" w:rsidRPr="00215F68">
        <w:rPr>
          <w:rFonts w:ascii="Calibri" w:hAnsi="Calibri" w:cs="Calibri"/>
        </w:rPr>
        <w:t>7.</w:t>
      </w:r>
      <w:r w:rsidR="00AC5852" w:rsidRPr="00215F68">
        <w:rPr>
          <w:rFonts w:ascii="Calibri" w:hAnsi="Calibri" w:cs="Calibri"/>
        </w:rPr>
        <w:t>3</w:t>
      </w:r>
      <w:r w:rsidR="004F2BEF" w:rsidRPr="00215F68">
        <w:rPr>
          <w:rFonts w:ascii="Calibri" w:hAnsi="Calibri" w:cs="Calibri"/>
        </w:rPr>
        <w:t>%.</w:t>
      </w:r>
      <w:r w:rsidR="009410E0" w:rsidRPr="00215F68">
        <w:rPr>
          <w:rFonts w:ascii="Calibri" w:hAnsi="Calibri" w:cs="Calibri"/>
        </w:rPr>
        <w:t xml:space="preserve"> </w:t>
      </w:r>
      <w:r w:rsidR="00287352" w:rsidRPr="00215F68">
        <w:rPr>
          <w:rFonts w:ascii="Calibri" w:hAnsi="Calibri" w:cs="Calibri"/>
        </w:rPr>
        <w:t>While i</w:t>
      </w:r>
      <w:r w:rsidR="009410E0" w:rsidRPr="00215F68">
        <w:rPr>
          <w:rFonts w:ascii="Calibri" w:hAnsi="Calibri" w:cs="Calibri"/>
        </w:rPr>
        <w:t>nte</w:t>
      </w:r>
      <w:r w:rsidR="009410E0" w:rsidRPr="00215F68">
        <w:rPr>
          <w:rFonts w:ascii="Calibri" w:hAnsi="Calibri" w:cs="Calibri"/>
        </w:rPr>
        <w:t>r</w:t>
      </w:r>
      <w:r w:rsidR="009410E0" w:rsidRPr="00215F68">
        <w:rPr>
          <w:rFonts w:ascii="Calibri" w:hAnsi="Calibri" w:cs="Calibri"/>
        </w:rPr>
        <w:t xml:space="preserve">specific distances were low between </w:t>
      </w:r>
      <w:r w:rsidR="009410E0" w:rsidRPr="007C2307">
        <w:rPr>
          <w:rFonts w:ascii="Calibri" w:hAnsi="Calibri" w:cs="Calibri"/>
          <w:i/>
          <w:highlight w:val="yellow"/>
        </w:rPr>
        <w:t>P</w:t>
      </w:r>
      <w:r w:rsidR="00384F7F" w:rsidRPr="007C2307">
        <w:rPr>
          <w:rFonts w:ascii="Calibri" w:hAnsi="Calibri" w:cs="Calibri"/>
          <w:i/>
          <w:highlight w:val="yellow"/>
        </w:rPr>
        <w:t>h</w:t>
      </w:r>
      <w:r w:rsidR="009410E0" w:rsidRPr="00215F68">
        <w:rPr>
          <w:rFonts w:ascii="Calibri" w:hAnsi="Calibri" w:cs="Calibri"/>
          <w:i/>
        </w:rPr>
        <w:t xml:space="preserve">. </w:t>
      </w:r>
      <w:proofErr w:type="spellStart"/>
      <w:r w:rsidR="009410E0" w:rsidRPr="00215F68">
        <w:rPr>
          <w:rFonts w:ascii="Calibri" w:hAnsi="Calibri" w:cs="Calibri"/>
          <w:i/>
        </w:rPr>
        <w:t>simici</w:t>
      </w:r>
      <w:proofErr w:type="spellEnd"/>
      <w:r w:rsidR="00763B44">
        <w:rPr>
          <w:rFonts w:ascii="Calibri" w:hAnsi="Calibri" w:cs="Calibri"/>
        </w:rPr>
        <w:t xml:space="preserve"> and</w:t>
      </w:r>
      <w:r w:rsidR="00287352" w:rsidRPr="00215F68">
        <w:rPr>
          <w:rFonts w:ascii="Calibri" w:hAnsi="Calibri" w:cs="Calibri"/>
        </w:rPr>
        <w:t xml:space="preserve"> </w:t>
      </w:r>
      <w:r w:rsidR="009410E0" w:rsidRPr="00215F68">
        <w:rPr>
          <w:rFonts w:ascii="Calibri" w:hAnsi="Calibri" w:cs="Calibri"/>
          <w:i/>
        </w:rPr>
        <w:t>P</w:t>
      </w:r>
      <w:r w:rsidR="00384F7F">
        <w:rPr>
          <w:rFonts w:ascii="Calibri" w:hAnsi="Calibri" w:cs="Calibri"/>
          <w:i/>
        </w:rPr>
        <w:t>h</w:t>
      </w:r>
      <w:r w:rsidR="009410E0" w:rsidRPr="00215F68">
        <w:rPr>
          <w:rFonts w:ascii="Calibri" w:hAnsi="Calibri" w:cs="Calibri"/>
          <w:i/>
        </w:rPr>
        <w:t>. brevis</w:t>
      </w:r>
      <w:r w:rsidR="009410E0" w:rsidRPr="00215F68">
        <w:rPr>
          <w:rFonts w:ascii="Calibri" w:hAnsi="Calibri" w:cs="Calibri"/>
        </w:rPr>
        <w:t xml:space="preserve"> </w:t>
      </w:r>
      <w:r w:rsidR="00763B44">
        <w:rPr>
          <w:rFonts w:ascii="Calibri" w:hAnsi="Calibri" w:cs="Calibri"/>
        </w:rPr>
        <w:t>as well as</w:t>
      </w:r>
      <w:r w:rsidR="00287352" w:rsidRPr="00215F68">
        <w:rPr>
          <w:rFonts w:ascii="Calibri" w:hAnsi="Calibri" w:cs="Calibri"/>
        </w:rPr>
        <w:t xml:space="preserve"> </w:t>
      </w:r>
      <w:r w:rsidR="00074453">
        <w:rPr>
          <w:rFonts w:ascii="Calibri" w:hAnsi="Calibri" w:cs="Calibri"/>
        </w:rPr>
        <w:t xml:space="preserve">with </w:t>
      </w:r>
      <w:r w:rsidR="009410E0" w:rsidRPr="00215F68">
        <w:rPr>
          <w:rFonts w:ascii="Calibri" w:hAnsi="Calibri" w:cs="Calibri"/>
        </w:rPr>
        <w:t>an unk</w:t>
      </w:r>
      <w:r w:rsidR="00905C2D" w:rsidRPr="00215F68">
        <w:rPr>
          <w:rFonts w:ascii="Calibri" w:hAnsi="Calibri" w:cs="Calibri"/>
        </w:rPr>
        <w:t>n</w:t>
      </w:r>
      <w:r w:rsidR="009410E0" w:rsidRPr="00215F68">
        <w:rPr>
          <w:rFonts w:ascii="Calibri" w:hAnsi="Calibri" w:cs="Calibri"/>
        </w:rPr>
        <w:t xml:space="preserve">own </w:t>
      </w:r>
      <w:proofErr w:type="spellStart"/>
      <w:r w:rsidR="009410E0" w:rsidRPr="00215F68">
        <w:rPr>
          <w:rFonts w:ascii="Calibri" w:hAnsi="Calibri" w:cs="Calibri"/>
          <w:i/>
        </w:rPr>
        <w:t>Adlerius</w:t>
      </w:r>
      <w:proofErr w:type="spellEnd"/>
      <w:r w:rsidR="009410E0" w:rsidRPr="00215F68">
        <w:rPr>
          <w:rFonts w:ascii="Calibri" w:hAnsi="Calibri" w:cs="Calibri"/>
        </w:rPr>
        <w:t xml:space="preserve"> species from Turk</w:t>
      </w:r>
      <w:r w:rsidR="00876D22" w:rsidRPr="00215F68">
        <w:rPr>
          <w:rFonts w:ascii="Calibri" w:hAnsi="Calibri" w:cs="Calibri"/>
        </w:rPr>
        <w:t>e</w:t>
      </w:r>
      <w:r w:rsidR="009410E0" w:rsidRPr="00215F68">
        <w:rPr>
          <w:rFonts w:ascii="Calibri" w:hAnsi="Calibri" w:cs="Calibri"/>
        </w:rPr>
        <w:t xml:space="preserve">y </w:t>
      </w:r>
      <w:r w:rsidR="000467F8" w:rsidRPr="00215F68">
        <w:rPr>
          <w:rFonts w:ascii="Calibri" w:hAnsi="Calibri" w:cs="Calibri"/>
        </w:rPr>
        <w:t>and</w:t>
      </w:r>
      <w:r w:rsidR="009410E0" w:rsidRPr="00215F68">
        <w:rPr>
          <w:rFonts w:ascii="Calibri" w:hAnsi="Calibri" w:cs="Calibri"/>
        </w:rPr>
        <w:t xml:space="preserve"> Armenia</w:t>
      </w:r>
      <w:r w:rsidR="00287352" w:rsidRPr="00215F68">
        <w:rPr>
          <w:rFonts w:ascii="Calibri" w:hAnsi="Calibri" w:cs="Calibri"/>
        </w:rPr>
        <w:t xml:space="preserve"> (5.3–6.</w:t>
      </w:r>
      <w:r w:rsidR="00E57926" w:rsidRPr="00215F68">
        <w:rPr>
          <w:rFonts w:ascii="Calibri" w:hAnsi="Calibri" w:cs="Calibri"/>
        </w:rPr>
        <w:t>1</w:t>
      </w:r>
      <w:r w:rsidR="00287352" w:rsidRPr="00215F68">
        <w:rPr>
          <w:rFonts w:ascii="Calibri" w:hAnsi="Calibri" w:cs="Calibri"/>
        </w:rPr>
        <w:t>%), interspecific distances were high b</w:t>
      </w:r>
      <w:r w:rsidR="00287352" w:rsidRPr="00215F68">
        <w:rPr>
          <w:rFonts w:ascii="Calibri" w:hAnsi="Calibri" w:cs="Calibri"/>
        </w:rPr>
        <w:t>e</w:t>
      </w:r>
      <w:r w:rsidR="00287352" w:rsidRPr="00215F68">
        <w:rPr>
          <w:rFonts w:ascii="Calibri" w:hAnsi="Calibri" w:cs="Calibri"/>
        </w:rPr>
        <w:t xml:space="preserve">tween </w:t>
      </w:r>
      <w:r w:rsidR="00287352" w:rsidRPr="007C2307">
        <w:rPr>
          <w:rFonts w:ascii="Calibri" w:hAnsi="Calibri" w:cs="Calibri"/>
          <w:i/>
          <w:highlight w:val="yellow"/>
        </w:rPr>
        <w:t>P</w:t>
      </w:r>
      <w:r w:rsidR="00384F7F" w:rsidRPr="007C2307">
        <w:rPr>
          <w:rFonts w:ascii="Calibri" w:hAnsi="Calibri" w:cs="Calibri"/>
          <w:i/>
          <w:highlight w:val="yellow"/>
        </w:rPr>
        <w:t>h</w:t>
      </w:r>
      <w:r w:rsidR="00287352" w:rsidRPr="00215F68">
        <w:rPr>
          <w:rFonts w:ascii="Calibri" w:hAnsi="Calibri" w:cs="Calibri"/>
          <w:i/>
        </w:rPr>
        <w:t xml:space="preserve">. </w:t>
      </w:r>
      <w:proofErr w:type="spellStart"/>
      <w:r w:rsidR="00287352" w:rsidRPr="00215F68">
        <w:rPr>
          <w:rFonts w:ascii="Calibri" w:hAnsi="Calibri" w:cs="Calibri"/>
          <w:i/>
        </w:rPr>
        <w:t>simici</w:t>
      </w:r>
      <w:proofErr w:type="spellEnd"/>
      <w:r w:rsidR="00287352" w:rsidRPr="00215F68">
        <w:rPr>
          <w:rFonts w:ascii="Calibri" w:hAnsi="Calibri" w:cs="Calibri"/>
        </w:rPr>
        <w:t xml:space="preserve"> and other </w:t>
      </w:r>
      <w:proofErr w:type="spellStart"/>
      <w:r w:rsidR="00287352" w:rsidRPr="00215F68">
        <w:rPr>
          <w:rFonts w:ascii="Calibri" w:hAnsi="Calibri" w:cs="Calibri"/>
          <w:i/>
        </w:rPr>
        <w:t>Adlerius</w:t>
      </w:r>
      <w:proofErr w:type="spellEnd"/>
      <w:r w:rsidR="00287352" w:rsidRPr="00215F68">
        <w:rPr>
          <w:rFonts w:ascii="Calibri" w:hAnsi="Calibri" w:cs="Calibri"/>
        </w:rPr>
        <w:t xml:space="preserve"> species </w:t>
      </w:r>
      <w:r w:rsidR="00805C8B" w:rsidRPr="00215F68">
        <w:rPr>
          <w:rFonts w:ascii="Calibri" w:hAnsi="Calibri" w:cs="Calibri"/>
        </w:rPr>
        <w:t>(14.</w:t>
      </w:r>
      <w:r w:rsidR="00F75153" w:rsidRPr="00215F68">
        <w:rPr>
          <w:rFonts w:ascii="Calibri" w:hAnsi="Calibri" w:cs="Calibri"/>
        </w:rPr>
        <w:t>2</w:t>
      </w:r>
      <w:r w:rsidR="00805C8B" w:rsidRPr="00215F68">
        <w:rPr>
          <w:rFonts w:ascii="Calibri" w:hAnsi="Calibri" w:cs="Calibri"/>
        </w:rPr>
        <w:t>–17.3%)</w:t>
      </w:r>
      <w:r w:rsidR="00074453" w:rsidRPr="00074453">
        <w:rPr>
          <w:rFonts w:ascii="Calibri" w:hAnsi="Calibri" w:cs="Calibri"/>
        </w:rPr>
        <w:t xml:space="preserve"> </w:t>
      </w:r>
      <w:r w:rsidR="00074453" w:rsidRPr="00215F68">
        <w:rPr>
          <w:rFonts w:ascii="Calibri" w:hAnsi="Calibri" w:cs="Calibri"/>
        </w:rPr>
        <w:t>included</w:t>
      </w:r>
      <w:r w:rsidR="00805C8B" w:rsidRPr="00215F68">
        <w:rPr>
          <w:rFonts w:ascii="Calibri" w:hAnsi="Calibri" w:cs="Calibri"/>
        </w:rPr>
        <w:t>.</w:t>
      </w:r>
      <w:r w:rsidR="009410E0" w:rsidRPr="00215F68">
        <w:rPr>
          <w:rFonts w:ascii="Calibri" w:hAnsi="Calibri" w:cs="Calibri"/>
        </w:rPr>
        <w:t xml:space="preserve"> </w:t>
      </w:r>
      <w:r w:rsidR="00386D99" w:rsidRPr="00215F68">
        <w:rPr>
          <w:rFonts w:ascii="Calibri" w:hAnsi="Calibri" w:cs="Calibri"/>
        </w:rPr>
        <w:t xml:space="preserve">Mean distances between </w:t>
      </w:r>
      <w:r w:rsidR="00386D99" w:rsidRPr="007C2307">
        <w:rPr>
          <w:rFonts w:ascii="Calibri" w:hAnsi="Calibri" w:cs="Calibri"/>
          <w:i/>
          <w:highlight w:val="yellow"/>
        </w:rPr>
        <w:t>P</w:t>
      </w:r>
      <w:r w:rsidR="00384F7F" w:rsidRPr="007C2307">
        <w:rPr>
          <w:rFonts w:ascii="Calibri" w:hAnsi="Calibri" w:cs="Calibri"/>
          <w:i/>
          <w:highlight w:val="yellow"/>
        </w:rPr>
        <w:t>h</w:t>
      </w:r>
      <w:r w:rsidR="00386D99" w:rsidRPr="007C2307">
        <w:rPr>
          <w:rFonts w:ascii="Calibri" w:hAnsi="Calibri" w:cs="Calibri"/>
          <w:i/>
          <w:highlight w:val="yellow"/>
        </w:rPr>
        <w:t>.</w:t>
      </w:r>
      <w:r w:rsidR="00386D99" w:rsidRPr="00215F68">
        <w:rPr>
          <w:rFonts w:ascii="Calibri" w:hAnsi="Calibri" w:cs="Calibri"/>
          <w:i/>
        </w:rPr>
        <w:t xml:space="preserve"> </w:t>
      </w:r>
      <w:proofErr w:type="spellStart"/>
      <w:r w:rsidR="00386D99" w:rsidRPr="00215F68">
        <w:rPr>
          <w:rFonts w:ascii="Calibri" w:hAnsi="Calibri" w:cs="Calibri"/>
          <w:i/>
        </w:rPr>
        <w:t>simici</w:t>
      </w:r>
      <w:proofErr w:type="spellEnd"/>
      <w:r w:rsidR="00386D99" w:rsidRPr="00215F68">
        <w:rPr>
          <w:rFonts w:ascii="Calibri" w:hAnsi="Calibri" w:cs="Calibri"/>
        </w:rPr>
        <w:t xml:space="preserve"> </w:t>
      </w:r>
      <w:r w:rsidR="002C05E6" w:rsidRPr="00215F68">
        <w:rPr>
          <w:rFonts w:ascii="Calibri" w:hAnsi="Calibri" w:cs="Calibri"/>
        </w:rPr>
        <w:t xml:space="preserve">lineages </w:t>
      </w:r>
      <w:r w:rsidR="00386D99" w:rsidRPr="00215F68">
        <w:rPr>
          <w:rFonts w:ascii="Calibri" w:hAnsi="Calibri" w:cs="Calibri"/>
        </w:rPr>
        <w:t>ranged from 2.5–3.9%</w:t>
      </w:r>
      <w:r w:rsidR="00267123" w:rsidRPr="00215F68">
        <w:rPr>
          <w:rFonts w:ascii="Calibri" w:hAnsi="Calibri" w:cs="Calibri"/>
        </w:rPr>
        <w:t xml:space="preserve"> and </w:t>
      </w:r>
      <w:r w:rsidR="00D30381" w:rsidRPr="00215F68">
        <w:rPr>
          <w:rFonts w:ascii="Calibri" w:hAnsi="Calibri" w:cs="Calibri"/>
        </w:rPr>
        <w:t xml:space="preserve">4.5–6.4% between </w:t>
      </w:r>
      <w:r w:rsidR="00D30381" w:rsidRPr="007C2307">
        <w:rPr>
          <w:rFonts w:ascii="Calibri" w:hAnsi="Calibri" w:cs="Calibri"/>
          <w:i/>
          <w:highlight w:val="yellow"/>
        </w:rPr>
        <w:t>P</w:t>
      </w:r>
      <w:r w:rsidR="00384F7F" w:rsidRPr="007C2307">
        <w:rPr>
          <w:rFonts w:ascii="Calibri" w:hAnsi="Calibri" w:cs="Calibri"/>
          <w:i/>
          <w:highlight w:val="yellow"/>
        </w:rPr>
        <w:t>h</w:t>
      </w:r>
      <w:r w:rsidR="00D30381" w:rsidRPr="00215F68">
        <w:rPr>
          <w:rFonts w:ascii="Calibri" w:hAnsi="Calibri" w:cs="Calibri"/>
          <w:i/>
        </w:rPr>
        <w:t xml:space="preserve">. </w:t>
      </w:r>
      <w:proofErr w:type="spellStart"/>
      <w:r w:rsidR="00D30381" w:rsidRPr="00215F68">
        <w:rPr>
          <w:rFonts w:ascii="Calibri" w:hAnsi="Calibri" w:cs="Calibri"/>
          <w:i/>
        </w:rPr>
        <w:t>simici</w:t>
      </w:r>
      <w:proofErr w:type="spellEnd"/>
      <w:r w:rsidR="00D30381" w:rsidRPr="00215F68">
        <w:rPr>
          <w:rFonts w:ascii="Calibri" w:hAnsi="Calibri" w:cs="Calibri"/>
        </w:rPr>
        <w:t xml:space="preserve"> groups, </w:t>
      </w:r>
      <w:r w:rsidR="00D30381" w:rsidRPr="007C2307">
        <w:rPr>
          <w:rFonts w:ascii="Calibri" w:hAnsi="Calibri" w:cs="Calibri"/>
          <w:i/>
          <w:highlight w:val="yellow"/>
        </w:rPr>
        <w:t>P</w:t>
      </w:r>
      <w:r w:rsidR="00384F7F" w:rsidRPr="007C2307">
        <w:rPr>
          <w:rFonts w:ascii="Calibri" w:hAnsi="Calibri" w:cs="Calibri"/>
          <w:i/>
          <w:highlight w:val="yellow"/>
        </w:rPr>
        <w:t>h</w:t>
      </w:r>
      <w:r w:rsidR="00D30381" w:rsidRPr="00215F68">
        <w:rPr>
          <w:rFonts w:ascii="Calibri" w:hAnsi="Calibri" w:cs="Calibri"/>
          <w:i/>
        </w:rPr>
        <w:t>. brevis</w:t>
      </w:r>
      <w:r w:rsidR="0049378B" w:rsidRPr="00215F68">
        <w:rPr>
          <w:rFonts w:ascii="Calibri" w:hAnsi="Calibri" w:cs="Calibri"/>
        </w:rPr>
        <w:t xml:space="preserve"> </w:t>
      </w:r>
      <w:r w:rsidR="00D30381" w:rsidRPr="00215F68">
        <w:rPr>
          <w:rFonts w:ascii="Calibri" w:hAnsi="Calibri" w:cs="Calibri"/>
        </w:rPr>
        <w:t xml:space="preserve">and </w:t>
      </w:r>
      <w:proofErr w:type="spellStart"/>
      <w:r w:rsidR="00D30381" w:rsidRPr="00215F68">
        <w:rPr>
          <w:rFonts w:ascii="Calibri" w:hAnsi="Calibri" w:cs="Calibri"/>
          <w:i/>
        </w:rPr>
        <w:t>Adle</w:t>
      </w:r>
      <w:r w:rsidR="00D30381" w:rsidRPr="00215F68">
        <w:rPr>
          <w:rFonts w:ascii="Calibri" w:hAnsi="Calibri" w:cs="Calibri"/>
          <w:i/>
        </w:rPr>
        <w:t>r</w:t>
      </w:r>
      <w:r w:rsidR="00D30381" w:rsidRPr="00215F68">
        <w:rPr>
          <w:rFonts w:ascii="Calibri" w:hAnsi="Calibri" w:cs="Calibri"/>
          <w:i/>
        </w:rPr>
        <w:t>ius</w:t>
      </w:r>
      <w:proofErr w:type="spellEnd"/>
      <w:r w:rsidR="00D30381" w:rsidRPr="00215F68">
        <w:rPr>
          <w:rFonts w:ascii="Calibri" w:hAnsi="Calibri" w:cs="Calibri"/>
        </w:rPr>
        <w:t xml:space="preserve"> spp. from Turkey and Armenia </w:t>
      </w:r>
      <w:r w:rsidR="0049378B" w:rsidRPr="00215F68">
        <w:rPr>
          <w:rFonts w:ascii="Calibri" w:hAnsi="Calibri" w:cs="Calibri"/>
        </w:rPr>
        <w:t>(</w:t>
      </w:r>
      <w:r w:rsidR="00532AF0" w:rsidRPr="00215F68">
        <w:rPr>
          <w:rFonts w:ascii="Calibri" w:hAnsi="Calibri" w:cs="Calibri"/>
        </w:rPr>
        <w:t xml:space="preserve">Table </w:t>
      </w:r>
      <w:r w:rsidR="00A879DC" w:rsidRPr="00215F68">
        <w:rPr>
          <w:rFonts w:ascii="Calibri" w:hAnsi="Calibri" w:cs="Calibri"/>
        </w:rPr>
        <w:t>3</w:t>
      </w:r>
      <w:r w:rsidR="0049378B" w:rsidRPr="00215F68">
        <w:rPr>
          <w:rFonts w:ascii="Calibri" w:hAnsi="Calibri" w:cs="Calibri"/>
        </w:rPr>
        <w:t>)</w:t>
      </w:r>
      <w:r w:rsidR="00386D99" w:rsidRPr="00215F68">
        <w:rPr>
          <w:rFonts w:ascii="Calibri" w:hAnsi="Calibri" w:cs="Calibri"/>
        </w:rPr>
        <w:t>.</w:t>
      </w:r>
      <w:r w:rsidR="00184BC3" w:rsidRPr="00215F68">
        <w:rPr>
          <w:rFonts w:ascii="Calibri" w:hAnsi="Calibri" w:cs="Calibri"/>
        </w:rPr>
        <w:t xml:space="preserve"> </w:t>
      </w:r>
      <w:r w:rsidR="004512D1" w:rsidRPr="00215F68">
        <w:rPr>
          <w:rFonts w:ascii="Calibri" w:hAnsi="Calibri" w:cs="Calibri"/>
        </w:rPr>
        <w:t>The low</w:t>
      </w:r>
      <w:r w:rsidR="00461854" w:rsidRPr="00215F68">
        <w:rPr>
          <w:rFonts w:ascii="Calibri" w:hAnsi="Calibri" w:cs="Calibri"/>
        </w:rPr>
        <w:t>est</w:t>
      </w:r>
      <w:r w:rsidR="004512D1" w:rsidRPr="00215F68">
        <w:rPr>
          <w:rFonts w:ascii="Calibri" w:hAnsi="Calibri" w:cs="Calibri"/>
        </w:rPr>
        <w:t xml:space="preserve"> interspecific mean distance of 0.</w:t>
      </w:r>
      <w:r w:rsidR="007104F3" w:rsidRPr="00215F68">
        <w:rPr>
          <w:rFonts w:ascii="Calibri" w:hAnsi="Calibri" w:cs="Calibri"/>
        </w:rPr>
        <w:t>8</w:t>
      </w:r>
      <w:r w:rsidR="004512D1" w:rsidRPr="00215F68">
        <w:rPr>
          <w:rFonts w:ascii="Calibri" w:hAnsi="Calibri" w:cs="Calibri"/>
        </w:rPr>
        <w:t xml:space="preserve">% </w:t>
      </w:r>
      <w:r w:rsidR="00461854" w:rsidRPr="00215F68">
        <w:rPr>
          <w:rFonts w:ascii="Calibri" w:hAnsi="Calibri" w:cs="Calibri"/>
        </w:rPr>
        <w:t xml:space="preserve">was observed </w:t>
      </w:r>
      <w:r w:rsidR="004512D1" w:rsidRPr="00215F68">
        <w:rPr>
          <w:rFonts w:ascii="Calibri" w:hAnsi="Calibri" w:cs="Calibri"/>
        </w:rPr>
        <w:t xml:space="preserve">between </w:t>
      </w:r>
      <w:proofErr w:type="spellStart"/>
      <w:r w:rsidR="004512D1" w:rsidRPr="00215F68">
        <w:rPr>
          <w:rFonts w:ascii="Calibri" w:hAnsi="Calibri" w:cs="Calibri"/>
          <w:i/>
        </w:rPr>
        <w:t>Adlerius</w:t>
      </w:r>
      <w:proofErr w:type="spellEnd"/>
      <w:r w:rsidR="004512D1" w:rsidRPr="00215F68">
        <w:rPr>
          <w:rFonts w:ascii="Calibri" w:hAnsi="Calibri" w:cs="Calibri"/>
        </w:rPr>
        <w:t xml:space="preserve"> </w:t>
      </w:r>
      <w:r w:rsidR="005E4CFF">
        <w:rPr>
          <w:rFonts w:ascii="Calibri" w:hAnsi="Calibri" w:cs="Calibri"/>
        </w:rPr>
        <w:t>specimens</w:t>
      </w:r>
      <w:r w:rsidR="004512D1" w:rsidRPr="00215F68">
        <w:rPr>
          <w:rFonts w:ascii="Calibri" w:hAnsi="Calibri" w:cs="Calibri"/>
        </w:rPr>
        <w:t xml:space="preserve"> from Turkey and Armeni</w:t>
      </w:r>
      <w:r w:rsidR="00461854" w:rsidRPr="00215F68">
        <w:rPr>
          <w:rFonts w:ascii="Calibri" w:hAnsi="Calibri" w:cs="Calibri"/>
        </w:rPr>
        <w:t>a, clearly indica</w:t>
      </w:r>
      <w:r w:rsidR="00461854" w:rsidRPr="00215F68">
        <w:rPr>
          <w:rFonts w:ascii="Calibri" w:hAnsi="Calibri" w:cs="Calibri"/>
        </w:rPr>
        <w:t>t</w:t>
      </w:r>
      <w:r w:rsidR="00461854" w:rsidRPr="00215F68">
        <w:rPr>
          <w:rFonts w:ascii="Calibri" w:hAnsi="Calibri" w:cs="Calibri"/>
        </w:rPr>
        <w:t xml:space="preserve">ing that these </w:t>
      </w:r>
      <w:r w:rsidR="00D0234D" w:rsidRPr="00215F68">
        <w:rPr>
          <w:rFonts w:ascii="Calibri" w:hAnsi="Calibri" w:cs="Calibri"/>
        </w:rPr>
        <w:t xml:space="preserve">two </w:t>
      </w:r>
      <w:r w:rsidR="00A07CB4" w:rsidRPr="00215F68">
        <w:rPr>
          <w:rFonts w:ascii="Calibri" w:hAnsi="Calibri" w:cs="Calibri"/>
        </w:rPr>
        <w:t>belong to the same unidentified species</w:t>
      </w:r>
      <w:r w:rsidR="005B154B" w:rsidRPr="00215F68">
        <w:rPr>
          <w:rFonts w:ascii="Calibri" w:hAnsi="Calibri" w:cs="Calibri"/>
        </w:rPr>
        <w:t>.</w:t>
      </w:r>
    </w:p>
    <w:p w14:paraId="586F494A" w14:textId="150A6207" w:rsidR="001B3C4F" w:rsidRPr="00215F68" w:rsidRDefault="006812AC" w:rsidP="00BF3E7E">
      <w:pPr>
        <w:spacing w:line="480" w:lineRule="auto"/>
        <w:jc w:val="both"/>
        <w:rPr>
          <w:rFonts w:ascii="Calibri" w:hAnsi="Calibri" w:cs="Calibri"/>
        </w:rPr>
      </w:pPr>
      <w:r w:rsidRPr="00215F68">
        <w:rPr>
          <w:rFonts w:ascii="Calibri" w:hAnsi="Calibri" w:cs="Calibri"/>
        </w:rPr>
        <w:tab/>
      </w:r>
      <w:r w:rsidR="007952A7" w:rsidRPr="00215F68">
        <w:rPr>
          <w:rFonts w:ascii="Calibri" w:hAnsi="Calibri" w:cs="Calibri"/>
        </w:rPr>
        <w:t xml:space="preserve">Nineteen </w:t>
      </w:r>
      <w:proofErr w:type="spellStart"/>
      <w:r w:rsidR="00DA5C61" w:rsidRPr="00215F68">
        <w:rPr>
          <w:rFonts w:ascii="Calibri" w:hAnsi="Calibri" w:cs="Calibri"/>
        </w:rPr>
        <w:t>c</w:t>
      </w:r>
      <w:r w:rsidR="00C92087" w:rsidRPr="00215F68">
        <w:rPr>
          <w:rFonts w:ascii="Calibri" w:hAnsi="Calibri" w:cs="Calibri"/>
        </w:rPr>
        <w:t>yt</w:t>
      </w:r>
      <w:proofErr w:type="spellEnd"/>
      <w:r w:rsidR="00DA5C61" w:rsidRPr="00215F68">
        <w:rPr>
          <w:rFonts w:ascii="Calibri" w:hAnsi="Calibri" w:cs="Calibri"/>
        </w:rPr>
        <w:t xml:space="preserve"> </w:t>
      </w:r>
      <w:r w:rsidR="00C92087" w:rsidRPr="00215F68">
        <w:rPr>
          <w:rFonts w:ascii="Calibri" w:hAnsi="Calibri" w:cs="Calibri"/>
        </w:rPr>
        <w:t xml:space="preserve">b </w:t>
      </w:r>
      <w:r w:rsidRPr="00215F68">
        <w:rPr>
          <w:rFonts w:ascii="Calibri" w:hAnsi="Calibri" w:cs="Calibri"/>
        </w:rPr>
        <w:t xml:space="preserve">sequences </w:t>
      </w:r>
      <w:r w:rsidR="00C92087" w:rsidRPr="00215F68">
        <w:rPr>
          <w:rFonts w:ascii="Calibri" w:hAnsi="Calibri" w:cs="Calibri"/>
        </w:rPr>
        <w:t xml:space="preserve">with a length of </w:t>
      </w:r>
      <w:r w:rsidR="00AE1A2D" w:rsidRPr="00215F68">
        <w:rPr>
          <w:rFonts w:ascii="Calibri" w:hAnsi="Calibri" w:cs="Calibri"/>
        </w:rPr>
        <w:t>6</w:t>
      </w:r>
      <w:r w:rsidR="00A361C8" w:rsidRPr="00215F68">
        <w:rPr>
          <w:rFonts w:ascii="Calibri" w:hAnsi="Calibri" w:cs="Calibri"/>
        </w:rPr>
        <w:t>09</w:t>
      </w:r>
      <w:r w:rsidR="00AE1A2D" w:rsidRPr="00215F68">
        <w:rPr>
          <w:rFonts w:ascii="Calibri" w:hAnsi="Calibri" w:cs="Calibri"/>
        </w:rPr>
        <w:t xml:space="preserve"> </w:t>
      </w:r>
      <w:proofErr w:type="spellStart"/>
      <w:r w:rsidR="00AE1A2D" w:rsidRPr="00215F68">
        <w:rPr>
          <w:rFonts w:ascii="Calibri" w:hAnsi="Calibri" w:cs="Calibri"/>
        </w:rPr>
        <w:t>bp</w:t>
      </w:r>
      <w:proofErr w:type="spellEnd"/>
      <w:r w:rsidR="00C92087" w:rsidRPr="00215F68">
        <w:rPr>
          <w:rFonts w:ascii="Calibri" w:hAnsi="Calibri" w:cs="Calibri"/>
        </w:rPr>
        <w:t xml:space="preserve"> of specimens </w:t>
      </w:r>
      <w:r w:rsidR="003E41D9" w:rsidRPr="00215F68">
        <w:rPr>
          <w:rFonts w:ascii="Calibri" w:hAnsi="Calibri" w:cs="Calibri"/>
        </w:rPr>
        <w:t>belonging to the su</w:t>
      </w:r>
      <w:r w:rsidR="003E41D9" w:rsidRPr="00215F68">
        <w:rPr>
          <w:rFonts w:ascii="Calibri" w:hAnsi="Calibri" w:cs="Calibri"/>
        </w:rPr>
        <w:t>b</w:t>
      </w:r>
      <w:r w:rsidR="003E41D9" w:rsidRPr="00215F68">
        <w:rPr>
          <w:rFonts w:ascii="Calibri" w:hAnsi="Calibri" w:cs="Calibri"/>
        </w:rPr>
        <w:t xml:space="preserve">genus </w:t>
      </w:r>
      <w:proofErr w:type="spellStart"/>
      <w:r w:rsidR="003E41D9" w:rsidRPr="00215F68">
        <w:rPr>
          <w:rFonts w:ascii="Calibri" w:hAnsi="Calibri" w:cs="Calibri"/>
          <w:i/>
        </w:rPr>
        <w:t>Adlerius</w:t>
      </w:r>
      <w:proofErr w:type="spellEnd"/>
      <w:r w:rsidR="003E41D9" w:rsidRPr="00215F68">
        <w:rPr>
          <w:rFonts w:ascii="Calibri" w:hAnsi="Calibri" w:cs="Calibri"/>
        </w:rPr>
        <w:t xml:space="preserve"> </w:t>
      </w:r>
      <w:r w:rsidR="00427D9F" w:rsidRPr="00215F68">
        <w:rPr>
          <w:rFonts w:ascii="Calibri" w:hAnsi="Calibri" w:cs="Calibri"/>
        </w:rPr>
        <w:t>were included in the analysis</w:t>
      </w:r>
      <w:r w:rsidR="00292797" w:rsidRPr="00215F68">
        <w:rPr>
          <w:rFonts w:ascii="Calibri" w:hAnsi="Calibri" w:cs="Calibri"/>
        </w:rPr>
        <w:t xml:space="preserve"> (</w:t>
      </w:r>
      <w:r w:rsidR="000F3871" w:rsidRPr="00215F68">
        <w:rPr>
          <w:rFonts w:ascii="Calibri" w:hAnsi="Calibri" w:cs="Calibri"/>
        </w:rPr>
        <w:t xml:space="preserve">Additional file 3: </w:t>
      </w:r>
      <w:r w:rsidR="00292797" w:rsidRPr="00215F68">
        <w:rPr>
          <w:rFonts w:ascii="Calibri" w:hAnsi="Calibri" w:cs="Calibri"/>
        </w:rPr>
        <w:t>Table S</w:t>
      </w:r>
      <w:r w:rsidR="006E142F" w:rsidRPr="00215F68">
        <w:rPr>
          <w:rFonts w:ascii="Calibri" w:hAnsi="Calibri" w:cs="Calibri"/>
        </w:rPr>
        <w:t>3</w:t>
      </w:r>
      <w:r w:rsidR="00292797" w:rsidRPr="00215F68">
        <w:rPr>
          <w:rFonts w:ascii="Calibri" w:hAnsi="Calibri" w:cs="Calibri"/>
        </w:rPr>
        <w:t>)</w:t>
      </w:r>
      <w:r w:rsidR="005C5BE0" w:rsidRPr="00215F68">
        <w:rPr>
          <w:rFonts w:ascii="Calibri" w:hAnsi="Calibri" w:cs="Calibri"/>
        </w:rPr>
        <w:t>.</w:t>
      </w:r>
      <w:r w:rsidR="00A97F7D" w:rsidRPr="00215F68">
        <w:rPr>
          <w:rFonts w:ascii="Calibri" w:hAnsi="Calibri" w:cs="Calibri"/>
        </w:rPr>
        <w:t xml:space="preserve"> </w:t>
      </w:r>
      <w:r w:rsidR="001651FB" w:rsidRPr="00215F68">
        <w:rPr>
          <w:rFonts w:ascii="Calibri" w:hAnsi="Calibri" w:cs="Calibri"/>
        </w:rPr>
        <w:t>Pairwise</w:t>
      </w:r>
      <w:r w:rsidR="00371FB9" w:rsidRPr="00215F68">
        <w:rPr>
          <w:rFonts w:ascii="Calibri" w:hAnsi="Calibri" w:cs="Calibri"/>
        </w:rPr>
        <w:t xml:space="preserve"> distances</w:t>
      </w:r>
      <w:r w:rsidR="00A97F7D" w:rsidRPr="00215F68">
        <w:rPr>
          <w:rFonts w:ascii="Calibri" w:hAnsi="Calibri" w:cs="Calibri"/>
        </w:rPr>
        <w:t xml:space="preserve"> </w:t>
      </w:r>
      <w:r w:rsidR="00371FB9" w:rsidRPr="00215F68">
        <w:rPr>
          <w:rFonts w:ascii="Calibri" w:hAnsi="Calibri" w:cs="Calibri"/>
        </w:rPr>
        <w:t>ranged from 0–</w:t>
      </w:r>
      <w:r w:rsidR="00682688" w:rsidRPr="00215F68">
        <w:rPr>
          <w:rFonts w:ascii="Calibri" w:hAnsi="Calibri" w:cs="Calibri"/>
        </w:rPr>
        <w:t>1</w:t>
      </w:r>
      <w:r w:rsidR="00B016B6" w:rsidRPr="00215F68">
        <w:rPr>
          <w:rFonts w:ascii="Calibri" w:hAnsi="Calibri" w:cs="Calibri"/>
        </w:rPr>
        <w:t>7.7</w:t>
      </w:r>
      <w:r w:rsidR="00371FB9" w:rsidRPr="00215F68">
        <w:rPr>
          <w:rFonts w:ascii="Calibri" w:hAnsi="Calibri" w:cs="Calibri"/>
        </w:rPr>
        <w:t xml:space="preserve">%. </w:t>
      </w:r>
      <w:r w:rsidR="00887AE3" w:rsidRPr="00215F68">
        <w:rPr>
          <w:rFonts w:ascii="Calibri" w:hAnsi="Calibri" w:cs="Calibri"/>
        </w:rPr>
        <w:t xml:space="preserve">The sequence of </w:t>
      </w:r>
      <w:r w:rsidR="00371FB9" w:rsidRPr="007C2307">
        <w:rPr>
          <w:rFonts w:ascii="Calibri" w:hAnsi="Calibri" w:cs="Calibri"/>
          <w:i/>
          <w:highlight w:val="yellow"/>
        </w:rPr>
        <w:t>P</w:t>
      </w:r>
      <w:r w:rsidR="00384F7F" w:rsidRPr="007C2307">
        <w:rPr>
          <w:rFonts w:ascii="Calibri" w:hAnsi="Calibri" w:cs="Calibri"/>
          <w:i/>
          <w:highlight w:val="yellow"/>
        </w:rPr>
        <w:t>h</w:t>
      </w:r>
      <w:r w:rsidR="00371FB9" w:rsidRPr="007C2307">
        <w:rPr>
          <w:rFonts w:ascii="Calibri" w:hAnsi="Calibri" w:cs="Calibri"/>
          <w:i/>
          <w:highlight w:val="yellow"/>
        </w:rPr>
        <w:t>.</w:t>
      </w:r>
      <w:r w:rsidR="00371FB9" w:rsidRPr="00215F68">
        <w:rPr>
          <w:rFonts w:ascii="Calibri" w:hAnsi="Calibri" w:cs="Calibri"/>
          <w:i/>
        </w:rPr>
        <w:t xml:space="preserve"> </w:t>
      </w:r>
      <w:proofErr w:type="spellStart"/>
      <w:r w:rsidR="00371FB9" w:rsidRPr="00215F68">
        <w:rPr>
          <w:rFonts w:ascii="Calibri" w:hAnsi="Calibri" w:cs="Calibri"/>
          <w:i/>
        </w:rPr>
        <w:t>simici</w:t>
      </w:r>
      <w:proofErr w:type="spellEnd"/>
      <w:r w:rsidR="00371FB9" w:rsidRPr="00215F68">
        <w:rPr>
          <w:rFonts w:ascii="Calibri" w:hAnsi="Calibri" w:cs="Calibri"/>
        </w:rPr>
        <w:t xml:space="preserve"> </w:t>
      </w:r>
      <w:r w:rsidR="00286DBC" w:rsidRPr="00215F68">
        <w:rPr>
          <w:rFonts w:ascii="Calibri" w:hAnsi="Calibri" w:cs="Calibri"/>
        </w:rPr>
        <w:t xml:space="preserve">from Austria </w:t>
      </w:r>
      <w:r w:rsidR="00164555" w:rsidRPr="00215F68">
        <w:rPr>
          <w:rFonts w:ascii="Calibri" w:hAnsi="Calibri" w:cs="Calibri"/>
        </w:rPr>
        <w:t xml:space="preserve">was 100% identical to </w:t>
      </w:r>
      <w:r w:rsidR="00074453">
        <w:rPr>
          <w:rFonts w:ascii="Calibri" w:hAnsi="Calibri" w:cs="Calibri"/>
        </w:rPr>
        <w:t xml:space="preserve">a </w:t>
      </w:r>
      <w:r w:rsidR="007A5366" w:rsidRPr="007C2307">
        <w:rPr>
          <w:rFonts w:ascii="Calibri" w:hAnsi="Calibri" w:cs="Calibri"/>
          <w:i/>
          <w:highlight w:val="yellow"/>
        </w:rPr>
        <w:t>P</w:t>
      </w:r>
      <w:r w:rsidR="00384F7F" w:rsidRPr="007C2307">
        <w:rPr>
          <w:rFonts w:ascii="Calibri" w:hAnsi="Calibri" w:cs="Calibri"/>
          <w:i/>
          <w:highlight w:val="yellow"/>
        </w:rPr>
        <w:t>h</w:t>
      </w:r>
      <w:r w:rsidR="007A5366" w:rsidRPr="007C2307">
        <w:rPr>
          <w:rFonts w:ascii="Calibri" w:hAnsi="Calibri" w:cs="Calibri"/>
          <w:i/>
          <w:highlight w:val="yellow"/>
        </w:rPr>
        <w:t xml:space="preserve">. </w:t>
      </w:r>
      <w:proofErr w:type="spellStart"/>
      <w:r w:rsidR="007A5366" w:rsidRPr="00215F68">
        <w:rPr>
          <w:rFonts w:ascii="Calibri" w:hAnsi="Calibri" w:cs="Calibri"/>
          <w:i/>
        </w:rPr>
        <w:t>simici</w:t>
      </w:r>
      <w:proofErr w:type="spellEnd"/>
      <w:r w:rsidR="00164555" w:rsidRPr="00215F68">
        <w:rPr>
          <w:rFonts w:ascii="Calibri" w:hAnsi="Calibri" w:cs="Calibri"/>
        </w:rPr>
        <w:t xml:space="preserve"> </w:t>
      </w:r>
      <w:r w:rsidR="00074453">
        <w:rPr>
          <w:rFonts w:ascii="Calibri" w:hAnsi="Calibri" w:cs="Calibri"/>
        </w:rPr>
        <w:t xml:space="preserve">specimen </w:t>
      </w:r>
      <w:r w:rsidR="00164555" w:rsidRPr="00215F68">
        <w:rPr>
          <w:rFonts w:ascii="Calibri" w:hAnsi="Calibri" w:cs="Calibri"/>
        </w:rPr>
        <w:t>from North</w:t>
      </w:r>
      <w:r w:rsidR="002C05E6" w:rsidRPr="00215F68">
        <w:rPr>
          <w:rFonts w:ascii="Calibri" w:hAnsi="Calibri" w:cs="Calibri"/>
        </w:rPr>
        <w:t xml:space="preserve"> M</w:t>
      </w:r>
      <w:r w:rsidR="00164555" w:rsidRPr="00215F68">
        <w:rPr>
          <w:rFonts w:ascii="Calibri" w:hAnsi="Calibri" w:cs="Calibri"/>
        </w:rPr>
        <w:t xml:space="preserve">acedonia. </w:t>
      </w:r>
      <w:r w:rsidR="00CA24C8" w:rsidRPr="00215F68">
        <w:rPr>
          <w:rFonts w:ascii="Calibri" w:hAnsi="Calibri" w:cs="Calibri"/>
        </w:rPr>
        <w:t xml:space="preserve">Pairwise distances to other </w:t>
      </w:r>
      <w:r w:rsidR="00CA24C8" w:rsidRPr="007C2307">
        <w:rPr>
          <w:rFonts w:ascii="Calibri" w:hAnsi="Calibri" w:cs="Calibri"/>
          <w:i/>
          <w:highlight w:val="yellow"/>
        </w:rPr>
        <w:t>P</w:t>
      </w:r>
      <w:r w:rsidR="00384F7F" w:rsidRPr="007C2307">
        <w:rPr>
          <w:rFonts w:ascii="Calibri" w:hAnsi="Calibri" w:cs="Calibri"/>
          <w:i/>
          <w:highlight w:val="yellow"/>
        </w:rPr>
        <w:t>h</w:t>
      </w:r>
      <w:r w:rsidR="00CA24C8" w:rsidRPr="00215F68">
        <w:rPr>
          <w:rFonts w:ascii="Calibri" w:hAnsi="Calibri" w:cs="Calibri"/>
          <w:i/>
        </w:rPr>
        <w:t xml:space="preserve">. </w:t>
      </w:r>
      <w:proofErr w:type="spellStart"/>
      <w:r w:rsidR="00CA24C8" w:rsidRPr="00215F68">
        <w:rPr>
          <w:rFonts w:ascii="Calibri" w:hAnsi="Calibri" w:cs="Calibri"/>
          <w:i/>
        </w:rPr>
        <w:t>simici</w:t>
      </w:r>
      <w:proofErr w:type="spellEnd"/>
      <w:r w:rsidR="00CA24C8" w:rsidRPr="00215F68">
        <w:rPr>
          <w:rFonts w:ascii="Calibri" w:hAnsi="Calibri" w:cs="Calibri"/>
        </w:rPr>
        <w:t xml:space="preserve"> sequences ranged from 0.5–4.9%, </w:t>
      </w:r>
      <w:r w:rsidR="007A5366" w:rsidRPr="00215F68">
        <w:rPr>
          <w:rFonts w:ascii="Calibri" w:hAnsi="Calibri" w:cs="Calibri"/>
        </w:rPr>
        <w:t xml:space="preserve">of which the highest was observed to </w:t>
      </w:r>
      <w:r w:rsidR="007A5366" w:rsidRPr="007C2307">
        <w:rPr>
          <w:rFonts w:ascii="Calibri" w:hAnsi="Calibri" w:cs="Calibri"/>
          <w:i/>
          <w:highlight w:val="yellow"/>
        </w:rPr>
        <w:t>P</w:t>
      </w:r>
      <w:r w:rsidR="00384F7F" w:rsidRPr="007C2307">
        <w:rPr>
          <w:rFonts w:ascii="Calibri" w:hAnsi="Calibri" w:cs="Calibri"/>
          <w:i/>
          <w:highlight w:val="yellow"/>
        </w:rPr>
        <w:t>h</w:t>
      </w:r>
      <w:r w:rsidR="007A5366" w:rsidRPr="00215F68">
        <w:rPr>
          <w:rFonts w:ascii="Calibri" w:hAnsi="Calibri" w:cs="Calibri"/>
          <w:i/>
        </w:rPr>
        <w:t xml:space="preserve">. </w:t>
      </w:r>
      <w:proofErr w:type="spellStart"/>
      <w:r w:rsidR="007A5366" w:rsidRPr="00215F68">
        <w:rPr>
          <w:rFonts w:ascii="Calibri" w:hAnsi="Calibri" w:cs="Calibri"/>
          <w:i/>
        </w:rPr>
        <w:t>simici</w:t>
      </w:r>
      <w:proofErr w:type="spellEnd"/>
      <w:r w:rsidR="007A5366" w:rsidRPr="00215F68">
        <w:rPr>
          <w:rFonts w:ascii="Calibri" w:hAnsi="Calibri" w:cs="Calibri"/>
        </w:rPr>
        <w:t xml:space="preserve"> from Crete, Greece</w:t>
      </w:r>
      <w:r w:rsidR="005C5BE0" w:rsidRPr="00215F68">
        <w:rPr>
          <w:rFonts w:ascii="Calibri" w:hAnsi="Calibri" w:cs="Calibri"/>
        </w:rPr>
        <w:t xml:space="preserve"> (</w:t>
      </w:r>
      <w:r w:rsidR="000F3871" w:rsidRPr="00215F68">
        <w:rPr>
          <w:rFonts w:ascii="Calibri" w:hAnsi="Calibri" w:cs="Calibri"/>
        </w:rPr>
        <w:t xml:space="preserve">Additional file 4: </w:t>
      </w:r>
      <w:r w:rsidR="005C5BE0" w:rsidRPr="00215F68">
        <w:rPr>
          <w:rFonts w:ascii="Calibri" w:hAnsi="Calibri" w:cs="Calibri"/>
        </w:rPr>
        <w:t xml:space="preserve">Table </w:t>
      </w:r>
      <w:r w:rsidR="006B09AA" w:rsidRPr="00215F68">
        <w:rPr>
          <w:rFonts w:ascii="Calibri" w:hAnsi="Calibri" w:cs="Calibri"/>
        </w:rPr>
        <w:t>S</w:t>
      </w:r>
      <w:r w:rsidR="00680521" w:rsidRPr="00215F68">
        <w:rPr>
          <w:rFonts w:ascii="Calibri" w:hAnsi="Calibri" w:cs="Calibri"/>
        </w:rPr>
        <w:t>4</w:t>
      </w:r>
      <w:r w:rsidR="005C5BE0" w:rsidRPr="00215F68">
        <w:rPr>
          <w:rFonts w:ascii="Calibri" w:hAnsi="Calibri" w:cs="Calibri"/>
        </w:rPr>
        <w:t>).</w:t>
      </w:r>
    </w:p>
    <w:p w14:paraId="5FF34100" w14:textId="314DAD95" w:rsidR="00371FB9" w:rsidRDefault="001B3C4F" w:rsidP="00BF3E7E">
      <w:pPr>
        <w:spacing w:line="480" w:lineRule="auto"/>
        <w:ind w:firstLine="720"/>
        <w:jc w:val="both"/>
        <w:rPr>
          <w:rFonts w:ascii="Calibri" w:hAnsi="Calibri" w:cs="Calibri"/>
        </w:rPr>
      </w:pPr>
      <w:r w:rsidRPr="00215F68">
        <w:rPr>
          <w:rFonts w:ascii="Calibri" w:hAnsi="Calibri" w:cs="Calibri"/>
        </w:rPr>
        <w:t>Intraspecific</w:t>
      </w:r>
      <w:r w:rsidR="00EA7587" w:rsidRPr="00215F68">
        <w:rPr>
          <w:rFonts w:ascii="Calibri" w:hAnsi="Calibri" w:cs="Calibri"/>
        </w:rPr>
        <w:t xml:space="preserve"> </w:t>
      </w:r>
      <w:r w:rsidR="00EB7C59" w:rsidRPr="00215F68">
        <w:rPr>
          <w:rFonts w:ascii="Calibri" w:hAnsi="Calibri" w:cs="Calibri"/>
        </w:rPr>
        <w:t xml:space="preserve">mean </w:t>
      </w:r>
      <w:r w:rsidR="001D10DF" w:rsidRPr="00215F68">
        <w:rPr>
          <w:rFonts w:ascii="Calibri" w:hAnsi="Calibri" w:cs="Calibri"/>
        </w:rPr>
        <w:t>distances were calculated</w:t>
      </w:r>
      <w:r w:rsidR="00222D5C" w:rsidRPr="00215F68">
        <w:rPr>
          <w:rFonts w:ascii="Calibri" w:hAnsi="Calibri" w:cs="Calibri"/>
        </w:rPr>
        <w:t xml:space="preserve"> for</w:t>
      </w:r>
      <w:r w:rsidR="008C2DA6" w:rsidRPr="00215F68">
        <w:rPr>
          <w:rFonts w:ascii="Calibri" w:hAnsi="Calibri" w:cs="Calibri"/>
        </w:rPr>
        <w:t xml:space="preserve"> </w:t>
      </w:r>
      <w:r w:rsidR="008C2DA6" w:rsidRPr="007C2307">
        <w:rPr>
          <w:rFonts w:ascii="Calibri" w:hAnsi="Calibri" w:cs="Calibri"/>
          <w:i/>
          <w:highlight w:val="yellow"/>
        </w:rPr>
        <w:t>P</w:t>
      </w:r>
      <w:r w:rsidR="00384F7F" w:rsidRPr="007C2307">
        <w:rPr>
          <w:rFonts w:ascii="Calibri" w:hAnsi="Calibri" w:cs="Calibri"/>
          <w:i/>
          <w:highlight w:val="yellow"/>
        </w:rPr>
        <w:t>h</w:t>
      </w:r>
      <w:r w:rsidR="008C2DA6" w:rsidRPr="00215F68">
        <w:rPr>
          <w:rFonts w:ascii="Calibri" w:hAnsi="Calibri" w:cs="Calibri"/>
          <w:i/>
        </w:rPr>
        <w:t xml:space="preserve">. </w:t>
      </w:r>
      <w:proofErr w:type="spellStart"/>
      <w:r w:rsidR="008C2DA6" w:rsidRPr="00215F68">
        <w:rPr>
          <w:rFonts w:ascii="Calibri" w:hAnsi="Calibri" w:cs="Calibri"/>
          <w:i/>
        </w:rPr>
        <w:t>simici</w:t>
      </w:r>
      <w:proofErr w:type="spellEnd"/>
      <w:r w:rsidR="008C2DA6" w:rsidRPr="00215F68">
        <w:rPr>
          <w:rFonts w:ascii="Calibri" w:hAnsi="Calibri" w:cs="Calibri"/>
        </w:rPr>
        <w:t xml:space="preserve"> (1.9%),</w:t>
      </w:r>
      <w:r w:rsidR="00222D5C" w:rsidRPr="00215F68">
        <w:rPr>
          <w:rFonts w:ascii="Calibri" w:hAnsi="Calibri" w:cs="Calibri"/>
        </w:rPr>
        <w:t xml:space="preserve"> </w:t>
      </w:r>
      <w:r w:rsidR="00FF4F47" w:rsidRPr="007C2307">
        <w:rPr>
          <w:rFonts w:ascii="Calibri" w:hAnsi="Calibri" w:cs="Calibri"/>
          <w:i/>
          <w:highlight w:val="yellow"/>
        </w:rPr>
        <w:t>P</w:t>
      </w:r>
      <w:r w:rsidR="00384F7F" w:rsidRPr="007C2307">
        <w:rPr>
          <w:rFonts w:ascii="Calibri" w:hAnsi="Calibri" w:cs="Calibri"/>
          <w:i/>
          <w:highlight w:val="yellow"/>
        </w:rPr>
        <w:t>h</w:t>
      </w:r>
      <w:r w:rsidR="00FF4F47" w:rsidRPr="007C2307">
        <w:rPr>
          <w:rFonts w:ascii="Calibri" w:hAnsi="Calibri" w:cs="Calibri"/>
          <w:i/>
          <w:highlight w:val="yellow"/>
        </w:rPr>
        <w:t>.</w:t>
      </w:r>
      <w:r w:rsidR="00FF4F47" w:rsidRPr="00215F68">
        <w:rPr>
          <w:rFonts w:ascii="Calibri" w:hAnsi="Calibri" w:cs="Calibri"/>
          <w:i/>
        </w:rPr>
        <w:t xml:space="preserve"> </w:t>
      </w:r>
      <w:proofErr w:type="spellStart"/>
      <w:r w:rsidR="00FF4F47" w:rsidRPr="00215F68">
        <w:rPr>
          <w:rFonts w:ascii="Calibri" w:hAnsi="Calibri" w:cs="Calibri"/>
          <w:i/>
        </w:rPr>
        <w:t>halepen</w:t>
      </w:r>
      <w:r w:rsidR="005E4CFF">
        <w:rPr>
          <w:rFonts w:ascii="Calibri" w:hAnsi="Calibri" w:cs="Calibri"/>
          <w:i/>
        </w:rPr>
        <w:t>s</w:t>
      </w:r>
      <w:r w:rsidR="00FF4F47" w:rsidRPr="00215F68">
        <w:rPr>
          <w:rFonts w:ascii="Calibri" w:hAnsi="Calibri" w:cs="Calibri"/>
          <w:i/>
        </w:rPr>
        <w:t>is</w:t>
      </w:r>
      <w:proofErr w:type="spellEnd"/>
      <w:r w:rsidR="00FF4F47" w:rsidRPr="00215F68">
        <w:rPr>
          <w:rFonts w:ascii="Calibri" w:hAnsi="Calibri" w:cs="Calibri"/>
          <w:i/>
        </w:rPr>
        <w:t xml:space="preserve"> </w:t>
      </w:r>
      <w:r w:rsidR="00D5107D" w:rsidRPr="00215F68">
        <w:rPr>
          <w:rFonts w:ascii="Calibri" w:hAnsi="Calibri" w:cs="Calibri"/>
        </w:rPr>
        <w:t xml:space="preserve">(1.0%) </w:t>
      </w:r>
      <w:r w:rsidR="00FF4F47" w:rsidRPr="00215F68">
        <w:rPr>
          <w:rFonts w:ascii="Calibri" w:hAnsi="Calibri" w:cs="Calibri"/>
        </w:rPr>
        <w:t>and</w:t>
      </w:r>
      <w:r w:rsidR="00FF4F47" w:rsidRPr="00215F68">
        <w:rPr>
          <w:rFonts w:ascii="Calibri" w:hAnsi="Calibri" w:cs="Calibri"/>
          <w:i/>
        </w:rPr>
        <w:t xml:space="preserve"> </w:t>
      </w:r>
      <w:r w:rsidR="00FF4F47" w:rsidRPr="007C2307">
        <w:rPr>
          <w:rFonts w:ascii="Calibri" w:hAnsi="Calibri" w:cs="Calibri"/>
          <w:i/>
          <w:highlight w:val="yellow"/>
        </w:rPr>
        <w:t>P</w:t>
      </w:r>
      <w:r w:rsidR="00384F7F" w:rsidRPr="007C2307">
        <w:rPr>
          <w:rFonts w:ascii="Calibri" w:hAnsi="Calibri" w:cs="Calibri"/>
          <w:i/>
          <w:highlight w:val="yellow"/>
        </w:rPr>
        <w:t>h</w:t>
      </w:r>
      <w:r w:rsidR="00FF4F47" w:rsidRPr="00215F68">
        <w:rPr>
          <w:rFonts w:ascii="Calibri" w:hAnsi="Calibri" w:cs="Calibri"/>
          <w:i/>
        </w:rPr>
        <w:t xml:space="preserve">. </w:t>
      </w:r>
      <w:proofErr w:type="spellStart"/>
      <w:r w:rsidR="00FF4F47" w:rsidRPr="00215F68">
        <w:rPr>
          <w:rFonts w:ascii="Calibri" w:hAnsi="Calibri" w:cs="Calibri"/>
          <w:i/>
        </w:rPr>
        <w:t>chinensis</w:t>
      </w:r>
      <w:proofErr w:type="spellEnd"/>
      <w:r w:rsidR="00D5107D" w:rsidRPr="00215F68">
        <w:rPr>
          <w:rFonts w:ascii="Calibri" w:hAnsi="Calibri" w:cs="Calibri"/>
          <w:i/>
        </w:rPr>
        <w:t xml:space="preserve"> </w:t>
      </w:r>
      <w:r w:rsidR="00D5107D" w:rsidRPr="00215F68">
        <w:rPr>
          <w:rFonts w:ascii="Calibri" w:hAnsi="Calibri" w:cs="Calibri"/>
        </w:rPr>
        <w:t>(2.7%)</w:t>
      </w:r>
      <w:r w:rsidR="003A51FE" w:rsidRPr="00215F68">
        <w:rPr>
          <w:rFonts w:ascii="Calibri" w:hAnsi="Calibri" w:cs="Calibri"/>
        </w:rPr>
        <w:t xml:space="preserve">, as only one sequence of </w:t>
      </w:r>
      <w:r w:rsidR="003A51FE" w:rsidRPr="007C2307">
        <w:rPr>
          <w:rFonts w:ascii="Calibri" w:hAnsi="Calibri" w:cs="Calibri"/>
          <w:i/>
          <w:highlight w:val="yellow"/>
        </w:rPr>
        <w:t>P</w:t>
      </w:r>
      <w:r w:rsidR="00384F7F" w:rsidRPr="007C2307">
        <w:rPr>
          <w:rFonts w:ascii="Calibri" w:hAnsi="Calibri" w:cs="Calibri"/>
          <w:i/>
          <w:highlight w:val="yellow"/>
        </w:rPr>
        <w:t>h</w:t>
      </w:r>
      <w:r w:rsidR="003A51FE" w:rsidRPr="00215F68">
        <w:rPr>
          <w:rFonts w:ascii="Calibri" w:hAnsi="Calibri" w:cs="Calibri"/>
          <w:i/>
        </w:rPr>
        <w:t>. brevis</w:t>
      </w:r>
      <w:r w:rsidR="003A51FE" w:rsidRPr="00215F68">
        <w:rPr>
          <w:rFonts w:ascii="Calibri" w:hAnsi="Calibri" w:cs="Calibri"/>
        </w:rPr>
        <w:t xml:space="preserve"> </w:t>
      </w:r>
      <w:r w:rsidR="00045DFC" w:rsidRPr="00215F68">
        <w:rPr>
          <w:rFonts w:ascii="Calibri" w:hAnsi="Calibri" w:cs="Calibri"/>
        </w:rPr>
        <w:t xml:space="preserve">was </w:t>
      </w:r>
      <w:r w:rsidR="003A51FE" w:rsidRPr="00215F68">
        <w:rPr>
          <w:rFonts w:ascii="Calibri" w:hAnsi="Calibri" w:cs="Calibri"/>
        </w:rPr>
        <w:t>available</w:t>
      </w:r>
      <w:r w:rsidR="00BA6E7F" w:rsidRPr="00215F68">
        <w:rPr>
          <w:rFonts w:ascii="Calibri" w:hAnsi="Calibri" w:cs="Calibri"/>
        </w:rPr>
        <w:t xml:space="preserve"> (</w:t>
      </w:r>
      <w:r w:rsidR="00215033" w:rsidRPr="00215F68">
        <w:rPr>
          <w:rFonts w:ascii="Calibri" w:hAnsi="Calibri" w:cs="Calibri"/>
        </w:rPr>
        <w:t>Tabl</w:t>
      </w:r>
      <w:r w:rsidR="00020871" w:rsidRPr="00215F68">
        <w:rPr>
          <w:rFonts w:ascii="Calibri" w:hAnsi="Calibri" w:cs="Calibri"/>
        </w:rPr>
        <w:t>e 4</w:t>
      </w:r>
      <w:r w:rsidR="004C7207" w:rsidRPr="00215F68">
        <w:rPr>
          <w:rFonts w:ascii="Calibri" w:hAnsi="Calibri" w:cs="Calibri"/>
        </w:rPr>
        <w:t>).</w:t>
      </w:r>
      <w:r w:rsidR="00EC50A2" w:rsidRPr="00215F68">
        <w:rPr>
          <w:rFonts w:ascii="Calibri" w:hAnsi="Calibri" w:cs="Calibri"/>
        </w:rPr>
        <w:t xml:space="preserve"> After </w:t>
      </w:r>
      <w:r w:rsidR="00D66A0F" w:rsidRPr="00215F68">
        <w:rPr>
          <w:rFonts w:ascii="Calibri" w:hAnsi="Calibri" w:cs="Calibri"/>
        </w:rPr>
        <w:t xml:space="preserve">splitting </w:t>
      </w:r>
      <w:r w:rsidR="00BE2A82" w:rsidRPr="007C2307">
        <w:rPr>
          <w:rFonts w:ascii="Calibri" w:hAnsi="Calibri" w:cs="Calibri"/>
          <w:i/>
          <w:highlight w:val="yellow"/>
        </w:rPr>
        <w:t>P</w:t>
      </w:r>
      <w:r w:rsidR="00384F7F" w:rsidRPr="007C2307">
        <w:rPr>
          <w:rFonts w:ascii="Calibri" w:hAnsi="Calibri" w:cs="Calibri"/>
          <w:i/>
          <w:highlight w:val="yellow"/>
        </w:rPr>
        <w:t>h</w:t>
      </w:r>
      <w:r w:rsidR="00BE2A82" w:rsidRPr="00215F68">
        <w:rPr>
          <w:rFonts w:ascii="Calibri" w:hAnsi="Calibri" w:cs="Calibri"/>
          <w:i/>
        </w:rPr>
        <w:t xml:space="preserve">. </w:t>
      </w:r>
      <w:proofErr w:type="spellStart"/>
      <w:r w:rsidR="00BE2A82" w:rsidRPr="00215F68">
        <w:rPr>
          <w:rFonts w:ascii="Calibri" w:hAnsi="Calibri" w:cs="Calibri"/>
          <w:i/>
        </w:rPr>
        <w:t>simici</w:t>
      </w:r>
      <w:proofErr w:type="spellEnd"/>
      <w:r w:rsidR="00BE2A82" w:rsidRPr="00215F68">
        <w:rPr>
          <w:rFonts w:ascii="Calibri" w:hAnsi="Calibri" w:cs="Calibri"/>
        </w:rPr>
        <w:t xml:space="preserve"> into a European </w:t>
      </w:r>
      <w:r w:rsidR="00DE2261" w:rsidRPr="00215F68">
        <w:rPr>
          <w:rFonts w:ascii="Calibri" w:hAnsi="Calibri" w:cs="Calibri"/>
        </w:rPr>
        <w:t xml:space="preserve">lineage </w:t>
      </w:r>
      <w:r w:rsidR="00BE2A82" w:rsidRPr="00215F68">
        <w:rPr>
          <w:rFonts w:ascii="Calibri" w:hAnsi="Calibri" w:cs="Calibri"/>
        </w:rPr>
        <w:t xml:space="preserve">and </w:t>
      </w:r>
      <w:r w:rsidR="00074453">
        <w:rPr>
          <w:rFonts w:ascii="Calibri" w:hAnsi="Calibri" w:cs="Calibri"/>
        </w:rPr>
        <w:t xml:space="preserve">a Turkish lineage including </w:t>
      </w:r>
      <w:r w:rsidR="00F964D7" w:rsidRPr="00215F68">
        <w:rPr>
          <w:rFonts w:ascii="Calibri" w:hAnsi="Calibri" w:cs="Calibri"/>
        </w:rPr>
        <w:t xml:space="preserve">the </w:t>
      </w:r>
      <w:r w:rsidR="006B0DDB" w:rsidRPr="00215F68">
        <w:rPr>
          <w:rFonts w:ascii="Calibri" w:hAnsi="Calibri" w:cs="Calibri"/>
        </w:rPr>
        <w:t xml:space="preserve">specimen from Crete, </w:t>
      </w:r>
      <w:r w:rsidR="00EB0DD5" w:rsidRPr="00215F68">
        <w:rPr>
          <w:rFonts w:ascii="Calibri" w:hAnsi="Calibri" w:cs="Calibri"/>
        </w:rPr>
        <w:t xml:space="preserve">the </w:t>
      </w:r>
      <w:r w:rsidR="00D810B0" w:rsidRPr="00215F68">
        <w:rPr>
          <w:rFonts w:ascii="Calibri" w:hAnsi="Calibri" w:cs="Calibri"/>
        </w:rPr>
        <w:t>intraspecific mean distances within the Eur</w:t>
      </w:r>
      <w:r w:rsidR="008C1553" w:rsidRPr="00215F68">
        <w:rPr>
          <w:rFonts w:ascii="Calibri" w:hAnsi="Calibri" w:cs="Calibri"/>
        </w:rPr>
        <w:t>o</w:t>
      </w:r>
      <w:r w:rsidR="00D810B0" w:rsidRPr="00215F68">
        <w:rPr>
          <w:rFonts w:ascii="Calibri" w:hAnsi="Calibri" w:cs="Calibri"/>
        </w:rPr>
        <w:t>pean</w:t>
      </w:r>
      <w:r w:rsidR="001945A6" w:rsidRPr="00215F68">
        <w:rPr>
          <w:rFonts w:ascii="Calibri" w:hAnsi="Calibri" w:cs="Calibri"/>
        </w:rPr>
        <w:t xml:space="preserve"> </w:t>
      </w:r>
      <w:r w:rsidR="001945A6" w:rsidRPr="007C2307">
        <w:rPr>
          <w:rFonts w:ascii="Calibri" w:hAnsi="Calibri" w:cs="Calibri"/>
          <w:i/>
          <w:highlight w:val="yellow"/>
        </w:rPr>
        <w:t>P</w:t>
      </w:r>
      <w:r w:rsidR="00384F7F" w:rsidRPr="007C2307">
        <w:rPr>
          <w:rFonts w:ascii="Calibri" w:hAnsi="Calibri" w:cs="Calibri"/>
          <w:i/>
          <w:highlight w:val="yellow"/>
        </w:rPr>
        <w:t>h</w:t>
      </w:r>
      <w:r w:rsidR="001945A6" w:rsidRPr="00215F68">
        <w:rPr>
          <w:rFonts w:ascii="Calibri" w:hAnsi="Calibri" w:cs="Calibri"/>
          <w:i/>
        </w:rPr>
        <w:t xml:space="preserve">. </w:t>
      </w:r>
      <w:proofErr w:type="spellStart"/>
      <w:r w:rsidR="001945A6" w:rsidRPr="00215F68">
        <w:rPr>
          <w:rFonts w:ascii="Calibri" w:hAnsi="Calibri" w:cs="Calibri"/>
          <w:i/>
        </w:rPr>
        <w:t>simici</w:t>
      </w:r>
      <w:proofErr w:type="spellEnd"/>
      <w:r w:rsidR="001945A6" w:rsidRPr="00215F68">
        <w:rPr>
          <w:rFonts w:ascii="Calibri" w:hAnsi="Calibri" w:cs="Calibri"/>
        </w:rPr>
        <w:t xml:space="preserve"> </w:t>
      </w:r>
      <w:r w:rsidR="008C1553" w:rsidRPr="00215F68">
        <w:rPr>
          <w:rFonts w:ascii="Calibri" w:hAnsi="Calibri" w:cs="Calibri"/>
        </w:rPr>
        <w:t xml:space="preserve">lineage </w:t>
      </w:r>
      <w:r w:rsidR="001B39B5" w:rsidRPr="00215F68">
        <w:rPr>
          <w:rFonts w:ascii="Calibri" w:hAnsi="Calibri" w:cs="Calibri"/>
        </w:rPr>
        <w:t xml:space="preserve">was </w:t>
      </w:r>
      <w:r w:rsidR="00F9375A" w:rsidRPr="00215F68">
        <w:rPr>
          <w:rFonts w:ascii="Calibri" w:hAnsi="Calibri" w:cs="Calibri"/>
        </w:rPr>
        <w:t>0.6%.</w:t>
      </w:r>
    </w:p>
    <w:p w14:paraId="2C00289D" w14:textId="622D81E3" w:rsidR="00031134" w:rsidRDefault="003E525D" w:rsidP="00BF3E7E">
      <w:pPr>
        <w:spacing w:line="480" w:lineRule="auto"/>
        <w:ind w:firstLine="720"/>
        <w:jc w:val="both"/>
        <w:rPr>
          <w:rFonts w:ascii="Calibri" w:hAnsi="Calibri" w:cs="Calibri"/>
        </w:rPr>
      </w:pPr>
      <w:r w:rsidRPr="00215F68">
        <w:rPr>
          <w:rFonts w:ascii="Calibri" w:hAnsi="Calibri" w:cs="Calibri"/>
        </w:rPr>
        <w:t xml:space="preserve">Interspecific mean distances ranged from 9.0% between </w:t>
      </w:r>
      <w:r w:rsidRPr="007C2307">
        <w:rPr>
          <w:rFonts w:ascii="Calibri" w:hAnsi="Calibri" w:cs="Calibri"/>
          <w:i/>
          <w:highlight w:val="yellow"/>
        </w:rPr>
        <w:t>P</w:t>
      </w:r>
      <w:r w:rsidR="00384F7F" w:rsidRPr="007C2307">
        <w:rPr>
          <w:rFonts w:ascii="Calibri" w:hAnsi="Calibri" w:cs="Calibri"/>
          <w:i/>
          <w:highlight w:val="yellow"/>
        </w:rPr>
        <w:t>h</w:t>
      </w:r>
      <w:r w:rsidRPr="00215F68">
        <w:rPr>
          <w:rFonts w:ascii="Calibri" w:hAnsi="Calibri" w:cs="Calibri"/>
          <w:i/>
        </w:rPr>
        <w:t xml:space="preserve">. </w:t>
      </w:r>
      <w:proofErr w:type="spellStart"/>
      <w:r w:rsidRPr="00215F68">
        <w:rPr>
          <w:rFonts w:ascii="Calibri" w:hAnsi="Calibri" w:cs="Calibri"/>
          <w:i/>
        </w:rPr>
        <w:t>simici</w:t>
      </w:r>
      <w:proofErr w:type="spellEnd"/>
      <w:r w:rsidRPr="00215F68">
        <w:rPr>
          <w:rFonts w:ascii="Calibri" w:hAnsi="Calibri" w:cs="Calibri"/>
        </w:rPr>
        <w:t xml:space="preserve"> and </w:t>
      </w:r>
      <w:r w:rsidRPr="00215F68">
        <w:rPr>
          <w:rFonts w:ascii="Calibri" w:hAnsi="Calibri" w:cs="Calibri"/>
          <w:i/>
        </w:rPr>
        <w:t>P</w:t>
      </w:r>
      <w:r w:rsidR="00384F7F">
        <w:rPr>
          <w:rFonts w:ascii="Calibri" w:hAnsi="Calibri" w:cs="Calibri"/>
          <w:i/>
        </w:rPr>
        <w:t>h</w:t>
      </w:r>
      <w:r w:rsidRPr="00215F68">
        <w:rPr>
          <w:rFonts w:ascii="Calibri" w:hAnsi="Calibri" w:cs="Calibri"/>
          <w:i/>
        </w:rPr>
        <w:t>. brevis</w:t>
      </w:r>
      <w:r w:rsidRPr="00215F68">
        <w:rPr>
          <w:rFonts w:ascii="Calibri" w:hAnsi="Calibri" w:cs="Calibri"/>
        </w:rPr>
        <w:t xml:space="preserve"> to 15.5% between </w:t>
      </w:r>
      <w:r w:rsidRPr="007C2307">
        <w:rPr>
          <w:rFonts w:ascii="Calibri" w:hAnsi="Calibri" w:cs="Calibri"/>
          <w:i/>
          <w:highlight w:val="yellow"/>
        </w:rPr>
        <w:t>P</w:t>
      </w:r>
      <w:r w:rsidR="00384F7F" w:rsidRPr="007C2307">
        <w:rPr>
          <w:rFonts w:ascii="Calibri" w:hAnsi="Calibri" w:cs="Calibri"/>
          <w:i/>
          <w:highlight w:val="yellow"/>
        </w:rPr>
        <w:t>h</w:t>
      </w:r>
      <w:r w:rsidRPr="00215F68">
        <w:rPr>
          <w:rFonts w:ascii="Calibri" w:hAnsi="Calibri" w:cs="Calibri"/>
          <w:i/>
        </w:rPr>
        <w:t xml:space="preserve">. </w:t>
      </w:r>
      <w:proofErr w:type="spellStart"/>
      <w:r w:rsidRPr="00215F68">
        <w:rPr>
          <w:rFonts w:ascii="Calibri" w:hAnsi="Calibri" w:cs="Calibri"/>
          <w:i/>
        </w:rPr>
        <w:t>halepensis</w:t>
      </w:r>
      <w:proofErr w:type="spellEnd"/>
      <w:r w:rsidRPr="00215F68">
        <w:rPr>
          <w:rFonts w:ascii="Calibri" w:hAnsi="Calibri" w:cs="Calibri"/>
        </w:rPr>
        <w:t xml:space="preserve"> and </w:t>
      </w:r>
      <w:r w:rsidRPr="007C2307">
        <w:rPr>
          <w:rFonts w:ascii="Calibri" w:hAnsi="Calibri" w:cs="Calibri"/>
          <w:i/>
          <w:highlight w:val="yellow"/>
        </w:rPr>
        <w:t>P</w:t>
      </w:r>
      <w:r w:rsidR="00384F7F" w:rsidRPr="007C2307">
        <w:rPr>
          <w:rFonts w:ascii="Calibri" w:hAnsi="Calibri" w:cs="Calibri"/>
          <w:i/>
          <w:highlight w:val="yellow"/>
        </w:rPr>
        <w:t>h</w:t>
      </w:r>
      <w:r w:rsidRPr="00215F68">
        <w:rPr>
          <w:rFonts w:ascii="Calibri" w:hAnsi="Calibri" w:cs="Calibri"/>
          <w:i/>
        </w:rPr>
        <w:t xml:space="preserve">. </w:t>
      </w:r>
      <w:proofErr w:type="spellStart"/>
      <w:r w:rsidRPr="00215F68">
        <w:rPr>
          <w:rFonts w:ascii="Calibri" w:hAnsi="Calibri" w:cs="Calibri"/>
          <w:i/>
        </w:rPr>
        <w:t>chinensis</w:t>
      </w:r>
      <w:proofErr w:type="spellEnd"/>
      <w:r w:rsidRPr="00215F68">
        <w:rPr>
          <w:rFonts w:ascii="Calibri" w:hAnsi="Calibri" w:cs="Calibri"/>
        </w:rPr>
        <w:t xml:space="preserve"> (Table 4). After splitting </w:t>
      </w:r>
      <w:r w:rsidRPr="007C2307">
        <w:rPr>
          <w:rFonts w:ascii="Calibri" w:hAnsi="Calibri" w:cs="Calibri"/>
          <w:i/>
          <w:highlight w:val="yellow"/>
        </w:rPr>
        <w:t>P</w:t>
      </w:r>
      <w:r w:rsidR="00384F7F" w:rsidRPr="007C2307">
        <w:rPr>
          <w:rFonts w:ascii="Calibri" w:hAnsi="Calibri" w:cs="Calibri"/>
          <w:i/>
          <w:highlight w:val="yellow"/>
        </w:rPr>
        <w:t>h</w:t>
      </w:r>
      <w:r w:rsidRPr="00215F68">
        <w:rPr>
          <w:rFonts w:ascii="Calibri" w:hAnsi="Calibri" w:cs="Calibri"/>
          <w:i/>
        </w:rPr>
        <w:t xml:space="preserve">. </w:t>
      </w:r>
      <w:proofErr w:type="spellStart"/>
      <w:r w:rsidRPr="00215F68">
        <w:rPr>
          <w:rFonts w:ascii="Calibri" w:hAnsi="Calibri" w:cs="Calibri"/>
          <w:i/>
        </w:rPr>
        <w:t>simici</w:t>
      </w:r>
      <w:proofErr w:type="spellEnd"/>
      <w:r w:rsidRPr="00215F68">
        <w:rPr>
          <w:rFonts w:ascii="Calibri" w:hAnsi="Calibri" w:cs="Calibri"/>
        </w:rPr>
        <w:t xml:space="preserve"> into a E</w:t>
      </w:r>
      <w:r w:rsidRPr="00215F68">
        <w:rPr>
          <w:rFonts w:ascii="Calibri" w:hAnsi="Calibri" w:cs="Calibri"/>
        </w:rPr>
        <w:t>u</w:t>
      </w:r>
      <w:r w:rsidRPr="00215F68">
        <w:rPr>
          <w:rFonts w:ascii="Calibri" w:hAnsi="Calibri" w:cs="Calibri"/>
        </w:rPr>
        <w:t xml:space="preserve">ropean and </w:t>
      </w:r>
      <w:r w:rsidR="00074453">
        <w:rPr>
          <w:rFonts w:ascii="Calibri" w:hAnsi="Calibri" w:cs="Calibri"/>
        </w:rPr>
        <w:t xml:space="preserve">a </w:t>
      </w:r>
      <w:r w:rsidRPr="00215F68">
        <w:rPr>
          <w:rFonts w:ascii="Calibri" w:hAnsi="Calibri" w:cs="Calibri"/>
        </w:rPr>
        <w:t>Turkish lineage</w:t>
      </w:r>
      <w:r>
        <w:rPr>
          <w:rFonts w:ascii="Calibri" w:hAnsi="Calibri" w:cs="Calibri"/>
        </w:rPr>
        <w:t xml:space="preserve"> (</w:t>
      </w:r>
      <w:r w:rsidR="001404D5">
        <w:rPr>
          <w:rFonts w:ascii="Calibri" w:hAnsi="Calibri" w:cs="Calibri"/>
        </w:rPr>
        <w:t xml:space="preserve">including the </w:t>
      </w:r>
      <w:r>
        <w:rPr>
          <w:rFonts w:ascii="Calibri" w:hAnsi="Calibri" w:cs="Calibri"/>
        </w:rPr>
        <w:t>specimen from Crete)</w:t>
      </w:r>
      <w:r w:rsidRPr="00215F68">
        <w:rPr>
          <w:rFonts w:ascii="Calibri" w:hAnsi="Calibri" w:cs="Calibri"/>
        </w:rPr>
        <w:t>, interspecific mean di</w:t>
      </w:r>
      <w:r w:rsidRPr="00215F68">
        <w:rPr>
          <w:rFonts w:ascii="Calibri" w:hAnsi="Calibri" w:cs="Calibri"/>
        </w:rPr>
        <w:t>s</w:t>
      </w:r>
      <w:r w:rsidRPr="00215F68">
        <w:rPr>
          <w:rFonts w:ascii="Calibri" w:hAnsi="Calibri" w:cs="Calibri"/>
        </w:rPr>
        <w:lastRenderedPageBreak/>
        <w:t xml:space="preserve">tances were 5.1% between the two groups, 9.0% between </w:t>
      </w:r>
      <w:r w:rsidRPr="007C2307">
        <w:rPr>
          <w:rFonts w:ascii="Calibri" w:hAnsi="Calibri" w:cs="Calibri"/>
          <w:i/>
          <w:highlight w:val="yellow"/>
        </w:rPr>
        <w:t>P</w:t>
      </w:r>
      <w:r w:rsidR="00384F7F" w:rsidRPr="007C2307">
        <w:rPr>
          <w:rFonts w:ascii="Calibri" w:hAnsi="Calibri" w:cs="Calibri"/>
          <w:i/>
          <w:highlight w:val="yellow"/>
        </w:rPr>
        <w:t>h</w:t>
      </w:r>
      <w:r w:rsidRPr="007C2307">
        <w:rPr>
          <w:rFonts w:ascii="Calibri" w:hAnsi="Calibri" w:cs="Calibri"/>
          <w:i/>
          <w:highlight w:val="yellow"/>
        </w:rPr>
        <w:t>.</w:t>
      </w:r>
      <w:r w:rsidRPr="00215F68">
        <w:rPr>
          <w:rFonts w:ascii="Calibri" w:hAnsi="Calibri" w:cs="Calibri"/>
          <w:i/>
        </w:rPr>
        <w:t xml:space="preserve"> </w:t>
      </w:r>
      <w:proofErr w:type="spellStart"/>
      <w:r w:rsidRPr="00215F68">
        <w:rPr>
          <w:rFonts w:ascii="Calibri" w:hAnsi="Calibri" w:cs="Calibri"/>
          <w:i/>
        </w:rPr>
        <w:t>simici</w:t>
      </w:r>
      <w:proofErr w:type="spellEnd"/>
      <w:r w:rsidRPr="00215F68">
        <w:rPr>
          <w:rFonts w:ascii="Calibri" w:hAnsi="Calibri" w:cs="Calibri"/>
        </w:rPr>
        <w:t xml:space="preserve"> European lineage and </w:t>
      </w:r>
      <w:r w:rsidRPr="007C2307">
        <w:rPr>
          <w:rFonts w:ascii="Calibri" w:hAnsi="Calibri" w:cs="Calibri"/>
          <w:i/>
          <w:highlight w:val="yellow"/>
        </w:rPr>
        <w:t>P</w:t>
      </w:r>
      <w:r w:rsidR="00384F7F" w:rsidRPr="007C2307">
        <w:rPr>
          <w:rFonts w:ascii="Calibri" w:hAnsi="Calibri" w:cs="Calibri"/>
          <w:i/>
          <w:highlight w:val="yellow"/>
        </w:rPr>
        <w:t>h</w:t>
      </w:r>
      <w:r w:rsidRPr="00215F68">
        <w:rPr>
          <w:rFonts w:ascii="Calibri" w:hAnsi="Calibri" w:cs="Calibri"/>
          <w:i/>
        </w:rPr>
        <w:t>. brevis</w:t>
      </w:r>
      <w:r w:rsidRPr="00215F68">
        <w:rPr>
          <w:rFonts w:ascii="Calibri" w:hAnsi="Calibri" w:cs="Calibri"/>
        </w:rPr>
        <w:t xml:space="preserve"> and 9.3% between </w:t>
      </w:r>
      <w:r w:rsidRPr="007C2307">
        <w:rPr>
          <w:rFonts w:ascii="Calibri" w:hAnsi="Calibri" w:cs="Calibri"/>
          <w:i/>
          <w:highlight w:val="yellow"/>
        </w:rPr>
        <w:t>P</w:t>
      </w:r>
      <w:r w:rsidR="00384F7F" w:rsidRPr="007C2307">
        <w:rPr>
          <w:rFonts w:ascii="Calibri" w:hAnsi="Calibri" w:cs="Calibri"/>
          <w:i/>
          <w:highlight w:val="yellow"/>
        </w:rPr>
        <w:t>h</w:t>
      </w:r>
      <w:r w:rsidRPr="007C2307">
        <w:rPr>
          <w:rFonts w:ascii="Calibri" w:hAnsi="Calibri" w:cs="Calibri"/>
          <w:i/>
          <w:highlight w:val="yellow"/>
        </w:rPr>
        <w:t>.</w:t>
      </w:r>
      <w:r w:rsidRPr="00215F68">
        <w:rPr>
          <w:rFonts w:ascii="Calibri" w:hAnsi="Calibri" w:cs="Calibri"/>
          <w:i/>
        </w:rPr>
        <w:t xml:space="preserve"> </w:t>
      </w:r>
      <w:proofErr w:type="spellStart"/>
      <w:r w:rsidRPr="00215F68">
        <w:rPr>
          <w:rFonts w:ascii="Calibri" w:hAnsi="Calibri" w:cs="Calibri"/>
          <w:i/>
        </w:rPr>
        <w:t>simici</w:t>
      </w:r>
      <w:proofErr w:type="spellEnd"/>
      <w:r w:rsidRPr="00215F68">
        <w:rPr>
          <w:rFonts w:ascii="Calibri" w:hAnsi="Calibri" w:cs="Calibri"/>
        </w:rPr>
        <w:t xml:space="preserve"> Turkey lineage and </w:t>
      </w:r>
      <w:r w:rsidRPr="007C2307">
        <w:rPr>
          <w:rFonts w:ascii="Calibri" w:hAnsi="Calibri" w:cs="Calibri"/>
          <w:i/>
          <w:highlight w:val="yellow"/>
        </w:rPr>
        <w:t>P</w:t>
      </w:r>
      <w:r w:rsidR="00384F7F" w:rsidRPr="007C2307">
        <w:rPr>
          <w:rFonts w:ascii="Calibri" w:hAnsi="Calibri" w:cs="Calibri"/>
          <w:i/>
          <w:highlight w:val="yellow"/>
        </w:rPr>
        <w:t>h</w:t>
      </w:r>
      <w:r w:rsidRPr="007C2307">
        <w:rPr>
          <w:rFonts w:ascii="Calibri" w:hAnsi="Calibri" w:cs="Calibri"/>
          <w:i/>
          <w:highlight w:val="yellow"/>
        </w:rPr>
        <w:t xml:space="preserve">. </w:t>
      </w:r>
      <w:r w:rsidRPr="00215F68">
        <w:rPr>
          <w:rFonts w:ascii="Calibri" w:hAnsi="Calibri" w:cs="Calibri"/>
          <w:i/>
        </w:rPr>
        <w:t>brevis</w:t>
      </w:r>
      <w:r w:rsidRPr="00215F68">
        <w:rPr>
          <w:rFonts w:ascii="Calibri" w:hAnsi="Calibri" w:cs="Calibri"/>
        </w:rPr>
        <w:t xml:space="preserve">. </w:t>
      </w:r>
    </w:p>
    <w:p w14:paraId="44C7311F" w14:textId="7AB5BD88" w:rsidR="003E525D" w:rsidRDefault="003E525D" w:rsidP="00BF3E7E">
      <w:pPr>
        <w:ind w:right="89"/>
        <w:jc w:val="both"/>
        <w:rPr>
          <w:rFonts w:ascii="Calibri" w:hAnsi="Calibri" w:cs="Calibri"/>
          <w:sz w:val="20"/>
          <w:szCs w:val="20"/>
        </w:rPr>
      </w:pPr>
      <w:r w:rsidRPr="00656F95">
        <w:rPr>
          <w:rFonts w:ascii="Calibri" w:hAnsi="Calibri" w:cs="Calibri"/>
          <w:b/>
          <w:sz w:val="20"/>
          <w:szCs w:val="20"/>
        </w:rPr>
        <w:t>Table 4</w:t>
      </w:r>
      <w:r>
        <w:rPr>
          <w:rFonts w:ascii="Calibri" w:hAnsi="Calibri" w:cs="Calibri"/>
          <w:b/>
          <w:sz w:val="20"/>
          <w:szCs w:val="20"/>
        </w:rPr>
        <w:t xml:space="preserve"> </w:t>
      </w:r>
      <w:r w:rsidRPr="00B95008">
        <w:rPr>
          <w:rFonts w:ascii="Calibri" w:hAnsi="Calibri" w:cs="Calibri"/>
          <w:sz w:val="20"/>
          <w:szCs w:val="20"/>
        </w:rPr>
        <w:t xml:space="preserve">Interspecific mean </w:t>
      </w:r>
      <w:proofErr w:type="spellStart"/>
      <w:r w:rsidR="002D28A2">
        <w:rPr>
          <w:rFonts w:ascii="Calibri" w:hAnsi="Calibri" w:cs="Calibri"/>
          <w:sz w:val="20"/>
          <w:szCs w:val="20"/>
        </w:rPr>
        <w:t>c</w:t>
      </w:r>
      <w:r w:rsidR="001404D5" w:rsidRPr="00B95008">
        <w:rPr>
          <w:rFonts w:ascii="Calibri" w:hAnsi="Calibri" w:cs="Calibri"/>
          <w:sz w:val="20"/>
          <w:szCs w:val="20"/>
        </w:rPr>
        <w:t>yt</w:t>
      </w:r>
      <w:proofErr w:type="spellEnd"/>
      <w:r w:rsidR="002D28A2">
        <w:rPr>
          <w:rFonts w:ascii="Calibri" w:hAnsi="Calibri" w:cs="Calibri"/>
          <w:sz w:val="20"/>
          <w:szCs w:val="20"/>
        </w:rPr>
        <w:t xml:space="preserve"> </w:t>
      </w:r>
      <w:r w:rsidR="001404D5" w:rsidRPr="00B95008">
        <w:rPr>
          <w:rFonts w:ascii="Calibri" w:hAnsi="Calibri" w:cs="Calibri"/>
          <w:sz w:val="20"/>
          <w:szCs w:val="20"/>
        </w:rPr>
        <w:t xml:space="preserve">b </w:t>
      </w:r>
      <w:r w:rsidRPr="00B95008">
        <w:rPr>
          <w:rFonts w:ascii="Calibri" w:hAnsi="Calibri" w:cs="Calibri"/>
          <w:sz w:val="20"/>
          <w:szCs w:val="20"/>
        </w:rPr>
        <w:t>genetic distances (%)</w:t>
      </w:r>
      <w:r w:rsidR="005D391C">
        <w:rPr>
          <w:rFonts w:ascii="Calibri" w:hAnsi="Calibri" w:cs="Calibri"/>
          <w:sz w:val="20"/>
          <w:szCs w:val="20"/>
        </w:rPr>
        <w:t xml:space="preserve"> </w:t>
      </w:r>
      <w:r w:rsidRPr="00B95008">
        <w:rPr>
          <w:rFonts w:ascii="Calibri" w:hAnsi="Calibri" w:cs="Calibri"/>
          <w:sz w:val="20"/>
          <w:szCs w:val="20"/>
        </w:rPr>
        <w:t>based on the Tamura-</w:t>
      </w:r>
      <w:proofErr w:type="spellStart"/>
      <w:r w:rsidRPr="00B95008">
        <w:rPr>
          <w:rFonts w:ascii="Calibri" w:hAnsi="Calibri" w:cs="Calibri"/>
          <w:sz w:val="20"/>
          <w:szCs w:val="20"/>
        </w:rPr>
        <w:t>Nei</w:t>
      </w:r>
      <w:proofErr w:type="spellEnd"/>
      <w:r w:rsidRPr="00B95008">
        <w:rPr>
          <w:rFonts w:ascii="Calibri" w:hAnsi="Calibri" w:cs="Calibri"/>
          <w:sz w:val="20"/>
          <w:szCs w:val="20"/>
        </w:rPr>
        <w:t>-model.</w:t>
      </w:r>
      <w:r w:rsidRPr="002544F8">
        <w:rPr>
          <w:rFonts w:ascii="Calibri" w:hAnsi="Calibri" w:cs="Calibri"/>
          <w:sz w:val="20"/>
          <w:szCs w:val="20"/>
        </w:rPr>
        <w:t xml:space="preserve"> </w:t>
      </w:r>
      <w:r w:rsidRPr="005904FA">
        <w:rPr>
          <w:rFonts w:ascii="Calibri" w:hAnsi="Calibri" w:cs="Calibri"/>
          <w:sz w:val="20"/>
          <w:szCs w:val="20"/>
        </w:rPr>
        <w:t>Diagonal bold values indicate intraspecific mean distances.</w:t>
      </w:r>
    </w:p>
    <w:p w14:paraId="28B4595D" w14:textId="77777777" w:rsidR="003E525D" w:rsidRPr="005904FA" w:rsidRDefault="003E525D" w:rsidP="00BF3E7E">
      <w:pPr>
        <w:ind w:right="4961"/>
        <w:jc w:val="both"/>
        <w:rPr>
          <w:rFonts w:ascii="Calibri" w:hAnsi="Calibri" w:cs="Calibri"/>
          <w:sz w:val="20"/>
          <w:szCs w:val="20"/>
        </w:rPr>
      </w:pPr>
    </w:p>
    <w:tbl>
      <w:tblPr>
        <w:tblW w:w="4111" w:type="dxa"/>
        <w:tblCellMar>
          <w:left w:w="70" w:type="dxa"/>
          <w:right w:w="70" w:type="dxa"/>
        </w:tblCellMar>
        <w:tblLook w:val="04A0" w:firstRow="1" w:lastRow="0" w:firstColumn="1" w:lastColumn="0" w:noHBand="0" w:noVBand="1"/>
      </w:tblPr>
      <w:tblGrid>
        <w:gridCol w:w="284"/>
        <w:gridCol w:w="1559"/>
        <w:gridCol w:w="567"/>
        <w:gridCol w:w="567"/>
        <w:gridCol w:w="567"/>
        <w:gridCol w:w="567"/>
      </w:tblGrid>
      <w:tr w:rsidR="003E525D" w:rsidRPr="002544F8" w14:paraId="74595121" w14:textId="77777777" w:rsidTr="00D846AD">
        <w:trPr>
          <w:trHeight w:val="152"/>
        </w:trPr>
        <w:tc>
          <w:tcPr>
            <w:tcW w:w="284" w:type="dxa"/>
            <w:tcBorders>
              <w:top w:val="single" w:sz="4" w:space="0" w:color="auto"/>
              <w:left w:val="nil"/>
              <w:bottom w:val="single" w:sz="4" w:space="0" w:color="auto"/>
              <w:right w:val="nil"/>
            </w:tcBorders>
            <w:vAlign w:val="center"/>
          </w:tcPr>
          <w:p w14:paraId="29D51C3A" w14:textId="77777777" w:rsidR="003E525D" w:rsidRPr="005904FA" w:rsidRDefault="003E525D" w:rsidP="00BF3E7E">
            <w:pPr>
              <w:jc w:val="center"/>
              <w:rPr>
                <w:rFonts w:ascii="Calibri" w:eastAsia="Times New Roman" w:hAnsi="Calibri" w:cs="Calibri"/>
                <w:sz w:val="20"/>
                <w:szCs w:val="20"/>
                <w:lang w:eastAsia="de-AT"/>
              </w:rPr>
            </w:pPr>
          </w:p>
        </w:tc>
        <w:tc>
          <w:tcPr>
            <w:tcW w:w="1559" w:type="dxa"/>
            <w:tcBorders>
              <w:top w:val="single" w:sz="4" w:space="0" w:color="auto"/>
              <w:left w:val="nil"/>
              <w:bottom w:val="single" w:sz="4" w:space="0" w:color="auto"/>
              <w:right w:val="nil"/>
            </w:tcBorders>
            <w:shd w:val="clear" w:color="auto" w:fill="auto"/>
            <w:noWrap/>
            <w:vAlign w:val="center"/>
            <w:hideMark/>
          </w:tcPr>
          <w:p w14:paraId="6FA8B5EF" w14:textId="77777777" w:rsidR="003E525D" w:rsidRPr="005904FA" w:rsidRDefault="003E525D" w:rsidP="00BF3E7E">
            <w:pPr>
              <w:jc w:val="center"/>
              <w:rPr>
                <w:rFonts w:ascii="Calibri" w:eastAsia="Times New Roman" w:hAnsi="Calibri" w:cs="Calibri"/>
                <w:sz w:val="20"/>
                <w:szCs w:val="20"/>
                <w:lang w:eastAsia="de-AT"/>
              </w:rPr>
            </w:pPr>
          </w:p>
        </w:tc>
        <w:tc>
          <w:tcPr>
            <w:tcW w:w="567" w:type="dxa"/>
            <w:tcBorders>
              <w:top w:val="single" w:sz="4" w:space="0" w:color="auto"/>
              <w:left w:val="nil"/>
              <w:bottom w:val="single" w:sz="4" w:space="0" w:color="auto"/>
              <w:right w:val="nil"/>
            </w:tcBorders>
            <w:shd w:val="clear" w:color="auto" w:fill="auto"/>
            <w:noWrap/>
            <w:vAlign w:val="center"/>
            <w:hideMark/>
          </w:tcPr>
          <w:p w14:paraId="36587C00" w14:textId="77777777" w:rsidR="003E525D" w:rsidRPr="002544F8" w:rsidRDefault="003E525D" w:rsidP="00BF3E7E">
            <w:pPr>
              <w:jc w:val="center"/>
              <w:rPr>
                <w:rFonts w:ascii="Calibri" w:eastAsia="Times New Roman" w:hAnsi="Calibri" w:cs="Calibri"/>
                <w:color w:val="000000"/>
                <w:sz w:val="20"/>
                <w:szCs w:val="20"/>
                <w:lang w:eastAsia="de-AT"/>
              </w:rPr>
            </w:pPr>
            <w:r w:rsidRPr="002544F8">
              <w:rPr>
                <w:rFonts w:ascii="Calibri" w:eastAsia="Times New Roman" w:hAnsi="Calibri" w:cs="Calibri"/>
                <w:color w:val="000000"/>
                <w:sz w:val="20"/>
                <w:szCs w:val="20"/>
                <w:lang w:eastAsia="de-AT"/>
              </w:rPr>
              <w:t>1</w:t>
            </w:r>
          </w:p>
        </w:tc>
        <w:tc>
          <w:tcPr>
            <w:tcW w:w="567" w:type="dxa"/>
            <w:tcBorders>
              <w:top w:val="single" w:sz="4" w:space="0" w:color="auto"/>
              <w:left w:val="nil"/>
              <w:bottom w:val="single" w:sz="4" w:space="0" w:color="auto"/>
              <w:right w:val="nil"/>
            </w:tcBorders>
            <w:shd w:val="clear" w:color="auto" w:fill="auto"/>
            <w:noWrap/>
            <w:vAlign w:val="center"/>
            <w:hideMark/>
          </w:tcPr>
          <w:p w14:paraId="7B99CE4F" w14:textId="77777777" w:rsidR="003E525D" w:rsidRPr="002544F8" w:rsidRDefault="003E525D" w:rsidP="00BF3E7E">
            <w:pPr>
              <w:jc w:val="center"/>
              <w:rPr>
                <w:rFonts w:ascii="Calibri" w:eastAsia="Times New Roman" w:hAnsi="Calibri" w:cs="Calibri"/>
                <w:color w:val="000000"/>
                <w:sz w:val="20"/>
                <w:szCs w:val="20"/>
                <w:lang w:eastAsia="de-AT"/>
              </w:rPr>
            </w:pPr>
            <w:r w:rsidRPr="002544F8">
              <w:rPr>
                <w:rFonts w:ascii="Calibri" w:eastAsia="Times New Roman" w:hAnsi="Calibri" w:cs="Calibri"/>
                <w:color w:val="000000"/>
                <w:sz w:val="20"/>
                <w:szCs w:val="20"/>
                <w:lang w:eastAsia="de-AT"/>
              </w:rPr>
              <w:t>2</w:t>
            </w:r>
          </w:p>
        </w:tc>
        <w:tc>
          <w:tcPr>
            <w:tcW w:w="567" w:type="dxa"/>
            <w:tcBorders>
              <w:top w:val="single" w:sz="4" w:space="0" w:color="auto"/>
              <w:left w:val="nil"/>
              <w:bottom w:val="single" w:sz="4" w:space="0" w:color="auto"/>
              <w:right w:val="nil"/>
            </w:tcBorders>
            <w:shd w:val="clear" w:color="auto" w:fill="auto"/>
            <w:noWrap/>
            <w:vAlign w:val="center"/>
            <w:hideMark/>
          </w:tcPr>
          <w:p w14:paraId="568CA362" w14:textId="77777777" w:rsidR="003E525D" w:rsidRPr="002544F8" w:rsidRDefault="003E525D" w:rsidP="00BF3E7E">
            <w:pPr>
              <w:jc w:val="center"/>
              <w:rPr>
                <w:rFonts w:ascii="Calibri" w:eastAsia="Times New Roman" w:hAnsi="Calibri" w:cs="Calibri"/>
                <w:color w:val="000000"/>
                <w:sz w:val="20"/>
                <w:szCs w:val="20"/>
                <w:lang w:eastAsia="de-AT"/>
              </w:rPr>
            </w:pPr>
            <w:r w:rsidRPr="002544F8">
              <w:rPr>
                <w:rFonts w:ascii="Calibri" w:eastAsia="Times New Roman" w:hAnsi="Calibri" w:cs="Calibri"/>
                <w:color w:val="000000"/>
                <w:sz w:val="20"/>
                <w:szCs w:val="20"/>
                <w:lang w:eastAsia="de-AT"/>
              </w:rPr>
              <w:t>3</w:t>
            </w:r>
          </w:p>
        </w:tc>
        <w:tc>
          <w:tcPr>
            <w:tcW w:w="567" w:type="dxa"/>
            <w:tcBorders>
              <w:top w:val="single" w:sz="4" w:space="0" w:color="auto"/>
              <w:left w:val="nil"/>
              <w:bottom w:val="single" w:sz="4" w:space="0" w:color="auto"/>
              <w:right w:val="nil"/>
            </w:tcBorders>
            <w:shd w:val="clear" w:color="auto" w:fill="auto"/>
            <w:noWrap/>
            <w:vAlign w:val="center"/>
            <w:hideMark/>
          </w:tcPr>
          <w:p w14:paraId="6C64DC03" w14:textId="77777777" w:rsidR="003E525D" w:rsidRPr="002544F8" w:rsidRDefault="003E525D" w:rsidP="00BF3E7E">
            <w:pPr>
              <w:jc w:val="center"/>
              <w:rPr>
                <w:rFonts w:ascii="Calibri" w:eastAsia="Times New Roman" w:hAnsi="Calibri" w:cs="Calibri"/>
                <w:color w:val="000000"/>
                <w:sz w:val="20"/>
                <w:szCs w:val="20"/>
                <w:lang w:eastAsia="de-AT"/>
              </w:rPr>
            </w:pPr>
            <w:r w:rsidRPr="002544F8">
              <w:rPr>
                <w:rFonts w:ascii="Calibri" w:eastAsia="Times New Roman" w:hAnsi="Calibri" w:cs="Calibri"/>
                <w:color w:val="000000"/>
                <w:sz w:val="20"/>
                <w:szCs w:val="20"/>
                <w:lang w:eastAsia="de-AT"/>
              </w:rPr>
              <w:t>4</w:t>
            </w:r>
          </w:p>
        </w:tc>
      </w:tr>
      <w:tr w:rsidR="003E525D" w:rsidRPr="002544F8" w14:paraId="0000BC01" w14:textId="77777777" w:rsidTr="00D846AD">
        <w:trPr>
          <w:trHeight w:val="374"/>
        </w:trPr>
        <w:tc>
          <w:tcPr>
            <w:tcW w:w="284" w:type="dxa"/>
            <w:tcBorders>
              <w:top w:val="single" w:sz="4" w:space="0" w:color="auto"/>
              <w:left w:val="nil"/>
              <w:bottom w:val="nil"/>
              <w:right w:val="nil"/>
            </w:tcBorders>
            <w:vAlign w:val="center"/>
          </w:tcPr>
          <w:p w14:paraId="218A4A5D" w14:textId="77777777" w:rsidR="003E525D" w:rsidRPr="002544F8" w:rsidRDefault="003E525D" w:rsidP="00BF3E7E">
            <w:pPr>
              <w:rPr>
                <w:rFonts w:ascii="Calibri" w:eastAsia="Times New Roman" w:hAnsi="Calibri" w:cs="Calibri"/>
                <w:color w:val="000000"/>
                <w:sz w:val="20"/>
                <w:szCs w:val="20"/>
                <w:lang w:eastAsia="de-AT"/>
              </w:rPr>
            </w:pPr>
            <w:r w:rsidRPr="002544F8">
              <w:rPr>
                <w:rFonts w:ascii="Calibri" w:eastAsia="Times New Roman" w:hAnsi="Calibri" w:cs="Calibri"/>
                <w:color w:val="000000"/>
                <w:sz w:val="20"/>
                <w:szCs w:val="20"/>
                <w:lang w:eastAsia="de-AT"/>
              </w:rPr>
              <w:t>1</w:t>
            </w:r>
          </w:p>
        </w:tc>
        <w:tc>
          <w:tcPr>
            <w:tcW w:w="1559" w:type="dxa"/>
            <w:tcBorders>
              <w:top w:val="single" w:sz="4" w:space="0" w:color="auto"/>
              <w:left w:val="nil"/>
              <w:bottom w:val="nil"/>
              <w:right w:val="nil"/>
            </w:tcBorders>
            <w:shd w:val="clear" w:color="auto" w:fill="auto"/>
            <w:noWrap/>
            <w:vAlign w:val="center"/>
            <w:hideMark/>
          </w:tcPr>
          <w:p w14:paraId="51539080" w14:textId="6A670D0A" w:rsidR="003E525D" w:rsidRPr="002544F8" w:rsidRDefault="003E525D" w:rsidP="00BF3E7E">
            <w:pPr>
              <w:rPr>
                <w:rFonts w:ascii="Calibri" w:eastAsia="Times New Roman" w:hAnsi="Calibri" w:cs="Calibri"/>
                <w:i/>
                <w:iCs/>
                <w:color w:val="000000"/>
                <w:sz w:val="20"/>
                <w:szCs w:val="20"/>
                <w:lang w:eastAsia="de-AT"/>
              </w:rPr>
            </w:pPr>
            <w:r w:rsidRPr="007C2307">
              <w:rPr>
                <w:rFonts w:ascii="Calibri" w:eastAsia="Times New Roman" w:hAnsi="Calibri" w:cs="Calibri"/>
                <w:i/>
                <w:iCs/>
                <w:color w:val="000000"/>
                <w:sz w:val="20"/>
                <w:szCs w:val="20"/>
                <w:highlight w:val="yellow"/>
                <w:lang w:eastAsia="de-AT"/>
              </w:rPr>
              <w:t>P</w:t>
            </w:r>
            <w:r w:rsidR="00384F7F" w:rsidRPr="007C2307">
              <w:rPr>
                <w:rFonts w:ascii="Calibri" w:eastAsia="Times New Roman" w:hAnsi="Calibri" w:cs="Calibri"/>
                <w:i/>
                <w:iCs/>
                <w:color w:val="000000"/>
                <w:sz w:val="20"/>
                <w:szCs w:val="20"/>
                <w:highlight w:val="yellow"/>
                <w:lang w:eastAsia="de-AT"/>
              </w:rPr>
              <w:t>h</w:t>
            </w:r>
            <w:r w:rsidRPr="007C2307">
              <w:rPr>
                <w:rFonts w:ascii="Calibri" w:eastAsia="Times New Roman" w:hAnsi="Calibri" w:cs="Calibri"/>
                <w:i/>
                <w:iCs/>
                <w:color w:val="000000"/>
                <w:sz w:val="20"/>
                <w:szCs w:val="20"/>
                <w:highlight w:val="yellow"/>
                <w:lang w:eastAsia="de-AT"/>
              </w:rPr>
              <w:t xml:space="preserve">. </w:t>
            </w:r>
            <w:proofErr w:type="spellStart"/>
            <w:r w:rsidRPr="002544F8">
              <w:rPr>
                <w:rFonts w:ascii="Calibri" w:eastAsia="Times New Roman" w:hAnsi="Calibri" w:cs="Calibri"/>
                <w:i/>
                <w:iCs/>
                <w:color w:val="000000"/>
                <w:sz w:val="20"/>
                <w:szCs w:val="20"/>
                <w:lang w:eastAsia="de-AT"/>
              </w:rPr>
              <w:t>simici</w:t>
            </w:r>
            <w:proofErr w:type="spellEnd"/>
          </w:p>
        </w:tc>
        <w:tc>
          <w:tcPr>
            <w:tcW w:w="567" w:type="dxa"/>
            <w:tcBorders>
              <w:top w:val="single" w:sz="4" w:space="0" w:color="auto"/>
              <w:left w:val="nil"/>
              <w:bottom w:val="nil"/>
              <w:right w:val="nil"/>
            </w:tcBorders>
            <w:shd w:val="clear" w:color="auto" w:fill="auto"/>
            <w:noWrap/>
            <w:vAlign w:val="center"/>
            <w:hideMark/>
          </w:tcPr>
          <w:p w14:paraId="0DDB599E" w14:textId="77777777" w:rsidR="003E525D" w:rsidRPr="002544F8" w:rsidRDefault="003E525D" w:rsidP="00BF3E7E">
            <w:pPr>
              <w:jc w:val="center"/>
              <w:rPr>
                <w:rFonts w:ascii="Calibri" w:eastAsia="Times New Roman" w:hAnsi="Calibri" w:cs="Calibri"/>
                <w:b/>
                <w:bCs/>
                <w:color w:val="000000"/>
                <w:sz w:val="20"/>
                <w:szCs w:val="20"/>
                <w:lang w:eastAsia="de-AT"/>
              </w:rPr>
            </w:pPr>
            <w:r w:rsidRPr="002544F8">
              <w:rPr>
                <w:rFonts w:ascii="Calibri" w:eastAsia="Times New Roman" w:hAnsi="Calibri" w:cs="Calibri"/>
                <w:b/>
                <w:bCs/>
                <w:color w:val="000000"/>
                <w:sz w:val="20"/>
                <w:szCs w:val="20"/>
                <w:lang w:eastAsia="de-AT"/>
              </w:rPr>
              <w:t>1.9</w:t>
            </w:r>
          </w:p>
        </w:tc>
        <w:tc>
          <w:tcPr>
            <w:tcW w:w="567" w:type="dxa"/>
            <w:tcBorders>
              <w:top w:val="single" w:sz="4" w:space="0" w:color="auto"/>
              <w:left w:val="nil"/>
              <w:bottom w:val="nil"/>
              <w:right w:val="nil"/>
            </w:tcBorders>
            <w:shd w:val="clear" w:color="auto" w:fill="auto"/>
            <w:noWrap/>
            <w:vAlign w:val="center"/>
            <w:hideMark/>
          </w:tcPr>
          <w:p w14:paraId="3309B114" w14:textId="77777777" w:rsidR="003E525D" w:rsidRPr="002544F8" w:rsidRDefault="003E525D" w:rsidP="00BF3E7E">
            <w:pPr>
              <w:jc w:val="center"/>
              <w:rPr>
                <w:rFonts w:ascii="Calibri" w:eastAsia="Times New Roman" w:hAnsi="Calibri" w:cs="Calibri"/>
                <w:color w:val="000000"/>
                <w:sz w:val="20"/>
                <w:szCs w:val="20"/>
                <w:lang w:eastAsia="de-AT"/>
              </w:rPr>
            </w:pPr>
          </w:p>
        </w:tc>
        <w:tc>
          <w:tcPr>
            <w:tcW w:w="567" w:type="dxa"/>
            <w:tcBorders>
              <w:top w:val="single" w:sz="4" w:space="0" w:color="auto"/>
              <w:left w:val="nil"/>
              <w:bottom w:val="nil"/>
              <w:right w:val="nil"/>
            </w:tcBorders>
            <w:shd w:val="clear" w:color="auto" w:fill="auto"/>
            <w:noWrap/>
            <w:vAlign w:val="center"/>
            <w:hideMark/>
          </w:tcPr>
          <w:p w14:paraId="15DB2C54" w14:textId="77777777" w:rsidR="003E525D" w:rsidRPr="002544F8" w:rsidRDefault="003E525D" w:rsidP="00BF3E7E">
            <w:pPr>
              <w:jc w:val="center"/>
              <w:rPr>
                <w:rFonts w:ascii="Calibri" w:eastAsia="Times New Roman" w:hAnsi="Calibri" w:cs="Calibri"/>
                <w:color w:val="000000"/>
                <w:sz w:val="20"/>
                <w:szCs w:val="20"/>
                <w:lang w:eastAsia="de-AT"/>
              </w:rPr>
            </w:pPr>
          </w:p>
        </w:tc>
        <w:tc>
          <w:tcPr>
            <w:tcW w:w="567" w:type="dxa"/>
            <w:tcBorders>
              <w:top w:val="single" w:sz="4" w:space="0" w:color="auto"/>
              <w:left w:val="nil"/>
              <w:bottom w:val="nil"/>
              <w:right w:val="nil"/>
            </w:tcBorders>
            <w:shd w:val="clear" w:color="auto" w:fill="auto"/>
            <w:noWrap/>
            <w:vAlign w:val="center"/>
            <w:hideMark/>
          </w:tcPr>
          <w:p w14:paraId="144040C0" w14:textId="77777777" w:rsidR="003E525D" w:rsidRPr="002544F8" w:rsidRDefault="003E525D" w:rsidP="00BF3E7E">
            <w:pPr>
              <w:jc w:val="center"/>
              <w:rPr>
                <w:rFonts w:ascii="Calibri" w:eastAsia="Times New Roman" w:hAnsi="Calibri" w:cs="Calibri"/>
                <w:color w:val="000000"/>
                <w:sz w:val="20"/>
                <w:szCs w:val="20"/>
                <w:lang w:eastAsia="de-AT"/>
              </w:rPr>
            </w:pPr>
          </w:p>
        </w:tc>
      </w:tr>
      <w:tr w:rsidR="003E525D" w:rsidRPr="002544F8" w14:paraId="17070F37" w14:textId="77777777" w:rsidTr="00D846AD">
        <w:trPr>
          <w:trHeight w:val="502"/>
        </w:trPr>
        <w:tc>
          <w:tcPr>
            <w:tcW w:w="284" w:type="dxa"/>
            <w:tcBorders>
              <w:top w:val="nil"/>
              <w:left w:val="nil"/>
              <w:bottom w:val="nil"/>
              <w:right w:val="nil"/>
            </w:tcBorders>
            <w:vAlign w:val="center"/>
          </w:tcPr>
          <w:p w14:paraId="373912F5" w14:textId="77777777" w:rsidR="003E525D" w:rsidRPr="002544F8" w:rsidRDefault="003E525D" w:rsidP="00BF3E7E">
            <w:pPr>
              <w:rPr>
                <w:rFonts w:ascii="Calibri" w:eastAsia="Times New Roman" w:hAnsi="Calibri" w:cs="Calibri"/>
                <w:color w:val="000000"/>
                <w:sz w:val="20"/>
                <w:szCs w:val="20"/>
                <w:lang w:eastAsia="de-AT"/>
              </w:rPr>
            </w:pPr>
            <w:r w:rsidRPr="002544F8">
              <w:rPr>
                <w:rFonts w:ascii="Calibri" w:eastAsia="Times New Roman" w:hAnsi="Calibri" w:cs="Calibri"/>
                <w:color w:val="000000"/>
                <w:sz w:val="20"/>
                <w:szCs w:val="20"/>
                <w:lang w:eastAsia="de-AT"/>
              </w:rPr>
              <w:t>2</w:t>
            </w:r>
          </w:p>
        </w:tc>
        <w:tc>
          <w:tcPr>
            <w:tcW w:w="1559" w:type="dxa"/>
            <w:tcBorders>
              <w:top w:val="nil"/>
              <w:left w:val="nil"/>
              <w:bottom w:val="nil"/>
              <w:right w:val="nil"/>
            </w:tcBorders>
            <w:shd w:val="clear" w:color="auto" w:fill="auto"/>
            <w:noWrap/>
            <w:vAlign w:val="center"/>
            <w:hideMark/>
          </w:tcPr>
          <w:p w14:paraId="23991B5F" w14:textId="0E6C1D44" w:rsidR="003E525D" w:rsidRPr="002544F8" w:rsidRDefault="003E525D" w:rsidP="00BF3E7E">
            <w:pPr>
              <w:rPr>
                <w:rFonts w:ascii="Calibri" w:eastAsia="Times New Roman" w:hAnsi="Calibri" w:cs="Calibri"/>
                <w:i/>
                <w:iCs/>
                <w:color w:val="000000"/>
                <w:sz w:val="20"/>
                <w:szCs w:val="20"/>
                <w:lang w:eastAsia="de-AT"/>
              </w:rPr>
            </w:pPr>
            <w:r w:rsidRPr="007C2307">
              <w:rPr>
                <w:rFonts w:ascii="Calibri" w:eastAsia="Times New Roman" w:hAnsi="Calibri" w:cs="Calibri"/>
                <w:i/>
                <w:iCs/>
                <w:color w:val="000000"/>
                <w:sz w:val="20"/>
                <w:szCs w:val="20"/>
                <w:highlight w:val="yellow"/>
                <w:lang w:eastAsia="de-AT"/>
              </w:rPr>
              <w:t>P</w:t>
            </w:r>
            <w:r w:rsidR="00384F7F" w:rsidRPr="007C2307">
              <w:rPr>
                <w:rFonts w:ascii="Calibri" w:eastAsia="Times New Roman" w:hAnsi="Calibri" w:cs="Calibri"/>
                <w:i/>
                <w:iCs/>
                <w:color w:val="000000"/>
                <w:sz w:val="20"/>
                <w:szCs w:val="20"/>
                <w:highlight w:val="yellow"/>
                <w:lang w:eastAsia="de-AT"/>
              </w:rPr>
              <w:t>h</w:t>
            </w:r>
            <w:r w:rsidRPr="007C2307">
              <w:rPr>
                <w:rFonts w:ascii="Calibri" w:eastAsia="Times New Roman" w:hAnsi="Calibri" w:cs="Calibri"/>
                <w:i/>
                <w:iCs/>
                <w:color w:val="000000"/>
                <w:sz w:val="20"/>
                <w:szCs w:val="20"/>
                <w:highlight w:val="yellow"/>
                <w:lang w:eastAsia="de-AT"/>
              </w:rPr>
              <w:t>.</w:t>
            </w:r>
            <w:r w:rsidRPr="002544F8">
              <w:rPr>
                <w:rFonts w:ascii="Calibri" w:eastAsia="Times New Roman" w:hAnsi="Calibri" w:cs="Calibri"/>
                <w:i/>
                <w:iCs/>
                <w:color w:val="000000"/>
                <w:sz w:val="20"/>
                <w:szCs w:val="20"/>
                <w:lang w:eastAsia="de-AT"/>
              </w:rPr>
              <w:t xml:space="preserve"> brevis</w:t>
            </w:r>
          </w:p>
        </w:tc>
        <w:tc>
          <w:tcPr>
            <w:tcW w:w="567" w:type="dxa"/>
            <w:tcBorders>
              <w:top w:val="nil"/>
              <w:left w:val="nil"/>
              <w:bottom w:val="nil"/>
              <w:right w:val="nil"/>
            </w:tcBorders>
            <w:shd w:val="clear" w:color="auto" w:fill="auto"/>
            <w:noWrap/>
            <w:vAlign w:val="center"/>
            <w:hideMark/>
          </w:tcPr>
          <w:p w14:paraId="43BBCF06" w14:textId="77777777" w:rsidR="003E525D" w:rsidRPr="002544F8" w:rsidRDefault="003E525D" w:rsidP="00BF3E7E">
            <w:pPr>
              <w:jc w:val="center"/>
              <w:rPr>
                <w:rFonts w:ascii="Calibri" w:eastAsia="Times New Roman" w:hAnsi="Calibri" w:cs="Calibri"/>
                <w:color w:val="000000"/>
                <w:sz w:val="20"/>
                <w:szCs w:val="20"/>
                <w:lang w:eastAsia="de-AT"/>
              </w:rPr>
            </w:pPr>
            <w:r w:rsidRPr="002544F8">
              <w:rPr>
                <w:rFonts w:ascii="Calibri" w:eastAsia="Times New Roman" w:hAnsi="Calibri" w:cs="Calibri"/>
                <w:color w:val="000000"/>
                <w:sz w:val="20"/>
                <w:szCs w:val="20"/>
                <w:lang w:eastAsia="de-AT"/>
              </w:rPr>
              <w:t>9.0</w:t>
            </w:r>
          </w:p>
        </w:tc>
        <w:tc>
          <w:tcPr>
            <w:tcW w:w="567" w:type="dxa"/>
            <w:tcBorders>
              <w:top w:val="nil"/>
              <w:left w:val="nil"/>
              <w:bottom w:val="nil"/>
              <w:right w:val="nil"/>
            </w:tcBorders>
            <w:shd w:val="clear" w:color="auto" w:fill="auto"/>
            <w:noWrap/>
            <w:vAlign w:val="center"/>
            <w:hideMark/>
          </w:tcPr>
          <w:p w14:paraId="1701E5E9" w14:textId="77777777" w:rsidR="003E525D" w:rsidRPr="002544F8" w:rsidRDefault="003E525D" w:rsidP="00BF3E7E">
            <w:pPr>
              <w:jc w:val="center"/>
              <w:rPr>
                <w:rFonts w:ascii="Calibri" w:eastAsia="Times New Roman" w:hAnsi="Calibri" w:cs="Calibri"/>
                <w:b/>
                <w:bCs/>
                <w:color w:val="000000"/>
                <w:sz w:val="20"/>
                <w:szCs w:val="20"/>
                <w:vertAlign w:val="superscript"/>
                <w:lang w:eastAsia="de-AT"/>
              </w:rPr>
            </w:pPr>
            <w:r w:rsidRPr="002544F8">
              <w:rPr>
                <w:rFonts w:ascii="Calibri" w:eastAsia="Times New Roman" w:hAnsi="Calibri" w:cs="Calibri"/>
                <w:b/>
                <w:bCs/>
                <w:color w:val="000000"/>
                <w:sz w:val="20"/>
                <w:szCs w:val="20"/>
                <w:lang w:eastAsia="de-AT"/>
              </w:rPr>
              <w:t>-</w:t>
            </w:r>
            <w:r w:rsidRPr="002544F8">
              <w:rPr>
                <w:rFonts w:ascii="Calibri" w:eastAsia="Times New Roman" w:hAnsi="Calibri" w:cs="Calibri"/>
                <w:b/>
                <w:bCs/>
                <w:color w:val="000000"/>
                <w:sz w:val="20"/>
                <w:szCs w:val="20"/>
                <w:vertAlign w:val="superscript"/>
                <w:lang w:eastAsia="de-AT"/>
              </w:rPr>
              <w:t>a</w:t>
            </w:r>
          </w:p>
        </w:tc>
        <w:tc>
          <w:tcPr>
            <w:tcW w:w="567" w:type="dxa"/>
            <w:tcBorders>
              <w:top w:val="nil"/>
              <w:left w:val="nil"/>
              <w:bottom w:val="nil"/>
              <w:right w:val="nil"/>
            </w:tcBorders>
            <w:shd w:val="clear" w:color="auto" w:fill="auto"/>
            <w:noWrap/>
            <w:vAlign w:val="center"/>
            <w:hideMark/>
          </w:tcPr>
          <w:p w14:paraId="3EDDCF1F" w14:textId="77777777" w:rsidR="003E525D" w:rsidRPr="002544F8" w:rsidRDefault="003E525D" w:rsidP="00BF3E7E">
            <w:pPr>
              <w:jc w:val="center"/>
              <w:rPr>
                <w:rFonts w:ascii="Calibri" w:eastAsia="Times New Roman" w:hAnsi="Calibri" w:cs="Calibri"/>
                <w:color w:val="000000"/>
                <w:sz w:val="20"/>
                <w:szCs w:val="20"/>
                <w:lang w:eastAsia="de-AT"/>
              </w:rPr>
            </w:pPr>
          </w:p>
        </w:tc>
        <w:tc>
          <w:tcPr>
            <w:tcW w:w="567" w:type="dxa"/>
            <w:tcBorders>
              <w:top w:val="nil"/>
              <w:left w:val="nil"/>
              <w:bottom w:val="nil"/>
              <w:right w:val="nil"/>
            </w:tcBorders>
            <w:shd w:val="clear" w:color="auto" w:fill="auto"/>
            <w:noWrap/>
            <w:vAlign w:val="center"/>
            <w:hideMark/>
          </w:tcPr>
          <w:p w14:paraId="5E5FA9EF" w14:textId="77777777" w:rsidR="003E525D" w:rsidRPr="002544F8" w:rsidRDefault="003E525D" w:rsidP="00BF3E7E">
            <w:pPr>
              <w:jc w:val="center"/>
              <w:rPr>
                <w:rFonts w:ascii="Calibri" w:eastAsia="Times New Roman" w:hAnsi="Calibri" w:cs="Calibri"/>
                <w:color w:val="000000"/>
                <w:sz w:val="20"/>
                <w:szCs w:val="20"/>
                <w:lang w:eastAsia="de-AT"/>
              </w:rPr>
            </w:pPr>
          </w:p>
        </w:tc>
      </w:tr>
      <w:tr w:rsidR="003E525D" w:rsidRPr="002544F8" w14:paraId="37FBDEE3" w14:textId="77777777" w:rsidTr="00D846AD">
        <w:trPr>
          <w:trHeight w:val="350"/>
        </w:trPr>
        <w:tc>
          <w:tcPr>
            <w:tcW w:w="284" w:type="dxa"/>
            <w:tcBorders>
              <w:top w:val="nil"/>
              <w:left w:val="nil"/>
              <w:right w:val="nil"/>
            </w:tcBorders>
            <w:vAlign w:val="center"/>
          </w:tcPr>
          <w:p w14:paraId="04DF7F36" w14:textId="77777777" w:rsidR="003E525D" w:rsidRPr="002544F8" w:rsidRDefault="003E525D" w:rsidP="00BF3E7E">
            <w:pPr>
              <w:rPr>
                <w:rFonts w:ascii="Calibri" w:eastAsia="Times New Roman" w:hAnsi="Calibri" w:cs="Calibri"/>
                <w:color w:val="000000"/>
                <w:sz w:val="20"/>
                <w:szCs w:val="20"/>
                <w:lang w:eastAsia="de-AT"/>
              </w:rPr>
            </w:pPr>
            <w:r w:rsidRPr="002544F8">
              <w:rPr>
                <w:rFonts w:ascii="Calibri" w:eastAsia="Times New Roman" w:hAnsi="Calibri" w:cs="Calibri"/>
                <w:color w:val="000000"/>
                <w:sz w:val="20"/>
                <w:szCs w:val="20"/>
                <w:lang w:eastAsia="de-AT"/>
              </w:rPr>
              <w:t>3</w:t>
            </w:r>
          </w:p>
        </w:tc>
        <w:tc>
          <w:tcPr>
            <w:tcW w:w="1559" w:type="dxa"/>
            <w:tcBorders>
              <w:top w:val="nil"/>
              <w:left w:val="nil"/>
              <w:right w:val="nil"/>
            </w:tcBorders>
            <w:shd w:val="clear" w:color="auto" w:fill="auto"/>
            <w:noWrap/>
            <w:vAlign w:val="center"/>
            <w:hideMark/>
          </w:tcPr>
          <w:p w14:paraId="0D1FE003" w14:textId="64AB6B01" w:rsidR="003E525D" w:rsidRPr="002544F8" w:rsidRDefault="003E525D" w:rsidP="00BF3E7E">
            <w:pPr>
              <w:rPr>
                <w:rFonts w:ascii="Calibri" w:eastAsia="Times New Roman" w:hAnsi="Calibri" w:cs="Calibri"/>
                <w:i/>
                <w:iCs/>
                <w:color w:val="000000"/>
                <w:sz w:val="20"/>
                <w:szCs w:val="20"/>
                <w:lang w:eastAsia="de-AT"/>
              </w:rPr>
            </w:pPr>
            <w:r w:rsidRPr="007C2307">
              <w:rPr>
                <w:rFonts w:ascii="Calibri" w:eastAsia="Times New Roman" w:hAnsi="Calibri" w:cs="Calibri"/>
                <w:i/>
                <w:iCs/>
                <w:color w:val="000000"/>
                <w:sz w:val="20"/>
                <w:szCs w:val="20"/>
                <w:highlight w:val="yellow"/>
                <w:lang w:eastAsia="de-AT"/>
              </w:rPr>
              <w:t>P</w:t>
            </w:r>
            <w:r w:rsidR="00384F7F" w:rsidRPr="007C2307">
              <w:rPr>
                <w:rFonts w:ascii="Calibri" w:eastAsia="Times New Roman" w:hAnsi="Calibri" w:cs="Calibri"/>
                <w:i/>
                <w:iCs/>
                <w:color w:val="000000"/>
                <w:sz w:val="20"/>
                <w:szCs w:val="20"/>
                <w:highlight w:val="yellow"/>
                <w:lang w:eastAsia="de-AT"/>
              </w:rPr>
              <w:t>h</w:t>
            </w:r>
            <w:r w:rsidRPr="007C2307">
              <w:rPr>
                <w:rFonts w:ascii="Calibri" w:eastAsia="Times New Roman" w:hAnsi="Calibri" w:cs="Calibri"/>
                <w:i/>
                <w:iCs/>
                <w:color w:val="000000"/>
                <w:sz w:val="20"/>
                <w:szCs w:val="20"/>
                <w:highlight w:val="yellow"/>
                <w:lang w:eastAsia="de-AT"/>
              </w:rPr>
              <w:t>.</w:t>
            </w:r>
            <w:r w:rsidRPr="002544F8">
              <w:rPr>
                <w:rFonts w:ascii="Calibri" w:eastAsia="Times New Roman" w:hAnsi="Calibri" w:cs="Calibri"/>
                <w:i/>
                <w:iCs/>
                <w:color w:val="000000"/>
                <w:sz w:val="20"/>
                <w:szCs w:val="20"/>
                <w:lang w:eastAsia="de-AT"/>
              </w:rPr>
              <w:t xml:space="preserve"> </w:t>
            </w:r>
            <w:proofErr w:type="spellStart"/>
            <w:r w:rsidRPr="002544F8">
              <w:rPr>
                <w:rFonts w:ascii="Calibri" w:eastAsia="Times New Roman" w:hAnsi="Calibri" w:cs="Calibri"/>
                <w:i/>
                <w:iCs/>
                <w:color w:val="000000"/>
                <w:sz w:val="20"/>
                <w:szCs w:val="20"/>
                <w:lang w:eastAsia="de-AT"/>
              </w:rPr>
              <w:t>halepensis</w:t>
            </w:r>
            <w:proofErr w:type="spellEnd"/>
          </w:p>
        </w:tc>
        <w:tc>
          <w:tcPr>
            <w:tcW w:w="567" w:type="dxa"/>
            <w:tcBorders>
              <w:top w:val="nil"/>
              <w:left w:val="nil"/>
              <w:right w:val="nil"/>
            </w:tcBorders>
            <w:shd w:val="clear" w:color="auto" w:fill="auto"/>
            <w:noWrap/>
            <w:vAlign w:val="center"/>
            <w:hideMark/>
          </w:tcPr>
          <w:p w14:paraId="1AE178B5" w14:textId="77777777" w:rsidR="003E525D" w:rsidRPr="002544F8" w:rsidRDefault="003E525D" w:rsidP="00BF3E7E">
            <w:pPr>
              <w:jc w:val="center"/>
              <w:rPr>
                <w:rFonts w:ascii="Calibri" w:eastAsia="Times New Roman" w:hAnsi="Calibri" w:cs="Calibri"/>
                <w:color w:val="000000"/>
                <w:sz w:val="20"/>
                <w:szCs w:val="20"/>
                <w:lang w:eastAsia="de-AT"/>
              </w:rPr>
            </w:pPr>
            <w:r w:rsidRPr="002544F8">
              <w:rPr>
                <w:rFonts w:ascii="Calibri" w:eastAsia="Times New Roman" w:hAnsi="Calibri" w:cs="Calibri"/>
                <w:color w:val="000000"/>
                <w:sz w:val="20"/>
                <w:szCs w:val="20"/>
                <w:lang w:eastAsia="de-AT"/>
              </w:rPr>
              <w:t>13.5</w:t>
            </w:r>
          </w:p>
        </w:tc>
        <w:tc>
          <w:tcPr>
            <w:tcW w:w="567" w:type="dxa"/>
            <w:tcBorders>
              <w:top w:val="nil"/>
              <w:left w:val="nil"/>
              <w:right w:val="nil"/>
            </w:tcBorders>
            <w:shd w:val="clear" w:color="auto" w:fill="auto"/>
            <w:noWrap/>
            <w:vAlign w:val="center"/>
            <w:hideMark/>
          </w:tcPr>
          <w:p w14:paraId="56E07246" w14:textId="77777777" w:rsidR="003E525D" w:rsidRPr="002544F8" w:rsidRDefault="003E525D" w:rsidP="00BF3E7E">
            <w:pPr>
              <w:jc w:val="center"/>
              <w:rPr>
                <w:rFonts w:ascii="Calibri" w:eastAsia="Times New Roman" w:hAnsi="Calibri" w:cs="Calibri"/>
                <w:color w:val="000000"/>
                <w:sz w:val="20"/>
                <w:szCs w:val="20"/>
                <w:lang w:eastAsia="de-AT"/>
              </w:rPr>
            </w:pPr>
            <w:r w:rsidRPr="002544F8">
              <w:rPr>
                <w:rFonts w:ascii="Calibri" w:eastAsia="Times New Roman" w:hAnsi="Calibri" w:cs="Calibri"/>
                <w:color w:val="000000"/>
                <w:sz w:val="20"/>
                <w:szCs w:val="20"/>
                <w:lang w:eastAsia="de-AT"/>
              </w:rPr>
              <w:t>13.7</w:t>
            </w:r>
          </w:p>
        </w:tc>
        <w:tc>
          <w:tcPr>
            <w:tcW w:w="567" w:type="dxa"/>
            <w:tcBorders>
              <w:top w:val="nil"/>
              <w:left w:val="nil"/>
              <w:right w:val="nil"/>
            </w:tcBorders>
            <w:shd w:val="clear" w:color="auto" w:fill="auto"/>
            <w:noWrap/>
            <w:vAlign w:val="center"/>
            <w:hideMark/>
          </w:tcPr>
          <w:p w14:paraId="7B8CBBF2" w14:textId="77777777" w:rsidR="003E525D" w:rsidRPr="002544F8" w:rsidRDefault="003E525D" w:rsidP="00BF3E7E">
            <w:pPr>
              <w:jc w:val="center"/>
              <w:rPr>
                <w:rFonts w:ascii="Calibri" w:eastAsia="Times New Roman" w:hAnsi="Calibri" w:cs="Calibri"/>
                <w:b/>
                <w:bCs/>
                <w:color w:val="000000"/>
                <w:sz w:val="20"/>
                <w:szCs w:val="20"/>
                <w:lang w:eastAsia="de-AT"/>
              </w:rPr>
            </w:pPr>
            <w:r w:rsidRPr="002544F8">
              <w:rPr>
                <w:rFonts w:ascii="Calibri" w:eastAsia="Times New Roman" w:hAnsi="Calibri" w:cs="Calibri"/>
                <w:b/>
                <w:bCs/>
                <w:color w:val="000000"/>
                <w:sz w:val="20"/>
                <w:szCs w:val="20"/>
                <w:lang w:eastAsia="de-AT"/>
              </w:rPr>
              <w:t>1.0</w:t>
            </w:r>
          </w:p>
        </w:tc>
        <w:tc>
          <w:tcPr>
            <w:tcW w:w="567" w:type="dxa"/>
            <w:tcBorders>
              <w:top w:val="nil"/>
              <w:left w:val="nil"/>
              <w:right w:val="nil"/>
            </w:tcBorders>
            <w:shd w:val="clear" w:color="auto" w:fill="auto"/>
            <w:noWrap/>
            <w:vAlign w:val="center"/>
            <w:hideMark/>
          </w:tcPr>
          <w:p w14:paraId="61132EEB" w14:textId="77777777" w:rsidR="003E525D" w:rsidRPr="002544F8" w:rsidRDefault="003E525D" w:rsidP="00BF3E7E">
            <w:pPr>
              <w:jc w:val="center"/>
              <w:rPr>
                <w:rFonts w:ascii="Calibri" w:eastAsia="Times New Roman" w:hAnsi="Calibri" w:cs="Calibri"/>
                <w:color w:val="000000"/>
                <w:sz w:val="20"/>
                <w:szCs w:val="20"/>
                <w:lang w:eastAsia="de-AT"/>
              </w:rPr>
            </w:pPr>
          </w:p>
        </w:tc>
      </w:tr>
      <w:tr w:rsidR="003E525D" w:rsidRPr="002544F8" w14:paraId="7AB10C6C" w14:textId="77777777" w:rsidTr="00D846AD">
        <w:trPr>
          <w:trHeight w:val="468"/>
        </w:trPr>
        <w:tc>
          <w:tcPr>
            <w:tcW w:w="284" w:type="dxa"/>
            <w:tcBorders>
              <w:top w:val="nil"/>
              <w:left w:val="nil"/>
              <w:bottom w:val="single" w:sz="4" w:space="0" w:color="auto"/>
              <w:right w:val="nil"/>
            </w:tcBorders>
            <w:vAlign w:val="center"/>
          </w:tcPr>
          <w:p w14:paraId="54A28B6C" w14:textId="77777777" w:rsidR="003E525D" w:rsidRPr="002544F8" w:rsidRDefault="003E525D" w:rsidP="00BF3E7E">
            <w:pPr>
              <w:rPr>
                <w:rFonts w:ascii="Calibri" w:eastAsia="Times New Roman" w:hAnsi="Calibri" w:cs="Calibri"/>
                <w:color w:val="000000"/>
                <w:sz w:val="20"/>
                <w:szCs w:val="20"/>
                <w:lang w:eastAsia="de-AT"/>
              </w:rPr>
            </w:pPr>
            <w:r w:rsidRPr="002544F8">
              <w:rPr>
                <w:rFonts w:ascii="Calibri" w:eastAsia="Times New Roman" w:hAnsi="Calibri" w:cs="Calibri"/>
                <w:color w:val="000000"/>
                <w:sz w:val="20"/>
                <w:szCs w:val="20"/>
                <w:lang w:eastAsia="de-AT"/>
              </w:rPr>
              <w:t>4</w:t>
            </w:r>
          </w:p>
        </w:tc>
        <w:tc>
          <w:tcPr>
            <w:tcW w:w="1559" w:type="dxa"/>
            <w:tcBorders>
              <w:top w:val="nil"/>
              <w:left w:val="nil"/>
              <w:bottom w:val="single" w:sz="4" w:space="0" w:color="auto"/>
              <w:right w:val="nil"/>
            </w:tcBorders>
            <w:shd w:val="clear" w:color="auto" w:fill="auto"/>
            <w:noWrap/>
            <w:vAlign w:val="center"/>
            <w:hideMark/>
          </w:tcPr>
          <w:p w14:paraId="7ACB89B8" w14:textId="1F34F323" w:rsidR="003E525D" w:rsidRPr="002544F8" w:rsidRDefault="003E525D" w:rsidP="00BF3E7E">
            <w:pPr>
              <w:rPr>
                <w:rFonts w:ascii="Calibri" w:eastAsia="Times New Roman" w:hAnsi="Calibri" w:cs="Calibri"/>
                <w:i/>
                <w:iCs/>
                <w:color w:val="000000"/>
                <w:sz w:val="20"/>
                <w:szCs w:val="20"/>
                <w:lang w:eastAsia="de-AT"/>
              </w:rPr>
            </w:pPr>
            <w:r w:rsidRPr="007C2307">
              <w:rPr>
                <w:rFonts w:ascii="Calibri" w:eastAsia="Times New Roman" w:hAnsi="Calibri" w:cs="Calibri"/>
                <w:i/>
                <w:iCs/>
                <w:color w:val="000000"/>
                <w:sz w:val="20"/>
                <w:szCs w:val="20"/>
                <w:highlight w:val="yellow"/>
                <w:lang w:eastAsia="de-AT"/>
              </w:rPr>
              <w:t>P</w:t>
            </w:r>
            <w:r w:rsidR="00384F7F" w:rsidRPr="007C2307">
              <w:rPr>
                <w:rFonts w:ascii="Calibri" w:eastAsia="Times New Roman" w:hAnsi="Calibri" w:cs="Calibri"/>
                <w:i/>
                <w:iCs/>
                <w:color w:val="000000"/>
                <w:sz w:val="20"/>
                <w:szCs w:val="20"/>
                <w:highlight w:val="yellow"/>
                <w:lang w:eastAsia="de-AT"/>
              </w:rPr>
              <w:t>h</w:t>
            </w:r>
            <w:r w:rsidRPr="007C2307">
              <w:rPr>
                <w:rFonts w:ascii="Calibri" w:eastAsia="Times New Roman" w:hAnsi="Calibri" w:cs="Calibri"/>
                <w:i/>
                <w:iCs/>
                <w:color w:val="000000"/>
                <w:sz w:val="20"/>
                <w:szCs w:val="20"/>
                <w:highlight w:val="yellow"/>
                <w:lang w:eastAsia="de-AT"/>
              </w:rPr>
              <w:t>.</w:t>
            </w:r>
            <w:r w:rsidRPr="002544F8">
              <w:rPr>
                <w:rFonts w:ascii="Calibri" w:eastAsia="Times New Roman" w:hAnsi="Calibri" w:cs="Calibri"/>
                <w:i/>
                <w:iCs/>
                <w:color w:val="000000"/>
                <w:sz w:val="20"/>
                <w:szCs w:val="20"/>
                <w:lang w:eastAsia="de-AT"/>
              </w:rPr>
              <w:t xml:space="preserve"> </w:t>
            </w:r>
            <w:proofErr w:type="spellStart"/>
            <w:r w:rsidRPr="002544F8">
              <w:rPr>
                <w:rFonts w:ascii="Calibri" w:eastAsia="Times New Roman" w:hAnsi="Calibri" w:cs="Calibri"/>
                <w:i/>
                <w:iCs/>
                <w:color w:val="000000"/>
                <w:sz w:val="20"/>
                <w:szCs w:val="20"/>
                <w:lang w:eastAsia="de-AT"/>
              </w:rPr>
              <w:t>chinensis</w:t>
            </w:r>
            <w:proofErr w:type="spellEnd"/>
          </w:p>
        </w:tc>
        <w:tc>
          <w:tcPr>
            <w:tcW w:w="567" w:type="dxa"/>
            <w:tcBorders>
              <w:top w:val="nil"/>
              <w:left w:val="nil"/>
              <w:bottom w:val="single" w:sz="4" w:space="0" w:color="auto"/>
              <w:right w:val="nil"/>
            </w:tcBorders>
            <w:shd w:val="clear" w:color="auto" w:fill="auto"/>
            <w:noWrap/>
            <w:vAlign w:val="center"/>
            <w:hideMark/>
          </w:tcPr>
          <w:p w14:paraId="6D6F4FBA" w14:textId="77777777" w:rsidR="003E525D" w:rsidRPr="002544F8" w:rsidRDefault="003E525D" w:rsidP="00BF3E7E">
            <w:pPr>
              <w:jc w:val="center"/>
              <w:rPr>
                <w:rFonts w:ascii="Calibri" w:eastAsia="Times New Roman" w:hAnsi="Calibri" w:cs="Calibri"/>
                <w:color w:val="000000"/>
                <w:sz w:val="20"/>
                <w:szCs w:val="20"/>
                <w:lang w:eastAsia="de-AT"/>
              </w:rPr>
            </w:pPr>
            <w:r w:rsidRPr="002544F8">
              <w:rPr>
                <w:rFonts w:ascii="Calibri" w:eastAsia="Times New Roman" w:hAnsi="Calibri" w:cs="Calibri"/>
                <w:color w:val="000000"/>
                <w:sz w:val="20"/>
                <w:szCs w:val="20"/>
                <w:lang w:eastAsia="de-AT"/>
              </w:rPr>
              <w:t>15.4</w:t>
            </w:r>
          </w:p>
        </w:tc>
        <w:tc>
          <w:tcPr>
            <w:tcW w:w="567" w:type="dxa"/>
            <w:tcBorders>
              <w:top w:val="nil"/>
              <w:left w:val="nil"/>
              <w:bottom w:val="single" w:sz="4" w:space="0" w:color="auto"/>
              <w:right w:val="nil"/>
            </w:tcBorders>
            <w:shd w:val="clear" w:color="auto" w:fill="auto"/>
            <w:noWrap/>
            <w:vAlign w:val="center"/>
            <w:hideMark/>
          </w:tcPr>
          <w:p w14:paraId="62528462" w14:textId="77777777" w:rsidR="003E525D" w:rsidRPr="002544F8" w:rsidRDefault="003E525D" w:rsidP="00BF3E7E">
            <w:pPr>
              <w:jc w:val="center"/>
              <w:rPr>
                <w:rFonts w:ascii="Calibri" w:eastAsia="Times New Roman" w:hAnsi="Calibri" w:cs="Calibri"/>
                <w:color w:val="000000"/>
                <w:sz w:val="20"/>
                <w:szCs w:val="20"/>
                <w:lang w:eastAsia="de-AT"/>
              </w:rPr>
            </w:pPr>
            <w:r w:rsidRPr="002544F8">
              <w:rPr>
                <w:rFonts w:ascii="Calibri" w:eastAsia="Times New Roman" w:hAnsi="Calibri" w:cs="Calibri"/>
                <w:color w:val="000000"/>
                <w:sz w:val="20"/>
                <w:szCs w:val="20"/>
                <w:lang w:eastAsia="de-AT"/>
              </w:rPr>
              <w:t>15.0</w:t>
            </w:r>
          </w:p>
        </w:tc>
        <w:tc>
          <w:tcPr>
            <w:tcW w:w="567" w:type="dxa"/>
            <w:tcBorders>
              <w:top w:val="nil"/>
              <w:left w:val="nil"/>
              <w:bottom w:val="single" w:sz="4" w:space="0" w:color="auto"/>
              <w:right w:val="nil"/>
            </w:tcBorders>
            <w:shd w:val="clear" w:color="auto" w:fill="auto"/>
            <w:noWrap/>
            <w:vAlign w:val="center"/>
            <w:hideMark/>
          </w:tcPr>
          <w:p w14:paraId="12ADA083" w14:textId="77777777" w:rsidR="003E525D" w:rsidRPr="002544F8" w:rsidRDefault="003E525D" w:rsidP="00BF3E7E">
            <w:pPr>
              <w:jc w:val="center"/>
              <w:rPr>
                <w:rFonts w:ascii="Calibri" w:eastAsia="Times New Roman" w:hAnsi="Calibri" w:cs="Calibri"/>
                <w:color w:val="000000"/>
                <w:sz w:val="20"/>
                <w:szCs w:val="20"/>
                <w:lang w:eastAsia="de-AT"/>
              </w:rPr>
            </w:pPr>
            <w:r w:rsidRPr="002544F8">
              <w:rPr>
                <w:rFonts w:ascii="Calibri" w:eastAsia="Times New Roman" w:hAnsi="Calibri" w:cs="Calibri"/>
                <w:color w:val="000000"/>
                <w:sz w:val="20"/>
                <w:szCs w:val="20"/>
                <w:lang w:eastAsia="de-AT"/>
              </w:rPr>
              <w:t>15.5</w:t>
            </w:r>
          </w:p>
        </w:tc>
        <w:tc>
          <w:tcPr>
            <w:tcW w:w="567" w:type="dxa"/>
            <w:tcBorders>
              <w:top w:val="nil"/>
              <w:left w:val="nil"/>
              <w:bottom w:val="single" w:sz="4" w:space="0" w:color="auto"/>
              <w:right w:val="nil"/>
            </w:tcBorders>
            <w:shd w:val="clear" w:color="auto" w:fill="auto"/>
            <w:noWrap/>
            <w:vAlign w:val="center"/>
            <w:hideMark/>
          </w:tcPr>
          <w:p w14:paraId="29F36D33" w14:textId="77777777" w:rsidR="003E525D" w:rsidRPr="00B51621" w:rsidRDefault="003E525D" w:rsidP="00BF3E7E">
            <w:pPr>
              <w:jc w:val="center"/>
              <w:rPr>
                <w:rFonts w:ascii="Calibri" w:eastAsia="Times New Roman" w:hAnsi="Calibri" w:cs="Calibri"/>
                <w:b/>
                <w:bCs/>
                <w:color w:val="000000"/>
                <w:sz w:val="20"/>
                <w:szCs w:val="20"/>
                <w:vertAlign w:val="superscript"/>
                <w:lang w:eastAsia="de-AT"/>
              </w:rPr>
            </w:pPr>
            <w:r w:rsidRPr="002544F8">
              <w:rPr>
                <w:rFonts w:ascii="Calibri" w:eastAsia="Times New Roman" w:hAnsi="Calibri" w:cs="Calibri"/>
                <w:b/>
                <w:bCs/>
                <w:color w:val="000000"/>
                <w:sz w:val="20"/>
                <w:szCs w:val="20"/>
                <w:lang w:eastAsia="de-AT"/>
              </w:rPr>
              <w:t>2.7</w:t>
            </w:r>
            <w:r>
              <w:rPr>
                <w:rFonts w:ascii="Calibri" w:eastAsia="Times New Roman" w:hAnsi="Calibri" w:cs="Calibri"/>
                <w:b/>
                <w:bCs/>
                <w:color w:val="000000"/>
                <w:sz w:val="20"/>
                <w:szCs w:val="20"/>
                <w:vertAlign w:val="superscript"/>
                <w:lang w:eastAsia="de-AT"/>
              </w:rPr>
              <w:t>b</w:t>
            </w:r>
          </w:p>
        </w:tc>
      </w:tr>
      <w:tr w:rsidR="003E525D" w:rsidRPr="00933BE7" w14:paraId="5ED862E8" w14:textId="77777777" w:rsidTr="00D846AD">
        <w:trPr>
          <w:trHeight w:val="300"/>
        </w:trPr>
        <w:tc>
          <w:tcPr>
            <w:tcW w:w="4111" w:type="dxa"/>
            <w:gridSpan w:val="6"/>
            <w:tcBorders>
              <w:top w:val="single" w:sz="4" w:space="0" w:color="auto"/>
              <w:left w:val="nil"/>
              <w:bottom w:val="nil"/>
              <w:right w:val="nil"/>
            </w:tcBorders>
            <w:vAlign w:val="center"/>
          </w:tcPr>
          <w:p w14:paraId="753695B3" w14:textId="10B35A76" w:rsidR="003E525D" w:rsidRPr="003B6BC2" w:rsidRDefault="003E525D" w:rsidP="00BF3E7E">
            <w:pPr>
              <w:rPr>
                <w:rFonts w:ascii="Calibri" w:eastAsia="Times New Roman" w:hAnsi="Calibri" w:cs="Calibri"/>
                <w:bCs/>
                <w:color w:val="000000"/>
                <w:sz w:val="20"/>
                <w:szCs w:val="20"/>
                <w:lang w:eastAsia="de-AT"/>
              </w:rPr>
            </w:pPr>
            <w:proofErr w:type="spellStart"/>
            <w:r w:rsidRPr="003B6BC2">
              <w:rPr>
                <w:rFonts w:ascii="Calibri" w:eastAsia="Times New Roman" w:hAnsi="Calibri" w:cs="Calibri"/>
                <w:bCs/>
                <w:color w:val="000000"/>
                <w:sz w:val="20"/>
                <w:szCs w:val="20"/>
                <w:vertAlign w:val="superscript"/>
                <w:lang w:eastAsia="de-AT"/>
              </w:rPr>
              <w:t>a</w:t>
            </w:r>
            <w:r w:rsidR="001404D5">
              <w:rPr>
                <w:rFonts w:ascii="Calibri" w:eastAsia="Times New Roman" w:hAnsi="Calibri" w:cs="Calibri"/>
                <w:bCs/>
                <w:color w:val="000000"/>
                <w:sz w:val="20"/>
                <w:szCs w:val="20"/>
                <w:lang w:eastAsia="de-AT"/>
              </w:rPr>
              <w:t>o</w:t>
            </w:r>
            <w:r w:rsidRPr="003B6BC2">
              <w:rPr>
                <w:rFonts w:ascii="Calibri" w:eastAsia="Times New Roman" w:hAnsi="Calibri" w:cs="Calibri"/>
                <w:bCs/>
                <w:color w:val="000000"/>
                <w:sz w:val="20"/>
                <w:szCs w:val="20"/>
                <w:lang w:eastAsia="de-AT"/>
              </w:rPr>
              <w:t>nly</w:t>
            </w:r>
            <w:proofErr w:type="spellEnd"/>
            <w:r w:rsidRPr="003B6BC2">
              <w:rPr>
                <w:rFonts w:ascii="Calibri" w:eastAsia="Times New Roman" w:hAnsi="Calibri" w:cs="Calibri"/>
                <w:bCs/>
                <w:color w:val="000000"/>
                <w:sz w:val="20"/>
                <w:szCs w:val="20"/>
                <w:lang w:eastAsia="de-AT"/>
              </w:rPr>
              <w:t xml:space="preserve"> one sequence available</w:t>
            </w:r>
          </w:p>
          <w:p w14:paraId="4A19E7A4" w14:textId="4BA21F5B" w:rsidR="003E525D" w:rsidRPr="009D0735" w:rsidRDefault="003E525D" w:rsidP="00BF3E7E">
            <w:pPr>
              <w:rPr>
                <w:rFonts w:ascii="Calibri" w:eastAsia="Times New Roman" w:hAnsi="Calibri" w:cs="Calibri"/>
                <w:b/>
                <w:bCs/>
                <w:color w:val="000000"/>
                <w:sz w:val="20"/>
                <w:szCs w:val="20"/>
                <w:lang w:eastAsia="de-AT"/>
              </w:rPr>
            </w:pPr>
            <w:proofErr w:type="spellStart"/>
            <w:r w:rsidRPr="00B95008">
              <w:rPr>
                <w:rFonts w:ascii="Calibri" w:eastAsia="Times New Roman" w:hAnsi="Calibri" w:cs="Calibri"/>
                <w:bCs/>
                <w:color w:val="000000"/>
                <w:sz w:val="20"/>
                <w:szCs w:val="20"/>
                <w:vertAlign w:val="superscript"/>
                <w:lang w:eastAsia="de-AT"/>
              </w:rPr>
              <w:t>b</w:t>
            </w:r>
            <w:r w:rsidR="001404D5">
              <w:rPr>
                <w:rFonts w:ascii="Calibri" w:eastAsia="Times New Roman" w:hAnsi="Calibri" w:cs="Calibri"/>
                <w:bCs/>
                <w:color w:val="000000"/>
                <w:sz w:val="20"/>
                <w:szCs w:val="20"/>
                <w:lang w:eastAsia="de-AT"/>
              </w:rPr>
              <w:t>i</w:t>
            </w:r>
            <w:r w:rsidRPr="00B95008">
              <w:rPr>
                <w:rFonts w:ascii="Calibri" w:eastAsia="Times New Roman" w:hAnsi="Calibri" w:cs="Calibri"/>
                <w:bCs/>
                <w:color w:val="000000"/>
                <w:sz w:val="20"/>
                <w:szCs w:val="20"/>
                <w:lang w:eastAsia="de-AT"/>
              </w:rPr>
              <w:t>ndicates</w:t>
            </w:r>
            <w:proofErr w:type="spellEnd"/>
            <w:r w:rsidRPr="00B95008">
              <w:rPr>
                <w:rFonts w:ascii="Calibri" w:eastAsia="Times New Roman" w:hAnsi="Calibri" w:cs="Calibri"/>
                <w:bCs/>
                <w:color w:val="000000"/>
                <w:sz w:val="20"/>
                <w:szCs w:val="20"/>
                <w:lang w:eastAsia="de-AT"/>
              </w:rPr>
              <w:t xml:space="preserve"> </w:t>
            </w:r>
            <w:r>
              <w:rPr>
                <w:rFonts w:ascii="Calibri" w:eastAsia="Times New Roman" w:hAnsi="Calibri" w:cs="Calibri"/>
                <w:bCs/>
                <w:color w:val="000000"/>
                <w:sz w:val="20"/>
                <w:szCs w:val="20"/>
                <w:lang w:eastAsia="de-AT"/>
              </w:rPr>
              <w:t>small</w:t>
            </w:r>
            <w:r w:rsidRPr="00B95008">
              <w:rPr>
                <w:rFonts w:ascii="Calibri" w:eastAsia="Times New Roman" w:hAnsi="Calibri" w:cs="Calibri"/>
                <w:bCs/>
                <w:color w:val="000000"/>
                <w:sz w:val="20"/>
                <w:szCs w:val="20"/>
                <w:lang w:eastAsia="de-AT"/>
              </w:rPr>
              <w:t xml:space="preserve"> interspecific distance or </w:t>
            </w:r>
            <w:r>
              <w:rPr>
                <w:rFonts w:ascii="Calibri" w:eastAsia="Times New Roman" w:hAnsi="Calibri" w:cs="Calibri"/>
                <w:bCs/>
                <w:color w:val="000000"/>
                <w:sz w:val="20"/>
                <w:szCs w:val="20"/>
                <w:lang w:eastAsia="de-AT"/>
              </w:rPr>
              <w:t>large</w:t>
            </w:r>
            <w:r w:rsidRPr="00B95008">
              <w:rPr>
                <w:rFonts w:ascii="Calibri" w:eastAsia="Times New Roman" w:hAnsi="Calibri" w:cs="Calibri"/>
                <w:bCs/>
                <w:color w:val="000000"/>
                <w:sz w:val="20"/>
                <w:szCs w:val="20"/>
                <w:lang w:eastAsia="de-AT"/>
              </w:rPr>
              <w:t xml:space="preserve"> intraspecific distance</w:t>
            </w:r>
          </w:p>
        </w:tc>
      </w:tr>
    </w:tbl>
    <w:p w14:paraId="56919768" w14:textId="77777777" w:rsidR="00031134" w:rsidRPr="00215F68" w:rsidRDefault="00031134" w:rsidP="00BF3E7E">
      <w:pPr>
        <w:spacing w:line="480" w:lineRule="auto"/>
        <w:ind w:firstLine="720"/>
        <w:jc w:val="both"/>
        <w:rPr>
          <w:rFonts w:ascii="Calibri" w:hAnsi="Calibri" w:cs="Calibri"/>
        </w:rPr>
      </w:pPr>
    </w:p>
    <w:p w14:paraId="4E605259" w14:textId="77777777" w:rsidR="00284712" w:rsidRDefault="00A56AFE" w:rsidP="00BF3E7E">
      <w:pPr>
        <w:spacing w:line="480" w:lineRule="auto"/>
        <w:jc w:val="both"/>
        <w:rPr>
          <w:rFonts w:ascii="Calibri" w:hAnsi="Calibri" w:cs="Calibri"/>
          <w:b/>
        </w:rPr>
      </w:pPr>
      <w:r w:rsidRPr="005E4CFF">
        <w:rPr>
          <w:rFonts w:ascii="Calibri" w:hAnsi="Calibri" w:cs="Calibri"/>
          <w:b/>
        </w:rPr>
        <w:t>M</w:t>
      </w:r>
      <w:r w:rsidR="0036435A" w:rsidRPr="005E4CFF">
        <w:rPr>
          <w:rFonts w:ascii="Calibri" w:hAnsi="Calibri" w:cs="Calibri"/>
          <w:b/>
        </w:rPr>
        <w:t>aximum likelihood</w:t>
      </w:r>
      <w:r w:rsidRPr="005E4CFF">
        <w:rPr>
          <w:rFonts w:ascii="Calibri" w:hAnsi="Calibri" w:cs="Calibri"/>
          <w:b/>
        </w:rPr>
        <w:t xml:space="preserve"> analysis</w:t>
      </w:r>
      <w:r w:rsidR="005133F3" w:rsidRPr="005E4CFF">
        <w:rPr>
          <w:rFonts w:ascii="Calibri" w:hAnsi="Calibri" w:cs="Calibri"/>
          <w:b/>
        </w:rPr>
        <w:t xml:space="preserve"> of COI</w:t>
      </w:r>
    </w:p>
    <w:p w14:paraId="23A1D8EE" w14:textId="02E57690" w:rsidR="00773298" w:rsidRPr="00284712" w:rsidRDefault="00553CE8" w:rsidP="00BF3E7E">
      <w:pPr>
        <w:spacing w:line="480" w:lineRule="auto"/>
        <w:jc w:val="both"/>
        <w:rPr>
          <w:rFonts w:ascii="Calibri" w:hAnsi="Calibri" w:cs="Calibri"/>
          <w:b/>
        </w:rPr>
      </w:pPr>
      <w:r w:rsidRPr="00215F68">
        <w:rPr>
          <w:rFonts w:ascii="Calibri" w:hAnsi="Calibri" w:cs="Calibri"/>
        </w:rPr>
        <w:t xml:space="preserve">The </w:t>
      </w:r>
      <w:r w:rsidR="00B57141" w:rsidRPr="00215F68">
        <w:rPr>
          <w:rFonts w:ascii="Calibri" w:hAnsi="Calibri" w:cs="Calibri"/>
        </w:rPr>
        <w:t>82</w:t>
      </w:r>
      <w:r w:rsidR="00B9582B" w:rsidRPr="00215F68">
        <w:rPr>
          <w:rFonts w:ascii="Calibri" w:hAnsi="Calibri" w:cs="Calibri"/>
        </w:rPr>
        <w:t xml:space="preserve"> sequences used for pairwise distance calculations</w:t>
      </w:r>
      <w:r w:rsidR="00AE1148" w:rsidRPr="00215F68">
        <w:rPr>
          <w:rFonts w:ascii="Calibri" w:hAnsi="Calibri" w:cs="Calibri"/>
        </w:rPr>
        <w:t xml:space="preserve"> showed</w:t>
      </w:r>
      <w:r w:rsidR="00AE1148" w:rsidRPr="00215F68" w:rsidDel="00AE1148">
        <w:rPr>
          <w:rFonts w:ascii="Calibri" w:hAnsi="Calibri" w:cs="Calibri"/>
        </w:rPr>
        <w:t xml:space="preserve"> </w:t>
      </w:r>
      <w:r w:rsidR="00D62DF7" w:rsidRPr="00215F68">
        <w:rPr>
          <w:rFonts w:ascii="Calibri" w:hAnsi="Calibri" w:cs="Calibri"/>
        </w:rPr>
        <w:t>7</w:t>
      </w:r>
      <w:r w:rsidR="00367556" w:rsidRPr="00215F68">
        <w:rPr>
          <w:rFonts w:ascii="Calibri" w:hAnsi="Calibri" w:cs="Calibri"/>
        </w:rPr>
        <w:t>4</w:t>
      </w:r>
      <w:r w:rsidR="00B9582B" w:rsidRPr="00215F68">
        <w:rPr>
          <w:rFonts w:ascii="Calibri" w:hAnsi="Calibri" w:cs="Calibri"/>
        </w:rPr>
        <w:t xml:space="preserve"> unique haplotypes</w:t>
      </w:r>
      <w:r w:rsidR="00CC464C" w:rsidRPr="00215F68">
        <w:rPr>
          <w:rFonts w:ascii="Calibri" w:hAnsi="Calibri" w:cs="Calibri"/>
        </w:rPr>
        <w:t>, which</w:t>
      </w:r>
      <w:r w:rsidR="00B9582B" w:rsidRPr="00215F68">
        <w:rPr>
          <w:rFonts w:ascii="Calibri" w:hAnsi="Calibri" w:cs="Calibri"/>
        </w:rPr>
        <w:t xml:space="preserve"> were used for ML analysis</w:t>
      </w:r>
      <w:r w:rsidR="005F6C6A">
        <w:rPr>
          <w:rFonts w:ascii="Calibri" w:hAnsi="Calibri" w:cs="Calibri"/>
        </w:rPr>
        <w:t>.</w:t>
      </w:r>
      <w:r w:rsidR="007A1AB7" w:rsidRPr="00215F68">
        <w:rPr>
          <w:rFonts w:ascii="Calibri" w:hAnsi="Calibri" w:cs="Calibri"/>
        </w:rPr>
        <w:t xml:space="preserve"> </w:t>
      </w:r>
      <w:proofErr w:type="spellStart"/>
      <w:r w:rsidR="005F6C6A" w:rsidRPr="00B84DC4">
        <w:rPr>
          <w:rFonts w:ascii="Calibri" w:hAnsi="Calibri" w:cs="Calibri"/>
          <w:i/>
          <w:highlight w:val="yellow"/>
        </w:rPr>
        <w:t>Phlebotomus</w:t>
      </w:r>
      <w:proofErr w:type="spellEnd"/>
      <w:r w:rsidR="005F6C6A" w:rsidRPr="00B84DC4">
        <w:rPr>
          <w:rFonts w:ascii="Calibri" w:hAnsi="Calibri" w:cs="Calibri"/>
          <w:i/>
          <w:highlight w:val="yellow"/>
        </w:rPr>
        <w:t xml:space="preserve"> (</w:t>
      </w:r>
      <w:proofErr w:type="spellStart"/>
      <w:r w:rsidR="005F6C6A" w:rsidRPr="00B84DC4">
        <w:rPr>
          <w:rFonts w:ascii="Calibri" w:hAnsi="Calibri" w:cs="Calibri"/>
          <w:i/>
          <w:highlight w:val="yellow"/>
        </w:rPr>
        <w:t>Transph</w:t>
      </w:r>
      <w:r w:rsidR="00C80931">
        <w:rPr>
          <w:rFonts w:ascii="Calibri" w:hAnsi="Calibri" w:cs="Calibri"/>
          <w:i/>
          <w:highlight w:val="yellow"/>
        </w:rPr>
        <w:t>le</w:t>
      </w:r>
      <w:r w:rsidR="005F6C6A" w:rsidRPr="00B84DC4">
        <w:rPr>
          <w:rFonts w:ascii="Calibri" w:hAnsi="Calibri" w:cs="Calibri"/>
          <w:i/>
          <w:highlight w:val="yellow"/>
        </w:rPr>
        <w:t>botomus</w:t>
      </w:r>
      <w:proofErr w:type="spellEnd"/>
      <w:r w:rsidR="005F6C6A" w:rsidRPr="00B84DC4">
        <w:rPr>
          <w:rFonts w:ascii="Calibri" w:hAnsi="Calibri" w:cs="Calibri"/>
          <w:i/>
          <w:highlight w:val="yellow"/>
        </w:rPr>
        <w:t xml:space="preserve">) </w:t>
      </w:r>
      <w:proofErr w:type="spellStart"/>
      <w:r w:rsidR="005F6C6A" w:rsidRPr="00B84DC4">
        <w:rPr>
          <w:rFonts w:ascii="Calibri" w:hAnsi="Calibri" w:cs="Calibri"/>
          <w:i/>
          <w:highlight w:val="yellow"/>
        </w:rPr>
        <w:t>mascittii</w:t>
      </w:r>
      <w:proofErr w:type="spellEnd"/>
      <w:r w:rsidR="005F6C6A" w:rsidRPr="00B84DC4">
        <w:rPr>
          <w:rFonts w:ascii="Calibri" w:hAnsi="Calibri" w:cs="Calibri"/>
          <w:i/>
          <w:highlight w:val="yellow"/>
        </w:rPr>
        <w:t xml:space="preserve"> </w:t>
      </w:r>
      <w:r w:rsidR="00B91D52" w:rsidRPr="00B84DC4">
        <w:rPr>
          <w:rFonts w:ascii="Calibri" w:hAnsi="Calibri" w:cs="Calibri"/>
          <w:highlight w:val="yellow"/>
        </w:rPr>
        <w:t xml:space="preserve">GRASSI, 1908 </w:t>
      </w:r>
      <w:r w:rsidR="00094EC1">
        <w:rPr>
          <w:rFonts w:ascii="Calibri" w:hAnsi="Calibri" w:cs="Calibri"/>
          <w:highlight w:val="yellow"/>
        </w:rPr>
        <w:t>and</w:t>
      </w:r>
      <w:r w:rsidR="005F6C6A" w:rsidRPr="00B84DC4">
        <w:rPr>
          <w:rFonts w:ascii="Calibri" w:hAnsi="Calibri" w:cs="Calibri"/>
          <w:i/>
          <w:highlight w:val="yellow"/>
        </w:rPr>
        <w:t xml:space="preserve"> </w:t>
      </w:r>
      <w:proofErr w:type="spellStart"/>
      <w:r w:rsidR="005F6C6A" w:rsidRPr="00B84DC4">
        <w:rPr>
          <w:rFonts w:ascii="Calibri" w:hAnsi="Calibri" w:cs="Calibri"/>
          <w:i/>
          <w:highlight w:val="yellow"/>
        </w:rPr>
        <w:t>Phlebotomus</w:t>
      </w:r>
      <w:proofErr w:type="spellEnd"/>
      <w:r w:rsidR="006D51F2">
        <w:rPr>
          <w:rFonts w:ascii="Calibri" w:hAnsi="Calibri" w:cs="Calibri"/>
          <w:i/>
          <w:highlight w:val="yellow"/>
        </w:rPr>
        <w:t xml:space="preserve"> </w:t>
      </w:r>
      <w:r w:rsidR="006D51F2" w:rsidRPr="00B84DC4">
        <w:rPr>
          <w:rFonts w:ascii="Calibri" w:hAnsi="Calibri" w:cs="Calibri"/>
          <w:highlight w:val="yellow"/>
        </w:rPr>
        <w:t>(</w:t>
      </w:r>
      <w:proofErr w:type="spellStart"/>
      <w:r w:rsidR="006D51F2">
        <w:rPr>
          <w:rFonts w:ascii="Calibri" w:hAnsi="Calibri" w:cs="Calibri"/>
          <w:i/>
          <w:highlight w:val="yellow"/>
        </w:rPr>
        <w:t>Transphlebotomus</w:t>
      </w:r>
      <w:proofErr w:type="spellEnd"/>
      <w:r w:rsidR="006D51F2" w:rsidRPr="00B84DC4">
        <w:rPr>
          <w:rFonts w:ascii="Calibri" w:hAnsi="Calibri" w:cs="Calibri"/>
          <w:highlight w:val="yellow"/>
        </w:rPr>
        <w:t>)</w:t>
      </w:r>
      <w:r w:rsidR="005F6C6A" w:rsidRPr="00B84DC4">
        <w:rPr>
          <w:rFonts w:ascii="Calibri" w:hAnsi="Calibri" w:cs="Calibri"/>
          <w:i/>
          <w:highlight w:val="yellow"/>
        </w:rPr>
        <w:t xml:space="preserve"> </w:t>
      </w:r>
      <w:proofErr w:type="spellStart"/>
      <w:r w:rsidR="005F6C6A" w:rsidRPr="00B84DC4">
        <w:rPr>
          <w:rFonts w:ascii="Calibri" w:hAnsi="Calibri" w:cs="Calibri"/>
          <w:i/>
          <w:highlight w:val="yellow"/>
        </w:rPr>
        <w:t>anatolicus</w:t>
      </w:r>
      <w:proofErr w:type="spellEnd"/>
      <w:r w:rsidR="005F6C6A" w:rsidRPr="00B84DC4">
        <w:rPr>
          <w:rFonts w:ascii="Calibri" w:hAnsi="Calibri" w:cs="Calibri"/>
          <w:i/>
          <w:highlight w:val="yellow"/>
        </w:rPr>
        <w:t xml:space="preserve"> </w:t>
      </w:r>
      <w:r w:rsidR="00A95E83" w:rsidRPr="00B84DC4">
        <w:rPr>
          <w:rFonts w:ascii="Calibri" w:hAnsi="Calibri" w:cs="Calibri"/>
          <w:highlight w:val="yellow"/>
        </w:rPr>
        <w:t xml:space="preserve">KASAP, DEPAQUIT &amp; ALTEN, 2015, </w:t>
      </w:r>
      <w:r w:rsidR="00094EC1">
        <w:rPr>
          <w:rFonts w:ascii="Calibri" w:hAnsi="Calibri" w:cs="Calibri"/>
          <w:highlight w:val="yellow"/>
        </w:rPr>
        <w:t>as well as</w:t>
      </w:r>
      <w:r w:rsidR="005F6C6A" w:rsidRPr="00B84DC4">
        <w:rPr>
          <w:rFonts w:ascii="Calibri" w:hAnsi="Calibri" w:cs="Calibri"/>
          <w:highlight w:val="yellow"/>
        </w:rPr>
        <w:t xml:space="preserve"> </w:t>
      </w:r>
      <w:proofErr w:type="spellStart"/>
      <w:r w:rsidR="00A50E0F" w:rsidRPr="00B84DC4">
        <w:rPr>
          <w:rFonts w:ascii="Calibri" w:hAnsi="Calibri" w:cs="Calibri"/>
          <w:i/>
          <w:highlight w:val="yellow"/>
        </w:rPr>
        <w:t>Phlebotomus</w:t>
      </w:r>
      <w:proofErr w:type="spellEnd"/>
      <w:r w:rsidR="00A50E0F" w:rsidRPr="00B84DC4">
        <w:rPr>
          <w:rFonts w:ascii="Calibri" w:hAnsi="Calibri" w:cs="Calibri"/>
          <w:i/>
          <w:highlight w:val="yellow"/>
        </w:rPr>
        <w:t xml:space="preserve"> </w:t>
      </w:r>
      <w:proofErr w:type="spellStart"/>
      <w:r w:rsidR="00A50E0F" w:rsidRPr="00B84DC4">
        <w:rPr>
          <w:rFonts w:ascii="Calibri" w:hAnsi="Calibri" w:cs="Calibri"/>
          <w:i/>
          <w:highlight w:val="yellow"/>
        </w:rPr>
        <w:t>neglectus</w:t>
      </w:r>
      <w:proofErr w:type="spellEnd"/>
      <w:r w:rsidR="00A50E0F" w:rsidRPr="00B84DC4">
        <w:rPr>
          <w:rFonts w:ascii="Calibri" w:hAnsi="Calibri" w:cs="Calibri"/>
          <w:highlight w:val="yellow"/>
        </w:rPr>
        <w:t xml:space="preserve"> </w:t>
      </w:r>
      <w:r w:rsidR="00094EC1">
        <w:rPr>
          <w:rFonts w:ascii="Calibri" w:hAnsi="Calibri" w:cs="Calibri"/>
          <w:highlight w:val="yellow"/>
        </w:rPr>
        <w:t>and</w:t>
      </w:r>
      <w:r w:rsidR="00A50E0F" w:rsidRPr="00B84DC4">
        <w:rPr>
          <w:rFonts w:ascii="Calibri" w:hAnsi="Calibri" w:cs="Calibri"/>
          <w:highlight w:val="yellow"/>
        </w:rPr>
        <w:t xml:space="preserve"> </w:t>
      </w:r>
      <w:proofErr w:type="spellStart"/>
      <w:r w:rsidR="00A50E0F" w:rsidRPr="00B84DC4">
        <w:rPr>
          <w:rFonts w:ascii="Calibri" w:hAnsi="Calibri" w:cs="Calibri"/>
          <w:i/>
          <w:highlight w:val="yellow"/>
        </w:rPr>
        <w:t>Phlebotomus</w:t>
      </w:r>
      <w:proofErr w:type="spellEnd"/>
      <w:r w:rsidR="00A50E0F" w:rsidRPr="00B84DC4">
        <w:rPr>
          <w:rFonts w:ascii="Calibri" w:hAnsi="Calibri" w:cs="Calibri"/>
          <w:i/>
          <w:highlight w:val="yellow"/>
        </w:rPr>
        <w:t xml:space="preserve"> </w:t>
      </w:r>
      <w:proofErr w:type="spellStart"/>
      <w:r w:rsidR="00D73032" w:rsidRPr="00B84DC4">
        <w:rPr>
          <w:rFonts w:ascii="Calibri" w:hAnsi="Calibri" w:cs="Calibri"/>
          <w:i/>
          <w:highlight w:val="yellow"/>
        </w:rPr>
        <w:t>perfiliewi</w:t>
      </w:r>
      <w:proofErr w:type="spellEnd"/>
      <w:r w:rsidR="00D73032" w:rsidRPr="00B84DC4">
        <w:rPr>
          <w:rFonts w:ascii="Calibri" w:hAnsi="Calibri" w:cs="Calibri"/>
          <w:highlight w:val="yellow"/>
        </w:rPr>
        <w:t xml:space="preserve"> </w:t>
      </w:r>
      <w:r w:rsidR="0002184D" w:rsidRPr="00B84DC4">
        <w:rPr>
          <w:rFonts w:ascii="Calibri" w:hAnsi="Calibri" w:cs="Calibri"/>
          <w:highlight w:val="yellow"/>
        </w:rPr>
        <w:t xml:space="preserve">PARROT, 1930, </w:t>
      </w:r>
      <w:r w:rsidR="00D73032" w:rsidRPr="00B84DC4">
        <w:rPr>
          <w:rFonts w:ascii="Calibri" w:hAnsi="Calibri" w:cs="Calibri"/>
          <w:highlight w:val="yellow"/>
        </w:rPr>
        <w:t>were used as outgroups in two different approaches, respectively</w:t>
      </w:r>
      <w:r w:rsidR="001C3784" w:rsidRPr="00B84DC4">
        <w:rPr>
          <w:rFonts w:ascii="Calibri" w:hAnsi="Calibri" w:cs="Calibri"/>
          <w:highlight w:val="yellow"/>
        </w:rPr>
        <w:t>.</w:t>
      </w:r>
      <w:r w:rsidR="009F6D0B" w:rsidRPr="00215F68">
        <w:rPr>
          <w:rFonts w:ascii="Calibri" w:hAnsi="Calibri" w:cs="Calibri"/>
        </w:rPr>
        <w:t xml:space="preserve"> </w:t>
      </w:r>
      <w:r w:rsidR="00B34A4A" w:rsidRPr="00B84DC4">
        <w:rPr>
          <w:rFonts w:ascii="Calibri" w:hAnsi="Calibri" w:cs="Calibri"/>
          <w:highlight w:val="yellow"/>
        </w:rPr>
        <w:t xml:space="preserve">In both approaches, </w:t>
      </w:r>
      <w:r w:rsidR="00100320" w:rsidRPr="00B84DC4">
        <w:rPr>
          <w:rFonts w:ascii="Calibri" w:hAnsi="Calibri" w:cs="Calibri"/>
          <w:highlight w:val="yellow"/>
        </w:rPr>
        <w:t>t</w:t>
      </w:r>
      <w:r w:rsidR="009873DC" w:rsidRPr="00B84DC4">
        <w:rPr>
          <w:rFonts w:ascii="Calibri" w:hAnsi="Calibri" w:cs="Calibri"/>
          <w:highlight w:val="yellow"/>
        </w:rPr>
        <w:t xml:space="preserve">wo </w:t>
      </w:r>
      <w:r w:rsidR="00606706" w:rsidRPr="00B84DC4">
        <w:rPr>
          <w:rFonts w:ascii="Calibri" w:hAnsi="Calibri" w:cs="Calibri"/>
          <w:highlight w:val="yellow"/>
        </w:rPr>
        <w:t>well</w:t>
      </w:r>
      <w:r w:rsidR="003E41D9" w:rsidRPr="00B84DC4">
        <w:rPr>
          <w:rFonts w:ascii="Calibri" w:hAnsi="Calibri" w:cs="Calibri"/>
          <w:highlight w:val="yellow"/>
        </w:rPr>
        <w:t>-</w:t>
      </w:r>
      <w:r w:rsidR="00212696" w:rsidRPr="00B84DC4">
        <w:rPr>
          <w:rFonts w:ascii="Calibri" w:hAnsi="Calibri" w:cs="Calibri"/>
          <w:highlight w:val="yellow"/>
        </w:rPr>
        <w:t xml:space="preserve">supported </w:t>
      </w:r>
      <w:r w:rsidR="009873DC" w:rsidRPr="00B84DC4">
        <w:rPr>
          <w:rFonts w:ascii="Calibri" w:hAnsi="Calibri" w:cs="Calibri"/>
          <w:highlight w:val="yellow"/>
        </w:rPr>
        <w:t xml:space="preserve">major clades were observed, </w:t>
      </w:r>
      <w:r w:rsidR="00C24239" w:rsidRPr="00B84DC4">
        <w:rPr>
          <w:rFonts w:ascii="Calibri" w:hAnsi="Calibri" w:cs="Calibri"/>
          <w:highlight w:val="yellow"/>
        </w:rPr>
        <w:t>c</w:t>
      </w:r>
      <w:r w:rsidR="009873DC" w:rsidRPr="00B84DC4">
        <w:rPr>
          <w:rFonts w:ascii="Calibri" w:hAnsi="Calibri" w:cs="Calibri"/>
          <w:highlight w:val="yellow"/>
        </w:rPr>
        <w:t xml:space="preserve">lade 1 </w:t>
      </w:r>
      <w:r w:rsidR="003C60D4" w:rsidRPr="00B84DC4">
        <w:rPr>
          <w:rFonts w:ascii="Calibri" w:hAnsi="Calibri" w:cs="Calibri"/>
          <w:highlight w:val="yellow"/>
        </w:rPr>
        <w:t xml:space="preserve">comprised </w:t>
      </w:r>
      <w:r w:rsidR="00EE1E73" w:rsidRPr="00B84DC4">
        <w:rPr>
          <w:rFonts w:ascii="Calibri" w:hAnsi="Calibri" w:cs="Calibri"/>
          <w:i/>
          <w:highlight w:val="yellow"/>
        </w:rPr>
        <w:t>P</w:t>
      </w:r>
      <w:r w:rsidR="00384F7F" w:rsidRPr="00B84DC4">
        <w:rPr>
          <w:rFonts w:ascii="Calibri" w:hAnsi="Calibri" w:cs="Calibri"/>
          <w:i/>
          <w:highlight w:val="yellow"/>
        </w:rPr>
        <w:t>h</w:t>
      </w:r>
      <w:r w:rsidR="00EE1E73" w:rsidRPr="00B84DC4">
        <w:rPr>
          <w:rFonts w:ascii="Calibri" w:hAnsi="Calibri" w:cs="Calibri"/>
          <w:i/>
          <w:highlight w:val="yellow"/>
        </w:rPr>
        <w:t xml:space="preserve">. </w:t>
      </w:r>
      <w:proofErr w:type="spellStart"/>
      <w:r w:rsidR="00EE1E73" w:rsidRPr="00B84DC4">
        <w:rPr>
          <w:rFonts w:ascii="Calibri" w:hAnsi="Calibri" w:cs="Calibri"/>
          <w:i/>
          <w:highlight w:val="yellow"/>
        </w:rPr>
        <w:t>simici</w:t>
      </w:r>
      <w:proofErr w:type="spellEnd"/>
      <w:r w:rsidR="00EE1E73" w:rsidRPr="00B84DC4">
        <w:rPr>
          <w:rFonts w:ascii="Calibri" w:hAnsi="Calibri" w:cs="Calibri"/>
          <w:highlight w:val="yellow"/>
        </w:rPr>
        <w:t xml:space="preserve">, </w:t>
      </w:r>
      <w:r w:rsidR="00EE1E73" w:rsidRPr="00B84DC4">
        <w:rPr>
          <w:rFonts w:ascii="Calibri" w:hAnsi="Calibri" w:cs="Calibri"/>
          <w:i/>
          <w:highlight w:val="yellow"/>
        </w:rPr>
        <w:t>P</w:t>
      </w:r>
      <w:r w:rsidR="00384F7F" w:rsidRPr="00B84DC4">
        <w:rPr>
          <w:rFonts w:ascii="Calibri" w:hAnsi="Calibri" w:cs="Calibri"/>
          <w:i/>
          <w:highlight w:val="yellow"/>
        </w:rPr>
        <w:t>h</w:t>
      </w:r>
      <w:r w:rsidR="00EE1E73" w:rsidRPr="00B84DC4">
        <w:rPr>
          <w:rFonts w:ascii="Calibri" w:hAnsi="Calibri" w:cs="Calibri"/>
          <w:i/>
          <w:highlight w:val="yellow"/>
        </w:rPr>
        <w:t>. brevis</w:t>
      </w:r>
      <w:r w:rsidR="00EE1E73" w:rsidRPr="00B84DC4">
        <w:rPr>
          <w:rFonts w:ascii="Calibri" w:hAnsi="Calibri" w:cs="Calibri"/>
          <w:highlight w:val="yellow"/>
        </w:rPr>
        <w:t xml:space="preserve"> </w:t>
      </w:r>
      <w:r w:rsidR="00D421A5" w:rsidRPr="00B84DC4">
        <w:rPr>
          <w:rFonts w:ascii="Calibri" w:hAnsi="Calibri" w:cs="Calibri"/>
          <w:highlight w:val="yellow"/>
        </w:rPr>
        <w:t xml:space="preserve">THEODOR &amp; MESGHALI, 1964, </w:t>
      </w:r>
      <w:r w:rsidR="00EE1E73" w:rsidRPr="00B84DC4">
        <w:rPr>
          <w:rFonts w:ascii="Calibri" w:hAnsi="Calibri" w:cs="Calibri"/>
          <w:highlight w:val="yellow"/>
        </w:rPr>
        <w:t xml:space="preserve">and </w:t>
      </w:r>
      <w:r w:rsidR="00CE0056" w:rsidRPr="00B84DC4">
        <w:rPr>
          <w:rFonts w:ascii="Calibri" w:hAnsi="Calibri" w:cs="Calibri"/>
          <w:highlight w:val="yellow"/>
        </w:rPr>
        <w:t xml:space="preserve">an unidentified </w:t>
      </w:r>
      <w:proofErr w:type="spellStart"/>
      <w:r w:rsidR="00CE0056" w:rsidRPr="00B84DC4">
        <w:rPr>
          <w:rFonts w:ascii="Calibri" w:hAnsi="Calibri" w:cs="Calibri"/>
          <w:i/>
          <w:highlight w:val="yellow"/>
        </w:rPr>
        <w:t>Adlerius</w:t>
      </w:r>
      <w:proofErr w:type="spellEnd"/>
      <w:r w:rsidR="00CE0056" w:rsidRPr="00B84DC4">
        <w:rPr>
          <w:rFonts w:ascii="Calibri" w:hAnsi="Calibri" w:cs="Calibri"/>
          <w:highlight w:val="yellow"/>
        </w:rPr>
        <w:t xml:space="preserve"> species from Turkey and </w:t>
      </w:r>
      <w:r w:rsidR="00CB51E5" w:rsidRPr="00B84DC4">
        <w:rPr>
          <w:rFonts w:ascii="Calibri" w:hAnsi="Calibri" w:cs="Calibri"/>
          <w:highlight w:val="yellow"/>
        </w:rPr>
        <w:t xml:space="preserve">Armenia. Clade 2 comprised </w:t>
      </w:r>
      <w:r w:rsidR="00935C5D" w:rsidRPr="00B84DC4">
        <w:rPr>
          <w:rFonts w:ascii="Calibri" w:hAnsi="Calibri" w:cs="Calibri"/>
          <w:highlight w:val="yellow"/>
        </w:rPr>
        <w:t xml:space="preserve">all other </w:t>
      </w:r>
      <w:proofErr w:type="spellStart"/>
      <w:r w:rsidR="00935C5D" w:rsidRPr="00B84DC4">
        <w:rPr>
          <w:rFonts w:ascii="Calibri" w:hAnsi="Calibri" w:cs="Calibri"/>
          <w:i/>
          <w:highlight w:val="yellow"/>
        </w:rPr>
        <w:t>Adlerius</w:t>
      </w:r>
      <w:proofErr w:type="spellEnd"/>
      <w:r w:rsidR="00935C5D" w:rsidRPr="00B84DC4">
        <w:rPr>
          <w:rFonts w:ascii="Calibri" w:hAnsi="Calibri" w:cs="Calibri"/>
          <w:highlight w:val="yellow"/>
        </w:rPr>
        <w:t xml:space="preserve"> species, namely </w:t>
      </w:r>
      <w:r w:rsidR="00935C5D" w:rsidRPr="00B84DC4">
        <w:rPr>
          <w:rFonts w:ascii="Calibri" w:hAnsi="Calibri" w:cs="Calibri"/>
          <w:i/>
          <w:highlight w:val="yellow"/>
        </w:rPr>
        <w:t>P</w:t>
      </w:r>
      <w:r w:rsidR="00384F7F" w:rsidRPr="00B84DC4">
        <w:rPr>
          <w:rFonts w:ascii="Calibri" w:hAnsi="Calibri" w:cs="Calibri"/>
          <w:i/>
          <w:highlight w:val="yellow"/>
        </w:rPr>
        <w:t>h</w:t>
      </w:r>
      <w:r w:rsidR="00935C5D" w:rsidRPr="00B84DC4">
        <w:rPr>
          <w:rFonts w:ascii="Calibri" w:hAnsi="Calibri" w:cs="Calibri"/>
          <w:i/>
          <w:highlight w:val="yellow"/>
        </w:rPr>
        <w:t xml:space="preserve">. </w:t>
      </w:r>
      <w:proofErr w:type="spellStart"/>
      <w:r w:rsidR="00A871CC" w:rsidRPr="00B84DC4">
        <w:rPr>
          <w:rFonts w:ascii="Calibri" w:hAnsi="Calibri" w:cs="Calibri"/>
          <w:i/>
          <w:highlight w:val="yellow"/>
        </w:rPr>
        <w:t>chinensis</w:t>
      </w:r>
      <w:proofErr w:type="spellEnd"/>
      <w:r w:rsidR="00A871CC" w:rsidRPr="00B84DC4">
        <w:rPr>
          <w:rFonts w:ascii="Calibri" w:hAnsi="Calibri" w:cs="Calibri"/>
          <w:highlight w:val="yellow"/>
        </w:rPr>
        <w:t xml:space="preserve"> </w:t>
      </w:r>
      <w:r w:rsidR="00506EFB" w:rsidRPr="00B84DC4">
        <w:rPr>
          <w:rFonts w:ascii="Calibri" w:hAnsi="Calibri" w:cs="Calibri"/>
          <w:highlight w:val="yellow"/>
        </w:rPr>
        <w:t>NITZULESCU, 1931</w:t>
      </w:r>
      <w:r w:rsidR="00935C5D" w:rsidRPr="00B84DC4">
        <w:rPr>
          <w:rFonts w:ascii="Calibri" w:hAnsi="Calibri" w:cs="Calibri"/>
          <w:highlight w:val="yellow"/>
        </w:rPr>
        <w:t>,</w:t>
      </w:r>
      <w:r w:rsidR="007F765D" w:rsidRPr="00B84DC4">
        <w:rPr>
          <w:rFonts w:ascii="Calibri" w:hAnsi="Calibri" w:cs="Calibri"/>
          <w:i/>
          <w:highlight w:val="yellow"/>
        </w:rPr>
        <w:t xml:space="preserve"> </w:t>
      </w:r>
      <w:r w:rsidR="00935C5D" w:rsidRPr="00B84DC4">
        <w:rPr>
          <w:rFonts w:ascii="Calibri" w:hAnsi="Calibri" w:cs="Calibri"/>
          <w:i/>
          <w:highlight w:val="yellow"/>
        </w:rPr>
        <w:t>P</w:t>
      </w:r>
      <w:r w:rsidR="00384F7F" w:rsidRPr="00B84DC4">
        <w:rPr>
          <w:rFonts w:ascii="Calibri" w:hAnsi="Calibri" w:cs="Calibri"/>
          <w:i/>
          <w:highlight w:val="yellow"/>
        </w:rPr>
        <w:t>h</w:t>
      </w:r>
      <w:r w:rsidR="00935C5D" w:rsidRPr="00B84DC4">
        <w:rPr>
          <w:rFonts w:ascii="Calibri" w:hAnsi="Calibri" w:cs="Calibri"/>
          <w:i/>
          <w:highlight w:val="yellow"/>
        </w:rPr>
        <w:t xml:space="preserve">. </w:t>
      </w:r>
      <w:proofErr w:type="spellStart"/>
      <w:r w:rsidR="006C3B66" w:rsidRPr="00B84DC4">
        <w:rPr>
          <w:rFonts w:ascii="Calibri" w:hAnsi="Calibri" w:cs="Calibri"/>
          <w:i/>
          <w:highlight w:val="yellow"/>
        </w:rPr>
        <w:t>longiductus</w:t>
      </w:r>
      <w:proofErr w:type="spellEnd"/>
      <w:r w:rsidR="00EB7636" w:rsidRPr="00B84DC4">
        <w:rPr>
          <w:rFonts w:ascii="Calibri" w:hAnsi="Calibri" w:cs="Calibri"/>
          <w:i/>
          <w:highlight w:val="yellow"/>
        </w:rPr>
        <w:t xml:space="preserve"> </w:t>
      </w:r>
      <w:r w:rsidR="00EB7636" w:rsidRPr="00B84DC4">
        <w:rPr>
          <w:rFonts w:ascii="Calibri" w:hAnsi="Calibri" w:cs="Calibri"/>
          <w:highlight w:val="yellow"/>
        </w:rPr>
        <w:t>PARROT, 1928</w:t>
      </w:r>
      <w:r w:rsidR="00935C5D" w:rsidRPr="00B84DC4">
        <w:rPr>
          <w:rFonts w:ascii="Calibri" w:hAnsi="Calibri" w:cs="Calibri"/>
          <w:highlight w:val="yellow"/>
        </w:rPr>
        <w:t>,</w:t>
      </w:r>
      <w:r w:rsidR="00935C5D" w:rsidRPr="00B84DC4">
        <w:rPr>
          <w:rFonts w:ascii="Calibri" w:hAnsi="Calibri" w:cs="Calibri"/>
          <w:i/>
          <w:highlight w:val="yellow"/>
        </w:rPr>
        <w:t xml:space="preserve"> P</w:t>
      </w:r>
      <w:r w:rsidR="00384F7F" w:rsidRPr="00B84DC4">
        <w:rPr>
          <w:rFonts w:ascii="Calibri" w:hAnsi="Calibri" w:cs="Calibri"/>
          <w:i/>
          <w:highlight w:val="yellow"/>
        </w:rPr>
        <w:t>h</w:t>
      </w:r>
      <w:r w:rsidR="00935C5D" w:rsidRPr="00B84DC4">
        <w:rPr>
          <w:rFonts w:ascii="Calibri" w:hAnsi="Calibri" w:cs="Calibri"/>
          <w:i/>
          <w:highlight w:val="yellow"/>
        </w:rPr>
        <w:t xml:space="preserve">. </w:t>
      </w:r>
      <w:proofErr w:type="spellStart"/>
      <w:r w:rsidR="006C3B66" w:rsidRPr="00B84DC4">
        <w:rPr>
          <w:rFonts w:ascii="Calibri" w:hAnsi="Calibri" w:cs="Calibri"/>
          <w:i/>
          <w:highlight w:val="yellow"/>
        </w:rPr>
        <w:t>balcan</w:t>
      </w:r>
      <w:r w:rsidR="006C3B66" w:rsidRPr="00B84DC4">
        <w:rPr>
          <w:rFonts w:ascii="Calibri" w:hAnsi="Calibri" w:cs="Calibri"/>
          <w:i/>
          <w:highlight w:val="yellow"/>
        </w:rPr>
        <w:t>i</w:t>
      </w:r>
      <w:r w:rsidR="006C3B66" w:rsidRPr="00B84DC4">
        <w:rPr>
          <w:rFonts w:ascii="Calibri" w:hAnsi="Calibri" w:cs="Calibri"/>
          <w:i/>
          <w:highlight w:val="yellow"/>
        </w:rPr>
        <w:t>cus</w:t>
      </w:r>
      <w:proofErr w:type="spellEnd"/>
      <w:r w:rsidR="006C3B66" w:rsidRPr="00B84DC4">
        <w:rPr>
          <w:rFonts w:ascii="Calibri" w:hAnsi="Calibri" w:cs="Calibri"/>
          <w:i/>
          <w:highlight w:val="yellow"/>
        </w:rPr>
        <w:t xml:space="preserve"> </w:t>
      </w:r>
      <w:r w:rsidR="006C3B66" w:rsidRPr="00B84DC4">
        <w:rPr>
          <w:rFonts w:ascii="Calibri" w:hAnsi="Calibri" w:cs="Calibri"/>
          <w:highlight w:val="yellow"/>
        </w:rPr>
        <w:t>THEODOR, 1948</w:t>
      </w:r>
      <w:r w:rsidR="00935C5D" w:rsidRPr="00B84DC4">
        <w:rPr>
          <w:rFonts w:ascii="Calibri" w:hAnsi="Calibri" w:cs="Calibri"/>
          <w:highlight w:val="yellow"/>
        </w:rPr>
        <w:t>,</w:t>
      </w:r>
      <w:r w:rsidR="00935C5D" w:rsidRPr="00B84DC4">
        <w:rPr>
          <w:rFonts w:ascii="Calibri" w:hAnsi="Calibri" w:cs="Calibri"/>
          <w:i/>
          <w:highlight w:val="yellow"/>
        </w:rPr>
        <w:t xml:space="preserve"> P</w:t>
      </w:r>
      <w:r w:rsidR="00384F7F" w:rsidRPr="00B84DC4">
        <w:rPr>
          <w:rFonts w:ascii="Calibri" w:hAnsi="Calibri" w:cs="Calibri"/>
          <w:i/>
          <w:highlight w:val="yellow"/>
        </w:rPr>
        <w:t>h</w:t>
      </w:r>
      <w:r w:rsidR="00935C5D" w:rsidRPr="00B84DC4">
        <w:rPr>
          <w:rFonts w:ascii="Calibri" w:hAnsi="Calibri" w:cs="Calibri"/>
          <w:i/>
          <w:highlight w:val="yellow"/>
        </w:rPr>
        <w:t xml:space="preserve">. </w:t>
      </w:r>
      <w:proofErr w:type="spellStart"/>
      <w:r w:rsidR="00376F82" w:rsidRPr="00B84DC4">
        <w:rPr>
          <w:rFonts w:ascii="Calibri" w:hAnsi="Calibri" w:cs="Calibri"/>
          <w:i/>
          <w:highlight w:val="yellow"/>
        </w:rPr>
        <w:t>arabicus</w:t>
      </w:r>
      <w:proofErr w:type="spellEnd"/>
      <w:r w:rsidR="00133B29" w:rsidRPr="00B84DC4">
        <w:rPr>
          <w:rFonts w:ascii="Calibri" w:hAnsi="Calibri" w:cs="Calibri"/>
          <w:i/>
          <w:highlight w:val="yellow"/>
        </w:rPr>
        <w:t xml:space="preserve"> </w:t>
      </w:r>
      <w:r w:rsidR="00133B29" w:rsidRPr="00B84DC4">
        <w:rPr>
          <w:rFonts w:ascii="Calibri" w:hAnsi="Calibri" w:cs="Calibri"/>
          <w:highlight w:val="yellow"/>
        </w:rPr>
        <w:t>THEODOR</w:t>
      </w:r>
      <w:r w:rsidR="00935C5D" w:rsidRPr="00B84DC4">
        <w:rPr>
          <w:rFonts w:ascii="Calibri" w:hAnsi="Calibri" w:cs="Calibri"/>
          <w:highlight w:val="yellow"/>
        </w:rPr>
        <w:t>,</w:t>
      </w:r>
      <w:r w:rsidR="00E43A43">
        <w:rPr>
          <w:rFonts w:ascii="Calibri" w:hAnsi="Calibri" w:cs="Calibri"/>
          <w:highlight w:val="yellow"/>
        </w:rPr>
        <w:t xml:space="preserve"> </w:t>
      </w:r>
      <w:r w:rsidR="009F1364">
        <w:rPr>
          <w:rFonts w:ascii="Calibri" w:hAnsi="Calibri" w:cs="Calibri"/>
          <w:highlight w:val="yellow"/>
        </w:rPr>
        <w:t>1953</w:t>
      </w:r>
      <w:r w:rsidR="00E43A43">
        <w:rPr>
          <w:rFonts w:ascii="Calibri" w:hAnsi="Calibri" w:cs="Calibri"/>
          <w:highlight w:val="yellow"/>
        </w:rPr>
        <w:t>,</w:t>
      </w:r>
      <w:r w:rsidR="00935C5D" w:rsidRPr="00B84DC4">
        <w:rPr>
          <w:rFonts w:ascii="Calibri" w:hAnsi="Calibri" w:cs="Calibri"/>
          <w:i/>
          <w:highlight w:val="yellow"/>
        </w:rPr>
        <w:t xml:space="preserve"> P</w:t>
      </w:r>
      <w:r w:rsidR="00384F7F" w:rsidRPr="00B84DC4">
        <w:rPr>
          <w:rFonts w:ascii="Calibri" w:hAnsi="Calibri" w:cs="Calibri"/>
          <w:i/>
          <w:highlight w:val="yellow"/>
        </w:rPr>
        <w:t>h</w:t>
      </w:r>
      <w:r w:rsidR="00935C5D" w:rsidRPr="00B84DC4">
        <w:rPr>
          <w:rFonts w:ascii="Calibri" w:hAnsi="Calibri" w:cs="Calibri"/>
          <w:i/>
          <w:highlight w:val="yellow"/>
        </w:rPr>
        <w:t xml:space="preserve">. </w:t>
      </w:r>
      <w:proofErr w:type="spellStart"/>
      <w:r w:rsidR="00935C5D" w:rsidRPr="00B84DC4">
        <w:rPr>
          <w:rFonts w:ascii="Calibri" w:hAnsi="Calibri" w:cs="Calibri"/>
          <w:i/>
          <w:highlight w:val="yellow"/>
        </w:rPr>
        <w:t>kyr</w:t>
      </w:r>
      <w:r w:rsidR="00A44793" w:rsidRPr="00B84DC4">
        <w:rPr>
          <w:rFonts w:ascii="Calibri" w:hAnsi="Calibri" w:cs="Calibri"/>
          <w:i/>
          <w:highlight w:val="yellow"/>
        </w:rPr>
        <w:t>e</w:t>
      </w:r>
      <w:r w:rsidR="00935C5D" w:rsidRPr="00B84DC4">
        <w:rPr>
          <w:rFonts w:ascii="Calibri" w:hAnsi="Calibri" w:cs="Calibri"/>
          <w:i/>
          <w:highlight w:val="yellow"/>
        </w:rPr>
        <w:t>n</w:t>
      </w:r>
      <w:r w:rsidR="00A44793" w:rsidRPr="00B84DC4">
        <w:rPr>
          <w:rFonts w:ascii="Calibri" w:hAnsi="Calibri" w:cs="Calibri"/>
          <w:i/>
          <w:highlight w:val="yellow"/>
        </w:rPr>
        <w:t>i</w:t>
      </w:r>
      <w:r w:rsidR="00935C5D" w:rsidRPr="00B84DC4">
        <w:rPr>
          <w:rFonts w:ascii="Calibri" w:hAnsi="Calibri" w:cs="Calibri"/>
          <w:i/>
          <w:highlight w:val="yellow"/>
        </w:rPr>
        <w:t>ae</w:t>
      </w:r>
      <w:proofErr w:type="spellEnd"/>
      <w:r w:rsidR="00935C5D" w:rsidRPr="00B84DC4">
        <w:rPr>
          <w:rFonts w:ascii="Calibri" w:hAnsi="Calibri" w:cs="Calibri"/>
          <w:i/>
          <w:highlight w:val="yellow"/>
        </w:rPr>
        <w:t xml:space="preserve"> </w:t>
      </w:r>
      <w:r w:rsidR="003124C8" w:rsidRPr="00B84DC4">
        <w:rPr>
          <w:rFonts w:ascii="Calibri" w:hAnsi="Calibri" w:cs="Calibri"/>
          <w:highlight w:val="yellow"/>
        </w:rPr>
        <w:t>THEODOR,</w:t>
      </w:r>
      <w:r w:rsidR="009F1364">
        <w:rPr>
          <w:rFonts w:ascii="Calibri" w:hAnsi="Calibri" w:cs="Calibri"/>
          <w:highlight w:val="yellow"/>
        </w:rPr>
        <w:t xml:space="preserve"> 1958,</w:t>
      </w:r>
      <w:r w:rsidR="003124C8" w:rsidRPr="00B84DC4">
        <w:rPr>
          <w:rFonts w:ascii="Calibri" w:hAnsi="Calibri" w:cs="Calibri"/>
          <w:i/>
          <w:highlight w:val="yellow"/>
        </w:rPr>
        <w:t xml:space="preserve"> </w:t>
      </w:r>
      <w:r w:rsidR="00935C5D" w:rsidRPr="00B84DC4">
        <w:rPr>
          <w:rFonts w:ascii="Calibri" w:hAnsi="Calibri" w:cs="Calibri"/>
          <w:highlight w:val="yellow"/>
        </w:rPr>
        <w:t>and</w:t>
      </w:r>
      <w:r w:rsidR="00935C5D" w:rsidRPr="00B84DC4">
        <w:rPr>
          <w:rFonts w:ascii="Calibri" w:hAnsi="Calibri" w:cs="Calibri"/>
          <w:i/>
          <w:highlight w:val="yellow"/>
        </w:rPr>
        <w:t xml:space="preserve"> P</w:t>
      </w:r>
      <w:r w:rsidR="00384F7F" w:rsidRPr="00B84DC4">
        <w:rPr>
          <w:rFonts w:ascii="Calibri" w:hAnsi="Calibri" w:cs="Calibri"/>
          <w:i/>
          <w:highlight w:val="yellow"/>
        </w:rPr>
        <w:t>h</w:t>
      </w:r>
      <w:r w:rsidR="00935C5D" w:rsidRPr="00B84DC4">
        <w:rPr>
          <w:rFonts w:ascii="Calibri" w:hAnsi="Calibri" w:cs="Calibri"/>
          <w:i/>
          <w:highlight w:val="yellow"/>
        </w:rPr>
        <w:t xml:space="preserve">. </w:t>
      </w:r>
      <w:proofErr w:type="spellStart"/>
      <w:r w:rsidR="004E2A4C" w:rsidRPr="00B84DC4">
        <w:rPr>
          <w:rFonts w:ascii="Calibri" w:hAnsi="Calibri" w:cs="Calibri"/>
          <w:i/>
          <w:highlight w:val="yellow"/>
        </w:rPr>
        <w:t>halepensis</w:t>
      </w:r>
      <w:proofErr w:type="spellEnd"/>
      <w:r w:rsidR="00E82E58" w:rsidRPr="00B84DC4">
        <w:rPr>
          <w:rFonts w:ascii="Calibri" w:hAnsi="Calibri" w:cs="Calibri"/>
          <w:i/>
          <w:highlight w:val="yellow"/>
        </w:rPr>
        <w:t xml:space="preserve"> </w:t>
      </w:r>
      <w:r w:rsidR="00E82E58" w:rsidRPr="00B84DC4">
        <w:rPr>
          <w:rFonts w:ascii="Calibri" w:hAnsi="Calibri" w:cs="Calibri"/>
          <w:highlight w:val="yellow"/>
        </w:rPr>
        <w:t>THEODOR, 1948,</w:t>
      </w:r>
      <w:r w:rsidR="00E82E58" w:rsidRPr="00B84DC4">
        <w:rPr>
          <w:rFonts w:ascii="Calibri" w:hAnsi="Calibri" w:cs="Calibri"/>
          <w:i/>
          <w:highlight w:val="yellow"/>
        </w:rPr>
        <w:t xml:space="preserve"> </w:t>
      </w:r>
      <w:r w:rsidR="00935C5D" w:rsidRPr="00B84DC4">
        <w:rPr>
          <w:rFonts w:ascii="Calibri" w:hAnsi="Calibri" w:cs="Calibri"/>
          <w:highlight w:val="yellow"/>
        </w:rPr>
        <w:t>(Fig</w:t>
      </w:r>
      <w:r w:rsidR="009E4701" w:rsidRPr="00B84DC4">
        <w:rPr>
          <w:rFonts w:ascii="Calibri" w:hAnsi="Calibri" w:cs="Calibri"/>
          <w:highlight w:val="yellow"/>
        </w:rPr>
        <w:t>.</w:t>
      </w:r>
      <w:r w:rsidR="00935C5D" w:rsidRPr="00B84DC4">
        <w:rPr>
          <w:rFonts w:ascii="Calibri" w:hAnsi="Calibri" w:cs="Calibri"/>
          <w:highlight w:val="yellow"/>
        </w:rPr>
        <w:t xml:space="preserve"> </w:t>
      </w:r>
      <w:r w:rsidR="007C53ED" w:rsidRPr="00B84DC4">
        <w:rPr>
          <w:rFonts w:ascii="Calibri" w:hAnsi="Calibri" w:cs="Calibri"/>
          <w:highlight w:val="yellow"/>
        </w:rPr>
        <w:t>5</w:t>
      </w:r>
      <w:r w:rsidR="00D534B8">
        <w:rPr>
          <w:rFonts w:ascii="Calibri" w:hAnsi="Calibri" w:cs="Calibri"/>
          <w:highlight w:val="yellow"/>
        </w:rPr>
        <w:t>, Fig S1</w:t>
      </w:r>
      <w:r w:rsidR="00935C5D" w:rsidRPr="00B84DC4">
        <w:rPr>
          <w:rFonts w:ascii="Calibri" w:hAnsi="Calibri" w:cs="Calibri"/>
          <w:highlight w:val="yellow"/>
        </w:rPr>
        <w:t>).</w:t>
      </w:r>
      <w:r w:rsidR="00715D9B" w:rsidRPr="00215F68">
        <w:rPr>
          <w:rFonts w:ascii="Calibri" w:hAnsi="Calibri" w:cs="Calibri"/>
        </w:rPr>
        <w:t xml:space="preserve"> </w:t>
      </w:r>
      <w:r w:rsidR="000253D8" w:rsidRPr="00215F68">
        <w:rPr>
          <w:rFonts w:ascii="Calibri" w:hAnsi="Calibri" w:cs="Calibri"/>
        </w:rPr>
        <w:t xml:space="preserve">Calculations </w:t>
      </w:r>
      <w:r w:rsidR="009873DC" w:rsidRPr="00215F68">
        <w:rPr>
          <w:rFonts w:ascii="Calibri" w:hAnsi="Calibri" w:cs="Calibri"/>
        </w:rPr>
        <w:t>r</w:t>
      </w:r>
      <w:r w:rsidR="009F6D0B" w:rsidRPr="00215F68">
        <w:rPr>
          <w:rFonts w:ascii="Calibri" w:hAnsi="Calibri" w:cs="Calibri"/>
        </w:rPr>
        <w:t>esulted in three well</w:t>
      </w:r>
      <w:r w:rsidR="003E41D9" w:rsidRPr="00215F68">
        <w:rPr>
          <w:rFonts w:ascii="Calibri" w:hAnsi="Calibri" w:cs="Calibri"/>
        </w:rPr>
        <w:t>-</w:t>
      </w:r>
      <w:r w:rsidR="009F6D0B" w:rsidRPr="00215F68">
        <w:rPr>
          <w:rFonts w:ascii="Calibri" w:hAnsi="Calibri" w:cs="Calibri"/>
        </w:rPr>
        <w:t xml:space="preserve">supported </w:t>
      </w:r>
      <w:r w:rsidR="00715D9B" w:rsidRPr="00215F68">
        <w:rPr>
          <w:rFonts w:ascii="Calibri" w:hAnsi="Calibri" w:cs="Calibri"/>
        </w:rPr>
        <w:t>li</w:t>
      </w:r>
      <w:r w:rsidR="00715D9B" w:rsidRPr="00215F68">
        <w:rPr>
          <w:rFonts w:ascii="Calibri" w:hAnsi="Calibri" w:cs="Calibri"/>
        </w:rPr>
        <w:t>n</w:t>
      </w:r>
      <w:r w:rsidR="00715D9B" w:rsidRPr="00215F68">
        <w:rPr>
          <w:rFonts w:ascii="Calibri" w:hAnsi="Calibri" w:cs="Calibri"/>
        </w:rPr>
        <w:t xml:space="preserve">eages of </w:t>
      </w:r>
      <w:r w:rsidR="00715D9B" w:rsidRPr="007C2307">
        <w:rPr>
          <w:rFonts w:ascii="Calibri" w:hAnsi="Calibri" w:cs="Calibri"/>
          <w:i/>
          <w:highlight w:val="yellow"/>
        </w:rPr>
        <w:t>P</w:t>
      </w:r>
      <w:r w:rsidR="00384F7F" w:rsidRPr="007C2307">
        <w:rPr>
          <w:rFonts w:ascii="Calibri" w:hAnsi="Calibri" w:cs="Calibri"/>
          <w:i/>
          <w:highlight w:val="yellow"/>
        </w:rPr>
        <w:t>h</w:t>
      </w:r>
      <w:r w:rsidR="00715D9B" w:rsidRPr="00215F68">
        <w:rPr>
          <w:rFonts w:ascii="Calibri" w:hAnsi="Calibri" w:cs="Calibri"/>
          <w:i/>
        </w:rPr>
        <w:t xml:space="preserve">. </w:t>
      </w:r>
      <w:proofErr w:type="spellStart"/>
      <w:r w:rsidR="00715D9B" w:rsidRPr="00215F68">
        <w:rPr>
          <w:rFonts w:ascii="Calibri" w:hAnsi="Calibri" w:cs="Calibri"/>
          <w:i/>
        </w:rPr>
        <w:t>simici</w:t>
      </w:r>
      <w:proofErr w:type="spellEnd"/>
      <w:r w:rsidR="009F6D0B" w:rsidRPr="00215F68">
        <w:rPr>
          <w:rFonts w:ascii="Calibri" w:hAnsi="Calibri" w:cs="Calibri"/>
        </w:rPr>
        <w:t xml:space="preserve"> that </w:t>
      </w:r>
      <w:r w:rsidR="000253D8" w:rsidRPr="00215F68">
        <w:rPr>
          <w:rFonts w:ascii="Calibri" w:hAnsi="Calibri" w:cs="Calibri"/>
        </w:rPr>
        <w:t>matched</w:t>
      </w:r>
      <w:r w:rsidR="00715D9B" w:rsidRPr="00215F68">
        <w:rPr>
          <w:rFonts w:ascii="Calibri" w:hAnsi="Calibri" w:cs="Calibri"/>
        </w:rPr>
        <w:t xml:space="preserve"> the</w:t>
      </w:r>
      <w:r w:rsidR="009F6D0B" w:rsidRPr="00215F68">
        <w:rPr>
          <w:rFonts w:ascii="Calibri" w:hAnsi="Calibri" w:cs="Calibri"/>
        </w:rPr>
        <w:t xml:space="preserve"> clustering of the median-joining network</w:t>
      </w:r>
      <w:r w:rsidR="000253D8" w:rsidRPr="00215F68">
        <w:rPr>
          <w:rFonts w:ascii="Calibri" w:hAnsi="Calibri" w:cs="Calibri"/>
        </w:rPr>
        <w:t>.</w:t>
      </w:r>
      <w:r w:rsidR="0031138A" w:rsidRPr="00215F68">
        <w:rPr>
          <w:rFonts w:ascii="Calibri" w:hAnsi="Calibri" w:cs="Calibri"/>
        </w:rPr>
        <w:t xml:space="preserve"> A</w:t>
      </w:r>
      <w:r w:rsidR="00E06CD0" w:rsidRPr="00215F68">
        <w:rPr>
          <w:rFonts w:ascii="Calibri" w:hAnsi="Calibri" w:cs="Calibri"/>
        </w:rPr>
        <w:t>n</w:t>
      </w:r>
      <w:r w:rsidR="0031138A" w:rsidRPr="00215F68">
        <w:rPr>
          <w:rFonts w:ascii="Calibri" w:hAnsi="Calibri" w:cs="Calibri"/>
        </w:rPr>
        <w:t xml:space="preserve"> intraspeci</w:t>
      </w:r>
      <w:r w:rsidR="0031138A" w:rsidRPr="00215F68">
        <w:rPr>
          <w:rFonts w:ascii="Calibri" w:hAnsi="Calibri" w:cs="Calibri"/>
        </w:rPr>
        <w:t>f</w:t>
      </w:r>
      <w:r w:rsidR="0031138A" w:rsidRPr="00215F68">
        <w:rPr>
          <w:rFonts w:ascii="Calibri" w:hAnsi="Calibri" w:cs="Calibri"/>
        </w:rPr>
        <w:t>ic threshold value of 0.7% was used for</w:t>
      </w:r>
      <w:r w:rsidR="00175E7A" w:rsidRPr="00215F68">
        <w:rPr>
          <w:rFonts w:ascii="Calibri" w:hAnsi="Calibri" w:cs="Calibri"/>
        </w:rPr>
        <w:t xml:space="preserve"> ABGD</w:t>
      </w:r>
      <w:r w:rsidR="000253D8" w:rsidRPr="00215F68">
        <w:rPr>
          <w:rFonts w:ascii="Calibri" w:hAnsi="Calibri" w:cs="Calibri"/>
        </w:rPr>
        <w:t xml:space="preserve"> analysis</w:t>
      </w:r>
      <w:r w:rsidR="0031138A" w:rsidRPr="00215F68">
        <w:rPr>
          <w:rFonts w:ascii="Calibri" w:hAnsi="Calibri" w:cs="Calibri"/>
        </w:rPr>
        <w:t>, which partitioned the sequences in</w:t>
      </w:r>
      <w:r w:rsidR="00094EC1">
        <w:rPr>
          <w:rFonts w:ascii="Calibri" w:hAnsi="Calibri" w:cs="Calibri"/>
        </w:rPr>
        <w:t>to</w:t>
      </w:r>
      <w:r w:rsidR="0031138A" w:rsidRPr="00215F68">
        <w:rPr>
          <w:rFonts w:ascii="Calibri" w:hAnsi="Calibri" w:cs="Calibri"/>
        </w:rPr>
        <w:t xml:space="preserve"> 11 groups.</w:t>
      </w:r>
      <w:r w:rsidR="000253D8" w:rsidRPr="00215F68">
        <w:rPr>
          <w:rFonts w:ascii="Calibri" w:hAnsi="Calibri" w:cs="Calibri"/>
        </w:rPr>
        <w:t xml:space="preserve"> </w:t>
      </w:r>
      <w:r w:rsidR="0031138A" w:rsidRPr="00215F68">
        <w:rPr>
          <w:rFonts w:ascii="Calibri" w:hAnsi="Calibri" w:cs="Calibri"/>
        </w:rPr>
        <w:t>Calculations were in</w:t>
      </w:r>
      <w:r w:rsidR="000253D8" w:rsidRPr="00215F68">
        <w:rPr>
          <w:rFonts w:ascii="Calibri" w:hAnsi="Calibri" w:cs="Calibri"/>
        </w:rPr>
        <w:t xml:space="preserve"> concordance</w:t>
      </w:r>
      <w:r w:rsidR="00175E7A" w:rsidRPr="00215F68">
        <w:rPr>
          <w:rFonts w:ascii="Calibri" w:hAnsi="Calibri" w:cs="Calibri"/>
        </w:rPr>
        <w:t xml:space="preserve"> </w:t>
      </w:r>
      <w:r w:rsidR="000253D8" w:rsidRPr="00215F68">
        <w:rPr>
          <w:rFonts w:ascii="Calibri" w:hAnsi="Calibri" w:cs="Calibri"/>
        </w:rPr>
        <w:t xml:space="preserve">with ML, </w:t>
      </w:r>
      <w:r w:rsidR="007A6EBA" w:rsidRPr="00215F68">
        <w:rPr>
          <w:rFonts w:ascii="Calibri" w:hAnsi="Calibri" w:cs="Calibri"/>
        </w:rPr>
        <w:t xml:space="preserve">with one exception, </w:t>
      </w:r>
      <w:r w:rsidR="007A6EBA" w:rsidRPr="007C2307">
        <w:rPr>
          <w:rFonts w:ascii="Calibri" w:hAnsi="Calibri" w:cs="Calibri"/>
          <w:i/>
          <w:highlight w:val="yellow"/>
        </w:rPr>
        <w:t>P</w:t>
      </w:r>
      <w:r w:rsidR="00384F7F" w:rsidRPr="007C2307">
        <w:rPr>
          <w:rFonts w:ascii="Calibri" w:hAnsi="Calibri" w:cs="Calibri"/>
          <w:i/>
          <w:highlight w:val="yellow"/>
        </w:rPr>
        <w:t>h</w:t>
      </w:r>
      <w:r w:rsidR="007A6EBA" w:rsidRPr="00215F68">
        <w:rPr>
          <w:rFonts w:ascii="Calibri" w:hAnsi="Calibri" w:cs="Calibri"/>
          <w:i/>
        </w:rPr>
        <w:t xml:space="preserve">. </w:t>
      </w:r>
      <w:proofErr w:type="spellStart"/>
      <w:r w:rsidR="007A6EBA" w:rsidRPr="00215F68">
        <w:rPr>
          <w:rFonts w:ascii="Calibri" w:hAnsi="Calibri" w:cs="Calibri"/>
          <w:i/>
        </w:rPr>
        <w:t>simici</w:t>
      </w:r>
      <w:proofErr w:type="spellEnd"/>
      <w:r w:rsidR="008E001F" w:rsidRPr="00215F68">
        <w:rPr>
          <w:rFonts w:ascii="Calibri" w:hAnsi="Calibri" w:cs="Calibri"/>
        </w:rPr>
        <w:t xml:space="preserve"> was split into two hypothetical species</w:t>
      </w:r>
      <w:r w:rsidR="004D0171" w:rsidRPr="00215F68">
        <w:rPr>
          <w:rFonts w:ascii="Calibri" w:hAnsi="Calibri" w:cs="Calibri"/>
        </w:rPr>
        <w:t>,</w:t>
      </w:r>
      <w:r w:rsidR="007A6EBA" w:rsidRPr="00215F68">
        <w:rPr>
          <w:rFonts w:ascii="Calibri" w:hAnsi="Calibri" w:cs="Calibri"/>
        </w:rPr>
        <w:t xml:space="preserve"> namely</w:t>
      </w:r>
      <w:r w:rsidR="004D0171" w:rsidRPr="00215F68">
        <w:rPr>
          <w:rFonts w:ascii="Calibri" w:hAnsi="Calibri" w:cs="Calibri"/>
        </w:rPr>
        <w:t xml:space="preserve"> Turkey + Israel and Europe</w:t>
      </w:r>
      <w:r w:rsidR="00002011" w:rsidRPr="00215F68">
        <w:rPr>
          <w:rFonts w:ascii="Calibri" w:hAnsi="Calibri" w:cs="Calibri"/>
        </w:rPr>
        <w:t>. The unk</w:t>
      </w:r>
      <w:r w:rsidR="00593D10" w:rsidRPr="00215F68">
        <w:rPr>
          <w:rFonts w:ascii="Calibri" w:hAnsi="Calibri" w:cs="Calibri"/>
        </w:rPr>
        <w:t>n</w:t>
      </w:r>
      <w:r w:rsidR="00002011" w:rsidRPr="00215F68">
        <w:rPr>
          <w:rFonts w:ascii="Calibri" w:hAnsi="Calibri" w:cs="Calibri"/>
        </w:rPr>
        <w:t xml:space="preserve">own </w:t>
      </w:r>
      <w:proofErr w:type="spellStart"/>
      <w:r w:rsidR="00002011" w:rsidRPr="00215F68">
        <w:rPr>
          <w:rFonts w:ascii="Calibri" w:hAnsi="Calibri" w:cs="Calibri"/>
          <w:i/>
        </w:rPr>
        <w:t>Adlerius</w:t>
      </w:r>
      <w:proofErr w:type="spellEnd"/>
      <w:r w:rsidR="00002011" w:rsidRPr="00215F68">
        <w:rPr>
          <w:rFonts w:ascii="Calibri" w:hAnsi="Calibri" w:cs="Calibri"/>
        </w:rPr>
        <w:t xml:space="preserve"> </w:t>
      </w:r>
      <w:r w:rsidR="00094EC1">
        <w:rPr>
          <w:rFonts w:ascii="Calibri" w:hAnsi="Calibri" w:cs="Calibri"/>
        </w:rPr>
        <w:t xml:space="preserve">sp. </w:t>
      </w:r>
      <w:r w:rsidR="00094EC1">
        <w:rPr>
          <w:rFonts w:ascii="Calibri" w:hAnsi="Calibri" w:cs="Calibri"/>
        </w:rPr>
        <w:lastRenderedPageBreak/>
        <w:t>specimens</w:t>
      </w:r>
      <w:r w:rsidR="00094EC1" w:rsidRPr="00215F68">
        <w:rPr>
          <w:rFonts w:ascii="Calibri" w:hAnsi="Calibri" w:cs="Calibri"/>
        </w:rPr>
        <w:t xml:space="preserve"> </w:t>
      </w:r>
      <w:r w:rsidR="00A44793" w:rsidRPr="00215F68">
        <w:rPr>
          <w:rFonts w:ascii="Calibri" w:hAnsi="Calibri" w:cs="Calibri"/>
        </w:rPr>
        <w:t xml:space="preserve">from Turkey and Armenia </w:t>
      </w:r>
      <w:r w:rsidR="00C37DFE" w:rsidRPr="00215F68">
        <w:rPr>
          <w:rFonts w:ascii="Calibri" w:hAnsi="Calibri" w:cs="Calibri"/>
        </w:rPr>
        <w:t xml:space="preserve">were shown to belong to </w:t>
      </w:r>
      <w:r w:rsidR="00996B23" w:rsidRPr="00215F68">
        <w:rPr>
          <w:rFonts w:ascii="Calibri" w:hAnsi="Calibri" w:cs="Calibri"/>
        </w:rPr>
        <w:t xml:space="preserve">one </w:t>
      </w:r>
      <w:r w:rsidR="00C37DFE" w:rsidRPr="00215F68">
        <w:rPr>
          <w:rFonts w:ascii="Calibri" w:hAnsi="Calibri" w:cs="Calibri"/>
        </w:rPr>
        <w:t xml:space="preserve">single species and were </w:t>
      </w:r>
      <w:r w:rsidR="00002011" w:rsidRPr="00215F68">
        <w:rPr>
          <w:rFonts w:ascii="Calibri" w:hAnsi="Calibri" w:cs="Calibri"/>
        </w:rPr>
        <w:t xml:space="preserve">identified as </w:t>
      </w:r>
      <w:r w:rsidR="00593D10" w:rsidRPr="00215F68">
        <w:rPr>
          <w:rFonts w:ascii="Calibri" w:hAnsi="Calibri" w:cs="Calibri"/>
        </w:rPr>
        <w:t>a</w:t>
      </w:r>
      <w:r w:rsidR="00002011" w:rsidRPr="00215F68">
        <w:rPr>
          <w:rFonts w:ascii="Calibri" w:hAnsi="Calibri" w:cs="Calibri"/>
        </w:rPr>
        <w:t xml:space="preserve"> sister species of </w:t>
      </w:r>
      <w:r w:rsidR="00273F0A" w:rsidRPr="007C2307">
        <w:rPr>
          <w:rFonts w:ascii="Calibri" w:hAnsi="Calibri" w:cs="Calibri"/>
          <w:i/>
          <w:highlight w:val="yellow"/>
        </w:rPr>
        <w:t>P</w:t>
      </w:r>
      <w:r w:rsidR="00384F7F" w:rsidRPr="007C2307">
        <w:rPr>
          <w:rFonts w:ascii="Calibri" w:hAnsi="Calibri" w:cs="Calibri"/>
          <w:i/>
          <w:highlight w:val="yellow"/>
        </w:rPr>
        <w:t>h</w:t>
      </w:r>
      <w:r w:rsidR="00273F0A" w:rsidRPr="007C2307">
        <w:rPr>
          <w:rFonts w:ascii="Calibri" w:hAnsi="Calibri" w:cs="Calibri"/>
          <w:i/>
          <w:highlight w:val="yellow"/>
        </w:rPr>
        <w:t>.</w:t>
      </w:r>
      <w:r w:rsidR="00273F0A" w:rsidRPr="00215F68">
        <w:rPr>
          <w:rFonts w:ascii="Calibri" w:hAnsi="Calibri" w:cs="Calibri"/>
          <w:i/>
        </w:rPr>
        <w:t xml:space="preserve"> brevis</w:t>
      </w:r>
      <w:r w:rsidR="00593D10" w:rsidRPr="00215F68">
        <w:rPr>
          <w:rFonts w:ascii="Calibri" w:hAnsi="Calibri" w:cs="Calibri"/>
        </w:rPr>
        <w:t xml:space="preserve"> and</w:t>
      </w:r>
      <w:r w:rsidR="0038758A" w:rsidRPr="00215F68">
        <w:rPr>
          <w:rFonts w:ascii="Calibri" w:hAnsi="Calibri" w:cs="Calibri"/>
        </w:rPr>
        <w:t xml:space="preserve"> </w:t>
      </w:r>
      <w:r w:rsidR="00413F2B" w:rsidRPr="00215F68">
        <w:rPr>
          <w:rFonts w:ascii="Calibri" w:hAnsi="Calibri" w:cs="Calibri"/>
        </w:rPr>
        <w:t xml:space="preserve">together </w:t>
      </w:r>
      <w:r w:rsidR="0038758A" w:rsidRPr="00215F68">
        <w:rPr>
          <w:rFonts w:ascii="Calibri" w:hAnsi="Calibri" w:cs="Calibri"/>
        </w:rPr>
        <w:t>form</w:t>
      </w:r>
      <w:r w:rsidR="00094EC1">
        <w:rPr>
          <w:rFonts w:ascii="Calibri" w:hAnsi="Calibri" w:cs="Calibri"/>
        </w:rPr>
        <w:t>ing the</w:t>
      </w:r>
      <w:r w:rsidR="0038758A" w:rsidRPr="00215F68">
        <w:rPr>
          <w:rFonts w:ascii="Calibri" w:hAnsi="Calibri" w:cs="Calibri"/>
        </w:rPr>
        <w:t xml:space="preserve"> sister group of </w:t>
      </w:r>
      <w:r w:rsidR="0038758A" w:rsidRPr="007C2307">
        <w:rPr>
          <w:rFonts w:ascii="Calibri" w:hAnsi="Calibri" w:cs="Calibri"/>
          <w:i/>
          <w:highlight w:val="yellow"/>
        </w:rPr>
        <w:t>P</w:t>
      </w:r>
      <w:r w:rsidR="00384F7F" w:rsidRPr="007C2307">
        <w:rPr>
          <w:rFonts w:ascii="Calibri" w:hAnsi="Calibri" w:cs="Calibri"/>
          <w:i/>
          <w:highlight w:val="yellow"/>
        </w:rPr>
        <w:t>h</w:t>
      </w:r>
      <w:r w:rsidR="0038758A" w:rsidRPr="00215F68">
        <w:rPr>
          <w:rFonts w:ascii="Calibri" w:hAnsi="Calibri" w:cs="Calibri"/>
          <w:i/>
        </w:rPr>
        <w:t xml:space="preserve">. </w:t>
      </w:r>
      <w:proofErr w:type="spellStart"/>
      <w:r w:rsidR="0038758A" w:rsidRPr="00215F68">
        <w:rPr>
          <w:rFonts w:ascii="Calibri" w:hAnsi="Calibri" w:cs="Calibri"/>
          <w:i/>
        </w:rPr>
        <w:t>simici</w:t>
      </w:r>
      <w:proofErr w:type="spellEnd"/>
      <w:r w:rsidR="00CC4C98" w:rsidRPr="00215F68">
        <w:rPr>
          <w:rFonts w:ascii="Calibri" w:hAnsi="Calibri" w:cs="Calibri"/>
          <w:i/>
        </w:rPr>
        <w:t xml:space="preserve"> </w:t>
      </w:r>
      <w:r w:rsidR="00245DEA" w:rsidRPr="00215F68">
        <w:rPr>
          <w:rFonts w:ascii="Calibri" w:hAnsi="Calibri" w:cs="Calibri"/>
        </w:rPr>
        <w:t>(Fig</w:t>
      </w:r>
      <w:r w:rsidR="009E4701" w:rsidRPr="00215F68">
        <w:rPr>
          <w:rFonts w:ascii="Calibri" w:hAnsi="Calibri" w:cs="Calibri"/>
        </w:rPr>
        <w:t>.</w:t>
      </w:r>
      <w:r w:rsidR="00030EFE" w:rsidRPr="00215F68">
        <w:rPr>
          <w:rFonts w:ascii="Calibri" w:hAnsi="Calibri" w:cs="Calibri"/>
        </w:rPr>
        <w:t xml:space="preserve"> 5</w:t>
      </w:r>
      <w:r w:rsidR="00245DEA" w:rsidRPr="00215F68">
        <w:rPr>
          <w:rFonts w:ascii="Calibri" w:hAnsi="Calibri" w:cs="Calibri"/>
        </w:rPr>
        <w:t>).</w:t>
      </w:r>
      <w:r w:rsidR="00773298" w:rsidRPr="00215F68">
        <w:rPr>
          <w:rFonts w:ascii="Calibri" w:hAnsi="Calibri" w:cs="Calibri"/>
        </w:rPr>
        <w:t xml:space="preserve"> </w:t>
      </w:r>
    </w:p>
    <w:p w14:paraId="130BF81B" w14:textId="77777777" w:rsidR="00A100F1" w:rsidRPr="00215F68" w:rsidRDefault="00A100F1" w:rsidP="00BF3E7E">
      <w:pPr>
        <w:spacing w:line="480" w:lineRule="auto"/>
        <w:jc w:val="both"/>
      </w:pPr>
    </w:p>
    <w:p w14:paraId="4D39EEE3" w14:textId="27A571E5" w:rsidR="00B878C1" w:rsidRPr="00841589" w:rsidRDefault="005133F3" w:rsidP="00BF3E7E">
      <w:pPr>
        <w:spacing w:line="480" w:lineRule="auto"/>
        <w:jc w:val="both"/>
        <w:rPr>
          <w:b/>
        </w:rPr>
      </w:pPr>
      <w:r w:rsidRPr="00841589">
        <w:rPr>
          <w:b/>
        </w:rPr>
        <w:t>M</w:t>
      </w:r>
      <w:r w:rsidR="0036435A" w:rsidRPr="00841589">
        <w:rPr>
          <w:b/>
        </w:rPr>
        <w:t>aximum likelihood</w:t>
      </w:r>
      <w:r w:rsidRPr="00841589">
        <w:rPr>
          <w:b/>
        </w:rPr>
        <w:t xml:space="preserve"> analysis of </w:t>
      </w:r>
      <w:proofErr w:type="spellStart"/>
      <w:r w:rsidR="00DA5C61" w:rsidRPr="00841589">
        <w:rPr>
          <w:b/>
        </w:rPr>
        <w:t>c</w:t>
      </w:r>
      <w:r w:rsidRPr="00841589">
        <w:rPr>
          <w:b/>
        </w:rPr>
        <w:t>yt</w:t>
      </w:r>
      <w:proofErr w:type="spellEnd"/>
      <w:r w:rsidR="00DA5C61" w:rsidRPr="00841589">
        <w:rPr>
          <w:b/>
        </w:rPr>
        <w:t xml:space="preserve"> </w:t>
      </w:r>
      <w:r w:rsidRPr="00841589">
        <w:rPr>
          <w:b/>
        </w:rPr>
        <w:t>b</w:t>
      </w:r>
    </w:p>
    <w:p w14:paraId="428E5474" w14:textId="19161F4D" w:rsidR="00C573FA" w:rsidRPr="00215F68" w:rsidRDefault="007230D1" w:rsidP="00BF3E7E">
      <w:pPr>
        <w:spacing w:line="480" w:lineRule="auto"/>
        <w:jc w:val="both"/>
      </w:pPr>
      <w:r w:rsidRPr="00215F68">
        <w:rPr>
          <w:rFonts w:ascii="Calibri" w:hAnsi="Calibri" w:cs="Calibri"/>
        </w:rPr>
        <w:t>The 19 sequences used for pairwise distance calculations showed</w:t>
      </w:r>
      <w:r w:rsidRPr="00215F68" w:rsidDel="00AE1148">
        <w:rPr>
          <w:rFonts w:ascii="Calibri" w:hAnsi="Calibri" w:cs="Calibri"/>
        </w:rPr>
        <w:t xml:space="preserve"> </w:t>
      </w:r>
      <w:r w:rsidRPr="00215F68">
        <w:rPr>
          <w:rFonts w:ascii="Calibri" w:hAnsi="Calibri" w:cs="Calibri"/>
        </w:rPr>
        <w:t xml:space="preserve">15 unique haplotypes, </w:t>
      </w:r>
      <w:r w:rsidR="007A1AB7" w:rsidRPr="00215F68">
        <w:rPr>
          <w:rFonts w:ascii="Calibri" w:hAnsi="Calibri" w:cs="Calibri"/>
        </w:rPr>
        <w:t>which were used for ML analysis</w:t>
      </w:r>
      <w:r w:rsidR="00082068">
        <w:rPr>
          <w:rFonts w:ascii="Calibri" w:hAnsi="Calibri" w:cs="Calibri"/>
        </w:rPr>
        <w:t>.</w:t>
      </w:r>
      <w:r w:rsidR="007A1AB7" w:rsidRPr="00215F68">
        <w:rPr>
          <w:rFonts w:ascii="Calibri" w:hAnsi="Calibri" w:cs="Calibri"/>
        </w:rPr>
        <w:t xml:space="preserve"> </w:t>
      </w:r>
      <w:proofErr w:type="spellStart"/>
      <w:r w:rsidR="00082068" w:rsidRPr="006D5080">
        <w:rPr>
          <w:rFonts w:ascii="Calibri" w:hAnsi="Calibri" w:cs="Calibri"/>
          <w:i/>
          <w:highlight w:val="yellow"/>
        </w:rPr>
        <w:t>Phlebotomus</w:t>
      </w:r>
      <w:proofErr w:type="spellEnd"/>
      <w:r w:rsidR="00082068" w:rsidRPr="006D5080">
        <w:rPr>
          <w:rFonts w:ascii="Calibri" w:hAnsi="Calibri" w:cs="Calibri"/>
          <w:i/>
          <w:highlight w:val="yellow"/>
        </w:rPr>
        <w:t xml:space="preserve"> </w:t>
      </w:r>
      <w:proofErr w:type="spellStart"/>
      <w:r w:rsidR="00082068" w:rsidRPr="006D5080">
        <w:rPr>
          <w:rFonts w:ascii="Calibri" w:hAnsi="Calibri" w:cs="Calibri"/>
          <w:i/>
          <w:highlight w:val="yellow"/>
        </w:rPr>
        <w:t>mascittii</w:t>
      </w:r>
      <w:proofErr w:type="spellEnd"/>
      <w:r w:rsidR="00082068" w:rsidRPr="006D5080">
        <w:rPr>
          <w:rFonts w:ascii="Calibri" w:hAnsi="Calibri" w:cs="Calibri"/>
          <w:i/>
          <w:highlight w:val="yellow"/>
        </w:rPr>
        <w:t xml:space="preserve"> </w:t>
      </w:r>
      <w:r w:rsidR="00B564DD">
        <w:rPr>
          <w:rFonts w:ascii="Calibri" w:hAnsi="Calibri" w:cs="Calibri"/>
          <w:highlight w:val="yellow"/>
        </w:rPr>
        <w:t>and</w:t>
      </w:r>
      <w:r w:rsidR="00082068" w:rsidRPr="006D5080">
        <w:rPr>
          <w:rFonts w:ascii="Calibri" w:hAnsi="Calibri" w:cs="Calibri"/>
          <w:i/>
          <w:highlight w:val="yellow"/>
        </w:rPr>
        <w:t xml:space="preserve"> </w:t>
      </w:r>
      <w:proofErr w:type="spellStart"/>
      <w:r w:rsidR="00082068" w:rsidRPr="006D5080">
        <w:rPr>
          <w:rFonts w:ascii="Calibri" w:hAnsi="Calibri" w:cs="Calibri"/>
          <w:i/>
          <w:highlight w:val="yellow"/>
        </w:rPr>
        <w:t>Phlebotomus</w:t>
      </w:r>
      <w:proofErr w:type="spellEnd"/>
      <w:r w:rsidR="00082068">
        <w:rPr>
          <w:rFonts w:ascii="Calibri" w:hAnsi="Calibri" w:cs="Calibri"/>
          <w:i/>
          <w:highlight w:val="yellow"/>
        </w:rPr>
        <w:t xml:space="preserve"> </w:t>
      </w:r>
      <w:proofErr w:type="spellStart"/>
      <w:r w:rsidR="00082068" w:rsidRPr="006D5080">
        <w:rPr>
          <w:rFonts w:ascii="Calibri" w:hAnsi="Calibri" w:cs="Calibri"/>
          <w:i/>
          <w:highlight w:val="yellow"/>
        </w:rPr>
        <w:t>anatolicus</w:t>
      </w:r>
      <w:proofErr w:type="spellEnd"/>
      <w:r w:rsidR="00537B0D">
        <w:rPr>
          <w:rFonts w:ascii="Calibri" w:hAnsi="Calibri" w:cs="Calibri"/>
          <w:i/>
          <w:highlight w:val="yellow"/>
        </w:rPr>
        <w:t xml:space="preserve"> </w:t>
      </w:r>
      <w:r w:rsidR="00B564DD">
        <w:rPr>
          <w:rFonts w:ascii="Calibri" w:hAnsi="Calibri" w:cs="Calibri"/>
          <w:highlight w:val="yellow"/>
        </w:rPr>
        <w:t>as well as</w:t>
      </w:r>
      <w:r w:rsidR="00082068" w:rsidRPr="006D5080">
        <w:rPr>
          <w:rFonts w:ascii="Calibri" w:hAnsi="Calibri" w:cs="Calibri"/>
          <w:highlight w:val="yellow"/>
        </w:rPr>
        <w:t xml:space="preserve"> </w:t>
      </w:r>
      <w:proofErr w:type="spellStart"/>
      <w:r w:rsidR="00082068" w:rsidRPr="006D5080">
        <w:rPr>
          <w:rFonts w:ascii="Calibri" w:hAnsi="Calibri" w:cs="Calibri"/>
          <w:i/>
          <w:highlight w:val="yellow"/>
        </w:rPr>
        <w:t>Phlebotomus</w:t>
      </w:r>
      <w:proofErr w:type="spellEnd"/>
      <w:r w:rsidR="00082068" w:rsidRPr="006D5080">
        <w:rPr>
          <w:rFonts w:ascii="Calibri" w:hAnsi="Calibri" w:cs="Calibri"/>
          <w:i/>
          <w:highlight w:val="yellow"/>
        </w:rPr>
        <w:t xml:space="preserve"> </w:t>
      </w:r>
      <w:proofErr w:type="spellStart"/>
      <w:r w:rsidR="00082068" w:rsidRPr="006D5080">
        <w:rPr>
          <w:rFonts w:ascii="Calibri" w:hAnsi="Calibri" w:cs="Calibri"/>
          <w:i/>
          <w:highlight w:val="yellow"/>
        </w:rPr>
        <w:t>neglectus</w:t>
      </w:r>
      <w:proofErr w:type="spellEnd"/>
      <w:r w:rsidR="00082068" w:rsidRPr="006D5080">
        <w:rPr>
          <w:rFonts w:ascii="Calibri" w:hAnsi="Calibri" w:cs="Calibri"/>
          <w:highlight w:val="yellow"/>
        </w:rPr>
        <w:t xml:space="preserve"> </w:t>
      </w:r>
      <w:r w:rsidR="00B564DD">
        <w:rPr>
          <w:rFonts w:ascii="Calibri" w:hAnsi="Calibri" w:cs="Calibri"/>
          <w:highlight w:val="yellow"/>
        </w:rPr>
        <w:t>and</w:t>
      </w:r>
      <w:r w:rsidR="00082068" w:rsidRPr="006D5080">
        <w:rPr>
          <w:rFonts w:ascii="Calibri" w:hAnsi="Calibri" w:cs="Calibri"/>
          <w:highlight w:val="yellow"/>
        </w:rPr>
        <w:t xml:space="preserve"> </w:t>
      </w:r>
      <w:proofErr w:type="spellStart"/>
      <w:r w:rsidR="00082068" w:rsidRPr="006D5080">
        <w:rPr>
          <w:rFonts w:ascii="Calibri" w:hAnsi="Calibri" w:cs="Calibri"/>
          <w:i/>
          <w:highlight w:val="yellow"/>
        </w:rPr>
        <w:t>Phlebotomus</w:t>
      </w:r>
      <w:proofErr w:type="spellEnd"/>
      <w:r w:rsidR="00082068" w:rsidRPr="006D5080">
        <w:rPr>
          <w:rFonts w:ascii="Calibri" w:hAnsi="Calibri" w:cs="Calibri"/>
          <w:i/>
          <w:highlight w:val="yellow"/>
        </w:rPr>
        <w:t xml:space="preserve"> </w:t>
      </w:r>
      <w:proofErr w:type="spellStart"/>
      <w:r w:rsidR="00082068" w:rsidRPr="006D5080">
        <w:rPr>
          <w:rFonts w:ascii="Calibri" w:hAnsi="Calibri" w:cs="Calibri"/>
          <w:i/>
          <w:highlight w:val="yellow"/>
        </w:rPr>
        <w:t>perfiliewi</w:t>
      </w:r>
      <w:proofErr w:type="spellEnd"/>
      <w:r w:rsidR="00082068" w:rsidRPr="006D5080">
        <w:rPr>
          <w:rFonts w:ascii="Calibri" w:hAnsi="Calibri" w:cs="Calibri"/>
          <w:highlight w:val="yellow"/>
        </w:rPr>
        <w:t xml:space="preserve"> were used as outgroups in two diffe</w:t>
      </w:r>
      <w:r w:rsidR="00082068" w:rsidRPr="006D5080">
        <w:rPr>
          <w:rFonts w:ascii="Calibri" w:hAnsi="Calibri" w:cs="Calibri"/>
          <w:highlight w:val="yellow"/>
        </w:rPr>
        <w:t>r</w:t>
      </w:r>
      <w:r w:rsidR="00082068" w:rsidRPr="006D5080">
        <w:rPr>
          <w:rFonts w:ascii="Calibri" w:hAnsi="Calibri" w:cs="Calibri"/>
          <w:highlight w:val="yellow"/>
        </w:rPr>
        <w:t>ent approaches.</w:t>
      </w:r>
      <w:r w:rsidR="00082068" w:rsidRPr="00215F68">
        <w:rPr>
          <w:rFonts w:ascii="Calibri" w:hAnsi="Calibri" w:cs="Calibri"/>
        </w:rPr>
        <w:t xml:space="preserve"> </w:t>
      </w:r>
      <w:r w:rsidR="00082068" w:rsidRPr="00B84DC4">
        <w:rPr>
          <w:rFonts w:ascii="Calibri" w:hAnsi="Calibri" w:cs="Calibri"/>
          <w:highlight w:val="yellow"/>
        </w:rPr>
        <w:t>In both approaches, t</w:t>
      </w:r>
      <w:r w:rsidR="00D61A01" w:rsidRPr="00B84DC4">
        <w:rPr>
          <w:rFonts w:ascii="Calibri" w:hAnsi="Calibri" w:cs="Calibri"/>
          <w:highlight w:val="yellow"/>
        </w:rPr>
        <w:t xml:space="preserve">wo well supported major clades were observed, clade 1 comprised </w:t>
      </w:r>
      <w:r w:rsidR="00D61A01" w:rsidRPr="00B84DC4">
        <w:rPr>
          <w:rFonts w:ascii="Calibri" w:hAnsi="Calibri" w:cs="Calibri"/>
          <w:i/>
          <w:highlight w:val="yellow"/>
        </w:rPr>
        <w:t>P</w:t>
      </w:r>
      <w:r w:rsidR="00384F7F" w:rsidRPr="00B84DC4">
        <w:rPr>
          <w:rFonts w:ascii="Calibri" w:hAnsi="Calibri" w:cs="Calibri"/>
          <w:i/>
          <w:highlight w:val="yellow"/>
        </w:rPr>
        <w:t>h</w:t>
      </w:r>
      <w:r w:rsidR="00D61A01" w:rsidRPr="00B84DC4">
        <w:rPr>
          <w:rFonts w:ascii="Calibri" w:hAnsi="Calibri" w:cs="Calibri"/>
          <w:i/>
          <w:highlight w:val="yellow"/>
        </w:rPr>
        <w:t xml:space="preserve">. </w:t>
      </w:r>
      <w:proofErr w:type="spellStart"/>
      <w:r w:rsidR="00A02C58" w:rsidRPr="00B84DC4">
        <w:rPr>
          <w:rFonts w:ascii="Calibri" w:hAnsi="Calibri" w:cs="Calibri"/>
          <w:i/>
          <w:highlight w:val="yellow"/>
        </w:rPr>
        <w:t>simici</w:t>
      </w:r>
      <w:proofErr w:type="spellEnd"/>
      <w:r w:rsidR="00A02C58" w:rsidRPr="00B84DC4">
        <w:rPr>
          <w:rFonts w:ascii="Calibri" w:hAnsi="Calibri" w:cs="Calibri"/>
          <w:highlight w:val="yellow"/>
        </w:rPr>
        <w:t xml:space="preserve">, </w:t>
      </w:r>
      <w:r w:rsidR="00D61A01" w:rsidRPr="00B84DC4">
        <w:rPr>
          <w:rFonts w:ascii="Calibri" w:hAnsi="Calibri" w:cs="Calibri"/>
          <w:i/>
          <w:highlight w:val="yellow"/>
        </w:rPr>
        <w:t>P</w:t>
      </w:r>
      <w:r w:rsidR="00384F7F" w:rsidRPr="00B84DC4">
        <w:rPr>
          <w:rFonts w:ascii="Calibri" w:hAnsi="Calibri" w:cs="Calibri"/>
          <w:i/>
          <w:highlight w:val="yellow"/>
        </w:rPr>
        <w:t>h</w:t>
      </w:r>
      <w:r w:rsidR="00D61A01" w:rsidRPr="00B84DC4">
        <w:rPr>
          <w:rFonts w:ascii="Calibri" w:hAnsi="Calibri" w:cs="Calibri"/>
          <w:i/>
          <w:highlight w:val="yellow"/>
        </w:rPr>
        <w:t xml:space="preserve">. </w:t>
      </w:r>
      <w:r w:rsidR="00A02C58" w:rsidRPr="00B84DC4">
        <w:rPr>
          <w:rFonts w:ascii="Calibri" w:hAnsi="Calibri" w:cs="Calibri"/>
          <w:i/>
          <w:highlight w:val="yellow"/>
        </w:rPr>
        <w:t>brevis</w:t>
      </w:r>
      <w:r w:rsidR="00A02C58" w:rsidRPr="00B84DC4">
        <w:rPr>
          <w:rFonts w:ascii="Calibri" w:hAnsi="Calibri" w:cs="Calibri"/>
          <w:highlight w:val="yellow"/>
        </w:rPr>
        <w:t xml:space="preserve"> and </w:t>
      </w:r>
      <w:r w:rsidR="00A02C58" w:rsidRPr="00B84DC4">
        <w:rPr>
          <w:rFonts w:ascii="Calibri" w:hAnsi="Calibri" w:cs="Calibri"/>
          <w:i/>
          <w:highlight w:val="yellow"/>
        </w:rPr>
        <w:t xml:space="preserve">Ph. </w:t>
      </w:r>
      <w:proofErr w:type="spellStart"/>
      <w:r w:rsidR="00D401FA">
        <w:rPr>
          <w:rFonts w:ascii="Calibri" w:hAnsi="Calibri" w:cs="Calibri"/>
          <w:i/>
          <w:highlight w:val="yellow"/>
        </w:rPr>
        <w:t>halepensis</w:t>
      </w:r>
      <w:proofErr w:type="spellEnd"/>
      <w:r w:rsidR="00D401FA">
        <w:rPr>
          <w:rFonts w:ascii="Calibri" w:hAnsi="Calibri" w:cs="Calibri"/>
          <w:highlight w:val="yellow"/>
        </w:rPr>
        <w:t>.</w:t>
      </w:r>
      <w:r w:rsidR="00A02C58" w:rsidRPr="00B84DC4">
        <w:rPr>
          <w:rFonts w:ascii="Calibri" w:hAnsi="Calibri" w:cs="Calibri"/>
          <w:highlight w:val="yellow"/>
        </w:rPr>
        <w:t xml:space="preserve"> </w:t>
      </w:r>
      <w:proofErr w:type="gramStart"/>
      <w:r w:rsidR="00D401FA" w:rsidRPr="00F54A7A">
        <w:rPr>
          <w:rFonts w:ascii="Calibri" w:hAnsi="Calibri" w:cs="Calibri"/>
          <w:i/>
          <w:highlight w:val="yellow"/>
        </w:rPr>
        <w:t xml:space="preserve">Ph. </w:t>
      </w:r>
      <w:proofErr w:type="spellStart"/>
      <w:r w:rsidR="00D401FA" w:rsidRPr="00F54A7A">
        <w:rPr>
          <w:rFonts w:ascii="Calibri" w:hAnsi="Calibri" w:cs="Calibri"/>
          <w:i/>
          <w:highlight w:val="yellow"/>
        </w:rPr>
        <w:t>simici</w:t>
      </w:r>
      <w:proofErr w:type="spellEnd"/>
      <w:r w:rsidR="00D401FA" w:rsidRPr="00F54A7A">
        <w:rPr>
          <w:rFonts w:ascii="Calibri" w:hAnsi="Calibri" w:cs="Calibri"/>
          <w:highlight w:val="yellow"/>
        </w:rPr>
        <w:t xml:space="preserve"> and </w:t>
      </w:r>
      <w:r w:rsidR="00D401FA" w:rsidRPr="00F54A7A">
        <w:rPr>
          <w:rFonts w:ascii="Calibri" w:hAnsi="Calibri" w:cs="Calibri"/>
          <w:i/>
          <w:highlight w:val="yellow"/>
        </w:rPr>
        <w:t xml:space="preserve">Ph. </w:t>
      </w:r>
      <w:r w:rsidR="00D401FA">
        <w:rPr>
          <w:rFonts w:ascii="Calibri" w:hAnsi="Calibri" w:cs="Calibri"/>
          <w:i/>
          <w:highlight w:val="yellow"/>
        </w:rPr>
        <w:t xml:space="preserve">brevis </w:t>
      </w:r>
      <w:r w:rsidR="003D5486" w:rsidRPr="00B84DC4">
        <w:rPr>
          <w:rFonts w:ascii="Calibri" w:hAnsi="Calibri" w:cs="Calibri"/>
          <w:highlight w:val="yellow"/>
        </w:rPr>
        <w:t xml:space="preserve">which further corroborated </w:t>
      </w:r>
      <w:r w:rsidR="00EE1D11" w:rsidRPr="00B84DC4">
        <w:rPr>
          <w:rFonts w:ascii="Calibri" w:hAnsi="Calibri" w:cs="Calibri"/>
          <w:highlight w:val="yellow"/>
        </w:rPr>
        <w:t xml:space="preserve">that </w:t>
      </w:r>
      <w:r w:rsidR="009C7822">
        <w:rPr>
          <w:rFonts w:ascii="Calibri" w:hAnsi="Calibri" w:cs="Calibri"/>
          <w:highlight w:val="yellow"/>
        </w:rPr>
        <w:t xml:space="preserve">they </w:t>
      </w:r>
      <w:r w:rsidR="00EE1D11" w:rsidRPr="00B84DC4">
        <w:rPr>
          <w:rFonts w:ascii="Calibri" w:hAnsi="Calibri" w:cs="Calibri"/>
          <w:highlight w:val="yellow"/>
        </w:rPr>
        <w:t>are sister species.</w:t>
      </w:r>
      <w:proofErr w:type="gramEnd"/>
      <w:r w:rsidR="00EE1D11" w:rsidRPr="00B84DC4">
        <w:rPr>
          <w:rFonts w:ascii="Calibri" w:hAnsi="Calibri" w:cs="Calibri"/>
          <w:highlight w:val="yellow"/>
        </w:rPr>
        <w:t xml:space="preserve"> C</w:t>
      </w:r>
      <w:r w:rsidR="00D61A01" w:rsidRPr="00B84DC4">
        <w:rPr>
          <w:rFonts w:ascii="Calibri" w:hAnsi="Calibri" w:cs="Calibri"/>
          <w:highlight w:val="yellow"/>
        </w:rPr>
        <w:t xml:space="preserve">lade 2 comprised </w:t>
      </w:r>
      <w:r w:rsidR="000F55A1" w:rsidRPr="00B84DC4">
        <w:rPr>
          <w:rFonts w:ascii="Calibri" w:hAnsi="Calibri" w:cs="Calibri"/>
          <w:i/>
          <w:highlight w:val="yellow"/>
        </w:rPr>
        <w:t>P</w:t>
      </w:r>
      <w:r w:rsidR="00384F7F" w:rsidRPr="00B84DC4">
        <w:rPr>
          <w:rFonts w:ascii="Calibri" w:hAnsi="Calibri" w:cs="Calibri"/>
          <w:i/>
          <w:highlight w:val="yellow"/>
        </w:rPr>
        <w:t>h</w:t>
      </w:r>
      <w:r w:rsidR="000F55A1" w:rsidRPr="00B84DC4">
        <w:rPr>
          <w:rFonts w:ascii="Calibri" w:hAnsi="Calibri" w:cs="Calibri"/>
          <w:i/>
          <w:highlight w:val="yellow"/>
        </w:rPr>
        <w:t xml:space="preserve">. </w:t>
      </w:r>
      <w:proofErr w:type="spellStart"/>
      <w:r w:rsidR="000F55A1" w:rsidRPr="00B84DC4">
        <w:rPr>
          <w:rFonts w:ascii="Calibri" w:hAnsi="Calibri" w:cs="Calibri"/>
          <w:i/>
          <w:highlight w:val="yellow"/>
        </w:rPr>
        <w:t>chinensis</w:t>
      </w:r>
      <w:proofErr w:type="spellEnd"/>
      <w:r w:rsidR="000F55A1" w:rsidRPr="00B84DC4">
        <w:rPr>
          <w:rFonts w:ascii="Calibri" w:hAnsi="Calibri" w:cs="Calibri"/>
          <w:highlight w:val="yellow"/>
        </w:rPr>
        <w:t xml:space="preserve">, </w:t>
      </w:r>
      <w:r w:rsidR="00A02C58" w:rsidRPr="00B84DC4">
        <w:rPr>
          <w:rFonts w:ascii="Calibri" w:hAnsi="Calibri" w:cs="Calibri"/>
          <w:highlight w:val="yellow"/>
        </w:rPr>
        <w:t>which was</w:t>
      </w:r>
      <w:r w:rsidR="000F55A1" w:rsidRPr="00B84DC4">
        <w:rPr>
          <w:rFonts w:ascii="Calibri" w:hAnsi="Calibri" w:cs="Calibri"/>
          <w:highlight w:val="yellow"/>
        </w:rPr>
        <w:t xml:space="preserve"> split into two lineages.</w:t>
      </w:r>
      <w:r w:rsidR="000F55A1" w:rsidRPr="00215F68">
        <w:rPr>
          <w:rFonts w:ascii="Calibri" w:hAnsi="Calibri" w:cs="Calibri"/>
        </w:rPr>
        <w:t xml:space="preserve"> </w:t>
      </w:r>
      <w:r w:rsidR="00E06CD0" w:rsidRPr="00215F68">
        <w:rPr>
          <w:rFonts w:ascii="Calibri" w:hAnsi="Calibri" w:cs="Calibri"/>
        </w:rPr>
        <w:t xml:space="preserve">An intraspecific threshold value of </w:t>
      </w:r>
      <w:r w:rsidR="00193405" w:rsidRPr="00215F68">
        <w:rPr>
          <w:rFonts w:ascii="Calibri" w:hAnsi="Calibri" w:cs="Calibri"/>
        </w:rPr>
        <w:t>1.29</w:t>
      </w:r>
      <w:r w:rsidR="00E06CD0" w:rsidRPr="00215F68">
        <w:rPr>
          <w:rFonts w:ascii="Calibri" w:hAnsi="Calibri" w:cs="Calibri"/>
        </w:rPr>
        <w:t xml:space="preserve">% was used for </w:t>
      </w:r>
      <w:r w:rsidR="00634B68" w:rsidRPr="00215F68">
        <w:rPr>
          <w:rFonts w:ascii="Calibri" w:hAnsi="Calibri" w:cs="Calibri"/>
        </w:rPr>
        <w:t xml:space="preserve">ABGD </w:t>
      </w:r>
      <w:r w:rsidR="00A0116B" w:rsidRPr="00215F68">
        <w:rPr>
          <w:rFonts w:ascii="Calibri" w:hAnsi="Calibri" w:cs="Calibri"/>
        </w:rPr>
        <w:t xml:space="preserve">analysis, which partitioned </w:t>
      </w:r>
      <w:r w:rsidR="0071657D" w:rsidRPr="00215F68">
        <w:rPr>
          <w:rFonts w:ascii="Calibri" w:hAnsi="Calibri" w:cs="Calibri"/>
        </w:rPr>
        <w:t xml:space="preserve">the </w:t>
      </w:r>
      <w:r w:rsidR="00A0116B" w:rsidRPr="00215F68">
        <w:rPr>
          <w:rFonts w:ascii="Calibri" w:hAnsi="Calibri" w:cs="Calibri"/>
        </w:rPr>
        <w:t>seque</w:t>
      </w:r>
      <w:r w:rsidR="00B565D6" w:rsidRPr="00215F68">
        <w:rPr>
          <w:rFonts w:ascii="Calibri" w:hAnsi="Calibri" w:cs="Calibri"/>
        </w:rPr>
        <w:t>n</w:t>
      </w:r>
      <w:r w:rsidR="00A0116B" w:rsidRPr="00215F68">
        <w:rPr>
          <w:rFonts w:ascii="Calibri" w:hAnsi="Calibri" w:cs="Calibri"/>
        </w:rPr>
        <w:t>ces in</w:t>
      </w:r>
      <w:r w:rsidR="0071657D" w:rsidRPr="00215F68">
        <w:rPr>
          <w:rFonts w:ascii="Calibri" w:hAnsi="Calibri" w:cs="Calibri"/>
        </w:rPr>
        <w:t>to</w:t>
      </w:r>
      <w:r w:rsidR="00A0116B" w:rsidRPr="00215F68">
        <w:rPr>
          <w:rFonts w:ascii="Calibri" w:hAnsi="Calibri" w:cs="Calibri"/>
        </w:rPr>
        <w:t xml:space="preserve"> </w:t>
      </w:r>
      <w:r w:rsidR="002E1E67" w:rsidRPr="00215F68">
        <w:rPr>
          <w:rFonts w:ascii="Calibri" w:hAnsi="Calibri" w:cs="Calibri"/>
        </w:rPr>
        <w:t>six</w:t>
      </w:r>
      <w:r w:rsidR="00A0116B" w:rsidRPr="00215F68">
        <w:rPr>
          <w:rFonts w:ascii="Calibri" w:hAnsi="Calibri" w:cs="Calibri"/>
        </w:rPr>
        <w:t xml:space="preserve"> groups. </w:t>
      </w:r>
      <w:r w:rsidR="009E054C" w:rsidRPr="00215F68">
        <w:rPr>
          <w:rFonts w:ascii="Calibri" w:hAnsi="Calibri" w:cs="Calibri"/>
        </w:rPr>
        <w:t>ABGD grouped all fo</w:t>
      </w:r>
      <w:r w:rsidR="00E563F6" w:rsidRPr="00215F68">
        <w:rPr>
          <w:rFonts w:ascii="Calibri" w:hAnsi="Calibri" w:cs="Calibri"/>
        </w:rPr>
        <w:t>u</w:t>
      </w:r>
      <w:r w:rsidR="009E054C" w:rsidRPr="00215F68">
        <w:rPr>
          <w:rFonts w:ascii="Calibri" w:hAnsi="Calibri" w:cs="Calibri"/>
        </w:rPr>
        <w:t xml:space="preserve">r species </w:t>
      </w:r>
      <w:r w:rsidR="00297EB7" w:rsidRPr="00215F68">
        <w:rPr>
          <w:rFonts w:ascii="Calibri" w:hAnsi="Calibri" w:cs="Calibri"/>
        </w:rPr>
        <w:t xml:space="preserve">as different groups with </w:t>
      </w:r>
      <w:r w:rsidR="00F61663" w:rsidRPr="00215F68">
        <w:rPr>
          <w:rFonts w:ascii="Calibri" w:hAnsi="Calibri" w:cs="Calibri"/>
        </w:rPr>
        <w:t xml:space="preserve">two </w:t>
      </w:r>
      <w:r w:rsidR="00297EB7" w:rsidRPr="00215F68">
        <w:rPr>
          <w:rFonts w:ascii="Calibri" w:hAnsi="Calibri" w:cs="Calibri"/>
        </w:rPr>
        <w:t>exception</w:t>
      </w:r>
      <w:r w:rsidR="003870F5" w:rsidRPr="00215F68">
        <w:rPr>
          <w:rFonts w:ascii="Calibri" w:hAnsi="Calibri" w:cs="Calibri"/>
        </w:rPr>
        <w:t>s</w:t>
      </w:r>
      <w:r w:rsidR="00297EB7" w:rsidRPr="00215F68">
        <w:rPr>
          <w:rFonts w:ascii="Calibri" w:hAnsi="Calibri" w:cs="Calibri"/>
        </w:rPr>
        <w:t xml:space="preserve">. </w:t>
      </w:r>
      <w:r w:rsidR="00297EB7" w:rsidRPr="007C2307">
        <w:rPr>
          <w:rFonts w:ascii="Calibri" w:hAnsi="Calibri" w:cs="Calibri"/>
          <w:i/>
          <w:highlight w:val="yellow"/>
        </w:rPr>
        <w:t>P</w:t>
      </w:r>
      <w:r w:rsidR="00384F7F" w:rsidRPr="007C2307">
        <w:rPr>
          <w:rFonts w:ascii="Calibri" w:hAnsi="Calibri" w:cs="Calibri"/>
          <w:i/>
          <w:highlight w:val="yellow"/>
        </w:rPr>
        <w:t>h</w:t>
      </w:r>
      <w:r w:rsidR="00297EB7" w:rsidRPr="00215F68">
        <w:rPr>
          <w:rFonts w:ascii="Calibri" w:hAnsi="Calibri" w:cs="Calibri"/>
          <w:i/>
        </w:rPr>
        <w:t xml:space="preserve">. </w:t>
      </w:r>
      <w:proofErr w:type="spellStart"/>
      <w:r w:rsidR="00297EB7" w:rsidRPr="00215F68">
        <w:rPr>
          <w:rFonts w:ascii="Calibri" w:hAnsi="Calibri" w:cs="Calibri"/>
          <w:i/>
        </w:rPr>
        <w:t>chinensis</w:t>
      </w:r>
      <w:proofErr w:type="spellEnd"/>
      <w:r w:rsidR="00297EB7" w:rsidRPr="00215F68">
        <w:rPr>
          <w:rFonts w:ascii="Calibri" w:hAnsi="Calibri" w:cs="Calibri"/>
        </w:rPr>
        <w:t xml:space="preserve"> </w:t>
      </w:r>
      <w:r w:rsidR="000742FA" w:rsidRPr="00215F68">
        <w:rPr>
          <w:rFonts w:ascii="Calibri" w:hAnsi="Calibri" w:cs="Calibri"/>
        </w:rPr>
        <w:t xml:space="preserve">was </w:t>
      </w:r>
      <w:r w:rsidR="00654ACE" w:rsidRPr="00215F68">
        <w:rPr>
          <w:rFonts w:ascii="Calibri" w:hAnsi="Calibri" w:cs="Calibri"/>
        </w:rPr>
        <w:t>split into two lineages</w:t>
      </w:r>
      <w:r w:rsidR="00496218" w:rsidRPr="00215F68">
        <w:rPr>
          <w:rFonts w:ascii="Calibri" w:hAnsi="Calibri" w:cs="Calibri"/>
        </w:rPr>
        <w:t xml:space="preserve"> and </w:t>
      </w:r>
      <w:r w:rsidR="00496218" w:rsidRPr="007C2307">
        <w:rPr>
          <w:rFonts w:ascii="Calibri" w:hAnsi="Calibri" w:cs="Calibri"/>
          <w:i/>
          <w:highlight w:val="yellow"/>
        </w:rPr>
        <w:t>P</w:t>
      </w:r>
      <w:r w:rsidR="00384F7F" w:rsidRPr="007C2307">
        <w:rPr>
          <w:rFonts w:ascii="Calibri" w:hAnsi="Calibri" w:cs="Calibri"/>
          <w:i/>
          <w:highlight w:val="yellow"/>
        </w:rPr>
        <w:t>h</w:t>
      </w:r>
      <w:r w:rsidR="00496218" w:rsidRPr="007C2307">
        <w:rPr>
          <w:rFonts w:ascii="Calibri" w:hAnsi="Calibri" w:cs="Calibri"/>
          <w:i/>
          <w:highlight w:val="yellow"/>
        </w:rPr>
        <w:t>.</w:t>
      </w:r>
      <w:r w:rsidR="00496218" w:rsidRPr="00215F68">
        <w:rPr>
          <w:rFonts w:ascii="Calibri" w:hAnsi="Calibri" w:cs="Calibri"/>
          <w:i/>
        </w:rPr>
        <w:t xml:space="preserve"> </w:t>
      </w:r>
      <w:proofErr w:type="spellStart"/>
      <w:r w:rsidR="00496218" w:rsidRPr="00215F68">
        <w:rPr>
          <w:rFonts w:ascii="Calibri" w:hAnsi="Calibri" w:cs="Calibri"/>
          <w:i/>
        </w:rPr>
        <w:t>simici</w:t>
      </w:r>
      <w:proofErr w:type="spellEnd"/>
      <w:r w:rsidR="00496218" w:rsidRPr="00215F68">
        <w:rPr>
          <w:rFonts w:ascii="Calibri" w:hAnsi="Calibri" w:cs="Calibri"/>
        </w:rPr>
        <w:t xml:space="preserve"> from Crete, Greece was </w:t>
      </w:r>
      <w:r w:rsidR="004F0F95" w:rsidRPr="00215F68">
        <w:rPr>
          <w:rFonts w:ascii="Calibri" w:hAnsi="Calibri" w:cs="Calibri"/>
        </w:rPr>
        <w:t xml:space="preserve">computed as a unique </w:t>
      </w:r>
      <w:r w:rsidR="00EC0581" w:rsidRPr="007C2307">
        <w:rPr>
          <w:rFonts w:ascii="Calibri" w:hAnsi="Calibri" w:cs="Calibri"/>
          <w:i/>
          <w:highlight w:val="yellow"/>
        </w:rPr>
        <w:t>P</w:t>
      </w:r>
      <w:r w:rsidR="00384F7F" w:rsidRPr="007C2307">
        <w:rPr>
          <w:rFonts w:ascii="Calibri" w:hAnsi="Calibri" w:cs="Calibri"/>
          <w:i/>
          <w:highlight w:val="yellow"/>
        </w:rPr>
        <w:t>h</w:t>
      </w:r>
      <w:r w:rsidR="00EC0581" w:rsidRPr="007C2307">
        <w:rPr>
          <w:rFonts w:ascii="Calibri" w:hAnsi="Calibri" w:cs="Calibri"/>
          <w:i/>
          <w:highlight w:val="yellow"/>
        </w:rPr>
        <w:t>.</w:t>
      </w:r>
      <w:r w:rsidR="00EC0581" w:rsidRPr="00215F68">
        <w:rPr>
          <w:rFonts w:ascii="Calibri" w:hAnsi="Calibri" w:cs="Calibri"/>
          <w:i/>
        </w:rPr>
        <w:t xml:space="preserve"> </w:t>
      </w:r>
      <w:proofErr w:type="spellStart"/>
      <w:r w:rsidR="00EC0581" w:rsidRPr="00215F68">
        <w:rPr>
          <w:rFonts w:ascii="Calibri" w:hAnsi="Calibri" w:cs="Calibri"/>
          <w:i/>
        </w:rPr>
        <w:t>simici</w:t>
      </w:r>
      <w:proofErr w:type="spellEnd"/>
      <w:r w:rsidR="00EC0581" w:rsidRPr="00215F68">
        <w:rPr>
          <w:rFonts w:ascii="Calibri" w:hAnsi="Calibri" w:cs="Calibri"/>
        </w:rPr>
        <w:t xml:space="preserve"> </w:t>
      </w:r>
      <w:r w:rsidR="004F0F95" w:rsidRPr="00215F68">
        <w:rPr>
          <w:rFonts w:ascii="Calibri" w:hAnsi="Calibri" w:cs="Calibri"/>
        </w:rPr>
        <w:t>lineage</w:t>
      </w:r>
      <w:r w:rsidR="00FA7F38" w:rsidRPr="00215F68">
        <w:rPr>
          <w:rFonts w:ascii="Calibri" w:hAnsi="Calibri" w:cs="Calibri"/>
        </w:rPr>
        <w:t xml:space="preserve">, which was in concordance with </w:t>
      </w:r>
      <w:r w:rsidR="00B564DD">
        <w:rPr>
          <w:rFonts w:ascii="Calibri" w:hAnsi="Calibri" w:cs="Calibri"/>
        </w:rPr>
        <w:t xml:space="preserve">the </w:t>
      </w:r>
      <w:r w:rsidR="00FA7F38" w:rsidRPr="00215F68">
        <w:rPr>
          <w:rFonts w:ascii="Calibri" w:hAnsi="Calibri" w:cs="Calibri"/>
        </w:rPr>
        <w:t>ML analysis</w:t>
      </w:r>
      <w:r w:rsidR="00384A34" w:rsidRPr="00215F68">
        <w:rPr>
          <w:rFonts w:ascii="Calibri" w:hAnsi="Calibri" w:cs="Calibri"/>
        </w:rPr>
        <w:t xml:space="preserve"> </w:t>
      </w:r>
      <w:r w:rsidR="00634B68" w:rsidRPr="00215F68">
        <w:rPr>
          <w:rFonts w:ascii="Calibri" w:hAnsi="Calibri" w:cs="Calibri"/>
        </w:rPr>
        <w:t>(Fig</w:t>
      </w:r>
      <w:r w:rsidR="009E4701" w:rsidRPr="00215F68">
        <w:rPr>
          <w:rFonts w:ascii="Calibri" w:hAnsi="Calibri" w:cs="Calibri"/>
        </w:rPr>
        <w:t>.</w:t>
      </w:r>
      <w:r w:rsidR="00634B68" w:rsidRPr="00215F68">
        <w:rPr>
          <w:rFonts w:ascii="Calibri" w:hAnsi="Calibri" w:cs="Calibri"/>
        </w:rPr>
        <w:t xml:space="preserve"> 6</w:t>
      </w:r>
      <w:r w:rsidR="00A9350E">
        <w:rPr>
          <w:rFonts w:ascii="Calibri" w:hAnsi="Calibri" w:cs="Calibri"/>
        </w:rPr>
        <w:t>, Fig. S2</w:t>
      </w:r>
      <w:r w:rsidR="00634B68" w:rsidRPr="00215F68">
        <w:rPr>
          <w:rFonts w:ascii="Calibri" w:hAnsi="Calibri" w:cs="Calibri"/>
        </w:rPr>
        <w:t>).</w:t>
      </w:r>
    </w:p>
    <w:p w14:paraId="694AC5BF" w14:textId="77777777" w:rsidR="00B878C1" w:rsidRPr="00215F68" w:rsidRDefault="00B878C1" w:rsidP="00BF3E7E">
      <w:pPr>
        <w:spacing w:line="480" w:lineRule="auto"/>
        <w:jc w:val="both"/>
      </w:pPr>
    </w:p>
    <w:p w14:paraId="6A35DD72" w14:textId="77777777" w:rsidR="00841589" w:rsidRDefault="00710C66" w:rsidP="00BF3E7E">
      <w:pPr>
        <w:spacing w:line="480" w:lineRule="auto"/>
        <w:jc w:val="both"/>
        <w:rPr>
          <w:b/>
          <w:sz w:val="28"/>
          <w:szCs w:val="28"/>
        </w:rPr>
      </w:pPr>
      <w:r w:rsidRPr="00215F68">
        <w:rPr>
          <w:b/>
          <w:sz w:val="28"/>
          <w:szCs w:val="28"/>
        </w:rPr>
        <w:t>Discussion</w:t>
      </w:r>
    </w:p>
    <w:p w14:paraId="7FB47187" w14:textId="4D4467C0" w:rsidR="00355538" w:rsidRPr="00841589" w:rsidRDefault="0072189F" w:rsidP="00BF3E7E">
      <w:pPr>
        <w:spacing w:line="480" w:lineRule="auto"/>
        <w:jc w:val="both"/>
        <w:rPr>
          <w:b/>
          <w:sz w:val="28"/>
          <w:szCs w:val="28"/>
        </w:rPr>
      </w:pPr>
      <w:r w:rsidRPr="00215F68">
        <w:rPr>
          <w:rFonts w:ascii="Calibri" w:hAnsi="Calibri" w:cs="Calibri"/>
        </w:rPr>
        <w:t xml:space="preserve">This study reports the first finding of </w:t>
      </w:r>
      <w:proofErr w:type="spellStart"/>
      <w:r w:rsidRPr="00215F68">
        <w:rPr>
          <w:rFonts w:ascii="Calibri" w:hAnsi="Calibri" w:cs="Calibri"/>
          <w:i/>
        </w:rPr>
        <w:t>Phlebotomus</w:t>
      </w:r>
      <w:proofErr w:type="spellEnd"/>
      <w:r w:rsidRPr="00215F68">
        <w:rPr>
          <w:rFonts w:ascii="Calibri" w:hAnsi="Calibri" w:cs="Calibri"/>
          <w:i/>
        </w:rPr>
        <w:t xml:space="preserve"> </w:t>
      </w:r>
      <w:proofErr w:type="spellStart"/>
      <w:r w:rsidRPr="00215F68">
        <w:rPr>
          <w:rFonts w:ascii="Calibri" w:hAnsi="Calibri" w:cs="Calibri"/>
          <w:i/>
        </w:rPr>
        <w:t>simici</w:t>
      </w:r>
      <w:proofErr w:type="spellEnd"/>
      <w:r w:rsidRPr="00215F68">
        <w:rPr>
          <w:rFonts w:ascii="Calibri" w:hAnsi="Calibri" w:cs="Calibri"/>
        </w:rPr>
        <w:t xml:space="preserve"> in Austria</w:t>
      </w:r>
      <w:r w:rsidR="00D45872" w:rsidRPr="00215F68">
        <w:rPr>
          <w:rFonts w:ascii="Calibri" w:hAnsi="Calibri" w:cs="Calibri"/>
        </w:rPr>
        <w:t xml:space="preserve"> which</w:t>
      </w:r>
      <w:r w:rsidRPr="00215F68">
        <w:rPr>
          <w:rFonts w:ascii="Calibri" w:hAnsi="Calibri" w:cs="Calibri"/>
        </w:rPr>
        <w:t xml:space="preserve"> </w:t>
      </w:r>
      <w:r w:rsidR="00356CA9" w:rsidRPr="00215F68">
        <w:rPr>
          <w:rFonts w:ascii="Calibri" w:hAnsi="Calibri" w:cs="Calibri"/>
        </w:rPr>
        <w:t xml:space="preserve">represents the northern- and westernmost </w:t>
      </w:r>
      <w:r w:rsidR="009442E0" w:rsidRPr="00215F68">
        <w:rPr>
          <w:rFonts w:ascii="Calibri" w:hAnsi="Calibri" w:cs="Calibri"/>
        </w:rPr>
        <w:t>record</w:t>
      </w:r>
      <w:r w:rsidR="00356CA9" w:rsidRPr="00215F68">
        <w:rPr>
          <w:rFonts w:ascii="Calibri" w:hAnsi="Calibri" w:cs="Calibri"/>
        </w:rPr>
        <w:t xml:space="preserve"> of this species to date</w:t>
      </w:r>
      <w:r w:rsidR="007E2613" w:rsidRPr="00215F68">
        <w:rPr>
          <w:rFonts w:ascii="Calibri" w:hAnsi="Calibri" w:cs="Calibri"/>
        </w:rPr>
        <w:t xml:space="preserve"> and further highlights </w:t>
      </w:r>
      <w:r w:rsidR="007E442C" w:rsidRPr="00215F68">
        <w:rPr>
          <w:rFonts w:ascii="Calibri" w:hAnsi="Calibri" w:cs="Calibri"/>
        </w:rPr>
        <w:t xml:space="preserve">the necessity of </w:t>
      </w:r>
      <w:r w:rsidR="002576A2" w:rsidRPr="00215F68">
        <w:rPr>
          <w:rFonts w:ascii="Calibri" w:hAnsi="Calibri" w:cs="Calibri"/>
        </w:rPr>
        <w:t xml:space="preserve">more detailed </w:t>
      </w:r>
      <w:r w:rsidR="007E442C" w:rsidRPr="00215F68">
        <w:rPr>
          <w:rFonts w:ascii="Calibri" w:hAnsi="Calibri" w:cs="Calibri"/>
        </w:rPr>
        <w:t>sand</w:t>
      </w:r>
      <w:r w:rsidR="00EA01F2" w:rsidRPr="00215F68">
        <w:rPr>
          <w:rFonts w:ascii="Calibri" w:hAnsi="Calibri" w:cs="Calibri"/>
        </w:rPr>
        <w:t xml:space="preserve"> </w:t>
      </w:r>
      <w:r w:rsidR="007E442C" w:rsidRPr="00215F68">
        <w:rPr>
          <w:rFonts w:ascii="Calibri" w:hAnsi="Calibri" w:cs="Calibri"/>
        </w:rPr>
        <w:t xml:space="preserve">fly research in Austria and </w:t>
      </w:r>
      <w:r w:rsidR="00BA11F4">
        <w:rPr>
          <w:rFonts w:ascii="Calibri" w:hAnsi="Calibri" w:cs="Calibri"/>
        </w:rPr>
        <w:t xml:space="preserve">in </w:t>
      </w:r>
      <w:r w:rsidR="007E442C" w:rsidRPr="00215F68">
        <w:rPr>
          <w:rFonts w:ascii="Calibri" w:hAnsi="Calibri" w:cs="Calibri"/>
        </w:rPr>
        <w:t>Central Europe in general</w:t>
      </w:r>
      <w:r w:rsidR="00356CA9" w:rsidRPr="00215F68">
        <w:rPr>
          <w:rFonts w:ascii="Calibri" w:hAnsi="Calibri" w:cs="Calibri"/>
        </w:rPr>
        <w:t xml:space="preserve">. </w:t>
      </w:r>
      <w:r w:rsidR="008E7F87" w:rsidRPr="00215F68">
        <w:rPr>
          <w:rFonts w:ascii="Calibri" w:hAnsi="Calibri" w:cs="Calibri"/>
        </w:rPr>
        <w:t xml:space="preserve">Apart from prior </w:t>
      </w:r>
      <w:r w:rsidR="008E7F87" w:rsidRPr="007C2307">
        <w:rPr>
          <w:rFonts w:ascii="Calibri" w:hAnsi="Calibri" w:cs="Calibri"/>
          <w:i/>
          <w:highlight w:val="yellow"/>
        </w:rPr>
        <w:t>P</w:t>
      </w:r>
      <w:r w:rsidR="00384F7F" w:rsidRPr="007C2307">
        <w:rPr>
          <w:rFonts w:ascii="Calibri" w:hAnsi="Calibri" w:cs="Calibri"/>
          <w:i/>
          <w:highlight w:val="yellow"/>
        </w:rPr>
        <w:t>h</w:t>
      </w:r>
      <w:r w:rsidR="008E7F87" w:rsidRPr="00215F68">
        <w:rPr>
          <w:rFonts w:ascii="Calibri" w:hAnsi="Calibri" w:cs="Calibri"/>
          <w:i/>
        </w:rPr>
        <w:t xml:space="preserve">. </w:t>
      </w:r>
      <w:proofErr w:type="spellStart"/>
      <w:r w:rsidR="008E7F87" w:rsidRPr="00215F68">
        <w:rPr>
          <w:rFonts w:ascii="Calibri" w:hAnsi="Calibri" w:cs="Calibri"/>
          <w:i/>
        </w:rPr>
        <w:t>mascittii</w:t>
      </w:r>
      <w:proofErr w:type="spellEnd"/>
      <w:r w:rsidR="008E7F87" w:rsidRPr="00215F68">
        <w:rPr>
          <w:rFonts w:ascii="Calibri" w:hAnsi="Calibri" w:cs="Calibri"/>
        </w:rPr>
        <w:t xml:space="preserve"> findings in eastern parts of Austria, the sand</w:t>
      </w:r>
      <w:r w:rsidR="00EA01F2" w:rsidRPr="00215F68">
        <w:rPr>
          <w:rFonts w:ascii="Calibri" w:hAnsi="Calibri" w:cs="Calibri"/>
        </w:rPr>
        <w:t xml:space="preserve"> </w:t>
      </w:r>
      <w:r w:rsidR="008E7F87" w:rsidRPr="00215F68">
        <w:rPr>
          <w:rFonts w:ascii="Calibri" w:hAnsi="Calibri" w:cs="Calibri"/>
        </w:rPr>
        <w:t xml:space="preserve">fly fauna has remained </w:t>
      </w:r>
      <w:r w:rsidR="00883480" w:rsidRPr="00215F68">
        <w:rPr>
          <w:rFonts w:ascii="Calibri" w:hAnsi="Calibri" w:cs="Calibri"/>
        </w:rPr>
        <w:t>une</w:t>
      </w:r>
      <w:r w:rsidR="00883480" w:rsidRPr="00215F68">
        <w:rPr>
          <w:rFonts w:ascii="Calibri" w:hAnsi="Calibri" w:cs="Calibri"/>
        </w:rPr>
        <w:t>x</w:t>
      </w:r>
      <w:r w:rsidR="00883480" w:rsidRPr="00215F68">
        <w:rPr>
          <w:rFonts w:ascii="Calibri" w:hAnsi="Calibri" w:cs="Calibri"/>
        </w:rPr>
        <w:t>plored and probably underreported</w:t>
      </w:r>
      <w:r w:rsidR="00427F0F" w:rsidRPr="00215F68">
        <w:rPr>
          <w:rFonts w:ascii="Calibri" w:hAnsi="Calibri" w:cs="Calibri"/>
        </w:rPr>
        <w:t xml:space="preserve"> in this country</w:t>
      </w:r>
      <w:r w:rsidR="00883480" w:rsidRPr="00215F68">
        <w:rPr>
          <w:rFonts w:ascii="Calibri" w:hAnsi="Calibri" w:cs="Calibri"/>
        </w:rPr>
        <w:t xml:space="preserve"> </w:t>
      </w:r>
      <w:r w:rsidR="00883480" w:rsidRPr="00215F68">
        <w:rPr>
          <w:rFonts w:ascii="Calibri" w:hAnsi="Calibri" w:cs="Calibri"/>
        </w:rPr>
        <w:fldChar w:fldCharType="begin" w:fldLock="1"/>
      </w:r>
      <w:r w:rsidR="00FB1ECB" w:rsidRPr="00215F68">
        <w:rPr>
          <w:rFonts w:ascii="Calibri" w:hAnsi="Calibri" w:cs="Calibri"/>
        </w:rPr>
        <w:instrText>ADDIN CSL_CITATION {"citationItems":[{"id":"ITEM-1","itemData":{"DOI":"10.1007/s00436-011-2361-0","ISSN":"09320113","PMID":"21523425","abstract":"During an entomology survey in July 2009 and July 2010, 4 males and 22 females of Phlebotomus (Transphlebotomus) mascittii were caught in southeastern Carinthia. These are the first documented records of the occurrence of Phlebotominae in Austria.","author":[{"dropping-particle":"","family":"Naucke","given":"Torsten J.","non-dropping-particle":"","parse-names":false,"suffix":""},{"dropping-particle":"","family":"Lorentz","given":"Susanne","non-dropping-particle":"","parse-names":false,"suffix":""},{"dropping-particle":"","family":"Rauchenwald","given":"Friedrich","non-dropping-particle":"","parse-names":false,"suffix":""},{"dropping-particle":"","family":"Aspöck","given":"Horst","non-dropping-particle":"","parse-names":false,"suffix":""}],"container-title":"Parasitology Research","id":"ITEM-1","issue":"4","issued":{"date-parts":[["2011"]]},"page":"1161-1164","title":"Phlebotomus (Transphlebotomus) mascittii Grassi, 1908, in Carinthia: First record of the occurrence of sandflies in Austria (Diptera: Psychodidae: Phlebotominae)","type":"article-journal","volume":"109"},"uris":["http://www.mendeley.com/documents/?uuid=7a7ae508-d2da-4755-96d0-c1b333414937"]},{"id":"ITEM-2","itemData":{"DOI":"10.1007/s00436-013-3615-9","ISBN":"9241209410","ISSN":"09320113","PMID":"24126902","abstract":"The possible existence of autochthonous sandfly populations in Central Europe north of the Alps has long been excluded. However, in the past years, sandflies have been documented in Germany, Belgium, and recently, also in Austria, close to the Slovenian border. Moreover, autochthonous human Leishmania and Phlebovirus infections have been reported in Central Europe, particularly in Germany. From 2010 to 2012, sandfly trapping (740 trap nights) was performed at 53 different capture sites in Austria using battery-operated CDC miniature light traps. Sites were chosen on the basis of their climate profile in the federal states Styria, Burgenland, and Lower Austria. Sandfly specimens found were transferred to 70% ethanol for conservation. Identification was based on morphological characters of the male genitalia and the female spermathecae, respectively. Altogether, 24 specimens, 22 females and 2 males, all identified as Phlebotomus (Transphlebotomus) mascittii Grassi, 1908, were found at six different sampling sites in all three federal states investigated. The highest number of catches was made on a farm in Lower Austria. Altogether, the period of sandfly activity in Austria was shown to be much longer than presumed, the earliest capture was made on July 3rd and the latest on August 28th. Sandflies have been autochthonous in Austria in small foci probably for long, but in the course of global warming, further spreading may be expected. Although P. mascittii is only an assumed vector of Leishmania spp.-data on its experimental transmission capacity are still lacking-the wide distribution of sandflies in Austria, a country thought to be free of sandflies, further supports a potential emergence of sandflies in Central Europe. This is of medical relevance, not only with respect to the transmission of Leishmania spp. for which a reservoir is given in dogs, but also with respect to the phleboviruses.","author":[{"dropping-particle":"","family":"Poeppl","given":"Wolfgang","non-dropping-particle":"","parse-names":false,"suffix":""},{"dropping-particle":"","family":"Obwaller","given":"Adelheid G.","non-dropping-particle":"","parse-names":false,"suffix":""},{"dropping-particle":"","family":"Weiler","given":"Martin","non-dropping-particle":"","parse-names":false,"suffix":""},{"dropping-particle":"","family":"Burgmann","given":"Heinz","non-dropping-particle":"","parse-names":false,"suffix":""},{"dropping-particle":"","family":"Mooseder","given":"Gerhard","non-dropping-particle":"","parse-names":false,"suffix":""},{"dropping-particle":"","family":"Lorentz","given":"Susanne","non-dropping-particle":"","parse-names":false,"suffix":""},{"dropping-particle":"","family":"Rauchenwald","given":"Friedrich","non-dropping-particle":"","parse-names":false,"suffix":""},{"dropping-particle":"","family":"Aspöck","given":"Horst","non-dropping-particle":"","parse-names":false,"suffix":""},{"dropping-particle":"","family":"Walochnik","given":"Julia","non-dropping-particle":"","parse-names":false,"suffix":""},{"dropping-particle":"","family":"Naucke","given":"Torsten J.","non-dropping-particle":"","parse-names":false,"suffix":""}],"container-title":"Parasitology Research","id":"ITEM-2","issue":"12","issued":{"date-parts":[["2013"]]},"page":"4231-4237","title":"Emergence of sandflies (Phlebotominae) in Austria, a Central European country","type":"article-journal","volume":"112"},"uris":["http://www.mendeley.com/documents/?uuid=e91bd374-b219-40ab-a339-8a25a8d68827"]}],"mendeley":{"formattedCitation":"[5,6]","plainTextFormattedCitation":"[5,6]","previouslyFormattedCitation":"[5,6]"},"properties":{"noteIndex":0},"schema":"https://github.com/citation-style-language/schema/raw/master/csl-citation.json"}</w:instrText>
      </w:r>
      <w:r w:rsidR="00883480" w:rsidRPr="00215F68">
        <w:rPr>
          <w:rFonts w:ascii="Calibri" w:hAnsi="Calibri" w:cs="Calibri"/>
        </w:rPr>
        <w:fldChar w:fldCharType="separate"/>
      </w:r>
      <w:r w:rsidR="002162A7" w:rsidRPr="00215F68">
        <w:rPr>
          <w:rFonts w:ascii="Calibri" w:hAnsi="Calibri" w:cs="Calibri"/>
          <w:noProof/>
        </w:rPr>
        <w:t>[5,6]</w:t>
      </w:r>
      <w:r w:rsidR="00883480" w:rsidRPr="00215F68">
        <w:rPr>
          <w:rFonts w:ascii="Calibri" w:hAnsi="Calibri" w:cs="Calibri"/>
        </w:rPr>
        <w:fldChar w:fldCharType="end"/>
      </w:r>
      <w:r w:rsidR="00427F0F" w:rsidRPr="00215F68">
        <w:rPr>
          <w:rFonts w:ascii="Calibri" w:hAnsi="Calibri" w:cs="Calibri"/>
        </w:rPr>
        <w:t>.</w:t>
      </w:r>
    </w:p>
    <w:p w14:paraId="340978E3" w14:textId="0B704424" w:rsidR="008B032F" w:rsidRDefault="00045208" w:rsidP="00BF3E7E">
      <w:pPr>
        <w:spacing w:line="480" w:lineRule="auto"/>
        <w:ind w:firstLine="720"/>
        <w:jc w:val="both"/>
        <w:rPr>
          <w:rFonts w:ascii="Calibri" w:hAnsi="Calibri" w:cs="Calibri"/>
        </w:rPr>
      </w:pPr>
      <w:r w:rsidRPr="00215F68">
        <w:rPr>
          <w:rFonts w:ascii="Calibri" w:hAnsi="Calibri" w:cs="Calibri"/>
        </w:rPr>
        <w:lastRenderedPageBreak/>
        <w:t>T</w:t>
      </w:r>
      <w:r w:rsidR="00060678" w:rsidRPr="00215F68">
        <w:rPr>
          <w:rFonts w:ascii="Calibri" w:hAnsi="Calibri" w:cs="Calibri"/>
        </w:rPr>
        <w:t xml:space="preserve">he </w:t>
      </w:r>
      <w:r w:rsidR="005308D8" w:rsidRPr="00215F68">
        <w:rPr>
          <w:rFonts w:ascii="Calibri" w:hAnsi="Calibri" w:cs="Calibri"/>
        </w:rPr>
        <w:t>observation</w:t>
      </w:r>
      <w:r w:rsidR="00060678" w:rsidRPr="00215F68">
        <w:rPr>
          <w:rFonts w:ascii="Calibri" w:hAnsi="Calibri" w:cs="Calibri"/>
        </w:rPr>
        <w:t xml:space="preserve"> of </w:t>
      </w:r>
      <w:r w:rsidR="00060678" w:rsidRPr="007C2307">
        <w:rPr>
          <w:rFonts w:ascii="Calibri" w:hAnsi="Calibri" w:cs="Calibri"/>
          <w:i/>
          <w:highlight w:val="yellow"/>
        </w:rPr>
        <w:t>P</w:t>
      </w:r>
      <w:r w:rsidR="00384F7F" w:rsidRPr="007C2307">
        <w:rPr>
          <w:rFonts w:ascii="Calibri" w:hAnsi="Calibri" w:cs="Calibri"/>
          <w:i/>
          <w:highlight w:val="yellow"/>
        </w:rPr>
        <w:t>h</w:t>
      </w:r>
      <w:r w:rsidR="00060678" w:rsidRPr="00215F68">
        <w:rPr>
          <w:rFonts w:ascii="Calibri" w:hAnsi="Calibri" w:cs="Calibri"/>
          <w:i/>
        </w:rPr>
        <w:t xml:space="preserve">. </w:t>
      </w:r>
      <w:proofErr w:type="spellStart"/>
      <w:r w:rsidR="00060678" w:rsidRPr="00215F68">
        <w:rPr>
          <w:rFonts w:ascii="Calibri" w:hAnsi="Calibri" w:cs="Calibri"/>
          <w:i/>
        </w:rPr>
        <w:t>simici</w:t>
      </w:r>
      <w:proofErr w:type="spellEnd"/>
      <w:r w:rsidR="00060678" w:rsidRPr="00215F68">
        <w:rPr>
          <w:rFonts w:ascii="Calibri" w:hAnsi="Calibri" w:cs="Calibri"/>
        </w:rPr>
        <w:t xml:space="preserve"> in Austria is rather unexpected, </w:t>
      </w:r>
      <w:r w:rsidR="00060678" w:rsidRPr="00B84DC4">
        <w:rPr>
          <w:rFonts w:ascii="Calibri" w:hAnsi="Calibri" w:cs="Calibri"/>
          <w:highlight w:val="yellow"/>
        </w:rPr>
        <w:t xml:space="preserve">as </w:t>
      </w:r>
      <w:r w:rsidR="00A117A2" w:rsidRPr="00B84DC4">
        <w:rPr>
          <w:rFonts w:ascii="Calibri" w:hAnsi="Calibri" w:cs="Calibri"/>
          <w:highlight w:val="yellow"/>
        </w:rPr>
        <w:t xml:space="preserve">this species </w:t>
      </w:r>
      <w:r w:rsidR="00E94699" w:rsidRPr="00B84DC4">
        <w:rPr>
          <w:rFonts w:ascii="Calibri" w:hAnsi="Calibri" w:cs="Calibri"/>
          <w:highlight w:val="yellow"/>
        </w:rPr>
        <w:t>has never been reported in any of the bordering countries</w:t>
      </w:r>
      <w:r w:rsidR="00B36871" w:rsidRPr="00B84DC4">
        <w:rPr>
          <w:rFonts w:ascii="Calibri" w:hAnsi="Calibri" w:cs="Calibri"/>
          <w:highlight w:val="yellow"/>
        </w:rPr>
        <w:t xml:space="preserve"> (Table </w:t>
      </w:r>
      <w:r w:rsidR="008B032F" w:rsidRPr="00B84DC4">
        <w:rPr>
          <w:rFonts w:ascii="Calibri" w:hAnsi="Calibri" w:cs="Calibri"/>
          <w:highlight w:val="yellow"/>
        </w:rPr>
        <w:t>5</w:t>
      </w:r>
      <w:r w:rsidR="00B36871" w:rsidRPr="00B84DC4">
        <w:rPr>
          <w:rFonts w:ascii="Calibri" w:hAnsi="Calibri" w:cs="Calibri"/>
          <w:highlight w:val="yellow"/>
        </w:rPr>
        <w:t>)</w:t>
      </w:r>
      <w:r w:rsidR="00E94699" w:rsidRPr="00B84DC4">
        <w:rPr>
          <w:rFonts w:ascii="Calibri" w:hAnsi="Calibri" w:cs="Calibri"/>
          <w:highlight w:val="yellow"/>
        </w:rPr>
        <w:t xml:space="preserve">. </w:t>
      </w:r>
      <w:r w:rsidR="00B36871" w:rsidRPr="00B84DC4">
        <w:rPr>
          <w:rFonts w:ascii="Calibri" w:hAnsi="Calibri" w:cs="Calibri"/>
          <w:highlight w:val="yellow"/>
        </w:rPr>
        <w:t>Prior to this study</w:t>
      </w:r>
      <w:r w:rsidR="00C4215D" w:rsidRPr="00B84DC4">
        <w:rPr>
          <w:rFonts w:ascii="Calibri" w:hAnsi="Calibri" w:cs="Calibri"/>
          <w:highlight w:val="yellow"/>
        </w:rPr>
        <w:t>,</w:t>
      </w:r>
      <w:r w:rsidR="00B36871" w:rsidRPr="00B84DC4">
        <w:rPr>
          <w:rFonts w:ascii="Calibri" w:hAnsi="Calibri" w:cs="Calibri"/>
          <w:highlight w:val="yellow"/>
        </w:rPr>
        <w:t xml:space="preserve"> only a single species, namely </w:t>
      </w:r>
      <w:r w:rsidR="00B36871" w:rsidRPr="00B84DC4">
        <w:rPr>
          <w:rFonts w:ascii="Calibri" w:hAnsi="Calibri" w:cs="Calibri"/>
          <w:i/>
          <w:highlight w:val="yellow"/>
        </w:rPr>
        <w:t xml:space="preserve">Ph. </w:t>
      </w:r>
      <w:proofErr w:type="spellStart"/>
      <w:r w:rsidR="00B36871" w:rsidRPr="00B84DC4">
        <w:rPr>
          <w:rFonts w:ascii="Calibri" w:hAnsi="Calibri" w:cs="Calibri"/>
          <w:i/>
          <w:highlight w:val="yellow"/>
        </w:rPr>
        <w:t>mascittii</w:t>
      </w:r>
      <w:proofErr w:type="spellEnd"/>
      <w:r w:rsidR="00B36871" w:rsidRPr="00B84DC4">
        <w:rPr>
          <w:rFonts w:ascii="Calibri" w:hAnsi="Calibri" w:cs="Calibri"/>
          <w:highlight w:val="yellow"/>
        </w:rPr>
        <w:t>, had been recorded in Austria, as also in neighboring Slovakia. In those neighboring countries of Austria that are known to harbor more than one species, ot</w:t>
      </w:r>
      <w:r w:rsidR="00B36871" w:rsidRPr="00B84DC4">
        <w:rPr>
          <w:rFonts w:ascii="Calibri" w:hAnsi="Calibri" w:cs="Calibri"/>
          <w:highlight w:val="yellow"/>
        </w:rPr>
        <w:t>h</w:t>
      </w:r>
      <w:r w:rsidR="00B36871" w:rsidRPr="00B84DC4">
        <w:rPr>
          <w:rFonts w:ascii="Calibri" w:hAnsi="Calibri" w:cs="Calibri"/>
          <w:highlight w:val="yellow"/>
        </w:rPr>
        <w:t xml:space="preserve">er species are found (e.g. </w:t>
      </w:r>
      <w:r w:rsidR="00B36871" w:rsidRPr="00B84DC4">
        <w:rPr>
          <w:rFonts w:ascii="Calibri" w:hAnsi="Calibri" w:cs="Calibri"/>
          <w:i/>
          <w:highlight w:val="yellow"/>
        </w:rPr>
        <w:t xml:space="preserve">Ph. </w:t>
      </w:r>
      <w:proofErr w:type="spellStart"/>
      <w:r w:rsidR="00B36871" w:rsidRPr="00B84DC4">
        <w:rPr>
          <w:rFonts w:ascii="Calibri" w:hAnsi="Calibri" w:cs="Calibri"/>
          <w:i/>
          <w:highlight w:val="yellow"/>
        </w:rPr>
        <w:t>mascittii</w:t>
      </w:r>
      <w:proofErr w:type="spellEnd"/>
      <w:r w:rsidR="00B36871" w:rsidRPr="00B84DC4">
        <w:rPr>
          <w:rFonts w:ascii="Calibri" w:hAnsi="Calibri" w:cs="Calibri"/>
          <w:highlight w:val="yellow"/>
        </w:rPr>
        <w:t xml:space="preserve"> and </w:t>
      </w:r>
      <w:r w:rsidR="00B36871" w:rsidRPr="00B84DC4">
        <w:rPr>
          <w:rFonts w:ascii="Calibri" w:hAnsi="Calibri" w:cs="Calibri"/>
          <w:i/>
          <w:highlight w:val="yellow"/>
        </w:rPr>
        <w:t xml:space="preserve">Ph. </w:t>
      </w:r>
      <w:proofErr w:type="spellStart"/>
      <w:r w:rsidR="00B36871" w:rsidRPr="00B84DC4">
        <w:rPr>
          <w:rFonts w:ascii="Calibri" w:hAnsi="Calibri" w:cs="Calibri"/>
          <w:i/>
          <w:highlight w:val="yellow"/>
        </w:rPr>
        <w:t>perniciosus</w:t>
      </w:r>
      <w:proofErr w:type="spellEnd"/>
      <w:r w:rsidR="00B36871" w:rsidRPr="00B84DC4">
        <w:rPr>
          <w:rFonts w:ascii="Calibri" w:hAnsi="Calibri" w:cs="Calibri"/>
          <w:highlight w:val="yellow"/>
        </w:rPr>
        <w:t xml:space="preserve"> in Germany or </w:t>
      </w:r>
      <w:r w:rsidR="00B36871" w:rsidRPr="00B84DC4">
        <w:rPr>
          <w:rFonts w:ascii="Calibri" w:hAnsi="Calibri" w:cs="Calibri"/>
          <w:i/>
          <w:highlight w:val="yellow"/>
        </w:rPr>
        <w:t xml:space="preserve">Ph. </w:t>
      </w:r>
      <w:proofErr w:type="spellStart"/>
      <w:r w:rsidR="00B36871" w:rsidRPr="00B84DC4">
        <w:rPr>
          <w:rFonts w:ascii="Calibri" w:hAnsi="Calibri" w:cs="Calibri"/>
          <w:i/>
          <w:highlight w:val="yellow"/>
        </w:rPr>
        <w:t>mascittii</w:t>
      </w:r>
      <w:proofErr w:type="spellEnd"/>
      <w:r w:rsidR="00B36871" w:rsidRPr="00B84DC4">
        <w:rPr>
          <w:rFonts w:ascii="Calibri" w:hAnsi="Calibri" w:cs="Calibri"/>
          <w:highlight w:val="yellow"/>
        </w:rPr>
        <w:t xml:space="preserve">, </w:t>
      </w:r>
      <w:r w:rsidR="00B36871" w:rsidRPr="00B84DC4">
        <w:rPr>
          <w:rFonts w:ascii="Calibri" w:hAnsi="Calibri" w:cs="Calibri"/>
          <w:i/>
          <w:highlight w:val="yellow"/>
        </w:rPr>
        <w:t xml:space="preserve">Ph. </w:t>
      </w:r>
      <w:proofErr w:type="spellStart"/>
      <w:r w:rsidR="00B36871" w:rsidRPr="00B84DC4">
        <w:rPr>
          <w:rFonts w:ascii="Calibri" w:hAnsi="Calibri" w:cs="Calibri"/>
          <w:i/>
          <w:highlight w:val="yellow"/>
        </w:rPr>
        <w:t>perfiliewi</w:t>
      </w:r>
      <w:proofErr w:type="spellEnd"/>
      <w:r w:rsidR="00B36871" w:rsidRPr="00B84DC4">
        <w:rPr>
          <w:rFonts w:ascii="Calibri" w:hAnsi="Calibri" w:cs="Calibri"/>
          <w:highlight w:val="yellow"/>
        </w:rPr>
        <w:t xml:space="preserve">, </w:t>
      </w:r>
      <w:r w:rsidR="00B36871" w:rsidRPr="00B84DC4">
        <w:rPr>
          <w:rFonts w:ascii="Calibri" w:hAnsi="Calibri" w:cs="Calibri"/>
          <w:i/>
          <w:highlight w:val="yellow"/>
        </w:rPr>
        <w:t xml:space="preserve">Ph. </w:t>
      </w:r>
      <w:proofErr w:type="spellStart"/>
      <w:r w:rsidR="00B36871" w:rsidRPr="00B84DC4">
        <w:rPr>
          <w:rFonts w:ascii="Calibri" w:hAnsi="Calibri" w:cs="Calibri"/>
          <w:i/>
          <w:highlight w:val="yellow"/>
        </w:rPr>
        <w:t>neglectus</w:t>
      </w:r>
      <w:proofErr w:type="spellEnd"/>
      <w:r w:rsidR="00B36871" w:rsidRPr="00B84DC4">
        <w:rPr>
          <w:rFonts w:ascii="Calibri" w:hAnsi="Calibri" w:cs="Calibri"/>
          <w:highlight w:val="yellow"/>
        </w:rPr>
        <w:t xml:space="preserve"> and </w:t>
      </w:r>
      <w:r w:rsidR="00B36871" w:rsidRPr="00B84DC4">
        <w:rPr>
          <w:rFonts w:ascii="Calibri" w:hAnsi="Calibri" w:cs="Calibri"/>
          <w:i/>
          <w:highlight w:val="yellow"/>
        </w:rPr>
        <w:t xml:space="preserve">Ph. </w:t>
      </w:r>
      <w:proofErr w:type="spellStart"/>
      <w:r w:rsidR="00B36871" w:rsidRPr="00B84DC4">
        <w:rPr>
          <w:rFonts w:ascii="Calibri" w:hAnsi="Calibri" w:cs="Calibri"/>
          <w:i/>
          <w:highlight w:val="yellow"/>
        </w:rPr>
        <w:t>papatasi</w:t>
      </w:r>
      <w:proofErr w:type="spellEnd"/>
      <w:r w:rsidR="00B36871" w:rsidRPr="00B84DC4">
        <w:rPr>
          <w:rFonts w:ascii="Calibri" w:hAnsi="Calibri" w:cs="Calibri"/>
          <w:highlight w:val="yellow"/>
        </w:rPr>
        <w:t xml:space="preserve"> in Hungary)</w:t>
      </w:r>
      <w:r w:rsidR="00C4215D" w:rsidRPr="00B84DC4">
        <w:rPr>
          <w:rFonts w:ascii="Calibri" w:hAnsi="Calibri" w:cs="Calibri"/>
          <w:highlight w:val="yellow"/>
        </w:rPr>
        <w:t xml:space="preserve"> but never </w:t>
      </w:r>
      <w:r w:rsidR="00C4215D" w:rsidRPr="00B84DC4">
        <w:rPr>
          <w:rFonts w:ascii="Calibri" w:hAnsi="Calibri" w:cs="Calibri"/>
          <w:i/>
          <w:iCs/>
          <w:highlight w:val="yellow"/>
        </w:rPr>
        <w:t xml:space="preserve">Ph. </w:t>
      </w:r>
      <w:proofErr w:type="spellStart"/>
      <w:r w:rsidR="00C4215D" w:rsidRPr="00B84DC4">
        <w:rPr>
          <w:rFonts w:ascii="Calibri" w:hAnsi="Calibri" w:cs="Calibri"/>
          <w:i/>
          <w:iCs/>
          <w:highlight w:val="yellow"/>
        </w:rPr>
        <w:t>simici</w:t>
      </w:r>
      <w:proofErr w:type="spellEnd"/>
      <w:r w:rsidR="00B36871" w:rsidRPr="00B84DC4">
        <w:rPr>
          <w:rFonts w:ascii="Calibri" w:hAnsi="Calibri" w:cs="Calibri"/>
          <w:highlight w:val="yellow"/>
        </w:rPr>
        <w:t>. Even in the sout</w:t>
      </w:r>
      <w:r w:rsidR="00B36871" w:rsidRPr="00B84DC4">
        <w:rPr>
          <w:rFonts w:ascii="Calibri" w:hAnsi="Calibri" w:cs="Calibri"/>
          <w:highlight w:val="yellow"/>
        </w:rPr>
        <w:t>h</w:t>
      </w:r>
      <w:r w:rsidR="00B36871" w:rsidRPr="00B84DC4">
        <w:rPr>
          <w:rFonts w:ascii="Calibri" w:hAnsi="Calibri" w:cs="Calibri"/>
          <w:highlight w:val="yellow"/>
        </w:rPr>
        <w:t xml:space="preserve">ern neighboring countries (Italy and Slovenia) that both </w:t>
      </w:r>
      <w:r w:rsidR="00C4215D" w:rsidRPr="00B84DC4">
        <w:rPr>
          <w:rFonts w:ascii="Calibri" w:hAnsi="Calibri" w:cs="Calibri"/>
          <w:highlight w:val="yellow"/>
        </w:rPr>
        <w:t>provide relatively diverse sand fly fauna comprised by</w:t>
      </w:r>
      <w:r w:rsidR="00B36871" w:rsidRPr="00B84DC4">
        <w:rPr>
          <w:rFonts w:ascii="Calibri" w:hAnsi="Calibri" w:cs="Calibri"/>
          <w:highlight w:val="yellow"/>
        </w:rPr>
        <w:t xml:space="preserve"> several different species, </w:t>
      </w:r>
      <w:r w:rsidR="00B36871" w:rsidRPr="00B84DC4">
        <w:rPr>
          <w:rFonts w:ascii="Calibri" w:hAnsi="Calibri" w:cs="Calibri"/>
          <w:i/>
          <w:highlight w:val="yellow"/>
        </w:rPr>
        <w:t xml:space="preserve">Ph. </w:t>
      </w:r>
      <w:proofErr w:type="spellStart"/>
      <w:r w:rsidR="00B36871" w:rsidRPr="00B84DC4">
        <w:rPr>
          <w:rFonts w:ascii="Calibri" w:hAnsi="Calibri" w:cs="Calibri"/>
          <w:i/>
          <w:highlight w:val="yellow"/>
        </w:rPr>
        <w:t>simici</w:t>
      </w:r>
      <w:proofErr w:type="spellEnd"/>
      <w:r w:rsidR="00B36871" w:rsidRPr="00B84DC4">
        <w:rPr>
          <w:rFonts w:ascii="Calibri" w:hAnsi="Calibri" w:cs="Calibri"/>
          <w:highlight w:val="yellow"/>
        </w:rPr>
        <w:t xml:space="preserve"> </w:t>
      </w:r>
      <w:r w:rsidR="00C4215D" w:rsidRPr="00B84DC4">
        <w:rPr>
          <w:rFonts w:ascii="Calibri" w:hAnsi="Calibri" w:cs="Calibri"/>
          <w:highlight w:val="yellow"/>
        </w:rPr>
        <w:t>was never recorded</w:t>
      </w:r>
      <w:r w:rsidR="00B36871" w:rsidRPr="00B84DC4">
        <w:rPr>
          <w:rFonts w:ascii="Calibri" w:hAnsi="Calibri" w:cs="Calibri"/>
          <w:highlight w:val="yellow"/>
        </w:rPr>
        <w:t xml:space="preserve">. </w:t>
      </w:r>
      <w:r w:rsidR="00C4215D" w:rsidRPr="00B84DC4">
        <w:rPr>
          <w:rFonts w:ascii="Calibri" w:hAnsi="Calibri" w:cs="Calibri"/>
          <w:highlight w:val="yellow"/>
        </w:rPr>
        <w:t>Geographically closest recent records of</w:t>
      </w:r>
      <w:r w:rsidR="00B36871" w:rsidRPr="00B84DC4">
        <w:rPr>
          <w:rFonts w:ascii="Calibri" w:hAnsi="Calibri" w:cs="Calibri"/>
          <w:highlight w:val="yellow"/>
        </w:rPr>
        <w:t xml:space="preserve"> </w:t>
      </w:r>
      <w:r w:rsidR="00B36871" w:rsidRPr="00B84DC4">
        <w:rPr>
          <w:rFonts w:ascii="Calibri" w:hAnsi="Calibri" w:cs="Calibri"/>
          <w:i/>
          <w:highlight w:val="yellow"/>
        </w:rPr>
        <w:t xml:space="preserve">Ph. </w:t>
      </w:r>
      <w:proofErr w:type="spellStart"/>
      <w:r w:rsidR="00B36871" w:rsidRPr="00B84DC4">
        <w:rPr>
          <w:rFonts w:ascii="Calibri" w:hAnsi="Calibri" w:cs="Calibri"/>
          <w:i/>
          <w:highlight w:val="yellow"/>
        </w:rPr>
        <w:t>simici</w:t>
      </w:r>
      <w:proofErr w:type="spellEnd"/>
      <w:r w:rsidR="00B36871" w:rsidRPr="00B84DC4">
        <w:rPr>
          <w:rFonts w:ascii="Calibri" w:hAnsi="Calibri" w:cs="Calibri"/>
          <w:highlight w:val="yellow"/>
        </w:rPr>
        <w:t xml:space="preserve"> </w:t>
      </w:r>
      <w:r w:rsidR="00C4215D" w:rsidRPr="00B84DC4">
        <w:rPr>
          <w:rFonts w:ascii="Calibri" w:hAnsi="Calibri" w:cs="Calibri"/>
          <w:highlight w:val="yellow"/>
        </w:rPr>
        <w:t>are from</w:t>
      </w:r>
      <w:r w:rsidR="00B36871" w:rsidRPr="00B84DC4">
        <w:rPr>
          <w:rFonts w:ascii="Calibri" w:hAnsi="Calibri" w:cs="Calibri"/>
          <w:highlight w:val="yellow"/>
        </w:rPr>
        <w:t xml:space="preserve"> Serbia, which is neighboring Hungary, a direct neighbor to Austria, in the south.</w:t>
      </w:r>
      <w:r w:rsidR="00B36871" w:rsidRPr="00B36871">
        <w:rPr>
          <w:rFonts w:ascii="Calibri" w:hAnsi="Calibri" w:cs="Calibri"/>
        </w:rPr>
        <w:t xml:space="preserve"> </w:t>
      </w:r>
    </w:p>
    <w:p w14:paraId="1D3A54F2" w14:textId="755430F1" w:rsidR="009C2151" w:rsidRPr="00B84DC4" w:rsidRDefault="009C2151" w:rsidP="00B84DC4">
      <w:pPr>
        <w:jc w:val="both"/>
        <w:rPr>
          <w:sz w:val="20"/>
          <w:szCs w:val="20"/>
          <w:highlight w:val="yellow"/>
        </w:rPr>
      </w:pPr>
      <w:r w:rsidRPr="00B84DC4">
        <w:rPr>
          <w:b/>
          <w:sz w:val="20"/>
          <w:szCs w:val="20"/>
          <w:highlight w:val="yellow"/>
        </w:rPr>
        <w:t>Table</w:t>
      </w:r>
      <w:r w:rsidRPr="00B84DC4">
        <w:rPr>
          <w:sz w:val="20"/>
          <w:szCs w:val="20"/>
          <w:highlight w:val="yellow"/>
        </w:rPr>
        <w:t xml:space="preserve"> </w:t>
      </w:r>
      <w:r w:rsidRPr="00B84DC4">
        <w:rPr>
          <w:b/>
          <w:sz w:val="20"/>
          <w:szCs w:val="20"/>
          <w:highlight w:val="yellow"/>
        </w:rPr>
        <w:t>5</w:t>
      </w:r>
      <w:r w:rsidRPr="00B84DC4">
        <w:rPr>
          <w:sz w:val="20"/>
          <w:szCs w:val="20"/>
          <w:highlight w:val="yellow"/>
        </w:rPr>
        <w:t xml:space="preserve"> Checklist of reported sand fly species in Austria and its nei</w:t>
      </w:r>
      <w:r w:rsidR="00383593" w:rsidRPr="00B84DC4">
        <w:rPr>
          <w:sz w:val="20"/>
          <w:szCs w:val="20"/>
          <w:highlight w:val="yellow"/>
        </w:rPr>
        <w:t>gh</w:t>
      </w:r>
      <w:r w:rsidRPr="00B84DC4">
        <w:rPr>
          <w:sz w:val="20"/>
          <w:szCs w:val="20"/>
          <w:highlight w:val="yellow"/>
        </w:rPr>
        <w:t>boring countries. Subgenus, author and year of description are provided at first mention of the respective species. Countries are presented in alphabet</w:t>
      </w:r>
      <w:r w:rsidRPr="00B84DC4">
        <w:rPr>
          <w:sz w:val="20"/>
          <w:szCs w:val="20"/>
          <w:highlight w:val="yellow"/>
        </w:rPr>
        <w:t>i</w:t>
      </w:r>
      <w:r w:rsidRPr="00B84DC4">
        <w:rPr>
          <w:sz w:val="20"/>
          <w:szCs w:val="20"/>
          <w:highlight w:val="yellow"/>
        </w:rPr>
        <w:t>cal order.</w:t>
      </w:r>
    </w:p>
    <w:p w14:paraId="61D97DA3" w14:textId="77777777" w:rsidR="009C2151" w:rsidRPr="00B84DC4" w:rsidRDefault="009C2151" w:rsidP="00BF3E7E">
      <w:pPr>
        <w:rPr>
          <w:highlight w:val="yellow"/>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961"/>
        <w:gridCol w:w="1951"/>
        <w:gridCol w:w="1276"/>
      </w:tblGrid>
      <w:tr w:rsidR="009C2151" w:rsidRPr="00B84DC4" w14:paraId="568AE1D1" w14:textId="77777777" w:rsidTr="00B84DC4">
        <w:tc>
          <w:tcPr>
            <w:tcW w:w="1276" w:type="dxa"/>
            <w:tcBorders>
              <w:top w:val="single" w:sz="4" w:space="0" w:color="auto"/>
              <w:bottom w:val="single" w:sz="4" w:space="0" w:color="auto"/>
            </w:tcBorders>
            <w:vAlign w:val="center"/>
          </w:tcPr>
          <w:p w14:paraId="6FB5B91E" w14:textId="77777777" w:rsidR="009C2151" w:rsidRPr="00B84DC4" w:rsidRDefault="009C2151" w:rsidP="00BF3E7E">
            <w:pPr>
              <w:ind w:right="-107"/>
              <w:rPr>
                <w:b/>
                <w:sz w:val="20"/>
                <w:szCs w:val="20"/>
                <w:highlight w:val="yellow"/>
              </w:rPr>
            </w:pPr>
            <w:r w:rsidRPr="00B84DC4">
              <w:rPr>
                <w:b/>
                <w:sz w:val="20"/>
                <w:szCs w:val="20"/>
                <w:highlight w:val="yellow"/>
              </w:rPr>
              <w:t>country</w:t>
            </w:r>
          </w:p>
        </w:tc>
        <w:tc>
          <w:tcPr>
            <w:tcW w:w="4961" w:type="dxa"/>
            <w:tcBorders>
              <w:top w:val="single" w:sz="4" w:space="0" w:color="auto"/>
              <w:bottom w:val="single" w:sz="4" w:space="0" w:color="auto"/>
            </w:tcBorders>
            <w:vAlign w:val="center"/>
          </w:tcPr>
          <w:p w14:paraId="298BAB1C" w14:textId="77777777" w:rsidR="009C2151" w:rsidRPr="00B84DC4" w:rsidRDefault="009C2151" w:rsidP="00BF3E7E">
            <w:pPr>
              <w:rPr>
                <w:b/>
                <w:sz w:val="20"/>
                <w:szCs w:val="20"/>
                <w:highlight w:val="yellow"/>
              </w:rPr>
            </w:pPr>
            <w:r w:rsidRPr="00B84DC4">
              <w:rPr>
                <w:b/>
                <w:sz w:val="20"/>
                <w:szCs w:val="20"/>
                <w:highlight w:val="yellow"/>
              </w:rPr>
              <w:t>species</w:t>
            </w:r>
          </w:p>
        </w:tc>
        <w:tc>
          <w:tcPr>
            <w:tcW w:w="1951" w:type="dxa"/>
            <w:tcBorders>
              <w:top w:val="single" w:sz="4" w:space="0" w:color="auto"/>
              <w:bottom w:val="single" w:sz="4" w:space="0" w:color="auto"/>
            </w:tcBorders>
            <w:vAlign w:val="center"/>
          </w:tcPr>
          <w:p w14:paraId="6E302AB5" w14:textId="77777777" w:rsidR="009C2151" w:rsidRPr="00B84DC4" w:rsidRDefault="009C2151" w:rsidP="00BF3E7E">
            <w:pPr>
              <w:ind w:left="-106" w:right="-111"/>
              <w:rPr>
                <w:b/>
                <w:sz w:val="20"/>
                <w:szCs w:val="20"/>
                <w:highlight w:val="yellow"/>
              </w:rPr>
            </w:pPr>
            <w:r w:rsidRPr="00B84DC4">
              <w:rPr>
                <w:b/>
                <w:sz w:val="20"/>
                <w:szCs w:val="20"/>
                <w:highlight w:val="yellow"/>
              </w:rPr>
              <w:t>reference</w:t>
            </w:r>
          </w:p>
        </w:tc>
        <w:tc>
          <w:tcPr>
            <w:tcW w:w="1276" w:type="dxa"/>
            <w:tcBorders>
              <w:top w:val="single" w:sz="4" w:space="0" w:color="auto"/>
              <w:bottom w:val="single" w:sz="4" w:space="0" w:color="auto"/>
            </w:tcBorders>
            <w:vAlign w:val="center"/>
          </w:tcPr>
          <w:p w14:paraId="30129FB8" w14:textId="26E48B2F" w:rsidR="00A305DD" w:rsidRPr="00B84DC4" w:rsidRDefault="009C2151" w:rsidP="00BF3E7E">
            <w:pPr>
              <w:ind w:left="-115"/>
              <w:jc w:val="center"/>
              <w:rPr>
                <w:b/>
                <w:sz w:val="20"/>
                <w:szCs w:val="20"/>
                <w:highlight w:val="yellow"/>
              </w:rPr>
            </w:pPr>
            <w:r w:rsidRPr="00B84DC4">
              <w:rPr>
                <w:b/>
                <w:sz w:val="20"/>
                <w:szCs w:val="20"/>
                <w:highlight w:val="yellow"/>
              </w:rPr>
              <w:t>GenBank</w:t>
            </w:r>
          </w:p>
          <w:p w14:paraId="48E36447" w14:textId="6D2B4568" w:rsidR="009C2151" w:rsidRPr="00B84DC4" w:rsidRDefault="009C2151" w:rsidP="00BF3E7E">
            <w:pPr>
              <w:ind w:left="-115"/>
              <w:jc w:val="center"/>
              <w:rPr>
                <w:b/>
                <w:sz w:val="20"/>
                <w:szCs w:val="20"/>
                <w:highlight w:val="yellow"/>
              </w:rPr>
            </w:pPr>
            <w:r w:rsidRPr="00B84DC4">
              <w:rPr>
                <w:b/>
                <w:sz w:val="20"/>
                <w:szCs w:val="20"/>
                <w:highlight w:val="yellow"/>
              </w:rPr>
              <w:t>COI</w:t>
            </w:r>
          </w:p>
        </w:tc>
      </w:tr>
      <w:tr w:rsidR="009C2151" w:rsidRPr="00B84DC4" w14:paraId="223773C6" w14:textId="77777777" w:rsidTr="00B84DC4">
        <w:trPr>
          <w:trHeight w:val="232"/>
        </w:trPr>
        <w:tc>
          <w:tcPr>
            <w:tcW w:w="1276" w:type="dxa"/>
          </w:tcPr>
          <w:p w14:paraId="2905E997" w14:textId="77777777" w:rsidR="009C2151" w:rsidRPr="00B84DC4" w:rsidRDefault="009C2151" w:rsidP="00BF3E7E">
            <w:pPr>
              <w:ind w:right="-107"/>
              <w:rPr>
                <w:sz w:val="20"/>
                <w:szCs w:val="20"/>
                <w:highlight w:val="yellow"/>
              </w:rPr>
            </w:pPr>
            <w:r w:rsidRPr="00B84DC4">
              <w:rPr>
                <w:sz w:val="20"/>
                <w:szCs w:val="20"/>
                <w:highlight w:val="yellow"/>
              </w:rPr>
              <w:t>Austria</w:t>
            </w:r>
          </w:p>
        </w:tc>
        <w:tc>
          <w:tcPr>
            <w:tcW w:w="4961" w:type="dxa"/>
          </w:tcPr>
          <w:p w14:paraId="62DF1773"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r w:rsidRPr="00B84DC4">
              <w:rPr>
                <w:sz w:val="20"/>
                <w:szCs w:val="20"/>
                <w:highlight w:val="yellow"/>
              </w:rPr>
              <w:t>(</w:t>
            </w:r>
            <w:proofErr w:type="spellStart"/>
            <w:r w:rsidRPr="00B84DC4">
              <w:rPr>
                <w:i/>
                <w:sz w:val="20"/>
                <w:szCs w:val="20"/>
                <w:highlight w:val="yellow"/>
              </w:rPr>
              <w:t>Adlerius</w:t>
            </w:r>
            <w:proofErr w:type="spellEnd"/>
            <w:r w:rsidRPr="00B84DC4">
              <w:rPr>
                <w:sz w:val="20"/>
                <w:szCs w:val="20"/>
                <w:highlight w:val="yellow"/>
              </w:rPr>
              <w:t>)</w:t>
            </w:r>
            <w:r w:rsidRPr="00B84DC4">
              <w:rPr>
                <w:i/>
                <w:sz w:val="20"/>
                <w:szCs w:val="20"/>
                <w:highlight w:val="yellow"/>
              </w:rPr>
              <w:t xml:space="preserve"> </w:t>
            </w:r>
            <w:proofErr w:type="spellStart"/>
            <w:r w:rsidRPr="00B84DC4">
              <w:rPr>
                <w:i/>
                <w:sz w:val="20"/>
                <w:szCs w:val="20"/>
                <w:highlight w:val="yellow"/>
              </w:rPr>
              <w:t>simici</w:t>
            </w:r>
            <w:proofErr w:type="spellEnd"/>
            <w:r w:rsidRPr="00B84DC4">
              <w:rPr>
                <w:i/>
                <w:sz w:val="20"/>
                <w:szCs w:val="20"/>
                <w:highlight w:val="yellow"/>
              </w:rPr>
              <w:t xml:space="preserve"> </w:t>
            </w:r>
            <w:r w:rsidRPr="00B84DC4">
              <w:rPr>
                <w:sz w:val="20"/>
                <w:szCs w:val="20"/>
                <w:highlight w:val="yellow"/>
              </w:rPr>
              <w:t>NITZULESCU, 1931</w:t>
            </w:r>
          </w:p>
        </w:tc>
        <w:tc>
          <w:tcPr>
            <w:tcW w:w="1951" w:type="dxa"/>
          </w:tcPr>
          <w:p w14:paraId="23938F90" w14:textId="77777777" w:rsidR="009C2151" w:rsidRPr="00B84DC4" w:rsidRDefault="009C2151" w:rsidP="00BF3E7E">
            <w:pPr>
              <w:ind w:left="-106" w:right="-111"/>
              <w:rPr>
                <w:sz w:val="20"/>
                <w:szCs w:val="20"/>
                <w:highlight w:val="yellow"/>
                <w:lang w:val="de-AT"/>
              </w:rPr>
            </w:pPr>
            <w:proofErr w:type="spellStart"/>
            <w:r w:rsidRPr="00B84DC4">
              <w:rPr>
                <w:sz w:val="20"/>
                <w:szCs w:val="20"/>
                <w:highlight w:val="yellow"/>
                <w:lang w:val="de-AT"/>
              </w:rPr>
              <w:t>present</w:t>
            </w:r>
            <w:proofErr w:type="spellEnd"/>
            <w:r w:rsidRPr="00B84DC4">
              <w:rPr>
                <w:sz w:val="20"/>
                <w:szCs w:val="20"/>
                <w:highlight w:val="yellow"/>
                <w:lang w:val="de-AT"/>
              </w:rPr>
              <w:t xml:space="preserve"> </w:t>
            </w:r>
            <w:proofErr w:type="spellStart"/>
            <w:r w:rsidRPr="00B84DC4">
              <w:rPr>
                <w:sz w:val="20"/>
                <w:szCs w:val="20"/>
                <w:highlight w:val="yellow"/>
                <w:lang w:val="de-AT"/>
              </w:rPr>
              <w:t>study</w:t>
            </w:r>
            <w:proofErr w:type="spellEnd"/>
          </w:p>
        </w:tc>
        <w:tc>
          <w:tcPr>
            <w:tcW w:w="1276" w:type="dxa"/>
          </w:tcPr>
          <w:p w14:paraId="6EF759A8" w14:textId="77777777" w:rsidR="009C2151" w:rsidRPr="00B84DC4" w:rsidRDefault="009C2151" w:rsidP="00BF3E7E">
            <w:pPr>
              <w:ind w:left="-115"/>
              <w:jc w:val="center"/>
              <w:rPr>
                <w:sz w:val="20"/>
                <w:szCs w:val="20"/>
                <w:highlight w:val="yellow"/>
                <w:lang w:val="de-AT"/>
              </w:rPr>
            </w:pPr>
            <w:proofErr w:type="spellStart"/>
            <w:r w:rsidRPr="00B84DC4">
              <w:rPr>
                <w:sz w:val="20"/>
                <w:szCs w:val="20"/>
                <w:highlight w:val="yellow"/>
                <w:lang w:val="de-AT"/>
              </w:rPr>
              <w:t>yes</w:t>
            </w:r>
            <w:proofErr w:type="spellEnd"/>
          </w:p>
        </w:tc>
      </w:tr>
      <w:tr w:rsidR="009C2151" w:rsidRPr="00B84DC4" w14:paraId="0754D45A" w14:textId="77777777" w:rsidTr="00B84DC4">
        <w:trPr>
          <w:trHeight w:val="685"/>
        </w:trPr>
        <w:tc>
          <w:tcPr>
            <w:tcW w:w="1276" w:type="dxa"/>
          </w:tcPr>
          <w:p w14:paraId="44614294" w14:textId="77777777" w:rsidR="009C2151" w:rsidRPr="00B84DC4" w:rsidRDefault="009C2151" w:rsidP="00BF3E7E">
            <w:pPr>
              <w:ind w:right="-107"/>
              <w:rPr>
                <w:sz w:val="20"/>
                <w:szCs w:val="20"/>
                <w:highlight w:val="yellow"/>
              </w:rPr>
            </w:pPr>
          </w:p>
        </w:tc>
        <w:tc>
          <w:tcPr>
            <w:tcW w:w="4961" w:type="dxa"/>
          </w:tcPr>
          <w:p w14:paraId="624404D3"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r w:rsidRPr="00B84DC4">
              <w:rPr>
                <w:sz w:val="20"/>
                <w:szCs w:val="20"/>
                <w:highlight w:val="yellow"/>
              </w:rPr>
              <w:t>(</w:t>
            </w:r>
            <w:proofErr w:type="spellStart"/>
            <w:r w:rsidRPr="00B84DC4">
              <w:rPr>
                <w:i/>
                <w:sz w:val="20"/>
                <w:szCs w:val="20"/>
                <w:highlight w:val="yellow"/>
              </w:rPr>
              <w:t>Transphlebotomus</w:t>
            </w:r>
            <w:proofErr w:type="spellEnd"/>
            <w:r w:rsidRPr="00B84DC4">
              <w:rPr>
                <w:sz w:val="20"/>
                <w:szCs w:val="20"/>
                <w:highlight w:val="yellow"/>
              </w:rPr>
              <w:t xml:space="preserve">) </w:t>
            </w:r>
            <w:proofErr w:type="spellStart"/>
            <w:r w:rsidRPr="00B84DC4">
              <w:rPr>
                <w:i/>
                <w:sz w:val="20"/>
                <w:szCs w:val="20"/>
                <w:highlight w:val="yellow"/>
              </w:rPr>
              <w:t>mascittii</w:t>
            </w:r>
            <w:proofErr w:type="spellEnd"/>
            <w:r w:rsidRPr="00B84DC4">
              <w:rPr>
                <w:i/>
                <w:sz w:val="20"/>
                <w:szCs w:val="20"/>
                <w:highlight w:val="yellow"/>
              </w:rPr>
              <w:t xml:space="preserve"> </w:t>
            </w:r>
            <w:r w:rsidRPr="00B84DC4">
              <w:rPr>
                <w:sz w:val="20"/>
                <w:szCs w:val="20"/>
                <w:highlight w:val="yellow"/>
              </w:rPr>
              <w:t>GRASSI, 1908</w:t>
            </w:r>
          </w:p>
        </w:tc>
        <w:tc>
          <w:tcPr>
            <w:tcW w:w="1951" w:type="dxa"/>
          </w:tcPr>
          <w:p w14:paraId="667A036B" w14:textId="267A3E06" w:rsidR="009C2151" w:rsidRPr="00B84DC4" w:rsidRDefault="009C2151" w:rsidP="00BF3E7E">
            <w:pPr>
              <w:ind w:left="-106" w:right="-111"/>
              <w:rPr>
                <w:sz w:val="20"/>
                <w:szCs w:val="20"/>
                <w:highlight w:val="yellow"/>
              </w:rPr>
            </w:pPr>
            <w:r w:rsidRPr="00B84DC4">
              <w:rPr>
                <w:sz w:val="20"/>
                <w:szCs w:val="20"/>
                <w:highlight w:val="yellow"/>
                <w:lang w:val="de-AT"/>
              </w:rPr>
              <w:t>Naucke et al. 2011</w:t>
            </w:r>
            <w:r w:rsidR="00995272" w:rsidRPr="00B84DC4">
              <w:rPr>
                <w:sz w:val="20"/>
                <w:szCs w:val="20"/>
                <w:highlight w:val="yellow"/>
                <w:lang w:val="de-AT"/>
              </w:rPr>
              <w:t xml:space="preserve"> </w:t>
            </w:r>
            <w:r w:rsidR="00995272" w:rsidRPr="00B84DC4">
              <w:rPr>
                <w:sz w:val="20"/>
                <w:szCs w:val="20"/>
                <w:highlight w:val="yellow"/>
                <w:lang w:val="de-AT"/>
              </w:rPr>
              <w:fldChar w:fldCharType="begin" w:fldLock="1"/>
            </w:r>
            <w:r w:rsidR="00995272" w:rsidRPr="00B84DC4">
              <w:rPr>
                <w:sz w:val="20"/>
                <w:szCs w:val="20"/>
                <w:highlight w:val="yellow"/>
                <w:lang w:val="de-AT"/>
              </w:rPr>
              <w:instrText>ADDIN CSL_CITATION {"citationItems":[{"id":"ITEM-1","itemData":{"DOI":"10.1007/s00436-011-2361-0","ISSN":"09320113","PMID":"21523425","abstract":"During an entomology survey in July 2009 and July 2010, 4 males and 22 females of Phlebotomus (Transphlebotomus) mascittii were caught in southeastern Carinthia. These are the first documented records of the occurrence of Phlebotominae in Austria.","author":[{"dropping-particle":"","family":"Naucke","given":"Torsten J.","non-dropping-particle":"","parse-names":false,"suffix":""},{"dropping-particle":"","family":"Lorentz","given":"Susanne","non-dropping-particle":"","parse-names":false,"suffix":""},{"dropping-particle":"","family":"Rauchenwald","given":"Friedrich","non-dropping-particle":"","parse-names":false,"suffix":""},{"dropping-particle":"","family":"Aspöck","given":"Horst","non-dropping-particle":"","parse-names":false,"suffix":""}],"container-title":"Parasitology Research","id":"ITEM-1","issue":"4","issued":{"date-parts":[["2011"]]},"page":"1161-1164","title":"Phlebotomus (Transphlebotomus) mascittii Grassi, 1908, in Carinthia: First record of the occurrence of sandflies in Austria (Diptera: Psychodidae: Phlebotominae)","type":"article-journal","volume":"109"},"uris":["http://www.mendeley.com/documents/?uuid=7a7ae508-d2da-4755-96d0-c1b333414937"]}],"mendeley":{"formattedCitation":"[5]","plainTextFormattedCitation":"[5]","previouslyFormattedCitation":"[5]"},"properties":{"noteIndex":0},"schema":"https://github.com/citation-style-language/schema/raw/master/csl-citation.json"}</w:instrText>
            </w:r>
            <w:r w:rsidR="00995272" w:rsidRPr="00B84DC4">
              <w:rPr>
                <w:sz w:val="20"/>
                <w:szCs w:val="20"/>
                <w:highlight w:val="yellow"/>
                <w:lang w:val="de-AT"/>
              </w:rPr>
              <w:fldChar w:fldCharType="separate"/>
            </w:r>
            <w:r w:rsidR="00995272" w:rsidRPr="00B84DC4">
              <w:rPr>
                <w:noProof/>
                <w:sz w:val="20"/>
                <w:szCs w:val="20"/>
                <w:highlight w:val="yellow"/>
                <w:lang w:val="de-AT"/>
              </w:rPr>
              <w:t>[5]</w:t>
            </w:r>
            <w:r w:rsidR="00995272" w:rsidRPr="00B84DC4">
              <w:rPr>
                <w:sz w:val="20"/>
                <w:szCs w:val="20"/>
                <w:highlight w:val="yellow"/>
                <w:lang w:val="de-AT"/>
              </w:rPr>
              <w:fldChar w:fldCharType="end"/>
            </w:r>
            <w:r w:rsidRPr="00B84DC4">
              <w:rPr>
                <w:sz w:val="20"/>
                <w:szCs w:val="20"/>
                <w:highlight w:val="yellow"/>
                <w:lang w:val="de-AT"/>
              </w:rPr>
              <w:t>, Poeppl et al. 2013</w:t>
            </w:r>
            <w:r w:rsidR="00995272" w:rsidRPr="00B84DC4">
              <w:rPr>
                <w:sz w:val="20"/>
                <w:szCs w:val="20"/>
                <w:highlight w:val="yellow"/>
                <w:lang w:val="de-AT"/>
              </w:rPr>
              <w:t xml:space="preserve"> </w:t>
            </w:r>
            <w:r w:rsidR="00995272" w:rsidRPr="00B84DC4">
              <w:rPr>
                <w:sz w:val="20"/>
                <w:szCs w:val="20"/>
                <w:highlight w:val="yellow"/>
                <w:lang w:val="de-AT"/>
              </w:rPr>
              <w:fldChar w:fldCharType="begin" w:fldLock="1"/>
            </w:r>
            <w:r w:rsidR="00995272" w:rsidRPr="00B84DC4">
              <w:rPr>
                <w:sz w:val="20"/>
                <w:szCs w:val="20"/>
                <w:highlight w:val="yellow"/>
                <w:lang w:val="de-AT"/>
              </w:rPr>
              <w:instrText>ADDIN CSL_CITATION {"citationItems":[{"id":"ITEM-1","itemData":{"DOI":"10.1007/s00436-013-3615-9","ISBN":"9241209410","ISSN":"09320113","PMID":"24126902","abstract":"The possible existence of autochthonous sandfly populations in Central Europe north of the Alps has long been excluded. However, in the past years, sandflies have been documented in Germany, Belgium, and recently, also in Austria, close to the Slovenian border. Moreover, autochthonous human Leishmania and Phlebovirus infections have been reported in Central Europe, particularly in Germany. From 2010 to 2012, sandfly trapping (740 trap nights) was performed at 53 different capture sites in Austria using battery-operated CDC miniature light traps. Sites were chosen on the basis of their climate profile in the federal states Styria, Burgenland, and Lower Austria. Sandfly specimens found were transferred to 70% ethanol for conservation. Identification was based on morphological characters of the male genitalia and the female spermathecae, respectively. Altogether, 24 specimens, 22 females and 2 males, all identified as Phlebotomus (Transphlebotomus) mascittii Grassi, 1908, were found at six different sampling sites in all three federal states investigated. The highest number of catches was made on a farm in Lower Austria. Altogether, the period of sandfly activity in Austria was shown to be much longer than presumed, the earliest capture was made on July 3rd and the latest on August 28th. Sandflies have been autochthonous in Austria in small foci probably for long, but in the course of global warming, further spreading may be expected. Although P. mascittii is only an assumed vector of Leishmania spp.-data on its experimental transmission capacity are still lacking-the wide distribution of sandflies in Austria, a country thought to be free of sandflies, further supports a potential emergence of sandflies in Central Europe. This is of medical relevance, not only with respect to the transmission of Leishmania spp. for which a reservoir is given in dogs, but also with respect to the phleboviruses.","author":[{"dropping-particle":"","family":"Poeppl","given":"Wolfgang","non-dropping-particle":"","parse-names":false,"suffix":""},{"dropping-particle":"","family":"Obwaller","given":"Adelheid G.","non-dropping-particle":"","parse-names":false,"suffix":""},{"dropping-particle":"","family":"Weiler","g</w:instrText>
            </w:r>
            <w:r w:rsidR="00995272" w:rsidRPr="00B84DC4">
              <w:rPr>
                <w:sz w:val="20"/>
                <w:szCs w:val="20"/>
                <w:highlight w:val="yellow"/>
              </w:rPr>
              <w:instrText>iven":"Martin","non-dropping-particle":"","parse-names":false,"suffix":""},{"dropping-particle":"","family":"Burgmann","given":"Heinz","non-dropping-particle":"","parse-names":false,"suffix":""},{"dropping-particle":"","family":"Mooseder","given":"Gerhard","non-dropping-particle":"","parse-names":false,"suffix":""},{"dropping-particle":"","family":"Lorentz","given":"Susanne","non-dropping-particle":"","parse-names":false,"suffix":""},{"dropping-particle":"","family":"Rauchenwald","given":"Friedrich","non-dropping-particle":"","parse-names":false,"suffix":""},{"dropping-particle":"","family":"Asp</w:instrText>
            </w:r>
            <w:r w:rsidR="00995272" w:rsidRPr="00B84DC4">
              <w:rPr>
                <w:rFonts w:hint="cs"/>
                <w:sz w:val="20"/>
                <w:szCs w:val="20"/>
                <w:highlight w:val="yellow"/>
              </w:rPr>
              <w:instrText>ö</w:instrText>
            </w:r>
            <w:r w:rsidR="00995272" w:rsidRPr="00B84DC4">
              <w:rPr>
                <w:sz w:val="20"/>
                <w:szCs w:val="20"/>
                <w:highlight w:val="yellow"/>
              </w:rPr>
              <w:instrText>ck","given":"Horst","non-dropping-particle":"","parse-names":false,"suffix":""},{"dropping-particle":"","family":"Walochnik","given":"Julia","non-dropping-particle":"","parse-names":false,"suffix":""},{"dropping-particle":"","family":"Naucke","given":"Torsten J.","non-dropping-particle":"","parse-names":false,"suffix":""}],"container-title":"Parasitology Research","id":"ITEM-1","issue":"12","issued":{"date-parts":[["2013"]]},"page":"4231-4237","title":"Emergence of sandflies (Phlebotominae) in Austria, a Central European country","type":"article-journal","volume":"112"},"uris":["http://www.mendeley.com/documents/?uuid=e91bd374-b219-40ab-a339-8a25a8d68827"]}],"mendeley":{"formattedCitation":"[6]","plainTextFormattedCitation":"[6]","previouslyFormattedCitation":"[6]"},"properties":{"noteIndex":0},"schema":"https://github.com/citation-style-language/schema/raw/master/csl-citation.json"}</w:instrText>
            </w:r>
            <w:r w:rsidR="00995272" w:rsidRPr="00B84DC4">
              <w:rPr>
                <w:sz w:val="20"/>
                <w:szCs w:val="20"/>
                <w:highlight w:val="yellow"/>
                <w:lang w:val="de-AT"/>
              </w:rPr>
              <w:fldChar w:fldCharType="separate"/>
            </w:r>
            <w:r w:rsidR="00995272" w:rsidRPr="00B84DC4">
              <w:rPr>
                <w:noProof/>
                <w:sz w:val="20"/>
                <w:szCs w:val="20"/>
                <w:highlight w:val="yellow"/>
              </w:rPr>
              <w:t>[6]</w:t>
            </w:r>
            <w:r w:rsidR="00995272" w:rsidRPr="00B84DC4">
              <w:rPr>
                <w:sz w:val="20"/>
                <w:szCs w:val="20"/>
                <w:highlight w:val="yellow"/>
                <w:lang w:val="de-AT"/>
              </w:rPr>
              <w:fldChar w:fldCharType="end"/>
            </w:r>
          </w:p>
        </w:tc>
        <w:tc>
          <w:tcPr>
            <w:tcW w:w="1276" w:type="dxa"/>
          </w:tcPr>
          <w:p w14:paraId="71E207DE" w14:textId="15B4F511" w:rsidR="009C2151" w:rsidRPr="00B84DC4" w:rsidRDefault="009C2151" w:rsidP="00BF3E7E">
            <w:pPr>
              <w:ind w:left="-115"/>
              <w:jc w:val="center"/>
              <w:rPr>
                <w:sz w:val="20"/>
                <w:szCs w:val="20"/>
                <w:highlight w:val="yellow"/>
              </w:rPr>
            </w:pPr>
            <w:r w:rsidRPr="00B84DC4">
              <w:rPr>
                <w:sz w:val="20"/>
                <w:szCs w:val="20"/>
                <w:highlight w:val="yellow"/>
              </w:rPr>
              <w:t>yes</w:t>
            </w:r>
          </w:p>
        </w:tc>
      </w:tr>
      <w:tr w:rsidR="009C2151" w:rsidRPr="00B84DC4" w14:paraId="0E48FF95" w14:textId="77777777" w:rsidTr="00B84DC4">
        <w:trPr>
          <w:trHeight w:val="685"/>
        </w:trPr>
        <w:tc>
          <w:tcPr>
            <w:tcW w:w="1276" w:type="dxa"/>
          </w:tcPr>
          <w:p w14:paraId="5C63282E" w14:textId="77777777" w:rsidR="009C2151" w:rsidRPr="00B84DC4" w:rsidRDefault="009C2151" w:rsidP="00BF3E7E">
            <w:pPr>
              <w:ind w:right="-107"/>
              <w:rPr>
                <w:sz w:val="20"/>
                <w:szCs w:val="20"/>
                <w:highlight w:val="yellow"/>
              </w:rPr>
            </w:pPr>
            <w:r w:rsidRPr="00B84DC4">
              <w:rPr>
                <w:sz w:val="20"/>
                <w:szCs w:val="20"/>
                <w:highlight w:val="yellow"/>
              </w:rPr>
              <w:t>Czech Repu</w:t>
            </w:r>
            <w:r w:rsidRPr="00B84DC4">
              <w:rPr>
                <w:sz w:val="20"/>
                <w:szCs w:val="20"/>
                <w:highlight w:val="yellow"/>
              </w:rPr>
              <w:t>b</w:t>
            </w:r>
            <w:r w:rsidRPr="00B84DC4">
              <w:rPr>
                <w:sz w:val="20"/>
                <w:szCs w:val="20"/>
                <w:highlight w:val="yellow"/>
              </w:rPr>
              <w:t>lic</w:t>
            </w:r>
          </w:p>
        </w:tc>
        <w:tc>
          <w:tcPr>
            <w:tcW w:w="4961" w:type="dxa"/>
          </w:tcPr>
          <w:p w14:paraId="63096259" w14:textId="77777777" w:rsidR="009C2151" w:rsidRPr="00B84DC4" w:rsidRDefault="009C2151" w:rsidP="00BF3E7E">
            <w:pPr>
              <w:rPr>
                <w:sz w:val="20"/>
                <w:szCs w:val="20"/>
                <w:highlight w:val="yellow"/>
              </w:rPr>
            </w:pPr>
            <w:r w:rsidRPr="00B84DC4">
              <w:rPr>
                <w:sz w:val="20"/>
                <w:szCs w:val="20"/>
                <w:highlight w:val="yellow"/>
              </w:rPr>
              <w:t>none observed</w:t>
            </w:r>
          </w:p>
        </w:tc>
        <w:tc>
          <w:tcPr>
            <w:tcW w:w="1951" w:type="dxa"/>
          </w:tcPr>
          <w:p w14:paraId="7A0ED0E9" w14:textId="77777777" w:rsidR="009C2151" w:rsidRPr="00B84DC4" w:rsidRDefault="009C2151" w:rsidP="00BF3E7E">
            <w:pPr>
              <w:ind w:left="-106" w:right="-111"/>
              <w:rPr>
                <w:sz w:val="20"/>
                <w:szCs w:val="20"/>
                <w:highlight w:val="yellow"/>
              </w:rPr>
            </w:pPr>
            <w:r w:rsidRPr="00B84DC4">
              <w:rPr>
                <w:sz w:val="20"/>
                <w:szCs w:val="20"/>
                <w:highlight w:val="yellow"/>
              </w:rPr>
              <w:t>-</w:t>
            </w:r>
          </w:p>
        </w:tc>
        <w:tc>
          <w:tcPr>
            <w:tcW w:w="1276" w:type="dxa"/>
          </w:tcPr>
          <w:p w14:paraId="25718005" w14:textId="77777777" w:rsidR="009C2151" w:rsidRPr="00B84DC4" w:rsidRDefault="009C2151" w:rsidP="00BF3E7E">
            <w:pPr>
              <w:ind w:left="-115"/>
              <w:jc w:val="center"/>
              <w:rPr>
                <w:sz w:val="20"/>
                <w:szCs w:val="20"/>
                <w:highlight w:val="yellow"/>
              </w:rPr>
            </w:pPr>
            <w:r w:rsidRPr="00B84DC4">
              <w:rPr>
                <w:sz w:val="20"/>
                <w:szCs w:val="20"/>
                <w:highlight w:val="yellow"/>
              </w:rPr>
              <w:t>-</w:t>
            </w:r>
          </w:p>
        </w:tc>
      </w:tr>
      <w:tr w:rsidR="009C2151" w:rsidRPr="00B84DC4" w14:paraId="730D2217" w14:textId="77777777" w:rsidTr="00B84DC4">
        <w:tc>
          <w:tcPr>
            <w:tcW w:w="1276" w:type="dxa"/>
          </w:tcPr>
          <w:p w14:paraId="2181C0B6" w14:textId="77777777" w:rsidR="009C2151" w:rsidRPr="00B84DC4" w:rsidRDefault="009C2151" w:rsidP="00BF3E7E">
            <w:pPr>
              <w:ind w:right="-107"/>
              <w:rPr>
                <w:sz w:val="20"/>
                <w:szCs w:val="20"/>
                <w:highlight w:val="yellow"/>
              </w:rPr>
            </w:pPr>
            <w:r w:rsidRPr="00B84DC4">
              <w:rPr>
                <w:sz w:val="20"/>
                <w:szCs w:val="20"/>
                <w:highlight w:val="yellow"/>
              </w:rPr>
              <w:t>Germany</w:t>
            </w:r>
          </w:p>
        </w:tc>
        <w:tc>
          <w:tcPr>
            <w:tcW w:w="4961" w:type="dxa"/>
          </w:tcPr>
          <w:p w14:paraId="09CAC7D5"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proofErr w:type="spellStart"/>
            <w:r w:rsidRPr="00B84DC4">
              <w:rPr>
                <w:i/>
                <w:sz w:val="20"/>
                <w:szCs w:val="20"/>
                <w:highlight w:val="yellow"/>
              </w:rPr>
              <w:t>mascittii</w:t>
            </w:r>
            <w:proofErr w:type="spellEnd"/>
          </w:p>
        </w:tc>
        <w:tc>
          <w:tcPr>
            <w:tcW w:w="1951" w:type="dxa"/>
          </w:tcPr>
          <w:p w14:paraId="4360F552" w14:textId="6A5F27F6" w:rsidR="009C2151" w:rsidRPr="00B84DC4" w:rsidRDefault="009C2151" w:rsidP="00BF3E7E">
            <w:pPr>
              <w:ind w:left="-106" w:right="-111"/>
              <w:rPr>
                <w:sz w:val="20"/>
                <w:szCs w:val="20"/>
                <w:highlight w:val="yellow"/>
                <w:lang w:val="de-AT"/>
              </w:rPr>
            </w:pPr>
            <w:proofErr w:type="spellStart"/>
            <w:r w:rsidRPr="00B84DC4">
              <w:rPr>
                <w:sz w:val="20"/>
                <w:szCs w:val="20"/>
                <w:highlight w:val="yellow"/>
              </w:rPr>
              <w:t>Oerther</w:t>
            </w:r>
            <w:proofErr w:type="spellEnd"/>
            <w:r w:rsidRPr="00B84DC4">
              <w:rPr>
                <w:sz w:val="20"/>
                <w:szCs w:val="20"/>
                <w:highlight w:val="yellow"/>
              </w:rPr>
              <w:t xml:space="preserve"> et al. 2020</w:t>
            </w:r>
            <w:r w:rsidR="00995272" w:rsidRPr="00B84DC4">
              <w:rPr>
                <w:sz w:val="20"/>
                <w:szCs w:val="20"/>
                <w:highlight w:val="yellow"/>
              </w:rPr>
              <w:t xml:space="preserve"> </w:t>
            </w:r>
            <w:r w:rsidR="00995272" w:rsidRPr="00B84DC4">
              <w:rPr>
                <w:sz w:val="20"/>
                <w:szCs w:val="20"/>
                <w:highlight w:val="yellow"/>
                <w:lang w:val="de-AT"/>
              </w:rPr>
              <w:fldChar w:fldCharType="begin" w:fldLock="1"/>
            </w:r>
            <w:r w:rsidR="003005AA" w:rsidRPr="00B84DC4">
              <w:rPr>
                <w:sz w:val="20"/>
                <w:szCs w:val="20"/>
                <w:highlight w:val="yellow"/>
              </w:rPr>
              <w:instrText>ADDIN CSL_CITATION {"citationItems":[{"id":"ITEM-1","itemData":{"DOI":"10.1186/s13071-020-04058-6","ISSN":"17563305","PMID":"32312300","abstract":"BACKGROUND: Vector-borne diseases (VBD) are of growing global importance. Sand flies are potential vectors for phleboviruses (family Phenuiviridae) including Toscana virus (TOSV), Sicilian virus, Sandfly fever, Naples virus, and Leishmania parasites in Europe. To date, only two phlebotomine species have been recorded for Germany: Phlebotomus perniciosus and Phlebotomus mascittii. This study updates the distribution and abundance of the two occurring species. METHODS: An entomological field study was carried out during 2015-2018 to assess the abundance of sand flies in Southwest Germany within the federal states Baden-Wuerttemberg (BW) and Rhineland-Palatinate (RLP). A total of 176 collection sites were examined using CDC light traps. RESULTS: A total of 149 individuals of P. mascittii were collected. During 2015-2018, P. mascittii was found at all sites known positive from previous studies and was detected at 15 additional sites previously unknown for the presence of sand flies. Although the environment has changed considerably in 30 years, no significant difference in sand fly dynamics and distribution was found. Phlebotomus perniciosus has only been trapped once since 2001. CONCLUSIONS: This study showed that sand flies occur in different areas in Southern Germany where they had not been recorded previously. Therefore, it can be assumed that they are more widespread than expected. In addition, sand flies could be found over several years at the same trapping sites, indicating population stability. This supports the need for continued surveillance of possible vector populations and urgent clarification of the vector competence of P. mascittii.","author":[{"dropping-particle":"","family":"Oerther","given":"Sandra","non-dropping-particle":"","parse-names":false,"suffix":""},{"dropping-particle":"","family":"Jöst","given":"Hanna","non-dropping-particle":"","parse-names":false,"suffix":""},{"dropping-particle":"","family":"Heitmann","given":"Anna","non-dropping-particle":"","parse-names":false,"suffix":""},{"dropping-particle":"","family":"Lühken","given":"Renke","non-dropping-particle":"","parse-names":false,"suffix":""},{"dropping-particle":"","family":"Krüger","given":"Andreas","non-dropping-particle":"","parse-names":false,"suffix":""},{"dropping-particle":"","family":"Steinhausen","given":"Irmgard","non-dropping-particle":"","parse-names":false,"suffix":""},{"dropping-particle":"","family":"Brinker","given":"Christine","non-dropping-particle":"","parse-names":false,"suffix":""},{"dropping-particle":"","family":"Lorentz","given":"Susanne","non-dropping-particle":"","parse-names":false,"suffix":""},{"dropping-particle":"","family":"Marx","given":"Michael","non-dropping-particle":"","parse-names":false,"suffix":""},{"dropping-particle":"","family":"Schmidt-Chanasit","given":"Jonas","non-dropping-particle":"","parse-names":false,"suffix":""},{"dropping-particle":"","family":"Naucke","given":"Torsten J.","non-dropping-particle":"","parse-names":false,"suffix":""},{"dropping-particle":"","family":"Becker","given":"Norbert","non-dropping-particle":"","parse-names":false,"suffix":""}],"container-title":"Parasites &amp; vectors","id":"ITEM-1","issue":"1","issued":{"date-parts":[["2020"]]},"page":"173","title":"Phlebotomine sand flies in Southwest Germany: an update with records in new locations","type":"article-journal","volume":"13"},"uris":["http://www.mendeley.com/documents/?uuid=745ed79d-7636-4092-9a67-5c6f9b2f7a2a"]}],"mendeley":{"formattedCitation":"[26]","plainTextFormattedCitation":"[26]","previouslyFormattedCitation":"[26]"},"properties":{"noteIndex":0},"schema":"https://github.com/citation-style-language/schema/raw/master/csl-citation.json"}</w:instrText>
            </w:r>
            <w:r w:rsidR="00995272" w:rsidRPr="00B84DC4">
              <w:rPr>
                <w:sz w:val="20"/>
                <w:szCs w:val="20"/>
                <w:highlight w:val="yellow"/>
                <w:lang w:val="de-AT"/>
              </w:rPr>
              <w:fldChar w:fldCharType="separate"/>
            </w:r>
            <w:r w:rsidR="00FD412F" w:rsidRPr="00B84DC4">
              <w:rPr>
                <w:noProof/>
                <w:sz w:val="20"/>
                <w:szCs w:val="20"/>
                <w:highlight w:val="yellow"/>
                <w:lang w:val="de-AT"/>
              </w:rPr>
              <w:t>[26]</w:t>
            </w:r>
            <w:r w:rsidR="00995272" w:rsidRPr="00B84DC4">
              <w:rPr>
                <w:sz w:val="20"/>
                <w:szCs w:val="20"/>
                <w:highlight w:val="yellow"/>
                <w:lang w:val="de-AT"/>
              </w:rPr>
              <w:fldChar w:fldCharType="end"/>
            </w:r>
          </w:p>
        </w:tc>
        <w:tc>
          <w:tcPr>
            <w:tcW w:w="1276" w:type="dxa"/>
          </w:tcPr>
          <w:p w14:paraId="79B01471" w14:textId="420D997F" w:rsidR="009C2151" w:rsidRPr="00B84DC4" w:rsidRDefault="008E2A5B" w:rsidP="00BF3E7E">
            <w:pPr>
              <w:ind w:left="-115"/>
              <w:jc w:val="center"/>
              <w:rPr>
                <w:sz w:val="20"/>
                <w:szCs w:val="20"/>
                <w:highlight w:val="yellow"/>
              </w:rPr>
            </w:pPr>
            <w:r w:rsidRPr="00B84DC4">
              <w:rPr>
                <w:sz w:val="20"/>
                <w:szCs w:val="20"/>
                <w:highlight w:val="yellow"/>
              </w:rPr>
              <w:t>no</w:t>
            </w:r>
          </w:p>
        </w:tc>
      </w:tr>
      <w:tr w:rsidR="009C2151" w:rsidRPr="00B84DC4" w14:paraId="367A498C" w14:textId="77777777" w:rsidTr="00B84DC4">
        <w:trPr>
          <w:trHeight w:val="471"/>
        </w:trPr>
        <w:tc>
          <w:tcPr>
            <w:tcW w:w="1276" w:type="dxa"/>
          </w:tcPr>
          <w:p w14:paraId="59E1D40D" w14:textId="77777777" w:rsidR="009C2151" w:rsidRPr="00B84DC4" w:rsidRDefault="009C2151" w:rsidP="00BF3E7E">
            <w:pPr>
              <w:ind w:right="-107"/>
              <w:rPr>
                <w:sz w:val="20"/>
                <w:szCs w:val="20"/>
                <w:highlight w:val="yellow"/>
              </w:rPr>
            </w:pPr>
          </w:p>
        </w:tc>
        <w:tc>
          <w:tcPr>
            <w:tcW w:w="4961" w:type="dxa"/>
          </w:tcPr>
          <w:p w14:paraId="4790CEC3" w14:textId="77777777" w:rsidR="009C2151" w:rsidRPr="00B84DC4" w:rsidRDefault="009C2151" w:rsidP="00BF3E7E">
            <w:pPr>
              <w:rPr>
                <w:sz w:val="20"/>
                <w:szCs w:val="20"/>
                <w:highlight w:val="yellow"/>
                <w:lang w:val="de-AT"/>
              </w:rPr>
            </w:pPr>
            <w:proofErr w:type="spellStart"/>
            <w:r w:rsidRPr="00B84DC4">
              <w:rPr>
                <w:i/>
                <w:sz w:val="20"/>
                <w:szCs w:val="20"/>
                <w:highlight w:val="yellow"/>
                <w:lang w:val="de-AT"/>
              </w:rPr>
              <w:t>Phlebotomus</w:t>
            </w:r>
            <w:proofErr w:type="spellEnd"/>
            <w:r w:rsidRPr="00B84DC4">
              <w:rPr>
                <w:i/>
                <w:sz w:val="20"/>
                <w:szCs w:val="20"/>
                <w:highlight w:val="yellow"/>
                <w:lang w:val="de-AT"/>
              </w:rPr>
              <w:t xml:space="preserve"> </w:t>
            </w:r>
            <w:r w:rsidRPr="00B84DC4">
              <w:rPr>
                <w:sz w:val="20"/>
                <w:szCs w:val="20"/>
                <w:highlight w:val="yellow"/>
                <w:lang w:val="de-AT"/>
              </w:rPr>
              <w:t>(</w:t>
            </w:r>
            <w:proofErr w:type="spellStart"/>
            <w:r w:rsidRPr="00B84DC4">
              <w:rPr>
                <w:i/>
                <w:sz w:val="20"/>
                <w:szCs w:val="20"/>
                <w:highlight w:val="yellow"/>
                <w:lang w:val="de-AT"/>
              </w:rPr>
              <w:t>Laroussius</w:t>
            </w:r>
            <w:proofErr w:type="spellEnd"/>
            <w:r w:rsidRPr="00B84DC4">
              <w:rPr>
                <w:sz w:val="20"/>
                <w:szCs w:val="20"/>
                <w:highlight w:val="yellow"/>
                <w:lang w:val="de-AT"/>
              </w:rPr>
              <w:t>)</w:t>
            </w:r>
            <w:r w:rsidRPr="00B84DC4">
              <w:rPr>
                <w:i/>
                <w:sz w:val="20"/>
                <w:szCs w:val="20"/>
                <w:highlight w:val="yellow"/>
                <w:lang w:val="de-AT"/>
              </w:rPr>
              <w:t xml:space="preserve"> </w:t>
            </w:r>
            <w:proofErr w:type="spellStart"/>
            <w:r w:rsidRPr="00B84DC4">
              <w:rPr>
                <w:i/>
                <w:sz w:val="20"/>
                <w:szCs w:val="20"/>
                <w:highlight w:val="yellow"/>
                <w:lang w:val="de-AT"/>
              </w:rPr>
              <w:t>perniciosus</w:t>
            </w:r>
            <w:proofErr w:type="spellEnd"/>
            <w:r w:rsidRPr="00B84DC4">
              <w:rPr>
                <w:i/>
                <w:sz w:val="20"/>
                <w:szCs w:val="20"/>
                <w:highlight w:val="yellow"/>
                <w:lang w:val="de-AT"/>
              </w:rPr>
              <w:t xml:space="preserve"> </w:t>
            </w:r>
            <w:r w:rsidRPr="00B84DC4">
              <w:rPr>
                <w:sz w:val="20"/>
                <w:szCs w:val="20"/>
                <w:highlight w:val="yellow"/>
                <w:lang w:val="de-AT"/>
              </w:rPr>
              <w:t>NEWSTEAD, 1911</w:t>
            </w:r>
          </w:p>
        </w:tc>
        <w:tc>
          <w:tcPr>
            <w:tcW w:w="1951" w:type="dxa"/>
          </w:tcPr>
          <w:p w14:paraId="1958F917" w14:textId="5F163AD2" w:rsidR="009C2151" w:rsidRPr="00B84DC4" w:rsidRDefault="009C2151" w:rsidP="00BF3E7E">
            <w:pPr>
              <w:ind w:left="-106" w:right="-111"/>
              <w:rPr>
                <w:sz w:val="20"/>
                <w:szCs w:val="20"/>
                <w:highlight w:val="yellow"/>
                <w:lang w:val="de-AT"/>
              </w:rPr>
            </w:pPr>
            <w:r w:rsidRPr="00B84DC4">
              <w:rPr>
                <w:sz w:val="20"/>
                <w:szCs w:val="20"/>
                <w:highlight w:val="yellow"/>
                <w:lang w:val="de-AT"/>
              </w:rPr>
              <w:t>Naucke et al. 2004</w:t>
            </w:r>
            <w:r w:rsidR="00A305DD" w:rsidRPr="00B84DC4">
              <w:rPr>
                <w:sz w:val="20"/>
                <w:szCs w:val="20"/>
                <w:highlight w:val="yellow"/>
                <w:lang w:val="de-AT"/>
              </w:rPr>
              <w:t xml:space="preserve"> </w:t>
            </w:r>
            <w:r w:rsidR="00A305DD" w:rsidRPr="00B84DC4">
              <w:rPr>
                <w:sz w:val="20"/>
                <w:szCs w:val="20"/>
                <w:highlight w:val="yellow"/>
                <w:lang w:val="de-AT"/>
              </w:rPr>
              <w:fldChar w:fldCharType="begin" w:fldLock="1"/>
            </w:r>
            <w:r w:rsidR="00A305DD" w:rsidRPr="00B84DC4">
              <w:rPr>
                <w:sz w:val="20"/>
                <w:szCs w:val="20"/>
                <w:highlight w:val="yellow"/>
                <w:lang w:val="de-AT"/>
              </w:rPr>
              <w:instrText>ADDIN CSL_CITATION {"citationItems":[{"id":"ITEM-1","itemData":{"DOI":"10.1016/S1433-1128(04)80036-6","ISSN":"14331128","PMID":"15147005","abstract":"In 1999 the first proof for the presence of phlebotomine sandflies\\n(Diptera, Psychodidae) succeeded in Germany. Four sandflies of the\\nspecies Phlebotomus mascittii were trapped by CDC light-traps at\\nthree different locations along the Rhine river-valley in Baden-Wurttemberg.\\nIn 2001 - 2002, a further 120 sandflies of the same species were\\nfound at various locations in the same land. The northern-most town\\npositive for this sandfly species is Baden-Baden. At all locations,\\nexcept one sylvatic place near the village Istein, the sandflies\\nwere trapped inside villages associated with people and animals.\\nSince the past 10 years some cases of suspected autochtonous leishmaniasis\\nhad been reported from Germany. Sandflies seem to be the most probable\\ncausative vector for Leishmania-infections in human, dog and horse.\\nOne of those cases was reported in 1998/99 to local veterinarians\\nof the village of Gehrweiler (Rhineland-Palatinate). The whole summer-period\\n2001 a CDC light-trap was running in Gehrweiler. As a result four\\nsandflies of the species Phlebotomus perniciosus, a proven vector\\nof Leishmania were caught. The geographical distribution of phlebotomine\\nsandflies in Germany is uncompleted. Until now P. mascittii has never\\nbeen experimentally demonstrated to be a vector for Leishmania. But\\nat least two German cases of autochtonous leishmaniasis, a child\\nspending a holiday stay in the area of F{ü}ssen (Bogdan et al.,\\n2001) and a horse that never left the region of Augsburg (Koehler\\net al., 2002), strongly indicate the presence of a sandfly vector-species\\nat least in Bavaria.","author":[{"dropping-particle":"","family":"Naucke","given":"Torsten J.","non-dropping-particle":"","parse-names":false,"suffix":""},{"dropping-particle":"","family":"Schmitt","given":"C","non-dropping-particle":"","parse-names":false,"suffix":""}],"container-title":"International Journal of Medical Microbiology","id":"ITEM-1","issue":"Suppl. 37","issued":{"date-parts":[["2004"]]},"page":"179-181","title":"Is leishmaniasis becoming endemic in Germany?","type":"article-journal","volume":"293"},"uris":["http://www.mendeley.com/documents/?uuid=be32d94e-b696-4143-b10e-d642017a730d"]}],"mendeley":{"formattedCitation":"[3]","plainTextFormattedCitation":"[3]","previouslyFormattedCitation":"[3]"},"properties":{"noteIndex":0},"schema":"https://github.com/citation-style-language/schema/raw/master/csl-citation.json"}</w:instrText>
            </w:r>
            <w:r w:rsidR="00A305DD" w:rsidRPr="00B84DC4">
              <w:rPr>
                <w:sz w:val="20"/>
                <w:szCs w:val="20"/>
                <w:highlight w:val="yellow"/>
                <w:lang w:val="de-AT"/>
              </w:rPr>
              <w:fldChar w:fldCharType="separate"/>
            </w:r>
            <w:r w:rsidR="00A305DD" w:rsidRPr="00B84DC4">
              <w:rPr>
                <w:noProof/>
                <w:sz w:val="20"/>
                <w:szCs w:val="20"/>
                <w:highlight w:val="yellow"/>
                <w:lang w:val="de-AT"/>
              </w:rPr>
              <w:t>[3]</w:t>
            </w:r>
            <w:r w:rsidR="00A305DD" w:rsidRPr="00B84DC4">
              <w:rPr>
                <w:sz w:val="20"/>
                <w:szCs w:val="20"/>
                <w:highlight w:val="yellow"/>
                <w:lang w:val="de-AT"/>
              </w:rPr>
              <w:fldChar w:fldCharType="end"/>
            </w:r>
          </w:p>
        </w:tc>
        <w:tc>
          <w:tcPr>
            <w:tcW w:w="1276" w:type="dxa"/>
          </w:tcPr>
          <w:p w14:paraId="0558B090"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4974C3B6" w14:textId="77777777" w:rsidTr="00B84DC4">
        <w:tc>
          <w:tcPr>
            <w:tcW w:w="1276" w:type="dxa"/>
          </w:tcPr>
          <w:p w14:paraId="0C645368" w14:textId="77777777" w:rsidR="009C2151" w:rsidRPr="00B84DC4" w:rsidRDefault="009C2151" w:rsidP="00BF3E7E">
            <w:pPr>
              <w:ind w:right="-107"/>
              <w:rPr>
                <w:sz w:val="20"/>
                <w:szCs w:val="20"/>
                <w:highlight w:val="yellow"/>
              </w:rPr>
            </w:pPr>
            <w:r w:rsidRPr="00B84DC4">
              <w:rPr>
                <w:sz w:val="20"/>
                <w:szCs w:val="20"/>
                <w:highlight w:val="yellow"/>
              </w:rPr>
              <w:t>Hungary</w:t>
            </w:r>
          </w:p>
        </w:tc>
        <w:tc>
          <w:tcPr>
            <w:tcW w:w="4961" w:type="dxa"/>
          </w:tcPr>
          <w:p w14:paraId="7FE0848F"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proofErr w:type="spellStart"/>
            <w:r w:rsidRPr="00B84DC4">
              <w:rPr>
                <w:i/>
                <w:sz w:val="20"/>
                <w:szCs w:val="20"/>
                <w:highlight w:val="yellow"/>
              </w:rPr>
              <w:t>mascittii</w:t>
            </w:r>
            <w:proofErr w:type="spellEnd"/>
          </w:p>
        </w:tc>
        <w:tc>
          <w:tcPr>
            <w:tcW w:w="1951" w:type="dxa"/>
            <w:vMerge w:val="restart"/>
          </w:tcPr>
          <w:p w14:paraId="634A6299" w14:textId="59E3395F" w:rsidR="009C2151" w:rsidRPr="00B84DC4" w:rsidRDefault="009C2151" w:rsidP="00BF3E7E">
            <w:pPr>
              <w:ind w:left="-106" w:right="-111"/>
              <w:rPr>
                <w:sz w:val="20"/>
                <w:szCs w:val="20"/>
                <w:highlight w:val="yellow"/>
              </w:rPr>
            </w:pPr>
            <w:proofErr w:type="spellStart"/>
            <w:r w:rsidRPr="00B84DC4">
              <w:rPr>
                <w:sz w:val="20"/>
                <w:szCs w:val="20"/>
                <w:highlight w:val="yellow"/>
              </w:rPr>
              <w:t>Trájer</w:t>
            </w:r>
            <w:proofErr w:type="spellEnd"/>
            <w:r w:rsidRPr="00B84DC4">
              <w:rPr>
                <w:sz w:val="20"/>
                <w:szCs w:val="20"/>
                <w:highlight w:val="yellow"/>
              </w:rPr>
              <w:t xml:space="preserve"> et al. 2017</w:t>
            </w:r>
            <w:r w:rsidR="00A305DD" w:rsidRPr="00B84DC4">
              <w:rPr>
                <w:sz w:val="20"/>
                <w:szCs w:val="20"/>
                <w:highlight w:val="yellow"/>
              </w:rPr>
              <w:t xml:space="preserve"> </w:t>
            </w:r>
            <w:r w:rsidR="00A305DD" w:rsidRPr="00B84DC4">
              <w:rPr>
                <w:sz w:val="20"/>
                <w:szCs w:val="20"/>
                <w:highlight w:val="yellow"/>
              </w:rPr>
              <w:fldChar w:fldCharType="begin" w:fldLock="1"/>
            </w:r>
            <w:r w:rsidR="00A305DD" w:rsidRPr="00B84DC4">
              <w:rPr>
                <w:sz w:val="20"/>
                <w:szCs w:val="20"/>
                <w:highlight w:val="yellow"/>
              </w:rPr>
              <w:instrText>ADDIN CSL_CITATION {"citationItems":[{"id":"ITEM-1","itemData":{"author":[{"dropping-particle":"","family":"Trájer","given":"Attila J.","non-dropping-particle":"","parse-names":false,"suffix":""}],"container-title":"Folia Faunistica Slovaca","id":"ITEM-1","issued":{"date-parts":[["2017"]]},"page":"7-12","title":"Checklist, distribution maps, bibliography of the Hungarian Phlebotomus (Diptera: Psychodidae) fauna complementing with the climate profile of the recent sandfly distribution areas in Hungary","type":"article-journal","volume":"22"},"uris":["http://www.mendeley.com/documents/?uuid=fbb0391e-4f52-381a-8b9e-29f16b52fdaf"]}],"mendeley":{"formattedCitation":"[10]","plainTextFormattedCitation":"[10]","previouslyFormattedCitation":"[10]"},"properties":{"noteIndex":0},"schema":"https://github.com/citation-style-language/schema/raw/master/csl-citation.json"}</w:instrText>
            </w:r>
            <w:r w:rsidR="00A305DD" w:rsidRPr="00B84DC4">
              <w:rPr>
                <w:sz w:val="20"/>
                <w:szCs w:val="20"/>
                <w:highlight w:val="yellow"/>
              </w:rPr>
              <w:fldChar w:fldCharType="separate"/>
            </w:r>
            <w:r w:rsidR="00A305DD" w:rsidRPr="00B84DC4">
              <w:rPr>
                <w:noProof/>
                <w:sz w:val="20"/>
                <w:szCs w:val="20"/>
                <w:highlight w:val="yellow"/>
              </w:rPr>
              <w:t>[10]</w:t>
            </w:r>
            <w:r w:rsidR="00A305DD" w:rsidRPr="00B84DC4">
              <w:rPr>
                <w:sz w:val="20"/>
                <w:szCs w:val="20"/>
                <w:highlight w:val="yellow"/>
              </w:rPr>
              <w:fldChar w:fldCharType="end"/>
            </w:r>
          </w:p>
        </w:tc>
        <w:tc>
          <w:tcPr>
            <w:tcW w:w="1276" w:type="dxa"/>
          </w:tcPr>
          <w:p w14:paraId="37B58324"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0347114D" w14:textId="77777777" w:rsidTr="00B84DC4">
        <w:tc>
          <w:tcPr>
            <w:tcW w:w="1276" w:type="dxa"/>
          </w:tcPr>
          <w:p w14:paraId="1F84E979" w14:textId="77777777" w:rsidR="009C2151" w:rsidRPr="00B84DC4" w:rsidRDefault="009C2151" w:rsidP="00BF3E7E">
            <w:pPr>
              <w:ind w:right="-107"/>
              <w:rPr>
                <w:sz w:val="20"/>
                <w:szCs w:val="20"/>
                <w:highlight w:val="yellow"/>
              </w:rPr>
            </w:pPr>
          </w:p>
        </w:tc>
        <w:tc>
          <w:tcPr>
            <w:tcW w:w="4961" w:type="dxa"/>
          </w:tcPr>
          <w:p w14:paraId="48FD7DF4" w14:textId="77777777" w:rsidR="009C2151" w:rsidRPr="00B84DC4" w:rsidRDefault="009C2151" w:rsidP="00BF3E7E">
            <w:pPr>
              <w:rPr>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proofErr w:type="spellStart"/>
            <w:r w:rsidRPr="00B84DC4">
              <w:rPr>
                <w:i/>
                <w:sz w:val="20"/>
                <w:szCs w:val="20"/>
                <w:highlight w:val="yellow"/>
              </w:rPr>
              <w:t>papatasi</w:t>
            </w:r>
            <w:proofErr w:type="spellEnd"/>
            <w:r w:rsidRPr="00B84DC4">
              <w:rPr>
                <w:i/>
                <w:sz w:val="20"/>
                <w:szCs w:val="20"/>
                <w:highlight w:val="yellow"/>
              </w:rPr>
              <w:t xml:space="preserve"> </w:t>
            </w:r>
          </w:p>
        </w:tc>
        <w:tc>
          <w:tcPr>
            <w:tcW w:w="1951" w:type="dxa"/>
            <w:vMerge/>
          </w:tcPr>
          <w:p w14:paraId="3FD5DFEB" w14:textId="77777777" w:rsidR="009C2151" w:rsidRPr="00B84DC4" w:rsidRDefault="009C2151" w:rsidP="00BF3E7E">
            <w:pPr>
              <w:ind w:left="-106" w:right="-111"/>
              <w:rPr>
                <w:sz w:val="20"/>
                <w:szCs w:val="20"/>
                <w:highlight w:val="yellow"/>
              </w:rPr>
            </w:pPr>
          </w:p>
        </w:tc>
        <w:tc>
          <w:tcPr>
            <w:tcW w:w="1276" w:type="dxa"/>
          </w:tcPr>
          <w:p w14:paraId="0AFC11E4"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6DD89929" w14:textId="77777777" w:rsidTr="00B84DC4">
        <w:tc>
          <w:tcPr>
            <w:tcW w:w="1276" w:type="dxa"/>
          </w:tcPr>
          <w:p w14:paraId="586F76A9" w14:textId="77777777" w:rsidR="009C2151" w:rsidRPr="00B84DC4" w:rsidRDefault="009C2151" w:rsidP="00BF3E7E">
            <w:pPr>
              <w:ind w:right="-107"/>
              <w:rPr>
                <w:sz w:val="20"/>
                <w:szCs w:val="20"/>
                <w:highlight w:val="yellow"/>
              </w:rPr>
            </w:pPr>
          </w:p>
        </w:tc>
        <w:tc>
          <w:tcPr>
            <w:tcW w:w="4961" w:type="dxa"/>
          </w:tcPr>
          <w:p w14:paraId="47281A5F" w14:textId="77777777" w:rsidR="009C2151" w:rsidRPr="00B84DC4" w:rsidRDefault="009C2151" w:rsidP="00BF3E7E">
            <w:pPr>
              <w:rPr>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proofErr w:type="spellStart"/>
            <w:r w:rsidRPr="00B84DC4">
              <w:rPr>
                <w:i/>
                <w:sz w:val="20"/>
                <w:szCs w:val="20"/>
                <w:highlight w:val="yellow"/>
              </w:rPr>
              <w:t>neglectus</w:t>
            </w:r>
            <w:proofErr w:type="spellEnd"/>
            <w:r w:rsidRPr="00B84DC4">
              <w:rPr>
                <w:i/>
                <w:sz w:val="20"/>
                <w:szCs w:val="20"/>
                <w:highlight w:val="yellow"/>
              </w:rPr>
              <w:t xml:space="preserve"> </w:t>
            </w:r>
          </w:p>
        </w:tc>
        <w:tc>
          <w:tcPr>
            <w:tcW w:w="1951" w:type="dxa"/>
            <w:vMerge/>
          </w:tcPr>
          <w:p w14:paraId="68888B59" w14:textId="77777777" w:rsidR="009C2151" w:rsidRPr="00B84DC4" w:rsidRDefault="009C2151" w:rsidP="00BF3E7E">
            <w:pPr>
              <w:ind w:left="-106" w:right="-111"/>
              <w:rPr>
                <w:sz w:val="20"/>
                <w:szCs w:val="20"/>
                <w:highlight w:val="yellow"/>
              </w:rPr>
            </w:pPr>
          </w:p>
        </w:tc>
        <w:tc>
          <w:tcPr>
            <w:tcW w:w="1276" w:type="dxa"/>
          </w:tcPr>
          <w:p w14:paraId="5956B131"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60AA27B6" w14:textId="77777777" w:rsidTr="00B84DC4">
        <w:trPr>
          <w:trHeight w:val="471"/>
        </w:trPr>
        <w:tc>
          <w:tcPr>
            <w:tcW w:w="1276" w:type="dxa"/>
          </w:tcPr>
          <w:p w14:paraId="2978BD78" w14:textId="77777777" w:rsidR="009C2151" w:rsidRPr="00B84DC4" w:rsidRDefault="009C2151" w:rsidP="00BF3E7E">
            <w:pPr>
              <w:ind w:right="-107"/>
              <w:rPr>
                <w:sz w:val="20"/>
                <w:szCs w:val="20"/>
                <w:highlight w:val="yellow"/>
              </w:rPr>
            </w:pPr>
          </w:p>
        </w:tc>
        <w:tc>
          <w:tcPr>
            <w:tcW w:w="4961" w:type="dxa"/>
          </w:tcPr>
          <w:p w14:paraId="18097CF0" w14:textId="77777777" w:rsidR="009C2151" w:rsidRPr="00B84DC4" w:rsidRDefault="009C2151" w:rsidP="00BF3E7E">
            <w:pPr>
              <w:rPr>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proofErr w:type="spellStart"/>
            <w:r w:rsidRPr="00B84DC4">
              <w:rPr>
                <w:i/>
                <w:sz w:val="20"/>
                <w:szCs w:val="20"/>
                <w:highlight w:val="yellow"/>
              </w:rPr>
              <w:t>perfiliewi</w:t>
            </w:r>
            <w:proofErr w:type="spellEnd"/>
            <w:r w:rsidRPr="00B84DC4">
              <w:rPr>
                <w:i/>
                <w:sz w:val="20"/>
                <w:szCs w:val="20"/>
                <w:highlight w:val="yellow"/>
              </w:rPr>
              <w:t xml:space="preserve"> </w:t>
            </w:r>
          </w:p>
        </w:tc>
        <w:tc>
          <w:tcPr>
            <w:tcW w:w="1951" w:type="dxa"/>
            <w:vMerge/>
          </w:tcPr>
          <w:p w14:paraId="3F0ABC95" w14:textId="77777777" w:rsidR="009C2151" w:rsidRPr="00B84DC4" w:rsidRDefault="009C2151" w:rsidP="00BF3E7E">
            <w:pPr>
              <w:ind w:left="-106" w:right="-111"/>
              <w:rPr>
                <w:sz w:val="20"/>
                <w:szCs w:val="20"/>
                <w:highlight w:val="yellow"/>
              </w:rPr>
            </w:pPr>
          </w:p>
        </w:tc>
        <w:tc>
          <w:tcPr>
            <w:tcW w:w="1276" w:type="dxa"/>
          </w:tcPr>
          <w:p w14:paraId="19F17F37"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6992D00E" w14:textId="77777777" w:rsidTr="00B84DC4">
        <w:tc>
          <w:tcPr>
            <w:tcW w:w="1276" w:type="dxa"/>
          </w:tcPr>
          <w:p w14:paraId="7AC25CF0" w14:textId="77777777" w:rsidR="009C2151" w:rsidRPr="00B84DC4" w:rsidRDefault="009C2151" w:rsidP="00BF3E7E">
            <w:pPr>
              <w:ind w:right="-107"/>
              <w:rPr>
                <w:sz w:val="20"/>
                <w:szCs w:val="20"/>
                <w:highlight w:val="yellow"/>
              </w:rPr>
            </w:pPr>
            <w:r w:rsidRPr="00B84DC4">
              <w:rPr>
                <w:sz w:val="20"/>
                <w:szCs w:val="20"/>
                <w:highlight w:val="yellow"/>
              </w:rPr>
              <w:t>Italy</w:t>
            </w:r>
          </w:p>
        </w:tc>
        <w:tc>
          <w:tcPr>
            <w:tcW w:w="4961" w:type="dxa"/>
          </w:tcPr>
          <w:p w14:paraId="0D744BA4"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proofErr w:type="spellStart"/>
            <w:r w:rsidRPr="00B84DC4">
              <w:rPr>
                <w:i/>
                <w:sz w:val="20"/>
                <w:szCs w:val="20"/>
                <w:highlight w:val="yellow"/>
              </w:rPr>
              <w:t>mascittii</w:t>
            </w:r>
            <w:proofErr w:type="spellEnd"/>
          </w:p>
        </w:tc>
        <w:tc>
          <w:tcPr>
            <w:tcW w:w="1951" w:type="dxa"/>
            <w:vMerge w:val="restart"/>
          </w:tcPr>
          <w:p w14:paraId="41868E25" w14:textId="61154BD6" w:rsidR="009C2151" w:rsidRPr="00B84DC4" w:rsidRDefault="009C2151" w:rsidP="00BF3E7E">
            <w:pPr>
              <w:ind w:left="-106" w:right="-111"/>
              <w:rPr>
                <w:sz w:val="20"/>
                <w:szCs w:val="20"/>
                <w:highlight w:val="yellow"/>
              </w:rPr>
            </w:pPr>
            <w:r w:rsidRPr="00B84DC4">
              <w:rPr>
                <w:sz w:val="20"/>
                <w:szCs w:val="20"/>
                <w:highlight w:val="yellow"/>
              </w:rPr>
              <w:t>Dantas-Torres et al. 2014</w:t>
            </w:r>
            <w:r w:rsidR="00A305DD" w:rsidRPr="00B84DC4">
              <w:rPr>
                <w:sz w:val="20"/>
                <w:szCs w:val="20"/>
                <w:highlight w:val="yellow"/>
              </w:rPr>
              <w:t xml:space="preserve"> </w:t>
            </w:r>
            <w:r w:rsidR="00A305DD" w:rsidRPr="00B84DC4">
              <w:rPr>
                <w:sz w:val="20"/>
                <w:szCs w:val="20"/>
                <w:highlight w:val="yellow"/>
              </w:rPr>
              <w:fldChar w:fldCharType="begin" w:fldLock="1"/>
            </w:r>
            <w:r w:rsidR="003005AA" w:rsidRPr="00B84DC4">
              <w:rPr>
                <w:sz w:val="20"/>
                <w:szCs w:val="20"/>
                <w:highlight w:val="yellow"/>
              </w:rPr>
              <w:instrText>ADDIN CSL_CITATION {"citationItems":[{"id":"ITEM-1","itemData":{"author":[{"dropping-particle":"","family":"Dantas-Torres","given":"Filipe","non-dropping-particle":"","parse-names":false,"suffix":""},{"dropping-particle":"","family":"Tarallo","given":"Viviana D.","non-dropping-particle":"","parse-names":false,"suffix":""},{"dropping-particle":"","family":"Otranto","given":"Domenico","non-dropping-particle":"","parse-names":false,"suffix":""}],"container-title":"Parasites &amp; Vectors","id":"ITEM-1","issued":{"date-parts":[["2014"]]},"page":"479","title":"Morphological keys for the identification of Italian phlebotomine sand flies (Diptera: Psychodidae: Phlebotominae)","type":"article-journal","volume":"7"},"uris":["http://www.mendeley.com/documents/?uuid=b9f50a8d-2bec-4be3-9b0a-e380a65174a9"]}],"mendeley":{"formattedCitation":"[27]","plainTextFormattedCitation":"[27]","previouslyFormattedCitation":"[27]"},"properties":{"noteIndex":0},"schema":"https://github.com/citation-style-language/schema/raw/master/csl-citation.json"}</w:instrText>
            </w:r>
            <w:r w:rsidR="00A305DD" w:rsidRPr="00B84DC4">
              <w:rPr>
                <w:sz w:val="20"/>
                <w:szCs w:val="20"/>
                <w:highlight w:val="yellow"/>
              </w:rPr>
              <w:fldChar w:fldCharType="separate"/>
            </w:r>
            <w:r w:rsidR="00FD412F" w:rsidRPr="00B84DC4">
              <w:rPr>
                <w:noProof/>
                <w:sz w:val="20"/>
                <w:szCs w:val="20"/>
                <w:highlight w:val="yellow"/>
              </w:rPr>
              <w:t>[27]</w:t>
            </w:r>
            <w:r w:rsidR="00A305DD" w:rsidRPr="00B84DC4">
              <w:rPr>
                <w:sz w:val="20"/>
                <w:szCs w:val="20"/>
                <w:highlight w:val="yellow"/>
              </w:rPr>
              <w:fldChar w:fldCharType="end"/>
            </w:r>
          </w:p>
        </w:tc>
        <w:tc>
          <w:tcPr>
            <w:tcW w:w="1276" w:type="dxa"/>
          </w:tcPr>
          <w:p w14:paraId="62080ACA"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2CF47240" w14:textId="77777777" w:rsidTr="00B84DC4">
        <w:tc>
          <w:tcPr>
            <w:tcW w:w="1276" w:type="dxa"/>
          </w:tcPr>
          <w:p w14:paraId="40449FC6" w14:textId="77777777" w:rsidR="009C2151" w:rsidRPr="00B84DC4" w:rsidRDefault="009C2151" w:rsidP="00BF3E7E">
            <w:pPr>
              <w:ind w:right="-107"/>
              <w:rPr>
                <w:sz w:val="20"/>
                <w:szCs w:val="20"/>
                <w:highlight w:val="yellow"/>
              </w:rPr>
            </w:pPr>
          </w:p>
        </w:tc>
        <w:tc>
          <w:tcPr>
            <w:tcW w:w="4961" w:type="dxa"/>
          </w:tcPr>
          <w:p w14:paraId="23B23DFB"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proofErr w:type="spellStart"/>
            <w:r w:rsidRPr="00B84DC4">
              <w:rPr>
                <w:i/>
                <w:sz w:val="20"/>
                <w:szCs w:val="20"/>
                <w:highlight w:val="yellow"/>
              </w:rPr>
              <w:t>perniciosus</w:t>
            </w:r>
            <w:proofErr w:type="spellEnd"/>
          </w:p>
        </w:tc>
        <w:tc>
          <w:tcPr>
            <w:tcW w:w="1951" w:type="dxa"/>
            <w:vMerge/>
          </w:tcPr>
          <w:p w14:paraId="080091DD" w14:textId="77777777" w:rsidR="009C2151" w:rsidRPr="00B84DC4" w:rsidRDefault="009C2151" w:rsidP="00BF3E7E">
            <w:pPr>
              <w:ind w:left="-106" w:right="-111"/>
              <w:rPr>
                <w:sz w:val="20"/>
                <w:szCs w:val="20"/>
                <w:highlight w:val="yellow"/>
              </w:rPr>
            </w:pPr>
          </w:p>
        </w:tc>
        <w:tc>
          <w:tcPr>
            <w:tcW w:w="1276" w:type="dxa"/>
          </w:tcPr>
          <w:p w14:paraId="18E8904C"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41CC7D6F" w14:textId="77777777" w:rsidTr="00B84DC4">
        <w:tc>
          <w:tcPr>
            <w:tcW w:w="1276" w:type="dxa"/>
          </w:tcPr>
          <w:p w14:paraId="38CFD565" w14:textId="77777777" w:rsidR="009C2151" w:rsidRPr="00B84DC4" w:rsidRDefault="009C2151" w:rsidP="00BF3E7E">
            <w:pPr>
              <w:ind w:right="-107"/>
              <w:rPr>
                <w:sz w:val="20"/>
                <w:szCs w:val="20"/>
                <w:highlight w:val="yellow"/>
              </w:rPr>
            </w:pPr>
          </w:p>
        </w:tc>
        <w:tc>
          <w:tcPr>
            <w:tcW w:w="4961" w:type="dxa"/>
          </w:tcPr>
          <w:p w14:paraId="183A5CDC"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r w:rsidRPr="00B84DC4">
              <w:rPr>
                <w:sz w:val="20"/>
                <w:szCs w:val="20"/>
                <w:highlight w:val="yellow"/>
              </w:rPr>
              <w:t>(</w:t>
            </w:r>
            <w:proofErr w:type="spellStart"/>
            <w:r w:rsidRPr="00B84DC4">
              <w:rPr>
                <w:i/>
                <w:sz w:val="20"/>
                <w:szCs w:val="20"/>
                <w:highlight w:val="yellow"/>
              </w:rPr>
              <w:t>Phlebotomus</w:t>
            </w:r>
            <w:proofErr w:type="spellEnd"/>
            <w:r w:rsidRPr="00B84DC4">
              <w:rPr>
                <w:sz w:val="20"/>
                <w:szCs w:val="20"/>
                <w:highlight w:val="yellow"/>
              </w:rPr>
              <w:t>)</w:t>
            </w:r>
            <w:r w:rsidRPr="00B84DC4">
              <w:rPr>
                <w:i/>
                <w:sz w:val="20"/>
                <w:szCs w:val="20"/>
                <w:highlight w:val="yellow"/>
              </w:rPr>
              <w:t xml:space="preserve"> </w:t>
            </w:r>
            <w:proofErr w:type="spellStart"/>
            <w:r w:rsidRPr="00B84DC4">
              <w:rPr>
                <w:i/>
                <w:sz w:val="20"/>
                <w:szCs w:val="20"/>
                <w:highlight w:val="yellow"/>
              </w:rPr>
              <w:t>papatasi</w:t>
            </w:r>
            <w:proofErr w:type="spellEnd"/>
            <w:r w:rsidRPr="00B84DC4">
              <w:rPr>
                <w:i/>
                <w:sz w:val="20"/>
                <w:szCs w:val="20"/>
                <w:highlight w:val="yellow"/>
              </w:rPr>
              <w:t xml:space="preserve"> </w:t>
            </w:r>
            <w:r w:rsidRPr="00B84DC4">
              <w:rPr>
                <w:sz w:val="20"/>
                <w:szCs w:val="20"/>
                <w:highlight w:val="yellow"/>
              </w:rPr>
              <w:t>SCOPOLI, 1786</w:t>
            </w:r>
          </w:p>
        </w:tc>
        <w:tc>
          <w:tcPr>
            <w:tcW w:w="1951" w:type="dxa"/>
            <w:vMerge/>
          </w:tcPr>
          <w:p w14:paraId="12091D3F" w14:textId="77777777" w:rsidR="009C2151" w:rsidRPr="00B84DC4" w:rsidRDefault="009C2151" w:rsidP="00BF3E7E">
            <w:pPr>
              <w:ind w:left="-106" w:right="-111"/>
              <w:rPr>
                <w:sz w:val="20"/>
                <w:szCs w:val="20"/>
                <w:highlight w:val="yellow"/>
              </w:rPr>
            </w:pPr>
          </w:p>
        </w:tc>
        <w:tc>
          <w:tcPr>
            <w:tcW w:w="1276" w:type="dxa"/>
          </w:tcPr>
          <w:p w14:paraId="02B3ABA5"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7F327105" w14:textId="77777777" w:rsidTr="00B84DC4">
        <w:tc>
          <w:tcPr>
            <w:tcW w:w="1276" w:type="dxa"/>
          </w:tcPr>
          <w:p w14:paraId="5CF4D069" w14:textId="77777777" w:rsidR="009C2151" w:rsidRPr="00B84DC4" w:rsidRDefault="009C2151" w:rsidP="00BF3E7E">
            <w:pPr>
              <w:ind w:right="-107"/>
              <w:rPr>
                <w:sz w:val="20"/>
                <w:szCs w:val="20"/>
                <w:highlight w:val="yellow"/>
              </w:rPr>
            </w:pPr>
          </w:p>
        </w:tc>
        <w:tc>
          <w:tcPr>
            <w:tcW w:w="4961" w:type="dxa"/>
          </w:tcPr>
          <w:p w14:paraId="36EC28C2"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r w:rsidRPr="00B84DC4">
              <w:rPr>
                <w:sz w:val="20"/>
                <w:szCs w:val="20"/>
                <w:highlight w:val="yellow"/>
              </w:rPr>
              <w:t>(</w:t>
            </w:r>
            <w:proofErr w:type="spellStart"/>
            <w:r w:rsidRPr="00B84DC4">
              <w:rPr>
                <w:i/>
                <w:sz w:val="20"/>
                <w:szCs w:val="20"/>
                <w:highlight w:val="yellow"/>
              </w:rPr>
              <w:t>Laroussius</w:t>
            </w:r>
            <w:proofErr w:type="spellEnd"/>
            <w:r w:rsidRPr="00B84DC4">
              <w:rPr>
                <w:sz w:val="20"/>
                <w:szCs w:val="20"/>
                <w:highlight w:val="yellow"/>
              </w:rPr>
              <w:t>)</w:t>
            </w:r>
            <w:r w:rsidRPr="00B84DC4">
              <w:rPr>
                <w:i/>
                <w:sz w:val="20"/>
                <w:szCs w:val="20"/>
                <w:highlight w:val="yellow"/>
              </w:rPr>
              <w:t xml:space="preserve"> </w:t>
            </w:r>
            <w:proofErr w:type="spellStart"/>
            <w:r w:rsidRPr="00B84DC4">
              <w:rPr>
                <w:i/>
                <w:sz w:val="20"/>
                <w:szCs w:val="20"/>
                <w:highlight w:val="yellow"/>
              </w:rPr>
              <w:t>neglectus</w:t>
            </w:r>
            <w:proofErr w:type="spellEnd"/>
            <w:r w:rsidRPr="00B84DC4">
              <w:rPr>
                <w:i/>
                <w:sz w:val="20"/>
                <w:szCs w:val="20"/>
                <w:highlight w:val="yellow"/>
              </w:rPr>
              <w:t xml:space="preserve"> </w:t>
            </w:r>
            <w:r w:rsidRPr="00B84DC4">
              <w:rPr>
                <w:sz w:val="20"/>
                <w:szCs w:val="20"/>
                <w:highlight w:val="yellow"/>
              </w:rPr>
              <w:t>TONNOIR, 1921</w:t>
            </w:r>
          </w:p>
        </w:tc>
        <w:tc>
          <w:tcPr>
            <w:tcW w:w="1951" w:type="dxa"/>
            <w:vMerge/>
          </w:tcPr>
          <w:p w14:paraId="1CE46170" w14:textId="77777777" w:rsidR="009C2151" w:rsidRPr="00B84DC4" w:rsidRDefault="009C2151" w:rsidP="00BF3E7E">
            <w:pPr>
              <w:ind w:left="-106" w:right="-111"/>
              <w:rPr>
                <w:sz w:val="20"/>
                <w:szCs w:val="20"/>
                <w:highlight w:val="yellow"/>
              </w:rPr>
            </w:pPr>
          </w:p>
        </w:tc>
        <w:tc>
          <w:tcPr>
            <w:tcW w:w="1276" w:type="dxa"/>
          </w:tcPr>
          <w:p w14:paraId="007AB9B1"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728CBDA7" w14:textId="77777777" w:rsidTr="00B84DC4">
        <w:tc>
          <w:tcPr>
            <w:tcW w:w="1276" w:type="dxa"/>
          </w:tcPr>
          <w:p w14:paraId="4D26D616" w14:textId="77777777" w:rsidR="009C2151" w:rsidRPr="00B84DC4" w:rsidRDefault="009C2151" w:rsidP="00BF3E7E">
            <w:pPr>
              <w:ind w:right="-107"/>
              <w:rPr>
                <w:sz w:val="20"/>
                <w:szCs w:val="20"/>
                <w:highlight w:val="yellow"/>
              </w:rPr>
            </w:pPr>
          </w:p>
        </w:tc>
        <w:tc>
          <w:tcPr>
            <w:tcW w:w="4961" w:type="dxa"/>
          </w:tcPr>
          <w:p w14:paraId="65EFE660"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r w:rsidRPr="00B84DC4">
              <w:rPr>
                <w:sz w:val="20"/>
                <w:szCs w:val="20"/>
                <w:highlight w:val="yellow"/>
              </w:rPr>
              <w:t>(</w:t>
            </w:r>
            <w:proofErr w:type="spellStart"/>
            <w:r w:rsidRPr="00B84DC4">
              <w:rPr>
                <w:i/>
                <w:sz w:val="20"/>
                <w:szCs w:val="20"/>
                <w:highlight w:val="yellow"/>
              </w:rPr>
              <w:t>Laroussius</w:t>
            </w:r>
            <w:proofErr w:type="spellEnd"/>
            <w:r w:rsidRPr="00B84DC4">
              <w:rPr>
                <w:sz w:val="20"/>
                <w:szCs w:val="20"/>
                <w:highlight w:val="yellow"/>
              </w:rPr>
              <w:t>)</w:t>
            </w:r>
            <w:r w:rsidRPr="00B84DC4">
              <w:rPr>
                <w:i/>
                <w:sz w:val="20"/>
                <w:szCs w:val="20"/>
                <w:highlight w:val="yellow"/>
              </w:rPr>
              <w:t xml:space="preserve"> </w:t>
            </w:r>
            <w:proofErr w:type="spellStart"/>
            <w:r w:rsidRPr="00B84DC4">
              <w:rPr>
                <w:i/>
                <w:sz w:val="20"/>
                <w:szCs w:val="20"/>
                <w:highlight w:val="yellow"/>
              </w:rPr>
              <w:t>perfiliewi</w:t>
            </w:r>
            <w:proofErr w:type="spellEnd"/>
            <w:r w:rsidRPr="00B84DC4">
              <w:rPr>
                <w:i/>
                <w:sz w:val="20"/>
                <w:szCs w:val="20"/>
                <w:highlight w:val="yellow"/>
              </w:rPr>
              <w:t xml:space="preserve"> </w:t>
            </w:r>
            <w:r w:rsidRPr="00B84DC4">
              <w:rPr>
                <w:sz w:val="20"/>
                <w:szCs w:val="20"/>
                <w:highlight w:val="yellow"/>
              </w:rPr>
              <w:t>PARROT, 1930</w:t>
            </w:r>
          </w:p>
        </w:tc>
        <w:tc>
          <w:tcPr>
            <w:tcW w:w="1951" w:type="dxa"/>
            <w:vMerge/>
          </w:tcPr>
          <w:p w14:paraId="3F65EFA7" w14:textId="77777777" w:rsidR="009C2151" w:rsidRPr="00B84DC4" w:rsidRDefault="009C2151" w:rsidP="00BF3E7E">
            <w:pPr>
              <w:ind w:left="-106" w:right="-111"/>
              <w:rPr>
                <w:sz w:val="20"/>
                <w:szCs w:val="20"/>
                <w:highlight w:val="yellow"/>
              </w:rPr>
            </w:pPr>
          </w:p>
        </w:tc>
        <w:tc>
          <w:tcPr>
            <w:tcW w:w="1276" w:type="dxa"/>
          </w:tcPr>
          <w:p w14:paraId="44A7C065" w14:textId="77777777" w:rsidR="009C2151" w:rsidRPr="00B84DC4" w:rsidRDefault="009C2151" w:rsidP="00BF3E7E">
            <w:pPr>
              <w:ind w:left="-115"/>
              <w:jc w:val="center"/>
              <w:rPr>
                <w:sz w:val="20"/>
                <w:szCs w:val="20"/>
                <w:highlight w:val="yellow"/>
              </w:rPr>
            </w:pPr>
            <w:r w:rsidRPr="00B84DC4">
              <w:rPr>
                <w:sz w:val="20"/>
                <w:szCs w:val="20"/>
                <w:highlight w:val="yellow"/>
              </w:rPr>
              <w:t>yes</w:t>
            </w:r>
          </w:p>
        </w:tc>
      </w:tr>
      <w:tr w:rsidR="009C2151" w:rsidRPr="00B84DC4" w14:paraId="31D49AC9" w14:textId="77777777" w:rsidTr="00B84DC4">
        <w:tc>
          <w:tcPr>
            <w:tcW w:w="1276" w:type="dxa"/>
          </w:tcPr>
          <w:p w14:paraId="1C549D24" w14:textId="77777777" w:rsidR="009C2151" w:rsidRPr="00B84DC4" w:rsidRDefault="009C2151" w:rsidP="00BF3E7E">
            <w:pPr>
              <w:ind w:right="-107"/>
              <w:rPr>
                <w:sz w:val="20"/>
                <w:szCs w:val="20"/>
                <w:highlight w:val="yellow"/>
              </w:rPr>
            </w:pPr>
          </w:p>
        </w:tc>
        <w:tc>
          <w:tcPr>
            <w:tcW w:w="4961" w:type="dxa"/>
          </w:tcPr>
          <w:p w14:paraId="751D3016"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r w:rsidRPr="00B84DC4">
              <w:rPr>
                <w:sz w:val="20"/>
                <w:szCs w:val="20"/>
                <w:highlight w:val="yellow"/>
              </w:rPr>
              <w:t>(</w:t>
            </w:r>
            <w:proofErr w:type="spellStart"/>
            <w:r w:rsidRPr="00B84DC4">
              <w:rPr>
                <w:i/>
                <w:sz w:val="20"/>
                <w:szCs w:val="20"/>
                <w:highlight w:val="yellow"/>
              </w:rPr>
              <w:t>Laroussius</w:t>
            </w:r>
            <w:proofErr w:type="spellEnd"/>
            <w:r w:rsidRPr="00B84DC4">
              <w:rPr>
                <w:sz w:val="20"/>
                <w:szCs w:val="20"/>
                <w:highlight w:val="yellow"/>
              </w:rPr>
              <w:t>)</w:t>
            </w:r>
            <w:r w:rsidRPr="00B84DC4">
              <w:rPr>
                <w:i/>
                <w:sz w:val="20"/>
                <w:szCs w:val="20"/>
                <w:highlight w:val="yellow"/>
              </w:rPr>
              <w:t xml:space="preserve"> </w:t>
            </w:r>
            <w:proofErr w:type="spellStart"/>
            <w:r w:rsidRPr="00B84DC4">
              <w:rPr>
                <w:i/>
                <w:sz w:val="20"/>
                <w:szCs w:val="20"/>
                <w:highlight w:val="yellow"/>
              </w:rPr>
              <w:t>ariasi</w:t>
            </w:r>
            <w:proofErr w:type="spellEnd"/>
            <w:r w:rsidRPr="00B84DC4">
              <w:rPr>
                <w:i/>
                <w:sz w:val="20"/>
                <w:szCs w:val="20"/>
                <w:highlight w:val="yellow"/>
              </w:rPr>
              <w:t xml:space="preserve"> </w:t>
            </w:r>
            <w:r w:rsidRPr="00B84DC4">
              <w:rPr>
                <w:sz w:val="20"/>
                <w:szCs w:val="20"/>
                <w:highlight w:val="yellow"/>
              </w:rPr>
              <w:t>TONNOIR, 1921</w:t>
            </w:r>
          </w:p>
        </w:tc>
        <w:tc>
          <w:tcPr>
            <w:tcW w:w="1951" w:type="dxa"/>
            <w:vMerge/>
          </w:tcPr>
          <w:p w14:paraId="7BCABD2A" w14:textId="77777777" w:rsidR="009C2151" w:rsidRPr="00B84DC4" w:rsidRDefault="009C2151" w:rsidP="00BF3E7E">
            <w:pPr>
              <w:ind w:left="-106" w:right="-111"/>
              <w:rPr>
                <w:sz w:val="20"/>
                <w:szCs w:val="20"/>
                <w:highlight w:val="yellow"/>
              </w:rPr>
            </w:pPr>
          </w:p>
        </w:tc>
        <w:tc>
          <w:tcPr>
            <w:tcW w:w="1276" w:type="dxa"/>
          </w:tcPr>
          <w:p w14:paraId="2BC7FA28"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44D7166A" w14:textId="77777777" w:rsidTr="00B84DC4">
        <w:tc>
          <w:tcPr>
            <w:tcW w:w="1276" w:type="dxa"/>
          </w:tcPr>
          <w:p w14:paraId="4442EB15" w14:textId="77777777" w:rsidR="009C2151" w:rsidRPr="00B84DC4" w:rsidRDefault="009C2151" w:rsidP="00BF3E7E">
            <w:pPr>
              <w:ind w:right="-107"/>
              <w:rPr>
                <w:sz w:val="20"/>
                <w:szCs w:val="20"/>
                <w:highlight w:val="yellow"/>
              </w:rPr>
            </w:pPr>
          </w:p>
        </w:tc>
        <w:tc>
          <w:tcPr>
            <w:tcW w:w="4961" w:type="dxa"/>
          </w:tcPr>
          <w:p w14:paraId="56416B34"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r w:rsidRPr="00B84DC4">
              <w:rPr>
                <w:sz w:val="20"/>
                <w:szCs w:val="20"/>
                <w:highlight w:val="yellow"/>
              </w:rPr>
              <w:t>(</w:t>
            </w:r>
            <w:proofErr w:type="spellStart"/>
            <w:r w:rsidRPr="00B84DC4">
              <w:rPr>
                <w:i/>
                <w:sz w:val="20"/>
                <w:szCs w:val="20"/>
                <w:highlight w:val="yellow"/>
              </w:rPr>
              <w:t>Paraphlebotomus</w:t>
            </w:r>
            <w:proofErr w:type="spellEnd"/>
            <w:r w:rsidRPr="00B84DC4">
              <w:rPr>
                <w:sz w:val="20"/>
                <w:szCs w:val="20"/>
                <w:highlight w:val="yellow"/>
              </w:rPr>
              <w:t>)</w:t>
            </w:r>
            <w:r w:rsidRPr="00B84DC4">
              <w:rPr>
                <w:i/>
                <w:sz w:val="20"/>
                <w:szCs w:val="20"/>
                <w:highlight w:val="yellow"/>
              </w:rPr>
              <w:t xml:space="preserve"> </w:t>
            </w:r>
            <w:proofErr w:type="spellStart"/>
            <w:r w:rsidRPr="00B84DC4">
              <w:rPr>
                <w:i/>
                <w:sz w:val="20"/>
                <w:szCs w:val="20"/>
                <w:highlight w:val="yellow"/>
              </w:rPr>
              <w:t>sergenti</w:t>
            </w:r>
            <w:proofErr w:type="spellEnd"/>
            <w:r w:rsidRPr="00B84DC4">
              <w:rPr>
                <w:i/>
                <w:sz w:val="20"/>
                <w:szCs w:val="20"/>
                <w:highlight w:val="yellow"/>
              </w:rPr>
              <w:t xml:space="preserve"> </w:t>
            </w:r>
            <w:r w:rsidRPr="00B84DC4">
              <w:rPr>
                <w:sz w:val="20"/>
                <w:szCs w:val="20"/>
                <w:highlight w:val="yellow"/>
              </w:rPr>
              <w:t>PARROT, 1917</w:t>
            </w:r>
          </w:p>
        </w:tc>
        <w:tc>
          <w:tcPr>
            <w:tcW w:w="1951" w:type="dxa"/>
            <w:vMerge/>
          </w:tcPr>
          <w:p w14:paraId="26BA9D48" w14:textId="77777777" w:rsidR="009C2151" w:rsidRPr="00B84DC4" w:rsidRDefault="009C2151" w:rsidP="00BF3E7E">
            <w:pPr>
              <w:ind w:left="-106" w:right="-111"/>
              <w:rPr>
                <w:sz w:val="20"/>
                <w:szCs w:val="20"/>
                <w:highlight w:val="yellow"/>
              </w:rPr>
            </w:pPr>
          </w:p>
        </w:tc>
        <w:tc>
          <w:tcPr>
            <w:tcW w:w="1276" w:type="dxa"/>
          </w:tcPr>
          <w:p w14:paraId="6030A281"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6247E765" w14:textId="77777777" w:rsidTr="00B84DC4">
        <w:trPr>
          <w:trHeight w:val="471"/>
        </w:trPr>
        <w:tc>
          <w:tcPr>
            <w:tcW w:w="1276" w:type="dxa"/>
          </w:tcPr>
          <w:p w14:paraId="0A83BB66" w14:textId="77777777" w:rsidR="009C2151" w:rsidRPr="00B84DC4" w:rsidRDefault="009C2151" w:rsidP="00BF3E7E">
            <w:pPr>
              <w:ind w:right="-107"/>
              <w:rPr>
                <w:sz w:val="20"/>
                <w:szCs w:val="20"/>
                <w:highlight w:val="yellow"/>
              </w:rPr>
            </w:pPr>
          </w:p>
        </w:tc>
        <w:tc>
          <w:tcPr>
            <w:tcW w:w="4961" w:type="dxa"/>
          </w:tcPr>
          <w:p w14:paraId="7AB8F831" w14:textId="77777777" w:rsidR="009C2151" w:rsidRPr="00B84DC4" w:rsidRDefault="009C2151" w:rsidP="00BF3E7E">
            <w:pPr>
              <w:rPr>
                <w:i/>
                <w:sz w:val="20"/>
                <w:szCs w:val="20"/>
                <w:highlight w:val="yellow"/>
              </w:rPr>
            </w:pPr>
            <w:proofErr w:type="spellStart"/>
            <w:r w:rsidRPr="00B84DC4">
              <w:rPr>
                <w:i/>
                <w:sz w:val="20"/>
                <w:szCs w:val="20"/>
                <w:highlight w:val="yellow"/>
              </w:rPr>
              <w:t>Sergentomyia</w:t>
            </w:r>
            <w:proofErr w:type="spellEnd"/>
            <w:r w:rsidRPr="00B84DC4">
              <w:rPr>
                <w:i/>
                <w:sz w:val="20"/>
                <w:szCs w:val="20"/>
                <w:highlight w:val="yellow"/>
              </w:rPr>
              <w:t xml:space="preserve"> </w:t>
            </w:r>
            <w:proofErr w:type="spellStart"/>
            <w:r w:rsidRPr="00B84DC4">
              <w:rPr>
                <w:i/>
                <w:sz w:val="20"/>
                <w:szCs w:val="20"/>
                <w:highlight w:val="yellow"/>
              </w:rPr>
              <w:t>minuta</w:t>
            </w:r>
            <w:proofErr w:type="spellEnd"/>
          </w:p>
        </w:tc>
        <w:tc>
          <w:tcPr>
            <w:tcW w:w="1951" w:type="dxa"/>
            <w:vMerge/>
          </w:tcPr>
          <w:p w14:paraId="25165C39" w14:textId="77777777" w:rsidR="009C2151" w:rsidRPr="00B84DC4" w:rsidRDefault="009C2151" w:rsidP="00BF3E7E">
            <w:pPr>
              <w:ind w:left="-106" w:right="-111"/>
              <w:rPr>
                <w:sz w:val="20"/>
                <w:szCs w:val="20"/>
                <w:highlight w:val="yellow"/>
              </w:rPr>
            </w:pPr>
          </w:p>
        </w:tc>
        <w:tc>
          <w:tcPr>
            <w:tcW w:w="1276" w:type="dxa"/>
          </w:tcPr>
          <w:p w14:paraId="65DCCA40"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0DC21919" w14:textId="77777777" w:rsidTr="00B84DC4">
        <w:trPr>
          <w:trHeight w:val="471"/>
        </w:trPr>
        <w:tc>
          <w:tcPr>
            <w:tcW w:w="1276" w:type="dxa"/>
          </w:tcPr>
          <w:p w14:paraId="7B84E7FA" w14:textId="77777777" w:rsidR="009C2151" w:rsidRPr="00B84DC4" w:rsidRDefault="009C2151" w:rsidP="00BF3E7E">
            <w:pPr>
              <w:ind w:right="-107"/>
              <w:rPr>
                <w:sz w:val="20"/>
                <w:szCs w:val="20"/>
                <w:highlight w:val="yellow"/>
              </w:rPr>
            </w:pPr>
            <w:r w:rsidRPr="00B84DC4">
              <w:rPr>
                <w:sz w:val="20"/>
                <w:szCs w:val="20"/>
                <w:highlight w:val="yellow"/>
              </w:rPr>
              <w:t>Liechtenstein</w:t>
            </w:r>
          </w:p>
        </w:tc>
        <w:tc>
          <w:tcPr>
            <w:tcW w:w="4961" w:type="dxa"/>
          </w:tcPr>
          <w:p w14:paraId="34C45D4E" w14:textId="77777777" w:rsidR="009C2151" w:rsidRPr="00B84DC4" w:rsidRDefault="009C2151" w:rsidP="00BF3E7E">
            <w:pPr>
              <w:rPr>
                <w:sz w:val="20"/>
                <w:szCs w:val="20"/>
                <w:highlight w:val="yellow"/>
              </w:rPr>
            </w:pPr>
            <w:r w:rsidRPr="00B84DC4">
              <w:rPr>
                <w:sz w:val="20"/>
                <w:szCs w:val="20"/>
                <w:highlight w:val="yellow"/>
              </w:rPr>
              <w:t>none observed</w:t>
            </w:r>
          </w:p>
        </w:tc>
        <w:tc>
          <w:tcPr>
            <w:tcW w:w="1951" w:type="dxa"/>
          </w:tcPr>
          <w:p w14:paraId="6C3C39FF" w14:textId="77777777" w:rsidR="009C2151" w:rsidRPr="00B84DC4" w:rsidRDefault="009C2151" w:rsidP="00BF3E7E">
            <w:pPr>
              <w:ind w:left="-106" w:right="-111"/>
              <w:rPr>
                <w:sz w:val="20"/>
                <w:szCs w:val="20"/>
                <w:highlight w:val="yellow"/>
              </w:rPr>
            </w:pPr>
            <w:r w:rsidRPr="00B84DC4">
              <w:rPr>
                <w:sz w:val="20"/>
                <w:szCs w:val="20"/>
                <w:highlight w:val="yellow"/>
              </w:rPr>
              <w:t>-</w:t>
            </w:r>
          </w:p>
        </w:tc>
        <w:tc>
          <w:tcPr>
            <w:tcW w:w="1276" w:type="dxa"/>
          </w:tcPr>
          <w:p w14:paraId="5D89E279" w14:textId="77777777" w:rsidR="009C2151" w:rsidRPr="00B84DC4" w:rsidRDefault="009C2151" w:rsidP="00BF3E7E">
            <w:pPr>
              <w:ind w:left="-115"/>
              <w:jc w:val="center"/>
              <w:rPr>
                <w:sz w:val="20"/>
                <w:szCs w:val="20"/>
                <w:highlight w:val="yellow"/>
              </w:rPr>
            </w:pPr>
            <w:r w:rsidRPr="00B84DC4">
              <w:rPr>
                <w:sz w:val="20"/>
                <w:szCs w:val="20"/>
                <w:highlight w:val="yellow"/>
              </w:rPr>
              <w:t>-</w:t>
            </w:r>
          </w:p>
        </w:tc>
      </w:tr>
      <w:tr w:rsidR="009C2151" w:rsidRPr="00B84DC4" w14:paraId="304772C0" w14:textId="77777777" w:rsidTr="00B84DC4">
        <w:trPr>
          <w:trHeight w:val="439"/>
        </w:trPr>
        <w:tc>
          <w:tcPr>
            <w:tcW w:w="1276" w:type="dxa"/>
          </w:tcPr>
          <w:p w14:paraId="6A497F17" w14:textId="77777777" w:rsidR="009C2151" w:rsidRPr="00B84DC4" w:rsidRDefault="009C2151" w:rsidP="00BF3E7E">
            <w:pPr>
              <w:ind w:right="-107"/>
              <w:rPr>
                <w:sz w:val="20"/>
                <w:szCs w:val="20"/>
                <w:highlight w:val="yellow"/>
              </w:rPr>
            </w:pPr>
            <w:r w:rsidRPr="00B84DC4">
              <w:rPr>
                <w:sz w:val="20"/>
                <w:szCs w:val="20"/>
                <w:highlight w:val="yellow"/>
              </w:rPr>
              <w:lastRenderedPageBreak/>
              <w:t>Slovakia</w:t>
            </w:r>
          </w:p>
        </w:tc>
        <w:tc>
          <w:tcPr>
            <w:tcW w:w="4961" w:type="dxa"/>
          </w:tcPr>
          <w:p w14:paraId="209D793D"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proofErr w:type="spellStart"/>
            <w:r w:rsidRPr="00B84DC4">
              <w:rPr>
                <w:i/>
                <w:sz w:val="20"/>
                <w:szCs w:val="20"/>
                <w:highlight w:val="yellow"/>
              </w:rPr>
              <w:t>mascittii</w:t>
            </w:r>
            <w:proofErr w:type="spellEnd"/>
          </w:p>
        </w:tc>
        <w:tc>
          <w:tcPr>
            <w:tcW w:w="1951" w:type="dxa"/>
          </w:tcPr>
          <w:p w14:paraId="5440D181" w14:textId="712DB0EA" w:rsidR="009C2151" w:rsidRPr="00B84DC4" w:rsidRDefault="009C2151" w:rsidP="00BF3E7E">
            <w:pPr>
              <w:ind w:left="-106" w:right="-111"/>
              <w:rPr>
                <w:sz w:val="20"/>
                <w:szCs w:val="20"/>
                <w:highlight w:val="yellow"/>
              </w:rPr>
            </w:pPr>
            <w:r w:rsidRPr="00B84DC4">
              <w:rPr>
                <w:sz w:val="20"/>
                <w:szCs w:val="20"/>
                <w:highlight w:val="yellow"/>
              </w:rPr>
              <w:t>Dvořák et al. 2016</w:t>
            </w:r>
            <w:r w:rsidR="00A305DD" w:rsidRPr="00B84DC4">
              <w:rPr>
                <w:sz w:val="20"/>
                <w:szCs w:val="20"/>
                <w:highlight w:val="yellow"/>
              </w:rPr>
              <w:t xml:space="preserve"> </w:t>
            </w:r>
            <w:r w:rsidR="00A305DD" w:rsidRPr="00B84DC4">
              <w:rPr>
                <w:sz w:val="20"/>
                <w:szCs w:val="20"/>
                <w:highlight w:val="yellow"/>
              </w:rPr>
              <w:fldChar w:fldCharType="begin" w:fldLock="1"/>
            </w:r>
            <w:r w:rsidR="00A305DD" w:rsidRPr="00B84DC4">
              <w:rPr>
                <w:sz w:val="20"/>
                <w:szCs w:val="20"/>
                <w:highlight w:val="yellow"/>
              </w:rPr>
              <w:instrText>ADDIN CSL_CITATION {"citationItems":[{"id":"ITEM-1","itemData":{"DOI":"10.1051/parasite/2016061","ISSN":"1776-1042","PMID":"27849514","abstract":"A large-scale entomological survey was carried out in summer 2016 in the Czech Republic and Slovakia. It revealed, for the first time, the presence of the phlebotomine sand fly Phlebotomus (Transphlebotomus) mascittii Grassi, 1908 (Diptera: Phlebotominae) in south-western Slovakia. Species identification of a captured female was confirmed by both morphological and sequencing (COI) analyses.","author":[{"dropping-particle":"","family":"Dvořák","given":"Vit","non-dropping-particle":"","parse-names":false,"suffix":""},{"dropping-particle":"","family":"Hlavackova","given":"Kristyna","non-dropping-particle":"","parse-names":false,"suffix":""},{"dropping-particle":"","family":"Kocisova","given":"Alica","non-dropping-particle":"","parse-names":false,"suffix":""},{"dropping-particle":"","family":"Volf","given":"Petr","non-dropping-particle":"","parse-names":false,"suffix":""}],"container-title":"Parasite","id":"ITEM-1","issued":{"date-parts":[["2016"]]},"page":"48","title":"First record of Phlebotomus (Transphlebotomus) mascittii in Slovakia","type":"article-journal","volume":"23"},"uris":["http://www.mendeley.com/documents/?uuid=d8f4a4f2-8a81-46da-a702-8b9144634f3f"]}],"mendeley":{"formattedCitation":"[8]","plainTextFormattedCitation":"[8]","previouslyFormattedCitation":"[8]"},"properties":{"noteIndex":0},"schema":"https://github.com/citation-style-language/schema/raw/master/csl-citation.json"}</w:instrText>
            </w:r>
            <w:r w:rsidR="00A305DD" w:rsidRPr="00B84DC4">
              <w:rPr>
                <w:sz w:val="20"/>
                <w:szCs w:val="20"/>
                <w:highlight w:val="yellow"/>
              </w:rPr>
              <w:fldChar w:fldCharType="separate"/>
            </w:r>
            <w:r w:rsidR="00A305DD" w:rsidRPr="00B84DC4">
              <w:rPr>
                <w:noProof/>
                <w:sz w:val="20"/>
                <w:szCs w:val="20"/>
                <w:highlight w:val="yellow"/>
              </w:rPr>
              <w:t>[8]</w:t>
            </w:r>
            <w:r w:rsidR="00A305DD" w:rsidRPr="00B84DC4">
              <w:rPr>
                <w:sz w:val="20"/>
                <w:szCs w:val="20"/>
                <w:highlight w:val="yellow"/>
              </w:rPr>
              <w:fldChar w:fldCharType="end"/>
            </w:r>
          </w:p>
        </w:tc>
        <w:tc>
          <w:tcPr>
            <w:tcW w:w="1276" w:type="dxa"/>
          </w:tcPr>
          <w:p w14:paraId="55B2327B" w14:textId="77777777" w:rsidR="009C2151" w:rsidRPr="00B84DC4" w:rsidRDefault="009C2151" w:rsidP="00BF3E7E">
            <w:pPr>
              <w:ind w:left="-115"/>
              <w:jc w:val="center"/>
              <w:rPr>
                <w:sz w:val="20"/>
                <w:szCs w:val="20"/>
                <w:highlight w:val="yellow"/>
              </w:rPr>
            </w:pPr>
            <w:r w:rsidRPr="00B84DC4">
              <w:rPr>
                <w:sz w:val="20"/>
                <w:szCs w:val="20"/>
                <w:highlight w:val="yellow"/>
              </w:rPr>
              <w:t>yes</w:t>
            </w:r>
          </w:p>
        </w:tc>
      </w:tr>
      <w:tr w:rsidR="009C2151" w:rsidRPr="00B84DC4" w14:paraId="3DE22BC7" w14:textId="77777777" w:rsidTr="00B84DC4">
        <w:tc>
          <w:tcPr>
            <w:tcW w:w="1276" w:type="dxa"/>
          </w:tcPr>
          <w:p w14:paraId="4009EFF7" w14:textId="77777777" w:rsidR="009C2151" w:rsidRPr="00B84DC4" w:rsidRDefault="009C2151" w:rsidP="00BF3E7E">
            <w:pPr>
              <w:ind w:right="-107"/>
              <w:rPr>
                <w:sz w:val="20"/>
                <w:szCs w:val="20"/>
                <w:highlight w:val="yellow"/>
              </w:rPr>
            </w:pPr>
            <w:r w:rsidRPr="00B84DC4">
              <w:rPr>
                <w:sz w:val="20"/>
                <w:szCs w:val="20"/>
                <w:highlight w:val="yellow"/>
              </w:rPr>
              <w:t>Slovenia</w:t>
            </w:r>
          </w:p>
        </w:tc>
        <w:tc>
          <w:tcPr>
            <w:tcW w:w="4961" w:type="dxa"/>
          </w:tcPr>
          <w:p w14:paraId="5847A3C1"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proofErr w:type="spellStart"/>
            <w:r w:rsidRPr="00B84DC4">
              <w:rPr>
                <w:i/>
                <w:sz w:val="20"/>
                <w:szCs w:val="20"/>
                <w:highlight w:val="yellow"/>
              </w:rPr>
              <w:t>mascittii</w:t>
            </w:r>
            <w:proofErr w:type="spellEnd"/>
          </w:p>
        </w:tc>
        <w:tc>
          <w:tcPr>
            <w:tcW w:w="1951" w:type="dxa"/>
          </w:tcPr>
          <w:p w14:paraId="4F6218D3" w14:textId="594E9DBE" w:rsidR="009C2151" w:rsidRPr="00B84DC4" w:rsidRDefault="009C2151" w:rsidP="00BF3E7E">
            <w:pPr>
              <w:ind w:left="-106" w:right="-111"/>
              <w:rPr>
                <w:sz w:val="20"/>
                <w:szCs w:val="20"/>
                <w:highlight w:val="yellow"/>
              </w:rPr>
            </w:pPr>
            <w:proofErr w:type="spellStart"/>
            <w:r w:rsidRPr="00B84DC4">
              <w:rPr>
                <w:sz w:val="20"/>
                <w:szCs w:val="20"/>
                <w:highlight w:val="yellow"/>
              </w:rPr>
              <w:t>Praprotnik</w:t>
            </w:r>
            <w:proofErr w:type="spellEnd"/>
            <w:r w:rsidRPr="00B84DC4">
              <w:rPr>
                <w:sz w:val="20"/>
                <w:szCs w:val="20"/>
                <w:highlight w:val="yellow"/>
              </w:rPr>
              <w:t xml:space="preserve"> 2019</w:t>
            </w:r>
            <w:r w:rsidR="00A305DD" w:rsidRPr="00B84DC4">
              <w:rPr>
                <w:sz w:val="20"/>
                <w:szCs w:val="20"/>
                <w:highlight w:val="yellow"/>
              </w:rPr>
              <w:t xml:space="preserve"> </w:t>
            </w:r>
            <w:r w:rsidR="00A305DD" w:rsidRPr="00B84DC4">
              <w:rPr>
                <w:sz w:val="20"/>
                <w:szCs w:val="20"/>
                <w:highlight w:val="yellow"/>
              </w:rPr>
              <w:fldChar w:fldCharType="begin" w:fldLock="1"/>
            </w:r>
            <w:r w:rsidR="003005AA" w:rsidRPr="00B84DC4">
              <w:rPr>
                <w:sz w:val="20"/>
                <w:szCs w:val="20"/>
                <w:highlight w:val="yellow"/>
              </w:rPr>
              <w:instrText>ADDIN CSL_CITATION {"citationItems":[{"id":"ITEM-1","itemData":{"DOI":"10.1093/jme/tjy176/5115657","ISSN":"0022-2585","author":[{"dropping-particle":"","family":"Praprotnik","given":"Eva","non-dropping-particle":"","parse-names":false,"suffix":""},{"dropping-particle":"","family":"Zupan","given":"Sara","non-dropping-particle":"","parse-names":false,"suffix":""},{"dropping-particle":"","family":"Ivović","given":"Vladimir","non-dropping-particle":"","parse-names":false,"suffix":""}],"container-title":"Journal of Medical Entomology","id":"ITEM-1","issue":"2","issued":{"date-parts":[["2019"]]},"page":"565–568","title":"Morphological and Molecular Identification of Phlebotomus mascittii Grassi , 1908 Populations From Slovenia","type":"article-journal","volume":"56"},"uris":["http://www.mendeley.com/documents/?uuid=9a7a14da-2fb6-4b6a-bed9-563a58efaa7f"]}],"mendeley":{"formattedCitation":"[28]","plainTextFormattedCitation":"[28]","previouslyFormattedCitation":"[28]"},"properties":{"noteIndex":0},"schema":"https://github.com/citation-style-language/schema/raw/master/csl-citation.json"}</w:instrText>
            </w:r>
            <w:r w:rsidR="00A305DD" w:rsidRPr="00B84DC4">
              <w:rPr>
                <w:sz w:val="20"/>
                <w:szCs w:val="20"/>
                <w:highlight w:val="yellow"/>
              </w:rPr>
              <w:fldChar w:fldCharType="separate"/>
            </w:r>
            <w:r w:rsidR="00FD412F" w:rsidRPr="00B84DC4">
              <w:rPr>
                <w:noProof/>
                <w:sz w:val="20"/>
                <w:szCs w:val="20"/>
                <w:highlight w:val="yellow"/>
              </w:rPr>
              <w:t>[28]</w:t>
            </w:r>
            <w:r w:rsidR="00A305DD" w:rsidRPr="00B84DC4">
              <w:rPr>
                <w:sz w:val="20"/>
                <w:szCs w:val="20"/>
                <w:highlight w:val="yellow"/>
              </w:rPr>
              <w:fldChar w:fldCharType="end"/>
            </w:r>
          </w:p>
        </w:tc>
        <w:tc>
          <w:tcPr>
            <w:tcW w:w="1276" w:type="dxa"/>
          </w:tcPr>
          <w:p w14:paraId="015F3E35" w14:textId="77777777" w:rsidR="009C2151" w:rsidRPr="00B84DC4" w:rsidRDefault="009C2151" w:rsidP="00BF3E7E">
            <w:pPr>
              <w:ind w:left="-115"/>
              <w:jc w:val="center"/>
              <w:rPr>
                <w:sz w:val="20"/>
                <w:szCs w:val="20"/>
                <w:highlight w:val="yellow"/>
              </w:rPr>
            </w:pPr>
            <w:r w:rsidRPr="00B84DC4">
              <w:rPr>
                <w:sz w:val="20"/>
                <w:szCs w:val="20"/>
                <w:highlight w:val="yellow"/>
              </w:rPr>
              <w:t>yes</w:t>
            </w:r>
          </w:p>
        </w:tc>
      </w:tr>
      <w:tr w:rsidR="009C2151" w:rsidRPr="00B84DC4" w14:paraId="336F4FB6" w14:textId="77777777" w:rsidTr="00B84DC4">
        <w:tc>
          <w:tcPr>
            <w:tcW w:w="1276" w:type="dxa"/>
          </w:tcPr>
          <w:p w14:paraId="28B657CC" w14:textId="77777777" w:rsidR="009C2151" w:rsidRPr="00B84DC4" w:rsidRDefault="009C2151" w:rsidP="00BF3E7E">
            <w:pPr>
              <w:ind w:right="-107"/>
              <w:rPr>
                <w:sz w:val="20"/>
                <w:szCs w:val="20"/>
                <w:highlight w:val="yellow"/>
              </w:rPr>
            </w:pPr>
          </w:p>
        </w:tc>
        <w:tc>
          <w:tcPr>
            <w:tcW w:w="4961" w:type="dxa"/>
          </w:tcPr>
          <w:p w14:paraId="7652FEA1"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proofErr w:type="spellStart"/>
            <w:r w:rsidRPr="00B84DC4">
              <w:rPr>
                <w:i/>
                <w:sz w:val="20"/>
                <w:szCs w:val="20"/>
                <w:highlight w:val="yellow"/>
              </w:rPr>
              <w:t>perniciosus</w:t>
            </w:r>
            <w:proofErr w:type="spellEnd"/>
          </w:p>
        </w:tc>
        <w:tc>
          <w:tcPr>
            <w:tcW w:w="1951" w:type="dxa"/>
            <w:vMerge w:val="restart"/>
          </w:tcPr>
          <w:p w14:paraId="68FF584D" w14:textId="4A3163D6" w:rsidR="009C2151" w:rsidRPr="00B84DC4" w:rsidRDefault="00B80612" w:rsidP="00BF3E7E">
            <w:pPr>
              <w:ind w:left="-106" w:right="-111"/>
              <w:rPr>
                <w:sz w:val="20"/>
                <w:szCs w:val="20"/>
                <w:highlight w:val="yellow"/>
              </w:rPr>
            </w:pPr>
            <w:proofErr w:type="spellStart"/>
            <w:r w:rsidRPr="00B84DC4">
              <w:rPr>
                <w:sz w:val="20"/>
                <w:szCs w:val="20"/>
                <w:highlight w:val="yellow"/>
              </w:rPr>
              <w:t>Ivović</w:t>
            </w:r>
            <w:proofErr w:type="spellEnd"/>
            <w:r w:rsidRPr="00B84DC4">
              <w:rPr>
                <w:sz w:val="20"/>
                <w:szCs w:val="20"/>
                <w:highlight w:val="yellow"/>
              </w:rPr>
              <w:t xml:space="preserve"> </w:t>
            </w:r>
            <w:r w:rsidR="009C2151" w:rsidRPr="00B84DC4">
              <w:rPr>
                <w:sz w:val="20"/>
                <w:szCs w:val="20"/>
                <w:highlight w:val="yellow"/>
              </w:rPr>
              <w:t>et al. 2015</w:t>
            </w:r>
            <w:r w:rsidR="00A305DD" w:rsidRPr="00B84DC4">
              <w:rPr>
                <w:sz w:val="20"/>
                <w:szCs w:val="20"/>
                <w:highlight w:val="yellow"/>
              </w:rPr>
              <w:t xml:space="preserve"> </w:t>
            </w:r>
            <w:r w:rsidR="00A305DD" w:rsidRPr="00B84DC4">
              <w:rPr>
                <w:sz w:val="20"/>
                <w:szCs w:val="20"/>
                <w:highlight w:val="yellow"/>
              </w:rPr>
              <w:fldChar w:fldCharType="begin" w:fldLock="1"/>
            </w:r>
            <w:r w:rsidR="003005AA" w:rsidRPr="00B84DC4">
              <w:rPr>
                <w:sz w:val="20"/>
                <w:szCs w:val="20"/>
                <w:highlight w:val="yellow"/>
              </w:rPr>
              <w:instrText>ADDIN CSL_CITATION {"citationItems":[{"id":"ITEM-1","itemData":{"DOI":"10.1515/acve-2015-0029","ISSN":"18207448","abstract":"Apart from being against the law, illegal waste dumping also poses a threat to human health and to the environment. Solid and decomposing waste is an ideal breeding ground for a number of rodents, insects, and other vermin that pose a health risk through the spread of infectious diseases. The main objective of this study was to survey disease vectors and rodents for the presence of","author":[{"dropping-particle":"","family":"Ivović","given":"Vladimir","non-dropping-particle":"","parse-names":false,"suffix":""},{"dropping-particle":"","family":"Kalan","given":"Katja","non-dropping-particle":"","parse-names":false,"suffix":""},{"dropping-particle":"","family":"Zupan","given":"Sara","non-dropping-particle":"","parse-names":false,"suffix":""},{"dropping-particle":"","family":"Bužan","given":"Elena","non-dropping-particle":"","parse-names":false,"suffix":""}],"container-title":"Acta Veterinaria","id":"ITEM-1","issue":"3","issued":{"date-parts":[["2015"]]},"page":"348-357","title":"Illegal waste sites as a potential micro foci of Mediterranean Leishmaniasis: First records of phlebotomine sand flies (Diptera: Psychodidae) from Slovenia","type":"article-journal","volume":"65"},"uris":["http://www.mendeley.com/documents/?uuid=b870ea99-d52a-4c4d-90b4-d8984a06010d"]}],"mendeley":{"formattedCitation":"[29]","plainTextFormattedCitation":"[29]","previouslyFormattedCitation":"[29]"},"properties":{"noteIndex":0},"schema":"https://github.com/citation-style-language/schema/raw/master/csl-citation.json"}</w:instrText>
            </w:r>
            <w:r w:rsidR="00A305DD" w:rsidRPr="00B84DC4">
              <w:rPr>
                <w:sz w:val="20"/>
                <w:szCs w:val="20"/>
                <w:highlight w:val="yellow"/>
              </w:rPr>
              <w:fldChar w:fldCharType="separate"/>
            </w:r>
            <w:r w:rsidR="00FD412F" w:rsidRPr="00B84DC4">
              <w:rPr>
                <w:noProof/>
                <w:sz w:val="20"/>
                <w:szCs w:val="20"/>
                <w:highlight w:val="yellow"/>
              </w:rPr>
              <w:t>[29]</w:t>
            </w:r>
            <w:r w:rsidR="00A305DD" w:rsidRPr="00B84DC4">
              <w:rPr>
                <w:sz w:val="20"/>
                <w:szCs w:val="20"/>
                <w:highlight w:val="yellow"/>
              </w:rPr>
              <w:fldChar w:fldCharType="end"/>
            </w:r>
          </w:p>
        </w:tc>
        <w:tc>
          <w:tcPr>
            <w:tcW w:w="1276" w:type="dxa"/>
          </w:tcPr>
          <w:p w14:paraId="26EB7EE1"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286A27B7" w14:textId="77777777" w:rsidTr="00B84DC4">
        <w:tc>
          <w:tcPr>
            <w:tcW w:w="1276" w:type="dxa"/>
          </w:tcPr>
          <w:p w14:paraId="5051C804" w14:textId="77777777" w:rsidR="009C2151" w:rsidRPr="00B84DC4" w:rsidRDefault="009C2151" w:rsidP="00BF3E7E">
            <w:pPr>
              <w:ind w:right="-107"/>
              <w:rPr>
                <w:sz w:val="20"/>
                <w:szCs w:val="20"/>
                <w:highlight w:val="yellow"/>
              </w:rPr>
            </w:pPr>
          </w:p>
        </w:tc>
        <w:tc>
          <w:tcPr>
            <w:tcW w:w="4961" w:type="dxa"/>
          </w:tcPr>
          <w:p w14:paraId="6C73258E"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proofErr w:type="spellStart"/>
            <w:r w:rsidRPr="00B84DC4">
              <w:rPr>
                <w:i/>
                <w:sz w:val="20"/>
                <w:szCs w:val="20"/>
                <w:highlight w:val="yellow"/>
              </w:rPr>
              <w:t>papatasi</w:t>
            </w:r>
            <w:proofErr w:type="spellEnd"/>
          </w:p>
        </w:tc>
        <w:tc>
          <w:tcPr>
            <w:tcW w:w="1951" w:type="dxa"/>
            <w:vMerge/>
          </w:tcPr>
          <w:p w14:paraId="1874AC34" w14:textId="77777777" w:rsidR="009C2151" w:rsidRPr="00B84DC4" w:rsidRDefault="009C2151" w:rsidP="00BF3E7E">
            <w:pPr>
              <w:ind w:left="-106" w:right="-111"/>
              <w:rPr>
                <w:sz w:val="20"/>
                <w:szCs w:val="20"/>
                <w:highlight w:val="yellow"/>
              </w:rPr>
            </w:pPr>
          </w:p>
        </w:tc>
        <w:tc>
          <w:tcPr>
            <w:tcW w:w="1276" w:type="dxa"/>
          </w:tcPr>
          <w:p w14:paraId="4EFF04DB"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5854F10C" w14:textId="77777777" w:rsidTr="00B84DC4">
        <w:tc>
          <w:tcPr>
            <w:tcW w:w="1276" w:type="dxa"/>
          </w:tcPr>
          <w:p w14:paraId="0B826F60" w14:textId="77777777" w:rsidR="009C2151" w:rsidRPr="00B84DC4" w:rsidRDefault="009C2151" w:rsidP="00BF3E7E">
            <w:pPr>
              <w:ind w:right="-107"/>
              <w:rPr>
                <w:sz w:val="20"/>
                <w:szCs w:val="20"/>
                <w:highlight w:val="yellow"/>
              </w:rPr>
            </w:pPr>
          </w:p>
        </w:tc>
        <w:tc>
          <w:tcPr>
            <w:tcW w:w="4961" w:type="dxa"/>
          </w:tcPr>
          <w:p w14:paraId="25F76BD3"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proofErr w:type="spellStart"/>
            <w:r w:rsidRPr="00B84DC4">
              <w:rPr>
                <w:i/>
                <w:sz w:val="20"/>
                <w:szCs w:val="20"/>
                <w:highlight w:val="yellow"/>
              </w:rPr>
              <w:t>neglectus</w:t>
            </w:r>
            <w:proofErr w:type="spellEnd"/>
          </w:p>
        </w:tc>
        <w:tc>
          <w:tcPr>
            <w:tcW w:w="1951" w:type="dxa"/>
            <w:vMerge/>
          </w:tcPr>
          <w:p w14:paraId="1FF04F1A" w14:textId="77777777" w:rsidR="009C2151" w:rsidRPr="00B84DC4" w:rsidRDefault="009C2151" w:rsidP="00BF3E7E">
            <w:pPr>
              <w:ind w:left="-106" w:right="-111"/>
              <w:rPr>
                <w:sz w:val="20"/>
                <w:szCs w:val="20"/>
                <w:highlight w:val="yellow"/>
              </w:rPr>
            </w:pPr>
          </w:p>
        </w:tc>
        <w:tc>
          <w:tcPr>
            <w:tcW w:w="1276" w:type="dxa"/>
          </w:tcPr>
          <w:p w14:paraId="61175CEE"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39D15519" w14:textId="77777777" w:rsidTr="00B84DC4">
        <w:trPr>
          <w:trHeight w:val="437"/>
        </w:trPr>
        <w:tc>
          <w:tcPr>
            <w:tcW w:w="1276" w:type="dxa"/>
          </w:tcPr>
          <w:p w14:paraId="4DB04A5A" w14:textId="77777777" w:rsidR="009C2151" w:rsidRPr="00B84DC4" w:rsidRDefault="009C2151" w:rsidP="00BF3E7E">
            <w:pPr>
              <w:ind w:right="-107"/>
              <w:rPr>
                <w:sz w:val="20"/>
                <w:szCs w:val="20"/>
                <w:highlight w:val="yellow"/>
              </w:rPr>
            </w:pPr>
          </w:p>
        </w:tc>
        <w:tc>
          <w:tcPr>
            <w:tcW w:w="4961" w:type="dxa"/>
          </w:tcPr>
          <w:p w14:paraId="7F21353C" w14:textId="77777777" w:rsidR="009C2151" w:rsidRPr="00B84DC4" w:rsidRDefault="009C2151" w:rsidP="00BF3E7E">
            <w:pPr>
              <w:rPr>
                <w:i/>
                <w:sz w:val="20"/>
                <w:szCs w:val="20"/>
                <w:highlight w:val="yellow"/>
              </w:rPr>
            </w:pPr>
            <w:proofErr w:type="spellStart"/>
            <w:r w:rsidRPr="00B84DC4">
              <w:rPr>
                <w:i/>
                <w:sz w:val="20"/>
                <w:szCs w:val="20"/>
                <w:highlight w:val="yellow"/>
              </w:rPr>
              <w:t>Sergentomyia</w:t>
            </w:r>
            <w:proofErr w:type="spellEnd"/>
            <w:r w:rsidRPr="00B84DC4">
              <w:rPr>
                <w:i/>
                <w:sz w:val="20"/>
                <w:szCs w:val="20"/>
                <w:highlight w:val="yellow"/>
              </w:rPr>
              <w:t xml:space="preserve"> </w:t>
            </w:r>
            <w:proofErr w:type="spellStart"/>
            <w:r w:rsidRPr="00B84DC4">
              <w:rPr>
                <w:i/>
                <w:sz w:val="20"/>
                <w:szCs w:val="20"/>
                <w:highlight w:val="yellow"/>
              </w:rPr>
              <w:t>minuta</w:t>
            </w:r>
            <w:proofErr w:type="spellEnd"/>
          </w:p>
        </w:tc>
        <w:tc>
          <w:tcPr>
            <w:tcW w:w="1951" w:type="dxa"/>
            <w:vMerge/>
          </w:tcPr>
          <w:p w14:paraId="38043722" w14:textId="77777777" w:rsidR="009C2151" w:rsidRPr="00B84DC4" w:rsidRDefault="009C2151" w:rsidP="00BF3E7E">
            <w:pPr>
              <w:ind w:left="-106" w:right="-111"/>
              <w:rPr>
                <w:sz w:val="20"/>
                <w:szCs w:val="20"/>
                <w:highlight w:val="yellow"/>
              </w:rPr>
            </w:pPr>
          </w:p>
        </w:tc>
        <w:tc>
          <w:tcPr>
            <w:tcW w:w="1276" w:type="dxa"/>
          </w:tcPr>
          <w:p w14:paraId="14C3E267"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6E75EBC9" w14:textId="77777777" w:rsidTr="00B84DC4">
        <w:tc>
          <w:tcPr>
            <w:tcW w:w="1276" w:type="dxa"/>
          </w:tcPr>
          <w:p w14:paraId="2EBA6518" w14:textId="77777777" w:rsidR="009C2151" w:rsidRPr="00B84DC4" w:rsidRDefault="009C2151" w:rsidP="00BF3E7E">
            <w:pPr>
              <w:ind w:right="-107"/>
              <w:rPr>
                <w:sz w:val="20"/>
                <w:szCs w:val="20"/>
                <w:highlight w:val="yellow"/>
              </w:rPr>
            </w:pPr>
            <w:r w:rsidRPr="00B84DC4">
              <w:rPr>
                <w:sz w:val="20"/>
                <w:szCs w:val="20"/>
                <w:highlight w:val="yellow"/>
              </w:rPr>
              <w:t>Switzerland</w:t>
            </w:r>
          </w:p>
        </w:tc>
        <w:tc>
          <w:tcPr>
            <w:tcW w:w="4961" w:type="dxa"/>
          </w:tcPr>
          <w:p w14:paraId="3FC5085C" w14:textId="77777777" w:rsidR="009C2151" w:rsidRPr="00B84DC4" w:rsidRDefault="009C2151" w:rsidP="00BF3E7E">
            <w:pPr>
              <w:rPr>
                <w:i/>
                <w:sz w:val="20"/>
                <w:szCs w:val="20"/>
                <w:highlight w:val="yellow"/>
              </w:rPr>
            </w:pPr>
            <w:proofErr w:type="spellStart"/>
            <w:r w:rsidRPr="00B84DC4">
              <w:rPr>
                <w:i/>
                <w:sz w:val="20"/>
                <w:szCs w:val="20"/>
                <w:highlight w:val="yellow"/>
              </w:rPr>
              <w:t>Phlebotomus</w:t>
            </w:r>
            <w:proofErr w:type="spellEnd"/>
            <w:r w:rsidRPr="00B84DC4">
              <w:rPr>
                <w:i/>
                <w:sz w:val="20"/>
                <w:szCs w:val="20"/>
                <w:highlight w:val="yellow"/>
              </w:rPr>
              <w:t xml:space="preserve"> </w:t>
            </w:r>
            <w:proofErr w:type="spellStart"/>
            <w:r w:rsidRPr="00B84DC4">
              <w:rPr>
                <w:i/>
                <w:sz w:val="20"/>
                <w:szCs w:val="20"/>
                <w:highlight w:val="yellow"/>
              </w:rPr>
              <w:t>mascittii</w:t>
            </w:r>
            <w:proofErr w:type="spellEnd"/>
          </w:p>
        </w:tc>
        <w:tc>
          <w:tcPr>
            <w:tcW w:w="1951" w:type="dxa"/>
            <w:vMerge w:val="restart"/>
          </w:tcPr>
          <w:p w14:paraId="04DE8592" w14:textId="6B6730A2" w:rsidR="009C2151" w:rsidRPr="00B84DC4" w:rsidRDefault="009C2151" w:rsidP="00BF3E7E">
            <w:pPr>
              <w:ind w:left="-106" w:right="-111"/>
              <w:rPr>
                <w:sz w:val="20"/>
                <w:szCs w:val="20"/>
                <w:highlight w:val="yellow"/>
              </w:rPr>
            </w:pPr>
            <w:proofErr w:type="spellStart"/>
            <w:r w:rsidRPr="00B84DC4">
              <w:rPr>
                <w:sz w:val="20"/>
                <w:szCs w:val="20"/>
                <w:highlight w:val="yellow"/>
              </w:rPr>
              <w:t>Knechtli</w:t>
            </w:r>
            <w:proofErr w:type="spellEnd"/>
            <w:r w:rsidRPr="00B84DC4">
              <w:rPr>
                <w:sz w:val="20"/>
                <w:szCs w:val="20"/>
                <w:highlight w:val="yellow"/>
              </w:rPr>
              <w:t xml:space="preserve"> &amp; Jenni 1989</w:t>
            </w:r>
            <w:r w:rsidR="00A305DD" w:rsidRPr="00B84DC4">
              <w:rPr>
                <w:sz w:val="20"/>
                <w:szCs w:val="20"/>
                <w:highlight w:val="yellow"/>
              </w:rPr>
              <w:t xml:space="preserve"> </w:t>
            </w:r>
            <w:r w:rsidR="00A305DD" w:rsidRPr="00B84DC4">
              <w:rPr>
                <w:sz w:val="20"/>
                <w:szCs w:val="20"/>
                <w:highlight w:val="yellow"/>
              </w:rPr>
              <w:fldChar w:fldCharType="begin" w:fldLock="1"/>
            </w:r>
            <w:r w:rsidR="003005AA" w:rsidRPr="00B84DC4">
              <w:rPr>
                <w:sz w:val="20"/>
                <w:szCs w:val="20"/>
                <w:highlight w:val="yellow"/>
              </w:rPr>
              <w:instrText>ADDIN CSL_CITATION {"citationItems":[{"id":"ITEM-1","itemData":{"ISSN":"00034150","author":[{"dropping-particle":"","family":"Knechtli","given":"R.","non-dropping-particle":"","parse-names":false,"suffix":""},{"dropping-particle":"","family":"Jenni","given":"L","non-dropping-particle":"","parse-names":false,"suffix":""}],"container-title":"Annales de Parasitologie Humaine et Comparée","id":"ITEM-1","issue":"1","issued":{"date-parts":[["1989"]]},"page":"53-63","title":"Distribution and Relative Density of Three Sandfly (Diptera: Phlebotominae) Species in Southern Switzerland","type":"article-journal","volume":"64"},"uris":["http://www.mendeley.com/documents/?uuid=4aeecaff-a6b6-4093-b94e-ea8af6fe91f6"]}],"mendeley":{"formattedCitation":"[30]","plainTextFormattedCitation":"[30]","previouslyFormattedCitation":"[30]"},"properties":{"noteIndex":0},"schema":"https://github.com/citation-style-language/schema/raw/master/csl-citation.json"}</w:instrText>
            </w:r>
            <w:r w:rsidR="00A305DD" w:rsidRPr="00B84DC4">
              <w:rPr>
                <w:sz w:val="20"/>
                <w:szCs w:val="20"/>
                <w:highlight w:val="yellow"/>
              </w:rPr>
              <w:fldChar w:fldCharType="separate"/>
            </w:r>
            <w:r w:rsidR="00FD412F" w:rsidRPr="00B84DC4">
              <w:rPr>
                <w:noProof/>
                <w:sz w:val="20"/>
                <w:szCs w:val="20"/>
                <w:highlight w:val="yellow"/>
              </w:rPr>
              <w:t>[30]</w:t>
            </w:r>
            <w:r w:rsidR="00A305DD" w:rsidRPr="00B84DC4">
              <w:rPr>
                <w:sz w:val="20"/>
                <w:szCs w:val="20"/>
                <w:highlight w:val="yellow"/>
              </w:rPr>
              <w:fldChar w:fldCharType="end"/>
            </w:r>
          </w:p>
        </w:tc>
        <w:tc>
          <w:tcPr>
            <w:tcW w:w="1276" w:type="dxa"/>
          </w:tcPr>
          <w:p w14:paraId="67B6E4D7"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B84DC4" w14:paraId="0109B091" w14:textId="77777777" w:rsidTr="00B84DC4">
        <w:tc>
          <w:tcPr>
            <w:tcW w:w="1276" w:type="dxa"/>
          </w:tcPr>
          <w:p w14:paraId="3CE37C80" w14:textId="77777777" w:rsidR="009C2151" w:rsidRPr="00B84DC4" w:rsidRDefault="009C2151" w:rsidP="00BF3E7E">
            <w:pPr>
              <w:ind w:right="-107"/>
              <w:rPr>
                <w:sz w:val="20"/>
                <w:szCs w:val="20"/>
                <w:highlight w:val="yellow"/>
              </w:rPr>
            </w:pPr>
          </w:p>
        </w:tc>
        <w:tc>
          <w:tcPr>
            <w:tcW w:w="4961" w:type="dxa"/>
          </w:tcPr>
          <w:p w14:paraId="7E2C055A" w14:textId="77777777" w:rsidR="009C2151" w:rsidRPr="00B84DC4" w:rsidRDefault="009C2151" w:rsidP="00BF3E7E">
            <w:pPr>
              <w:rPr>
                <w:i/>
                <w:sz w:val="20"/>
                <w:szCs w:val="20"/>
                <w:highlight w:val="yellow"/>
              </w:rPr>
            </w:pPr>
            <w:proofErr w:type="spellStart"/>
            <w:r w:rsidRPr="00B84DC4">
              <w:rPr>
                <w:i/>
                <w:sz w:val="20"/>
                <w:szCs w:val="20"/>
                <w:highlight w:val="yellow"/>
                <w:lang w:val="de-AT"/>
              </w:rPr>
              <w:t>Phlebotomus</w:t>
            </w:r>
            <w:proofErr w:type="spellEnd"/>
            <w:r w:rsidRPr="00B84DC4">
              <w:rPr>
                <w:i/>
                <w:sz w:val="20"/>
                <w:szCs w:val="20"/>
                <w:highlight w:val="yellow"/>
                <w:lang w:val="de-AT"/>
              </w:rPr>
              <w:t xml:space="preserve"> </w:t>
            </w:r>
            <w:proofErr w:type="spellStart"/>
            <w:r w:rsidRPr="00B84DC4">
              <w:rPr>
                <w:i/>
                <w:sz w:val="20"/>
                <w:szCs w:val="20"/>
                <w:highlight w:val="yellow"/>
                <w:lang w:val="de-AT"/>
              </w:rPr>
              <w:t>perniciosus</w:t>
            </w:r>
            <w:proofErr w:type="spellEnd"/>
          </w:p>
        </w:tc>
        <w:tc>
          <w:tcPr>
            <w:tcW w:w="1951" w:type="dxa"/>
            <w:vMerge/>
          </w:tcPr>
          <w:p w14:paraId="79D63924" w14:textId="77777777" w:rsidR="009C2151" w:rsidRPr="00B84DC4" w:rsidRDefault="009C2151" w:rsidP="00BF3E7E">
            <w:pPr>
              <w:ind w:left="-106" w:right="-111"/>
              <w:rPr>
                <w:sz w:val="20"/>
                <w:szCs w:val="20"/>
                <w:highlight w:val="yellow"/>
              </w:rPr>
            </w:pPr>
          </w:p>
        </w:tc>
        <w:tc>
          <w:tcPr>
            <w:tcW w:w="1276" w:type="dxa"/>
          </w:tcPr>
          <w:p w14:paraId="2A5B0634" w14:textId="77777777" w:rsidR="009C2151" w:rsidRPr="00B84DC4" w:rsidRDefault="009C2151" w:rsidP="00BF3E7E">
            <w:pPr>
              <w:ind w:left="-115"/>
              <w:jc w:val="center"/>
              <w:rPr>
                <w:sz w:val="20"/>
                <w:szCs w:val="20"/>
                <w:highlight w:val="yellow"/>
              </w:rPr>
            </w:pPr>
            <w:r w:rsidRPr="00B84DC4">
              <w:rPr>
                <w:sz w:val="20"/>
                <w:szCs w:val="20"/>
                <w:highlight w:val="yellow"/>
              </w:rPr>
              <w:t>no</w:t>
            </w:r>
          </w:p>
        </w:tc>
      </w:tr>
      <w:tr w:rsidR="009C2151" w:rsidRPr="00494A88" w14:paraId="0ECA4FD8" w14:textId="77777777" w:rsidTr="00B84DC4">
        <w:trPr>
          <w:trHeight w:val="473"/>
        </w:trPr>
        <w:tc>
          <w:tcPr>
            <w:tcW w:w="1276" w:type="dxa"/>
          </w:tcPr>
          <w:p w14:paraId="6BC75C93" w14:textId="77777777" w:rsidR="009C2151" w:rsidRPr="00B84DC4" w:rsidRDefault="009C2151" w:rsidP="00BF3E7E">
            <w:pPr>
              <w:ind w:right="-107"/>
              <w:rPr>
                <w:sz w:val="20"/>
                <w:szCs w:val="20"/>
                <w:highlight w:val="yellow"/>
              </w:rPr>
            </w:pPr>
          </w:p>
        </w:tc>
        <w:tc>
          <w:tcPr>
            <w:tcW w:w="4961" w:type="dxa"/>
          </w:tcPr>
          <w:p w14:paraId="5A37728E" w14:textId="77777777" w:rsidR="009C2151" w:rsidRPr="00B84DC4" w:rsidRDefault="009C2151" w:rsidP="00BF3E7E">
            <w:pPr>
              <w:rPr>
                <w:sz w:val="20"/>
                <w:szCs w:val="20"/>
                <w:highlight w:val="yellow"/>
              </w:rPr>
            </w:pPr>
            <w:proofErr w:type="spellStart"/>
            <w:r w:rsidRPr="00B84DC4">
              <w:rPr>
                <w:i/>
                <w:sz w:val="20"/>
                <w:szCs w:val="20"/>
                <w:highlight w:val="yellow"/>
              </w:rPr>
              <w:t>Sergentomyia</w:t>
            </w:r>
            <w:proofErr w:type="spellEnd"/>
            <w:r w:rsidRPr="00B84DC4">
              <w:rPr>
                <w:i/>
                <w:sz w:val="20"/>
                <w:szCs w:val="20"/>
                <w:highlight w:val="yellow"/>
              </w:rPr>
              <w:t xml:space="preserve"> </w:t>
            </w:r>
            <w:r w:rsidRPr="00B84DC4">
              <w:rPr>
                <w:sz w:val="20"/>
                <w:szCs w:val="20"/>
                <w:highlight w:val="yellow"/>
              </w:rPr>
              <w:t>(</w:t>
            </w:r>
            <w:proofErr w:type="spellStart"/>
            <w:r w:rsidRPr="00B84DC4">
              <w:rPr>
                <w:i/>
                <w:sz w:val="20"/>
                <w:szCs w:val="20"/>
                <w:highlight w:val="yellow"/>
              </w:rPr>
              <w:t>Sergentomyia</w:t>
            </w:r>
            <w:proofErr w:type="spellEnd"/>
            <w:r w:rsidRPr="00B84DC4">
              <w:rPr>
                <w:sz w:val="20"/>
                <w:szCs w:val="20"/>
                <w:highlight w:val="yellow"/>
              </w:rPr>
              <w:t>)</w:t>
            </w:r>
            <w:r w:rsidRPr="00B84DC4">
              <w:rPr>
                <w:i/>
                <w:sz w:val="20"/>
                <w:szCs w:val="20"/>
                <w:highlight w:val="yellow"/>
              </w:rPr>
              <w:t xml:space="preserve"> </w:t>
            </w:r>
            <w:proofErr w:type="spellStart"/>
            <w:r w:rsidRPr="00B84DC4">
              <w:rPr>
                <w:i/>
                <w:sz w:val="20"/>
                <w:szCs w:val="20"/>
                <w:highlight w:val="yellow"/>
              </w:rPr>
              <w:t>minuta</w:t>
            </w:r>
            <w:proofErr w:type="spellEnd"/>
            <w:r w:rsidRPr="00B84DC4">
              <w:rPr>
                <w:i/>
                <w:sz w:val="20"/>
                <w:szCs w:val="20"/>
                <w:highlight w:val="yellow"/>
              </w:rPr>
              <w:t xml:space="preserve"> </w:t>
            </w:r>
            <w:r w:rsidRPr="00B84DC4">
              <w:rPr>
                <w:sz w:val="20"/>
                <w:szCs w:val="20"/>
                <w:highlight w:val="yellow"/>
              </w:rPr>
              <w:t>RONDANI, 1843</w:t>
            </w:r>
          </w:p>
        </w:tc>
        <w:tc>
          <w:tcPr>
            <w:tcW w:w="1951" w:type="dxa"/>
            <w:vMerge/>
          </w:tcPr>
          <w:p w14:paraId="1C32A068" w14:textId="77777777" w:rsidR="009C2151" w:rsidRPr="00B84DC4" w:rsidRDefault="009C2151" w:rsidP="00BF3E7E">
            <w:pPr>
              <w:ind w:left="-106" w:right="-111"/>
              <w:rPr>
                <w:sz w:val="20"/>
                <w:szCs w:val="20"/>
                <w:highlight w:val="yellow"/>
              </w:rPr>
            </w:pPr>
          </w:p>
        </w:tc>
        <w:tc>
          <w:tcPr>
            <w:tcW w:w="1276" w:type="dxa"/>
          </w:tcPr>
          <w:p w14:paraId="5D40820F" w14:textId="77777777" w:rsidR="009C2151" w:rsidRDefault="009C2151" w:rsidP="00BF3E7E">
            <w:pPr>
              <w:ind w:left="-115"/>
              <w:jc w:val="center"/>
              <w:rPr>
                <w:sz w:val="20"/>
                <w:szCs w:val="20"/>
              </w:rPr>
            </w:pPr>
            <w:r w:rsidRPr="00B84DC4">
              <w:rPr>
                <w:sz w:val="20"/>
                <w:szCs w:val="20"/>
                <w:highlight w:val="yellow"/>
              </w:rPr>
              <w:t>no</w:t>
            </w:r>
          </w:p>
        </w:tc>
      </w:tr>
    </w:tbl>
    <w:p w14:paraId="779F430D" w14:textId="77777777" w:rsidR="008B032F" w:rsidRDefault="008B032F" w:rsidP="00B84DC4">
      <w:pPr>
        <w:spacing w:line="480" w:lineRule="auto"/>
        <w:jc w:val="both"/>
        <w:rPr>
          <w:rFonts w:ascii="Calibri" w:hAnsi="Calibri" w:cs="Calibri"/>
        </w:rPr>
      </w:pPr>
    </w:p>
    <w:p w14:paraId="48743344" w14:textId="63093978" w:rsidR="0072189F" w:rsidRPr="00215F68" w:rsidRDefault="00E94699" w:rsidP="00BF3E7E">
      <w:pPr>
        <w:spacing w:line="480" w:lineRule="auto"/>
        <w:ind w:firstLine="720"/>
        <w:jc w:val="both"/>
        <w:rPr>
          <w:rFonts w:ascii="Calibri" w:hAnsi="Calibri" w:cs="Calibri"/>
        </w:rPr>
      </w:pPr>
      <w:r w:rsidRPr="007C2307">
        <w:rPr>
          <w:rFonts w:ascii="Calibri" w:hAnsi="Calibri" w:cs="Calibri"/>
          <w:i/>
          <w:highlight w:val="yellow"/>
        </w:rPr>
        <w:t>P</w:t>
      </w:r>
      <w:r w:rsidR="00384F7F" w:rsidRPr="007C2307">
        <w:rPr>
          <w:rFonts w:ascii="Calibri" w:hAnsi="Calibri" w:cs="Calibri"/>
          <w:i/>
          <w:highlight w:val="yellow"/>
        </w:rPr>
        <w:t>h</w:t>
      </w:r>
      <w:r w:rsidRPr="007C2307">
        <w:rPr>
          <w:rFonts w:ascii="Calibri" w:hAnsi="Calibri" w:cs="Calibri"/>
          <w:i/>
          <w:highlight w:val="yellow"/>
        </w:rPr>
        <w:t>.</w:t>
      </w:r>
      <w:r w:rsidR="00DA0F4B" w:rsidRPr="00215F68">
        <w:rPr>
          <w:rFonts w:ascii="Calibri" w:hAnsi="Calibri" w:cs="Calibri"/>
          <w:i/>
        </w:rPr>
        <w:t xml:space="preserve"> </w:t>
      </w:r>
      <w:proofErr w:type="spellStart"/>
      <w:r w:rsidRPr="00215F68">
        <w:rPr>
          <w:rFonts w:ascii="Calibri" w:hAnsi="Calibri" w:cs="Calibri"/>
          <w:i/>
        </w:rPr>
        <w:t>simici</w:t>
      </w:r>
      <w:proofErr w:type="spellEnd"/>
      <w:r w:rsidRPr="00215F68">
        <w:rPr>
          <w:rFonts w:ascii="Calibri" w:hAnsi="Calibri" w:cs="Calibri"/>
        </w:rPr>
        <w:t xml:space="preserve"> belongs to</w:t>
      </w:r>
      <w:r w:rsidR="00A117A2" w:rsidRPr="00215F68">
        <w:rPr>
          <w:rFonts w:ascii="Calibri" w:hAnsi="Calibri" w:cs="Calibri"/>
        </w:rPr>
        <w:t xml:space="preserve"> the </w:t>
      </w:r>
      <w:proofErr w:type="spellStart"/>
      <w:r w:rsidR="00A117A2" w:rsidRPr="00215F68">
        <w:rPr>
          <w:rFonts w:ascii="Calibri" w:hAnsi="Calibri" w:cs="Calibri"/>
          <w:i/>
        </w:rPr>
        <w:t>Adlerius</w:t>
      </w:r>
      <w:proofErr w:type="spellEnd"/>
      <w:r w:rsidR="00A117A2" w:rsidRPr="00215F68">
        <w:rPr>
          <w:rFonts w:ascii="Calibri" w:hAnsi="Calibri" w:cs="Calibri"/>
        </w:rPr>
        <w:t xml:space="preserve"> NITZULESCU </w:t>
      </w:r>
      <w:r w:rsidR="003A014A" w:rsidRPr="00215F68">
        <w:rPr>
          <w:rFonts w:ascii="Calibri" w:hAnsi="Calibri" w:cs="Calibri"/>
        </w:rPr>
        <w:t>s</w:t>
      </w:r>
      <w:r w:rsidR="00A117A2" w:rsidRPr="00215F68">
        <w:rPr>
          <w:rFonts w:ascii="Calibri" w:hAnsi="Calibri" w:cs="Calibri"/>
        </w:rPr>
        <w:t>ubgenus</w:t>
      </w:r>
      <w:r w:rsidR="001538FF" w:rsidRPr="00215F68">
        <w:rPr>
          <w:rFonts w:ascii="Calibri" w:hAnsi="Calibri" w:cs="Calibri"/>
        </w:rPr>
        <w:t xml:space="preserve">, which includes about 20 </w:t>
      </w:r>
      <w:r w:rsidR="002576A2" w:rsidRPr="00215F68">
        <w:rPr>
          <w:rFonts w:ascii="Calibri" w:hAnsi="Calibri" w:cs="Calibri"/>
        </w:rPr>
        <w:t>d</w:t>
      </w:r>
      <w:r w:rsidR="002576A2" w:rsidRPr="00215F68">
        <w:rPr>
          <w:rFonts w:ascii="Calibri" w:hAnsi="Calibri" w:cs="Calibri"/>
        </w:rPr>
        <w:t>e</w:t>
      </w:r>
      <w:r w:rsidR="002576A2" w:rsidRPr="00215F68">
        <w:rPr>
          <w:rFonts w:ascii="Calibri" w:hAnsi="Calibri" w:cs="Calibri"/>
        </w:rPr>
        <w:t>scribed as well as several undescr</w:t>
      </w:r>
      <w:r w:rsidR="00E6639A" w:rsidRPr="00215F68">
        <w:rPr>
          <w:rFonts w:ascii="Calibri" w:hAnsi="Calibri" w:cs="Calibri"/>
        </w:rPr>
        <w:t>i</w:t>
      </w:r>
      <w:r w:rsidR="002576A2" w:rsidRPr="00215F68">
        <w:rPr>
          <w:rFonts w:ascii="Calibri" w:hAnsi="Calibri" w:cs="Calibri"/>
        </w:rPr>
        <w:t xml:space="preserve">bed </w:t>
      </w:r>
      <w:r w:rsidR="001538FF" w:rsidRPr="00215F68">
        <w:rPr>
          <w:rFonts w:ascii="Calibri" w:hAnsi="Calibri" w:cs="Calibri"/>
        </w:rPr>
        <w:t xml:space="preserve">species </w:t>
      </w:r>
      <w:r w:rsidR="00600F9A" w:rsidRPr="00215F68">
        <w:rPr>
          <w:rFonts w:ascii="Calibri" w:hAnsi="Calibri" w:cs="Calibri"/>
        </w:rPr>
        <w:t xml:space="preserve">with </w:t>
      </w:r>
      <w:r w:rsidR="002576A2" w:rsidRPr="00215F68">
        <w:rPr>
          <w:rFonts w:ascii="Calibri" w:hAnsi="Calibri" w:cs="Calibri"/>
        </w:rPr>
        <w:t>predominantly</w:t>
      </w:r>
      <w:r w:rsidR="001538FF" w:rsidRPr="00215F68">
        <w:rPr>
          <w:rFonts w:ascii="Calibri" w:hAnsi="Calibri" w:cs="Calibri"/>
        </w:rPr>
        <w:t xml:space="preserve"> </w:t>
      </w:r>
      <w:r w:rsidR="00634ED1" w:rsidRPr="00215F68">
        <w:rPr>
          <w:rFonts w:ascii="Calibri" w:hAnsi="Calibri" w:cs="Calibri"/>
        </w:rPr>
        <w:t>E</w:t>
      </w:r>
      <w:r w:rsidR="001538FF" w:rsidRPr="00215F68">
        <w:rPr>
          <w:rFonts w:ascii="Calibri" w:hAnsi="Calibri" w:cs="Calibri"/>
        </w:rPr>
        <w:t xml:space="preserve">urasian distribution </w:t>
      </w:r>
      <w:r w:rsidR="00600F9A" w:rsidRPr="00215F68">
        <w:rPr>
          <w:rFonts w:ascii="Calibri" w:hAnsi="Calibri" w:cs="Calibri"/>
        </w:rPr>
        <w:t>and</w:t>
      </w:r>
      <w:r w:rsidR="007126BF" w:rsidRPr="00215F68">
        <w:rPr>
          <w:rFonts w:ascii="Calibri" w:hAnsi="Calibri" w:cs="Calibri"/>
        </w:rPr>
        <w:t xml:space="preserve"> an</w:t>
      </w:r>
      <w:r w:rsidR="001538FF" w:rsidRPr="00215F68">
        <w:rPr>
          <w:rFonts w:ascii="Calibri" w:hAnsi="Calibri" w:cs="Calibri"/>
        </w:rPr>
        <w:t xml:space="preserve"> assumed origin in Central Asia </w:t>
      </w:r>
      <w:r w:rsidR="001538FF" w:rsidRPr="00215F68">
        <w:rPr>
          <w:rFonts w:ascii="Calibri" w:hAnsi="Calibri" w:cs="Calibri"/>
        </w:rPr>
        <w:fldChar w:fldCharType="begin" w:fldLock="1"/>
      </w:r>
      <w:r w:rsidR="003005AA">
        <w:rPr>
          <w:rFonts w:ascii="Calibri" w:hAnsi="Calibri" w:cs="Calibri"/>
        </w:rPr>
        <w:instrText>ADDIN CSL_CITATION {"citationItems":[{"id":"ITEM-1","itemData":{"author":[{"dropping-particle":"","family":"Artemiev","given":"M. M.","non-dropping-particle":"","parse-names":false,"suffix":""}],"container-title":"Zoologicheskii Zhurnal","id":"ITEM-1","issue":"8","issued":{"date-parts":[["1980"]]},"page":"1177-1192","title":"A revision of sandflies of the subgenus Adlerius (Diptera, Phlebotominae, Phlebotomus)","type":"article-journal","volume":"59"},"uris":["http://www.mendeley.com/documents/?uuid=8c480e02-f1e7-3cdc-99ed-8a070d414062"]}],"mendeley":{"formattedCitation":"[31]","plainTextFormattedCitation":"[31]","previouslyFormattedCitation":"[31]"},"properties":{"noteIndex":0},"schema":"https://github.com/citation-style-language/schema/raw/master/csl-citation.json"}</w:instrText>
      </w:r>
      <w:r w:rsidR="001538FF" w:rsidRPr="00215F68">
        <w:rPr>
          <w:rFonts w:ascii="Calibri" w:hAnsi="Calibri" w:cs="Calibri"/>
        </w:rPr>
        <w:fldChar w:fldCharType="separate"/>
      </w:r>
      <w:r w:rsidR="00FD412F" w:rsidRPr="00FD412F">
        <w:rPr>
          <w:rFonts w:ascii="Calibri" w:hAnsi="Calibri" w:cs="Calibri"/>
          <w:noProof/>
        </w:rPr>
        <w:t>[31]</w:t>
      </w:r>
      <w:r w:rsidR="001538FF" w:rsidRPr="00215F68">
        <w:rPr>
          <w:rFonts w:ascii="Calibri" w:hAnsi="Calibri" w:cs="Calibri"/>
        </w:rPr>
        <w:fldChar w:fldCharType="end"/>
      </w:r>
      <w:r w:rsidR="001538FF" w:rsidRPr="00215F68">
        <w:rPr>
          <w:rFonts w:ascii="Calibri" w:hAnsi="Calibri" w:cs="Calibri"/>
        </w:rPr>
        <w:t xml:space="preserve">. </w:t>
      </w:r>
      <w:r w:rsidR="001538FF" w:rsidRPr="007C2307">
        <w:rPr>
          <w:rFonts w:ascii="Calibri" w:hAnsi="Calibri" w:cs="Calibri"/>
          <w:i/>
          <w:highlight w:val="yellow"/>
        </w:rPr>
        <w:t>P</w:t>
      </w:r>
      <w:r w:rsidR="00384F7F" w:rsidRPr="007C2307">
        <w:rPr>
          <w:rFonts w:ascii="Calibri" w:hAnsi="Calibri" w:cs="Calibri"/>
          <w:i/>
          <w:highlight w:val="yellow"/>
        </w:rPr>
        <w:t>h</w:t>
      </w:r>
      <w:r w:rsidR="001538FF" w:rsidRPr="00215F68">
        <w:rPr>
          <w:rFonts w:ascii="Calibri" w:hAnsi="Calibri" w:cs="Calibri"/>
          <w:i/>
        </w:rPr>
        <w:t xml:space="preserve">. </w:t>
      </w:r>
      <w:proofErr w:type="spellStart"/>
      <w:r w:rsidR="001538FF" w:rsidRPr="00215F68">
        <w:rPr>
          <w:rFonts w:ascii="Calibri" w:hAnsi="Calibri" w:cs="Calibri"/>
          <w:i/>
        </w:rPr>
        <w:t>simici</w:t>
      </w:r>
      <w:proofErr w:type="spellEnd"/>
      <w:r w:rsidRPr="00215F68">
        <w:rPr>
          <w:rFonts w:ascii="Calibri" w:hAnsi="Calibri" w:cs="Calibri"/>
        </w:rPr>
        <w:t xml:space="preserve"> </w:t>
      </w:r>
      <w:r w:rsidR="00A117A2" w:rsidRPr="00215F68">
        <w:rPr>
          <w:rFonts w:ascii="Calibri" w:hAnsi="Calibri" w:cs="Calibri"/>
        </w:rPr>
        <w:t xml:space="preserve">is </w:t>
      </w:r>
      <w:r w:rsidR="00190C98" w:rsidRPr="00215F68">
        <w:rPr>
          <w:rFonts w:ascii="Calibri" w:hAnsi="Calibri" w:cs="Calibri"/>
        </w:rPr>
        <w:t>frequently</w:t>
      </w:r>
      <w:r w:rsidR="00A117A2" w:rsidRPr="00215F68">
        <w:rPr>
          <w:rFonts w:ascii="Calibri" w:hAnsi="Calibri" w:cs="Calibri"/>
        </w:rPr>
        <w:t xml:space="preserve"> </w:t>
      </w:r>
      <w:r w:rsidR="00190C98" w:rsidRPr="00215F68">
        <w:rPr>
          <w:rFonts w:ascii="Calibri" w:hAnsi="Calibri" w:cs="Calibri"/>
        </w:rPr>
        <w:t>reported</w:t>
      </w:r>
      <w:r w:rsidR="00A117A2" w:rsidRPr="00215F68">
        <w:rPr>
          <w:rFonts w:ascii="Calibri" w:hAnsi="Calibri" w:cs="Calibri"/>
        </w:rPr>
        <w:t xml:space="preserve"> in</w:t>
      </w:r>
      <w:r w:rsidR="00190C98" w:rsidRPr="00215F68">
        <w:rPr>
          <w:rFonts w:ascii="Calibri" w:hAnsi="Calibri" w:cs="Calibri"/>
        </w:rPr>
        <w:t xml:space="preserve"> </w:t>
      </w:r>
      <w:r w:rsidR="00045208" w:rsidRPr="00215F68">
        <w:rPr>
          <w:rFonts w:ascii="Calibri" w:hAnsi="Calibri" w:cs="Calibri"/>
        </w:rPr>
        <w:t xml:space="preserve">Balkan </w:t>
      </w:r>
      <w:r w:rsidR="0092102B" w:rsidRPr="00215F68">
        <w:rPr>
          <w:rFonts w:ascii="Calibri" w:hAnsi="Calibri" w:cs="Calibri"/>
        </w:rPr>
        <w:fldChar w:fldCharType="begin" w:fldLock="1"/>
      </w:r>
      <w:r w:rsidR="003005AA">
        <w:rPr>
          <w:rFonts w:ascii="Calibri" w:hAnsi="Calibri" w:cs="Calibri"/>
        </w:rPr>
        <w:instrText>ADDIN CSL_CITATION {"citationItems":[{"id":"ITEM-1","itemData":{"DOI":"10.1089/vbz.2011.0004","ISSN":"1530-3667","PMID":"22217163","abstract":"Leishmaniases are vector-borne diseases transmitted by phlebotomine sand flies. Three species of Leishmania are found in the Mediterranean basin: Leishmania infantum, the most common species responsible for both visceral (VL) and cutaneous leishmaniasis (CL); Leishmania major, found in North Africa and Middle East causing CL; Leishmania tropica with a limited presence in Europe, causing CL. During the last 25 years, Crete has become an endemic zone for L. infantum with a high number of infected dogs and an increasing number of human cases every year; in the last 4 years, the incidence has reached an average of seven VL patients per year in a population of 600,000. At the same time, CL has re-emerged in Crete due to L. tropica, with an average of three CL cases per year in the last 4 years. Isolates were typed as L. infantum MON-1 and MON-98 and L. tropica MON-300, a zymodeme not reported before. Both VL and CL have spread to the whole of the island during the last 25 years, primarily in semi-urban and urban areas with altitudes of 0-50 m. The prevailing Phlebotomus species were Phlebotomus neglectus (proven vector of L. infantum) and Phlebotomus similis (suspected vector of L. tropica).","author":[{"dropping-particle":"","family":"Christodoulou","given":"Vasiliki","non-dropping-particle":"","parse-names":false,"suffix":""},{"dropping-particle":"","family":"Antoniou","given":"Maria","non-dropping-particle":"","parse-names":false,"suffix":""},{"dropping-particle":"","family":"Ntais","given":"Pantelis","non-dropping-particle":"","parse-names":false,"suffix":""},{"dropping-particle":"","family":"Messaritakis","given":"Ippokratis","non-dropping-particle":"","parse-names":false,"suffix":""},{"dropping-particle":"","family":"Ivović","given":"Vladimir","non-dropping-particle":"","parse-names":false,"suffix":""},{"dropping-particle":"","family":"Dedet","given":"Jean-Pierre","non-dropping-particle":"","parse-names":false,"suffix":""},{"dropping-particle":"","family":"Pratlong","given":"Francine","non-dropping-particle":"","parse-names":false,"suffix":""},{"dropping-particle":"","family":"Dvořák","given":"Vit","non-dropping-particle":"","parse-names":false,"suffix":""},{"dropping-particle":"","family":"Tselentis","given":"Yiannis","non-dropping-particle":"","parse-names":false,"suffix":""}],"container-title":"Vector-Borne and Zoonotic Diseases","id":"ITEM-1","issue":"3","issued":{"date-parts":[["2012"]]},"page":"214-222","title":"Re-Emergence of Visceral and Cutaneous Leishmaniasis in the Greek Island of Crete","type":"article-journal","volume":"12"},"uris":["http://www.mendeley.com/documents/?uuid=aa5c05e4-2beb-40ed-ad1d-1600549feb15"]},{"id":"ITEM-2","itemData":{"DOI":"10.1016/j.actatropica.2016.03.006","ISSN":"18736254","PMID":"26965171","abstract":"Species composition, activity patterns and blood meal analysis of sand fly populations were investigated in the metropolitan region of Thessaloniki, North Greece from May to October 2011. Sampling was conducted weekly in 3 different environments (animal facilities, open fields, residential areas) along the outskirts of the city in areas of increased canine leishmania transmission. Six sand fly species (Phlebotomus perfiliewi, Phlebotomus tobbi, Phlebotomus simici, Plebotomus papatasi, Sergentomya minuta and Sergentomya dentata) were identified using both classical and molecular techniques. DNA barcodes were characterized for the first time for two (P. simici and S. dentata) of the six recorded species. Phylogenetic analysis based on the COI gene sequences confirmed the grouping of P. tobbi, P. perniciosus and P. perfiliewi (subgenus Larrousius) and the monophyly of P. simici (subgenus Adlerius). By far the most prevalent species was P. perfiliewi, followed by P. simici and P. tobbi. The largest populations of sand flies were collected from animal facilities, followed by residential areas and open agricultural fields. Peak activity of sand flies overall occurred mid-August to mid-September and then declined sharply in October. Blood meal analysis showed that P. perfiliewi and P. simici feed preferentially on humans (88% &amp; 95%, respectively) but also feed on chickens and goats. When designing a control strategy to alleviate sand fly nuisance in the region of Thessaloniki the following conclusions can be reached from this study: a) August and September are high risk months due to increased sand fly activity levels, b) animal facilities within or adjacent to urban settlements are high risk areas and may act as a maintenance and amplification foci for the vector as well as the parasite, and c) the abundance, ubiquity and feeding behavior of P. perfiliewi and P. simici establishes them as potentially important vectors of Leishmania in the region.","author":[{"dropping-particle":"","family":"Chaskopoulou","given":"Alexandra","non-dropping-particle":"","parse-names":false,"suffix":""},{"dropping-particle":"","family":"Giantsis","given":"Ioannis A.","non-dropping-particle":"","parse-names":false,"suffix":""},{"dropping-particle":"","family":"Demir","given":"Samiye","non-dropping-particle":"","parse-names":false,"suffix":""},{"dropping-particle":"","family":"Bon","given":"Marie Claude","non-dropping-particle":"","parse-names":false,"suffix":""}],"container-title":"Acta Tropica","id":"ITEM-2","issued":{"date-parts":[["2016"]]},"page":"170-176","title":"Species composition, activity patterns and blood meal analysis of sand fly populations (Diptera: Psychodidae) in the metropolitan region of Thessaloniki, an endemic focus of canine leishmaniasis","type":"article-journal","volume":"158"},"uris":["http://www.mendeley.com/documents/?uuid=9372313c-b9ad-4038-b5fe-8d462c3af99c"]},{"id":"ITEM-3","itemData":{"DOI":"10.1186/s13071-018-2680-4","ISSN":"17563305","abstract":"Background: Blood-sucking phlebotomine sand flies are the vectors of the protozoan parasites Leishmania spp. Different Phlebotomus species transmit different Leishmania species causing leishmaniases which are neglected diseases emerging/reemerging in new regions. Thirteen sand fly species, ten belonging to the medically important genus Phlebotomus and three belonging to Sergentomyia are known in Greece. An increasing number of human and dog cases are reported each year from all parts of the country including the Aegean Islands. However, no previous study has been conducted on the sand fly fauna on the islands, except for Rhodes and Samos. The aim of this study was to investigate sand fly species in eleven small Aegean islands; to understand species-specific relationships with environmental and climatic factors and to compare sand fly community parameters among islands. A risk analysis was carried out for each species using climatic and environmental variables. Results: Nine sand fly species: Phlebotomus neglectus, P. tobbi, P. similis, P. simici, P. perfiliewi, P. alexandri, P. papatasi, Sergentomyia minuta and S. dentata, were collected from the islands studied. Phlebotomus (Adlerius) sp. and Sergentomyia sp. specimens were also collected but not identified to the species level. There was a positive effect of distance from the sea on the abundance of P. neglectus, S. minuta and S. dentata, and a negative effect on the abundance of P. tobbi, P. simici and P. similis. In general, temperature preferences of sand fly populations were between 21 and 29 °C. Nevertheless, there were significant differences in terms of temperature and relative humidity preference ranges among species. The most important species found, P. neglectus, was indisputably the most adapted species in the study area with a very high reaction norm, favoring even the lower temperature and humidity ranges. Overall, the sand fly fauna in the islands was very rich but there were differences in species diversity, as indicated by the values of the Shannon-Wiener index, along with evenness and richness of the sand fly fauna between the islands and altitude ranges in the islands. Conclusions: The study indicated that the Greek Aegean Islands, however small, maintain a rich sand fly fauna. This includes important vectors of Leishmania spp. representing a risk for parasite transmission to humans and dogs along with the danger of maintaining new Leishmania spp. if introduced to the area.","author":[{"dropping-particle":"","family":"Tsirigotakis","given":"Nikolaos","non-dropping-particle":"","parse-names":false,"suffix":""},{"dropping-particle":"","family":"Pavlou","given":"Christoforos","non-dropping-particle":"","parse-names":false,"suffix":""},{"dropping-particle":"","family":"Christodoulou","given":"Vasiliki","non-dropping-particle":"","parse-names":false,"suffix":""},{"dropping-particle":"","family":"Dokianakis","given":"Emmanouil","non-dropping-particle":"","parse-names":false,"suffix":""},{"dropping-particle":"","family":"Kourouniotis","given":"Christos","non-dropping-particle":"","parse-names":false,"suffix":""},{"dropping-particle":"","family":"Alten","given":"Bulent","non-dropping-particle":"","parse-names":false,"suffix":""},{"dropping-particle":"","family":"Antoniou","given":"Maria","non-dropping-particle":"","parse-names":false,"suffix":""}],"container-title":"Parasites &amp; Vectors","id":"ITEM-3","issue":"1","issued":{"date-parts":[["2018"]]},"page":"1-14","title":"Phlebotomine sand flies (Diptera: Psychodidae) in the Greek Aegean Islands: Ecological approaches","type":"article-journal","volume":"11"},"uris":["http://www.mendeley.com/documents/?uuid=847dcf39-94dd-494b-89d9-a9840d7e9e45"]},{"id":"ITEM-4","itemData":{"DOI":"10.1186/s13071-019-3669-3","ISSN":"1756-3305","author":[{"dropping-particle":"","family":"Erisoz Kasap","given":"Ozge","non-dropping-particle":"","parse-names":false,"suffix":""},{"dropping-particle":"","family":"Linton","given":"Yvonne-Marie","non-dropping-particle":"","parse-names":false,"suffix":""},{"dropping-particle":"","family":"Karakus","given":"Mehmet","non-dropping-particle":"","parse-names":false,"suffix":""},{"dropping-particle":"","family":"Ozbel","given":"Yusuf","non-dropping-particle":"","parse-names":false,"suffix":""},{"dropping-particle":"","family":"Alten","given":"Bulent","non-dropping-particle":"","parse-names":false,"suffix":""}],"container-title":"Parasites &amp; Vectors","id":"ITEM-4","issue":"1","issued":{"date-parts":[["2019"]]},"page":"410","title":"Revision of the species composition and distribution of Turkish sand flies using DNA barcodes","type":"article-journal","volume":"12"},"uris":["http://www.mendeley.com/documents/?uuid=84126b3d-83f5-31fd-aaaa-7070b81fa7e4"]}],"mendeley":{"formattedCitation":"[24,25,32,33]","plainTextFormattedCitation":"[24,25,32,33]","previouslyFormattedCitation":"[24,25,32,33]"},"properties":{"noteIndex":0},"schema":"https://github.com/citation-style-language/schema/raw/master/csl-citation.json"}</w:instrText>
      </w:r>
      <w:r w:rsidR="0092102B" w:rsidRPr="00215F68">
        <w:rPr>
          <w:rFonts w:ascii="Calibri" w:hAnsi="Calibri" w:cs="Calibri"/>
        </w:rPr>
        <w:fldChar w:fldCharType="separate"/>
      </w:r>
      <w:r w:rsidR="00FD412F" w:rsidRPr="00FD412F">
        <w:rPr>
          <w:rFonts w:ascii="Calibri" w:hAnsi="Calibri" w:cs="Calibri"/>
          <w:noProof/>
        </w:rPr>
        <w:t>[24,25,32,33]</w:t>
      </w:r>
      <w:r w:rsidR="0092102B" w:rsidRPr="00215F68">
        <w:rPr>
          <w:rFonts w:ascii="Calibri" w:hAnsi="Calibri" w:cs="Calibri"/>
        </w:rPr>
        <w:fldChar w:fldCharType="end"/>
      </w:r>
      <w:r w:rsidR="0092102B" w:rsidRPr="00215F68">
        <w:rPr>
          <w:rFonts w:ascii="Calibri" w:hAnsi="Calibri" w:cs="Calibri"/>
        </w:rPr>
        <w:t xml:space="preserve"> </w:t>
      </w:r>
      <w:r w:rsidR="00766F3C" w:rsidRPr="00215F68">
        <w:rPr>
          <w:rFonts w:ascii="Calibri" w:hAnsi="Calibri" w:cs="Calibri"/>
        </w:rPr>
        <w:t>and</w:t>
      </w:r>
      <w:r w:rsidR="00A117A2" w:rsidRPr="00215F68">
        <w:rPr>
          <w:rFonts w:ascii="Calibri" w:hAnsi="Calibri" w:cs="Calibri"/>
        </w:rPr>
        <w:t xml:space="preserve"> Middle East</w:t>
      </w:r>
      <w:r w:rsidR="00766F3C" w:rsidRPr="00215F68">
        <w:rPr>
          <w:rFonts w:ascii="Calibri" w:hAnsi="Calibri" w:cs="Calibri"/>
        </w:rPr>
        <w:t>ern countries</w:t>
      </w:r>
      <w:r w:rsidR="0092102B" w:rsidRPr="00215F68">
        <w:rPr>
          <w:rFonts w:ascii="Calibri" w:hAnsi="Calibri" w:cs="Calibri"/>
        </w:rPr>
        <w:t xml:space="preserve"> </w:t>
      </w:r>
      <w:r w:rsidR="00F12E54" w:rsidRPr="00215F68">
        <w:rPr>
          <w:rFonts w:ascii="Calibri" w:hAnsi="Calibri" w:cs="Calibri"/>
        </w:rPr>
        <w:fldChar w:fldCharType="begin" w:fldLock="1"/>
      </w:r>
      <w:r w:rsidR="00FD412F">
        <w:rPr>
          <w:rFonts w:ascii="Calibri" w:hAnsi="Calibri" w:cs="Calibri"/>
        </w:rPr>
        <w:instrText>ADDIN CSL_CITATION {"citationItems":[{"id":"ITEM-1","itemData":{"DOI":"10.3201/eid1212.060497","ISBN":"1080-6040 (Print)\\r1080-6040 (Linking)","ISSN":"10806040","PMID":"17326936","abstract":"Transmission of Leishmania tropica was studied in 2 adjacent foci in Israel where vector populations differ. Only Phlebotomus sergenti was found infected with L. tropica in the southern focus; P. arabicus was the main vector in the northern focus. Rock hyraxes (Procavia capensis) were incriminated as reservoir hosts in both foci. L. tropica strains from the northern focus isolated from sand flies, cutaneous leishmaniasis cases, and rock hyraxes were antigenically similar to L. major, and strains from the southern focus were typically L. tropica. Laboratory studies showed that P. arabicus is a competent vector of L. tropica, and P. sergenti is essentially refractory to L. tropica from the northern focus. Susceptibility of P. arabicus may be mediated by O glycoproteins on the luminal surface of its midgut. The 2 foci differ with respect to parasites and vectors, but increasing peridomestic rock hyrax populations are probably responsible for emergence of cutaneous leishmaniasis in both foci.","author":[{"dropping-particle":"","family":"Svobodova","given":"Milena","non-dropping-particle":"","parse-names":false,"suffix":""},{"dropping-particle":"","family":"Votypka","given":"Jan","non-dropping-particle":"","parse-names":false,"suffix":""},{"dropping-particle":"","family":"Peckova","given":"Jitka","non-dropping-particle":"","parse-names":false,"suffix":""},{"dropping-particle":"","family":"Dvořák","given":"Vit","non-dropping-particle":"","parse-names":false,"suffix":""},{"dropping-particle":"","family":"Nasereddin","given":"Abedelmajeed","non-dropping-particle":"","parse-names":false,"suffix":""},{"dropping-particle":"","family":"Baneth","given":"Gad","non-dropping-particle":"","parse-names":false,"suffix":""},{"dropping-particle":"","family":"Sztern","given":"Julia","non-dropping-particle":"","parse-names":false,"suffix":""},{"dropping-particle":"","family":"Kravchenko","given":"Vasiliy","non-dropping-particle":"","parse-names":false,"suffix":""},{"dropping-particle":"","family":"Orr","given":"Amnon","non-dropping-particle":"","parse-names":false,"suffix":""},{"dropping-particle":"","family":"Meir","given":"David","non-dropping-particle":"","parse-names":false,"suffix":""},{"dropping-particle":"","family":"Schnur","given":"Lionel F.","non-dropping-particle":"","parse-names":false,"suffix":""},{"dropping-particle":"","family":"Volf","given":"Petr","non-dropping-particle":"","parse-names":false,"suffix":""},{"dropping-particle":"","family":"Warburg","given":"Alon","non-dropping-particle":"","parse-names":false,"suffix":""}],"container-title":"Emerging Infectious Diseases","id":"ITEM-1","issue":"12","issued":{"date-parts":[["2006"]]},"page":"1860-1868","title":"Distinct transmission cycles of Leishmania tropica in 2 adjacent foci, northern Israel","type":"article-journal","volume":"12"},"uris":["http://www.mendeley.com/documents/?uuid=dcaa6bef-532a-4f12-b414-8a08d425da8f"]},{"id":"ITEM-2","itemData":{"DOI":"10.1603/0022-2585-37.2.289","ISSN":"00222585","abstract":"Phlebotomus simici Theodor and P. brevis Artemiev &amp; Dergacheva are closely related species in the subgenus Adlerius that only may be identified by the male terminalia. Females only may be differentiated by collecting them in copula. Because females of P. simici may be involved in Leishmania transmission, their identity should be verified. Our study separated individuals from 2 sympatric populations in Lebanon by means of agarose enzyme electrophoresis. Differential patterns were found at the PGM and HK loci. Results were confirmed by morphological reexamination of female spermathecae and pharyngeal armature.","author":[{"dropping-particle":"","family":"Perrotey","given":"S.","non-dropping-particle":"","parse-names":false,"suffix":""},{"dropping-particle":"","family":"Benabdennbi","given":"I.","non-dropping-particle":"","parse-names":false,"suffix":""},{"dropping-particle":"","family":"Haddad","given":"N.","non-dropping-particle":"","parse-names":false,"suffix":""},{"dropping-particle":"","family":"Pesson","given":"B.","non-dropping-particle":"","parse-names":false,"suffix":""},{"dropping-particle":"","family":"Leger","given":"N.","non-dropping-particle":"","parse-names":false,"suffix":""}],"container-title":"Journal of Medical Entomology","id":"ITEM-2","issue":"2","issued":{"date-parts":[["2009"]]},"page":"289-294","title":"Electrophoretic and Morphological Differentiation Between Two Sympatric Species of Adlerius: Phlebotomus brevis and Phlebotomus simici (Diptera: Psychodidae)","type":"article-journal","volume":"37"},"uris":["http://www.mendeley.com/documents/?uuid=1804126e-a478-4608-8c5a-9cccd65c85d3"]}],"mendeley":{"formattedCitation":"[34,35]","plainTextFormattedCitation":"[34,35]","previouslyFormattedCitation":"[34,35]"},"properties":{"noteIndex":0},"schema":"https://github.com/citation-style-language/schema/raw/master/csl-citation.json"}</w:instrText>
      </w:r>
      <w:r w:rsidR="00F12E54" w:rsidRPr="00215F68">
        <w:rPr>
          <w:rFonts w:ascii="Calibri" w:hAnsi="Calibri" w:cs="Calibri"/>
        </w:rPr>
        <w:fldChar w:fldCharType="separate"/>
      </w:r>
      <w:r w:rsidR="00A305DD" w:rsidRPr="00A305DD">
        <w:rPr>
          <w:rFonts w:ascii="Calibri" w:hAnsi="Calibri" w:cs="Calibri"/>
          <w:noProof/>
        </w:rPr>
        <w:t>[34,35]</w:t>
      </w:r>
      <w:r w:rsidR="00F12E54" w:rsidRPr="00215F68">
        <w:rPr>
          <w:rFonts w:ascii="Calibri" w:hAnsi="Calibri" w:cs="Calibri"/>
        </w:rPr>
        <w:fldChar w:fldCharType="end"/>
      </w:r>
      <w:r w:rsidR="00F12E54" w:rsidRPr="00215F68">
        <w:rPr>
          <w:rFonts w:ascii="Calibri" w:hAnsi="Calibri" w:cs="Calibri"/>
        </w:rPr>
        <w:t>.</w:t>
      </w:r>
      <w:r w:rsidR="00A117A2" w:rsidRPr="00215F68">
        <w:rPr>
          <w:rFonts w:ascii="Calibri" w:hAnsi="Calibri" w:cs="Calibri"/>
        </w:rPr>
        <w:t xml:space="preserve"> </w:t>
      </w:r>
      <w:r w:rsidR="00352C9B" w:rsidRPr="00B84DC4">
        <w:rPr>
          <w:rFonts w:ascii="Calibri" w:hAnsi="Calibri" w:cs="Calibri"/>
          <w:highlight w:val="yellow"/>
        </w:rPr>
        <w:t>Recent reports from North Macedonia (</w:t>
      </w:r>
      <w:r w:rsidR="00D90C7B" w:rsidRPr="00B84DC4">
        <w:rPr>
          <w:rFonts w:ascii="Calibri" w:hAnsi="Calibri" w:cs="Calibri"/>
          <w:highlight w:val="yellow"/>
        </w:rPr>
        <w:t>Dvořák</w:t>
      </w:r>
      <w:r w:rsidR="00352C9B" w:rsidRPr="00B84DC4">
        <w:rPr>
          <w:rFonts w:ascii="Calibri" w:hAnsi="Calibri" w:cs="Calibri"/>
          <w:highlight w:val="yellow"/>
        </w:rPr>
        <w:t xml:space="preserve"> </w:t>
      </w:r>
      <w:proofErr w:type="spellStart"/>
      <w:r w:rsidR="00352C9B" w:rsidRPr="00B84DC4">
        <w:rPr>
          <w:rFonts w:ascii="Calibri" w:hAnsi="Calibri" w:cs="Calibri"/>
          <w:highlight w:val="yellow"/>
        </w:rPr>
        <w:t>p.o.</w:t>
      </w:r>
      <w:proofErr w:type="spellEnd"/>
      <w:r w:rsidR="00352C9B" w:rsidRPr="00B84DC4">
        <w:rPr>
          <w:rFonts w:ascii="Calibri" w:hAnsi="Calibri" w:cs="Calibri"/>
          <w:highlight w:val="yellow"/>
        </w:rPr>
        <w:t>)</w:t>
      </w:r>
      <w:r w:rsidR="005911C1" w:rsidRPr="00B84DC4">
        <w:rPr>
          <w:rFonts w:ascii="Calibri" w:hAnsi="Calibri" w:cs="Calibri"/>
          <w:highlight w:val="yellow"/>
        </w:rPr>
        <w:t xml:space="preserve">, Kosovo </w:t>
      </w:r>
      <w:r w:rsidR="00CB5FA1" w:rsidRPr="00B84DC4">
        <w:rPr>
          <w:rFonts w:ascii="Calibri" w:hAnsi="Calibri" w:cs="Calibri"/>
          <w:highlight w:val="yellow"/>
        </w:rPr>
        <w:fldChar w:fldCharType="begin" w:fldLock="1"/>
      </w:r>
      <w:r w:rsidR="00FD412F">
        <w:rPr>
          <w:rFonts w:ascii="Calibri" w:hAnsi="Calibri" w:cs="Calibri"/>
          <w:highlight w:val="yellow"/>
        </w:rPr>
        <w:instrText>ADDIN CSL_CITATION {"citationItems":[{"id":"ITEM-1","itemData":{"DOI":"10.1111/mve.12451","ISSN":"13652915","abstract":"In the past decade, leishmaniasis seems to be re-emerging in Balkan countries. There are serious implications that Kosovo is a visceral leishmaniasis endemic region with autochthonous transmission; nevertheless, surveillance of vectors, reservoirs or the disease is not yet established. Gaining knowledge about sandfly vector species is a prerequisite for the development of a monitoring and control plan in the future. After a long gap in research of over 70 years, sandfly studies in Kosovo were resumed in 2014. During this presence/absence study, nine sandfly species were detected: Phlebotomus papatasi, Ph. perfiliewi, Ph. tobbi, Ph. neglectus, Ph. simici, Ph. balcanicus, Ph. alexandri, Ph. mascittii and Sergentomyia minuta. Three species are new with regard to the fauna of Kosovo – Ph. alexandri, Ph. balcanicus and Ph. mascittii. Besides increased diversity, changes in the number of collected specimens and distribution range of species were recorded, with Ph. neglectus being the most dominant species with the widest distribution. Testing of randomly chosen females for Leishmania spp. DNA resulted the in detection of L. tropica in a specimen of Ph. neglectus. The presence of numerous vector species in the sandfly fauna of Kosovo pose a threat for the re-emergence of vector-borne diseases. Therefore, continuous surveillance is recommended with regular updates on vector distribution and abundance.","author":[{"dropping-particle":"","family":"Vaselek","given":"Slavica","non-dropping-particle":"","parse-names":false,"suffix":""},{"dropping-particle":"","family":"Oguz","given":"G.","non-dropping-particle":"","parse-names":false,"suffix":""},{"dropping-particle":"","family":"Ayhan","given":"N.","non-dropping-particle":"","parse-names":false,"suffix":""},{"dropping-particle":"","family":"Ozbel","given":"Y.","non-dropping-particle":"","parse-names":false,"suffix":""},{"dropping-particle":"","family":"Kadriaj","given":"P.","non-dropping-particle":"","parse-names":false,"suffix":""},{"dropping-particle":"","family":"Ćupina","given":"A. I.","non-dropping-particle":"","parse-names":false,"suffix":""},{"dropping-particle":"","family":"Velo","given":"E.","non-dropping-particle":"","parse-names":false,"suffix":""},{"dropping-particle":"","family":"Muja","given":"N.","non-dropping-particle":"","parse-names":false,"suffix":""},{"dropping-particle":"","family":"Baymak","given":"D.","non-dropping-particle":"","parse-names":false,"suffix":""},{"dropping-particle":"","family":"Alishani","given":"M.","non-dropping-particle":"","parse-names":false,"suffix":""},{"dropping-particle":"","family":"Toz","given":"S.","non-dropping-particle":"","parse-names":false,"suffix":""},{"dropping-particle":"","family":"Nalcaci","given":"M.","non-dropping-particle":"","parse-names":false,"suffix":""},{"dropping-particle":"","family":"Sherifi","given":"K.","non-dropping-particle":"","parse-names":false,"suffix":""},{"dropping-particle":"","family":"Charrel","given":"R.","non-dropping-particle":"","parse-names":false,"suffix":""},{"dropping-particle":"","family":"Alten","given":"B.","non-dropping-particle":"","parse-names":false,"suffix":""},{"dropping-particle":"","family":"Petrić","given":"D.","non-dropping-particle":"","parse-names":false,"suffix":""}],"container-title":"Medical and Veterinary Entomology","id":"ITEM-1","issued":{"date-parts":[["2020"]]},"title":"Sandfly surveillance and investigation of Leishmania spp. DNA in sandflies in Kosovo","type":"article-journal"},"uris":["http://www.mendeley.com/documents/?uuid=d55263cb-7495-4ed6-8977-bc8afc1c0f4e"]}],"mendeley":{"formattedCitation":"[36]","plainTextFormattedCitation":"[36]","previouslyFormattedCitation":"[36]"},"properties":{"noteIndex":0},"schema":"https://github.com/citation-style-language/schema/raw/master/csl-citation.json"}</w:instrText>
      </w:r>
      <w:r w:rsidR="00CB5FA1" w:rsidRPr="00B84DC4">
        <w:rPr>
          <w:rFonts w:ascii="Calibri" w:hAnsi="Calibri" w:cs="Calibri"/>
          <w:highlight w:val="yellow"/>
        </w:rPr>
        <w:fldChar w:fldCharType="separate"/>
      </w:r>
      <w:r w:rsidR="00A305DD" w:rsidRPr="00A305DD">
        <w:rPr>
          <w:rFonts w:ascii="Calibri" w:hAnsi="Calibri" w:cs="Calibri"/>
          <w:noProof/>
          <w:highlight w:val="yellow"/>
        </w:rPr>
        <w:t>[36]</w:t>
      </w:r>
      <w:r w:rsidR="00CB5FA1" w:rsidRPr="00B84DC4">
        <w:rPr>
          <w:rFonts w:ascii="Calibri" w:hAnsi="Calibri" w:cs="Calibri"/>
          <w:highlight w:val="yellow"/>
        </w:rPr>
        <w:fldChar w:fldCharType="end"/>
      </w:r>
      <w:r w:rsidR="00352C9B" w:rsidRPr="00B84DC4">
        <w:rPr>
          <w:rFonts w:ascii="Calibri" w:hAnsi="Calibri" w:cs="Calibri"/>
          <w:highlight w:val="yellow"/>
        </w:rPr>
        <w:t xml:space="preserve"> and Serbia </w:t>
      </w:r>
      <w:r w:rsidR="00352C9B" w:rsidRPr="00B84DC4">
        <w:rPr>
          <w:rFonts w:ascii="Calibri" w:hAnsi="Calibri" w:cs="Calibri"/>
          <w:highlight w:val="yellow"/>
        </w:rPr>
        <w:fldChar w:fldCharType="begin" w:fldLock="1"/>
      </w:r>
      <w:r w:rsidR="00FD412F">
        <w:rPr>
          <w:rFonts w:ascii="Calibri" w:hAnsi="Calibri" w:cs="Calibri"/>
          <w:highlight w:val="yellow"/>
        </w:rPr>
        <w:instrText>ADDIN CSL_CITATION {"citationItems":[{"id":"ITEM-1","itemData":{"DOI":"10.1016/j.actatropica.2019.105063","ISSN":"18736254","abstract":"Serbia was a country endemic for leishmaniasis with rich and abundant sand fly fauna during the middle of the 20th century. After 1968, the disease was considered as eradicated, and as a consequence, all research on vectors and pathogens was neglected. The recent detection of Leishmania infantum in sand flies and confirmed cases of leishmaniasis in humans and dogs indicated the risk of re-emergence in Serbia. Also, for millions of refugees/immigrants, Serbia is a transit route between East-Mediterranean and Middle-East countries, and Central/North Europe, and it is under constant risk of vector and disease introduction. Primary objectives of this research were to determine which sand fly species are present around transit routes, whether they include vectors of the Leishmania spp. moreover, is/are Leishmania spp. present in the vectors. Surveys were conducted at 55 locations, organised in four clusters, which covered main immigrant routes and shelters/camps as well as tourist/trade transit routes. In total, 367 sand fly specimens were collected. Nine species were identified: Phlebotomus papatasi, P. perfiliewi, P. tobbi, P. neglectus, P. sergenti, P. alexandri, P. simici, P. balcanicus and P. mascittii. Detection of P. alexandri represents the first record in Serbia. The diversity of sand fly species increased while the number of collected specimens per night decreased during the period of research neglection. Phlebotomus neglectus, a proven vector of L. infantum, was a predominant species in all surveyed clusters, and in 56,52% of locations, it was the only species present. Although all detected species are regarded either as proven or suspected vectors of Leishmania spp., screening of females for Leishmania presence resulted negative. Our study provides insight into the significant changes of sand fly fauna in Serbia during the end of XX and beginning of XXI century. Diverse sand fly fauna in Serbia suggests that the establishment of new leishmaniasis foci is possible.","author":[{"dropping-particle":"","family":"Vaselek","given":"Slavica","non-dropping-particle":"","parse-names":false,"suffix":""},{"dropping-particle":"","family":"Dvořák","given":"Vit","non-dropping-particle":"","parse-names":false,"suffix":""},{"dropping-particle":"","family":"Hlavackova","given":"Kristyna","non-dropping-particle":"","parse-names":false,"suffix":""},{"dropping-particle":"","family":"Ayhan","given":"Nazli","non-dropping-particle":"","parse-names":false,"suffix":""},{"dropping-particle":"","family":"Halada","given":"Petr","non-dropping-particle":"","parse-names":false,"suffix":""},{"dropping-particle":"","family":"Oguz","given":"Gizem","non-dropping-particle":"","parse-names":false,"suffix":""},{"dropping-particle":"","family":"Ivović","given":"Vladimir","non-dropping-particle":"","parse-names":false,"suffix":""},{"dropping-particle":"","family":"Ozbel","given":"Yusuf","non-dropping-particle":"","parse-names":false,"suffix":""},{"dropping-particle":"","family":"Charrel","given":"Remi N.","non-dropping-particle":"","parse-names":false,"suffix":""},{"dropping-particle":"","family":"Alten","given":"Bulent","non-dropping-particle":"","parse-names":false,"suffix":""},{"dropping-particle":"","family":"Petrić","given":"Dušan","non-dropping-particle":"","parse-names":false,"suffix":""}],"container-title":"Acta Tropica","id":"ITEM-1","issue":"December 2018","issued":{"date-parts":[["2019"]]},"page":"105063","publisher":"Elsevier","title":"A survey of sand flies (Diptera, Phlebotominae) along recurrent transit routes in Serbia","type":"article-journal","volume":"197"},"uris":["http://www.mendeley.com/documents/?uuid=e5f016c8-4ff7-4146-9e19-b54a21cf4c12"]}],"mendeley":{"formattedCitation":"[37]","plainTextFormattedCitation":"[37]","previouslyFormattedCitation":"[37]"},"properties":{"noteIndex":0},"schema":"https://github.com/citation-style-language/schema/raw/master/csl-citation.json"}</w:instrText>
      </w:r>
      <w:r w:rsidR="00352C9B" w:rsidRPr="00B84DC4">
        <w:rPr>
          <w:rFonts w:ascii="Calibri" w:hAnsi="Calibri" w:cs="Calibri"/>
          <w:highlight w:val="yellow"/>
        </w:rPr>
        <w:fldChar w:fldCharType="separate"/>
      </w:r>
      <w:r w:rsidR="00A305DD" w:rsidRPr="00A305DD">
        <w:rPr>
          <w:rFonts w:ascii="Calibri" w:hAnsi="Calibri" w:cs="Calibri"/>
          <w:noProof/>
          <w:highlight w:val="yellow"/>
        </w:rPr>
        <w:t>[37]</w:t>
      </w:r>
      <w:r w:rsidR="00352C9B" w:rsidRPr="00B84DC4">
        <w:rPr>
          <w:rFonts w:ascii="Calibri" w:hAnsi="Calibri" w:cs="Calibri"/>
          <w:highlight w:val="yellow"/>
        </w:rPr>
        <w:fldChar w:fldCharType="end"/>
      </w:r>
      <w:r w:rsidR="00352C9B" w:rsidRPr="00B84DC4">
        <w:rPr>
          <w:rFonts w:ascii="Calibri" w:hAnsi="Calibri" w:cs="Calibri"/>
          <w:highlight w:val="yellow"/>
        </w:rPr>
        <w:t xml:space="preserve"> </w:t>
      </w:r>
      <w:r w:rsidR="00016B9B" w:rsidRPr="00B84DC4">
        <w:rPr>
          <w:rFonts w:ascii="Calibri" w:hAnsi="Calibri" w:cs="Calibri"/>
          <w:highlight w:val="yellow"/>
        </w:rPr>
        <w:t xml:space="preserve">point towards a northward </w:t>
      </w:r>
      <w:r w:rsidR="00C9366F" w:rsidRPr="00B84DC4">
        <w:rPr>
          <w:rFonts w:ascii="Calibri" w:hAnsi="Calibri" w:cs="Calibri"/>
          <w:highlight w:val="yellow"/>
        </w:rPr>
        <w:t xml:space="preserve">European </w:t>
      </w:r>
      <w:r w:rsidR="00016B9B" w:rsidRPr="00B84DC4">
        <w:rPr>
          <w:rFonts w:ascii="Calibri" w:hAnsi="Calibri" w:cs="Calibri"/>
          <w:highlight w:val="yellow"/>
        </w:rPr>
        <w:t>distribution</w:t>
      </w:r>
      <w:r w:rsidR="00C905AA" w:rsidRPr="00B84DC4">
        <w:rPr>
          <w:rFonts w:ascii="Calibri" w:hAnsi="Calibri" w:cs="Calibri"/>
          <w:highlight w:val="yellow"/>
        </w:rPr>
        <w:t xml:space="preserve">, which is further corroborated </w:t>
      </w:r>
      <w:r w:rsidR="001C6707" w:rsidRPr="00B84DC4">
        <w:rPr>
          <w:rFonts w:ascii="Calibri" w:hAnsi="Calibri" w:cs="Calibri"/>
          <w:highlight w:val="yellow"/>
        </w:rPr>
        <w:t xml:space="preserve">by </w:t>
      </w:r>
      <w:r w:rsidR="0077282C" w:rsidRPr="00B84DC4">
        <w:rPr>
          <w:rFonts w:ascii="Calibri" w:hAnsi="Calibri" w:cs="Calibri"/>
          <w:highlight w:val="yellow"/>
        </w:rPr>
        <w:t xml:space="preserve">an </w:t>
      </w:r>
      <w:r w:rsidR="000A4087">
        <w:rPr>
          <w:rFonts w:ascii="Calibri" w:hAnsi="Calibri" w:cs="Calibri"/>
          <w:highlight w:val="yellow"/>
        </w:rPr>
        <w:t xml:space="preserve">older </w:t>
      </w:r>
      <w:r w:rsidR="00C84639" w:rsidRPr="00B84DC4">
        <w:rPr>
          <w:rFonts w:ascii="Calibri" w:hAnsi="Calibri" w:cs="Calibri"/>
          <w:highlight w:val="yellow"/>
        </w:rPr>
        <w:t xml:space="preserve">mention </w:t>
      </w:r>
      <w:r w:rsidR="00180E49">
        <w:rPr>
          <w:rFonts w:ascii="Calibri" w:hAnsi="Calibri" w:cs="Calibri"/>
          <w:highlight w:val="yellow"/>
        </w:rPr>
        <w:t>from</w:t>
      </w:r>
      <w:r w:rsidR="001A4850" w:rsidRPr="00B84DC4">
        <w:rPr>
          <w:rFonts w:ascii="Calibri" w:hAnsi="Calibri" w:cs="Calibri"/>
          <w:highlight w:val="yellow"/>
        </w:rPr>
        <w:t xml:space="preserve"> Croatia </w:t>
      </w:r>
      <w:r w:rsidR="0044310A" w:rsidRPr="00B84DC4">
        <w:rPr>
          <w:rFonts w:ascii="Calibri" w:hAnsi="Calibri" w:cs="Calibri"/>
          <w:highlight w:val="yellow"/>
        </w:rPr>
        <w:fldChar w:fldCharType="begin" w:fldLock="1"/>
      </w:r>
      <w:r w:rsidR="00FD412F">
        <w:rPr>
          <w:rFonts w:ascii="Calibri" w:hAnsi="Calibri" w:cs="Calibri"/>
          <w:highlight w:val="yellow"/>
        </w:rPr>
        <w:instrText>ADDIN CSL_CITATION {"citationItems":[{"id":"ITEM-1","itemData":{"DOI":"10.7205/milmed-d-58-5608","ISSN":"0026-4075","abstract":"The purpose of this study was to show epidemiological characteristics and clinical manifestations of visceral and cutaneous leishmaniasis in Croatia. METHODS: Analysis of data on reported visceral and cutaneous leishmaniasis cases and description of the most common clinical manifestations of the disease was based on meta analysis of collected data. RESULTS: A total of 124 cases of visceral and cutaneous leishmaniasis were reported from 1954 until the end of 2006. During the 1994-2006 period, 35 people became infected: 23 with visceral and 12 with the cutaneous form of the disease. The diagnosis of cutaneous leismaniasis is based on the clinical picture, epidemiological data, and light microscopic histology. The clinical picture of visceral leishmaniasis was confirmed by detection of amastigotes in bone marrow aspirate (n=22; 95.7%) and liver (n=1; 4.3%) and by serology-indirect immunofluorescent assays (n=23; 100%). Age-specific morbidity is highest in the 0 to 4 age group (0.29%). None of the infected was human immunodeficiency virus positive. CONCLUSION: It is estimated that there have been some changes in epidemiological characteristics of the natural foci of leishmaniasis in Croatia.","author":[{"dropping-particle":"","family":"Mulić","given":"Rosanda","non-dropping-particle":"","parse-names":false,"suffix":""},{"dropping-particle":"","family":"Ustović","given":"Aida Ć","non-dropping-particle":"","parse-names":false,"suffix":""},{"dropping-particle":"","family":"Ropac","given":"Darko","non-dropping-particle":"","parse-names":false,"suffix":""},{"dropping-particle":"","family":"Tripković","given":"Ingrid","non-dropping-particle":"","parse-names":false,"suffix":""},{"dropping-particle":"","family":"Stojanović","given":"Dražen","non-dropping-particle":"","parse-names":false,"suffix":""},{"dropping-particle":"","family":"Klišmanić","given":"Zorana","non-dropping-particle":"","parse-names":false,"suffix":""}],"container-title":"Military Medicine","id":"ITEM-1","issue":"2","issued":{"date-parts":[["2009"]]},"page":"206-211","title":"Occurence of Visceral and Cutaneous Leishmaniasis in Croatia","type":"article-journal","volume":"174"},"uris":["http://www.mendeley.com/documents/?uuid=41ec4127-a7fa-4445-875f-6e8ff6fdabc8"]}],"mendeley":{"formattedCitation":"[38]","plainTextFormattedCitation":"[38]","previouslyFormattedCitation":"[38]"},"properties":{"noteIndex":0},"schema":"https://github.com/citation-style-language/schema/raw/master/csl-citation.json"}</w:instrText>
      </w:r>
      <w:r w:rsidR="0044310A" w:rsidRPr="00B84DC4">
        <w:rPr>
          <w:rFonts w:ascii="Calibri" w:hAnsi="Calibri" w:cs="Calibri"/>
          <w:highlight w:val="yellow"/>
        </w:rPr>
        <w:fldChar w:fldCharType="separate"/>
      </w:r>
      <w:r w:rsidR="00A305DD" w:rsidRPr="00A305DD">
        <w:rPr>
          <w:rFonts w:ascii="Calibri" w:hAnsi="Calibri" w:cs="Calibri"/>
          <w:noProof/>
          <w:highlight w:val="yellow"/>
        </w:rPr>
        <w:t>[38]</w:t>
      </w:r>
      <w:r w:rsidR="0044310A" w:rsidRPr="00B84DC4">
        <w:rPr>
          <w:rFonts w:ascii="Calibri" w:hAnsi="Calibri" w:cs="Calibri"/>
          <w:highlight w:val="yellow"/>
        </w:rPr>
        <w:fldChar w:fldCharType="end"/>
      </w:r>
      <w:r w:rsidR="004C538D">
        <w:rPr>
          <w:rFonts w:ascii="Calibri" w:hAnsi="Calibri" w:cs="Calibri"/>
          <w:highlight w:val="yellow"/>
        </w:rPr>
        <w:t>.</w:t>
      </w:r>
      <w:r w:rsidR="007D24BD">
        <w:rPr>
          <w:rFonts w:ascii="Calibri" w:hAnsi="Calibri" w:cs="Calibri"/>
          <w:highlight w:val="yellow"/>
        </w:rPr>
        <w:t xml:space="preserve"> </w:t>
      </w:r>
      <w:r w:rsidR="003B7BAA" w:rsidRPr="00B84DC4">
        <w:rPr>
          <w:rFonts w:ascii="Calibri" w:hAnsi="Calibri" w:cs="Calibri"/>
          <w:i/>
          <w:highlight w:val="yellow"/>
        </w:rPr>
        <w:t xml:space="preserve">Ph. </w:t>
      </w:r>
      <w:proofErr w:type="spellStart"/>
      <w:r w:rsidR="003B7BAA" w:rsidRPr="00B84DC4">
        <w:rPr>
          <w:rFonts w:ascii="Calibri" w:hAnsi="Calibri" w:cs="Calibri"/>
          <w:i/>
          <w:highlight w:val="yellow"/>
        </w:rPr>
        <w:t>simici</w:t>
      </w:r>
      <w:proofErr w:type="spellEnd"/>
      <w:r w:rsidR="003B7BAA">
        <w:rPr>
          <w:rFonts w:ascii="Calibri" w:hAnsi="Calibri" w:cs="Calibri"/>
          <w:highlight w:val="yellow"/>
        </w:rPr>
        <w:t xml:space="preserve"> is </w:t>
      </w:r>
      <w:r w:rsidR="00180E49">
        <w:rPr>
          <w:rFonts w:ascii="Calibri" w:hAnsi="Calibri" w:cs="Calibri"/>
          <w:highlight w:val="yellow"/>
        </w:rPr>
        <w:t>also</w:t>
      </w:r>
      <w:r w:rsidR="003B7BAA">
        <w:rPr>
          <w:rFonts w:ascii="Calibri" w:hAnsi="Calibri" w:cs="Calibri"/>
          <w:highlight w:val="yellow"/>
        </w:rPr>
        <w:t xml:space="preserve"> me</w:t>
      </w:r>
      <w:r w:rsidR="003B7BAA">
        <w:rPr>
          <w:rFonts w:ascii="Calibri" w:hAnsi="Calibri" w:cs="Calibri"/>
          <w:highlight w:val="yellow"/>
        </w:rPr>
        <w:t>n</w:t>
      </w:r>
      <w:r w:rsidR="003B7BAA">
        <w:rPr>
          <w:rFonts w:ascii="Calibri" w:hAnsi="Calibri" w:cs="Calibri"/>
          <w:highlight w:val="yellow"/>
        </w:rPr>
        <w:t xml:space="preserve">tioned in </w:t>
      </w:r>
      <w:r w:rsidR="00180E49">
        <w:rPr>
          <w:rFonts w:ascii="Calibri" w:hAnsi="Calibri" w:cs="Calibri"/>
          <w:highlight w:val="yellow"/>
        </w:rPr>
        <w:t xml:space="preserve">an </w:t>
      </w:r>
      <w:r w:rsidR="003B7BAA">
        <w:rPr>
          <w:rFonts w:ascii="Calibri" w:hAnsi="Calibri" w:cs="Calibri"/>
          <w:highlight w:val="yellow"/>
        </w:rPr>
        <w:t>ex-Yugoslavian stud</w:t>
      </w:r>
      <w:r w:rsidR="00180E49">
        <w:rPr>
          <w:rFonts w:ascii="Calibri" w:hAnsi="Calibri" w:cs="Calibri"/>
          <w:highlight w:val="yellow"/>
        </w:rPr>
        <w:t xml:space="preserve">y, but </w:t>
      </w:r>
      <w:r w:rsidR="003B7BAA">
        <w:rPr>
          <w:rFonts w:ascii="Calibri" w:hAnsi="Calibri" w:cs="Calibri"/>
          <w:highlight w:val="yellow"/>
        </w:rPr>
        <w:t xml:space="preserve">it is not </w:t>
      </w:r>
      <w:r w:rsidR="00180E49">
        <w:rPr>
          <w:rFonts w:ascii="Calibri" w:hAnsi="Calibri" w:cs="Calibri"/>
          <w:highlight w:val="yellow"/>
        </w:rPr>
        <w:t>entirely clear</w:t>
      </w:r>
      <w:r w:rsidR="003B7BAA">
        <w:rPr>
          <w:rFonts w:ascii="Calibri" w:hAnsi="Calibri" w:cs="Calibri"/>
          <w:highlight w:val="yellow"/>
        </w:rPr>
        <w:t xml:space="preserve"> whether </w:t>
      </w:r>
      <w:r w:rsidR="00180E49">
        <w:rPr>
          <w:rFonts w:ascii="Calibri" w:hAnsi="Calibri" w:cs="Calibri"/>
          <w:highlight w:val="yellow"/>
        </w:rPr>
        <w:t>it</w:t>
      </w:r>
      <w:r w:rsidR="003B7BAA">
        <w:rPr>
          <w:rFonts w:ascii="Calibri" w:hAnsi="Calibri" w:cs="Calibri"/>
          <w:highlight w:val="yellow"/>
        </w:rPr>
        <w:t xml:space="preserve"> was </w:t>
      </w:r>
      <w:r w:rsidR="00180E49">
        <w:rPr>
          <w:rFonts w:ascii="Calibri" w:hAnsi="Calibri" w:cs="Calibri"/>
          <w:highlight w:val="yellow"/>
        </w:rPr>
        <w:t xml:space="preserve">indeed </w:t>
      </w:r>
      <w:r w:rsidR="003B7BAA">
        <w:rPr>
          <w:rFonts w:ascii="Calibri" w:hAnsi="Calibri" w:cs="Calibri"/>
          <w:highlight w:val="yellow"/>
        </w:rPr>
        <w:t>recor</w:t>
      </w:r>
      <w:r w:rsidR="003B7BAA">
        <w:rPr>
          <w:rFonts w:ascii="Calibri" w:hAnsi="Calibri" w:cs="Calibri"/>
          <w:highlight w:val="yellow"/>
        </w:rPr>
        <w:t>d</w:t>
      </w:r>
      <w:r w:rsidR="003B7BAA">
        <w:rPr>
          <w:rFonts w:ascii="Calibri" w:hAnsi="Calibri" w:cs="Calibri"/>
          <w:highlight w:val="yellow"/>
        </w:rPr>
        <w:t xml:space="preserve">ed in areas which belong to Croatia today </w:t>
      </w:r>
      <w:r w:rsidR="003005AA">
        <w:rPr>
          <w:rFonts w:ascii="Calibri" w:hAnsi="Calibri" w:cs="Calibri"/>
          <w:highlight w:val="yellow"/>
        </w:rPr>
        <w:fldChar w:fldCharType="begin" w:fldLock="1"/>
      </w:r>
      <w:r w:rsidR="00C74A33">
        <w:rPr>
          <w:rFonts w:ascii="Calibri" w:hAnsi="Calibri" w:cs="Calibri"/>
          <w:highlight w:val="yellow"/>
        </w:rPr>
        <w:instrText>ADDIN CSL_CITATION {"citationItems":[{"id":"ITEM-1","itemData":{"author":[{"dropping-particle":"","family":"Simić","given":"Č.","non-dropping-particle":"","parse-names":false,"suffix":""},{"dropping-particle":"","family":"Kostić","given":"D.","non-dropping-particle":"","parse-names":false,"suffix":""},{"dropping-particle":"","family":"Nežić","given":"E.","non-dropping-particle":"","parse-names":false,"suffix":""},{"dropping-particle":"","family":"Živković","given":"V.","non-dropping-particle":"","parse-names":false,"suffix":""}],"container-title":"Glas Srpske akademije nauka CCII, Odeljenje medicinskih nauka","id":"ITEM-1","issued":{"date-parts":[["1951"]]},"page":"81-86","title":"Prilog poznavanju flebotomina Jugoslavije. VI deo. Flebotomine Vojvodine, Bosne, Hercegovine, Dalmacije i Istre.","type":"article-journal","volume":"3"},"uris":["http://www.mendeley.com/documents/?uuid=45670df6-c174-4322-a3c6-56c6a3317169"]}],"mendeley":{"formattedCitation":"[39]","plainTextFormattedCitation":"[39]","previouslyFormattedCitation":"[39]"},"properties":{"noteIndex":0},"schema":"https://github.com/citation-style-language/schema/raw/master/csl-citation.json"}</w:instrText>
      </w:r>
      <w:r w:rsidR="003005AA">
        <w:rPr>
          <w:rFonts w:ascii="Calibri" w:hAnsi="Calibri" w:cs="Calibri"/>
          <w:highlight w:val="yellow"/>
        </w:rPr>
        <w:fldChar w:fldCharType="separate"/>
      </w:r>
      <w:r w:rsidR="003005AA" w:rsidRPr="003005AA">
        <w:rPr>
          <w:rFonts w:ascii="Calibri" w:hAnsi="Calibri" w:cs="Calibri"/>
          <w:noProof/>
          <w:highlight w:val="yellow"/>
        </w:rPr>
        <w:t>[39]</w:t>
      </w:r>
      <w:r w:rsidR="003005AA">
        <w:rPr>
          <w:rFonts w:ascii="Calibri" w:hAnsi="Calibri" w:cs="Calibri"/>
          <w:highlight w:val="yellow"/>
        </w:rPr>
        <w:fldChar w:fldCharType="end"/>
      </w:r>
      <w:r w:rsidR="003005AA">
        <w:rPr>
          <w:rFonts w:ascii="Calibri" w:hAnsi="Calibri" w:cs="Calibri"/>
          <w:highlight w:val="yellow"/>
        </w:rPr>
        <w:t>.</w:t>
      </w:r>
    </w:p>
    <w:p w14:paraId="2CDF8ED9" w14:textId="7C76A3D7" w:rsidR="001354C4" w:rsidRPr="00215F68" w:rsidRDefault="007A4D10" w:rsidP="00BF3E7E">
      <w:pPr>
        <w:spacing w:line="480" w:lineRule="auto"/>
        <w:ind w:firstLine="720"/>
        <w:jc w:val="both"/>
        <w:rPr>
          <w:rFonts w:ascii="Calibri" w:hAnsi="Calibri" w:cs="Calibri"/>
        </w:rPr>
      </w:pPr>
      <w:r w:rsidRPr="00215F68">
        <w:rPr>
          <w:rFonts w:ascii="Calibri" w:hAnsi="Calibri" w:cs="Calibri"/>
        </w:rPr>
        <w:t xml:space="preserve">The </w:t>
      </w:r>
      <w:proofErr w:type="spellStart"/>
      <w:r w:rsidR="001D0E57" w:rsidRPr="00215F68">
        <w:rPr>
          <w:rFonts w:ascii="Calibri" w:hAnsi="Calibri" w:cs="Calibri"/>
        </w:rPr>
        <w:t>periurban</w:t>
      </w:r>
      <w:proofErr w:type="spellEnd"/>
      <w:r w:rsidR="001D0E57" w:rsidRPr="00215F68">
        <w:rPr>
          <w:rFonts w:ascii="Calibri" w:hAnsi="Calibri" w:cs="Calibri"/>
        </w:rPr>
        <w:t xml:space="preserve"> </w:t>
      </w:r>
      <w:r w:rsidRPr="00215F68">
        <w:rPr>
          <w:rFonts w:ascii="Calibri" w:hAnsi="Calibri" w:cs="Calibri"/>
        </w:rPr>
        <w:t xml:space="preserve">village where the </w:t>
      </w:r>
      <w:r w:rsidRPr="007C2307">
        <w:rPr>
          <w:rFonts w:ascii="Calibri" w:hAnsi="Calibri" w:cs="Calibri"/>
          <w:i/>
          <w:highlight w:val="yellow"/>
        </w:rPr>
        <w:t>P</w:t>
      </w:r>
      <w:r w:rsidR="00384F7F" w:rsidRPr="007C2307">
        <w:rPr>
          <w:rFonts w:ascii="Calibri" w:hAnsi="Calibri" w:cs="Calibri"/>
          <w:i/>
          <w:highlight w:val="yellow"/>
        </w:rPr>
        <w:t>h</w:t>
      </w:r>
      <w:r w:rsidRPr="00215F68">
        <w:rPr>
          <w:rFonts w:ascii="Calibri" w:hAnsi="Calibri" w:cs="Calibri"/>
          <w:i/>
        </w:rPr>
        <w:t xml:space="preserve">. </w:t>
      </w:r>
      <w:proofErr w:type="spellStart"/>
      <w:r w:rsidRPr="00215F68">
        <w:rPr>
          <w:rFonts w:ascii="Calibri" w:hAnsi="Calibri" w:cs="Calibri"/>
          <w:i/>
        </w:rPr>
        <w:t>simici</w:t>
      </w:r>
      <w:proofErr w:type="spellEnd"/>
      <w:r w:rsidRPr="00215F68">
        <w:rPr>
          <w:rFonts w:ascii="Calibri" w:hAnsi="Calibri" w:cs="Calibri"/>
        </w:rPr>
        <w:t xml:space="preserve"> specimen was caught in Austria </w:t>
      </w:r>
      <w:r w:rsidR="00822D34" w:rsidRPr="00215F68">
        <w:rPr>
          <w:rFonts w:ascii="Calibri" w:hAnsi="Calibri" w:cs="Calibri"/>
        </w:rPr>
        <w:t>is located in the Danube valley</w:t>
      </w:r>
      <w:r w:rsidR="00CF5A86" w:rsidRPr="00215F68">
        <w:rPr>
          <w:rFonts w:ascii="Calibri" w:hAnsi="Calibri" w:cs="Calibri"/>
        </w:rPr>
        <w:t xml:space="preserve"> in the </w:t>
      </w:r>
      <w:r w:rsidR="00600F9A" w:rsidRPr="00215F68">
        <w:rPr>
          <w:rFonts w:ascii="Calibri" w:hAnsi="Calibri" w:cs="Calibri"/>
        </w:rPr>
        <w:t xml:space="preserve">very </w:t>
      </w:r>
      <w:r w:rsidR="00CF5A86" w:rsidRPr="00215F68">
        <w:rPr>
          <w:rFonts w:ascii="Calibri" w:hAnsi="Calibri" w:cs="Calibri"/>
        </w:rPr>
        <w:t xml:space="preserve">eastern part of </w:t>
      </w:r>
      <w:r w:rsidR="002B4D0B" w:rsidRPr="00215F68">
        <w:rPr>
          <w:rFonts w:ascii="Calibri" w:hAnsi="Calibri" w:cs="Calibri"/>
        </w:rPr>
        <w:t>the country</w:t>
      </w:r>
      <w:r w:rsidR="00CF5A86" w:rsidRPr="00215F68">
        <w:rPr>
          <w:rFonts w:ascii="Calibri" w:hAnsi="Calibri" w:cs="Calibri"/>
        </w:rPr>
        <w:t>, belonging to the warmest parts of Austria</w:t>
      </w:r>
      <w:r w:rsidR="00864102" w:rsidRPr="00215F68">
        <w:rPr>
          <w:rFonts w:ascii="Calibri" w:hAnsi="Calibri" w:cs="Calibri"/>
        </w:rPr>
        <w:t xml:space="preserve">. </w:t>
      </w:r>
      <w:r w:rsidR="004E5FA9" w:rsidRPr="00215F68">
        <w:rPr>
          <w:rFonts w:ascii="Calibri" w:hAnsi="Calibri" w:cs="Calibri"/>
        </w:rPr>
        <w:t>M</w:t>
      </w:r>
      <w:r w:rsidR="00D17092" w:rsidRPr="00215F68">
        <w:rPr>
          <w:rFonts w:ascii="Calibri" w:hAnsi="Calibri" w:cs="Calibri"/>
        </w:rPr>
        <w:t xml:space="preserve">icroclimatic conditions </w:t>
      </w:r>
      <w:r w:rsidR="004E5FA9" w:rsidRPr="00215F68">
        <w:rPr>
          <w:rFonts w:ascii="Calibri" w:hAnsi="Calibri" w:cs="Calibri"/>
        </w:rPr>
        <w:t xml:space="preserve">in river valleys </w:t>
      </w:r>
      <w:r w:rsidR="00D17092" w:rsidRPr="00215F68">
        <w:rPr>
          <w:rFonts w:ascii="Calibri" w:hAnsi="Calibri" w:cs="Calibri"/>
        </w:rPr>
        <w:t xml:space="preserve">support the establishment and prevalence of local populations </w:t>
      </w:r>
      <w:r w:rsidR="00BA11F4">
        <w:rPr>
          <w:rFonts w:ascii="Calibri" w:hAnsi="Calibri" w:cs="Calibri"/>
        </w:rPr>
        <w:t xml:space="preserve">of sand flies </w:t>
      </w:r>
      <w:r w:rsidR="00D17092" w:rsidRPr="00215F68">
        <w:rPr>
          <w:rFonts w:ascii="Calibri" w:hAnsi="Calibri" w:cs="Calibri"/>
        </w:rPr>
        <w:t xml:space="preserve">north of the core area of European distributions shown by occurrence of </w:t>
      </w:r>
      <w:r w:rsidR="00D17092" w:rsidRPr="007C2307">
        <w:rPr>
          <w:rFonts w:ascii="Calibri" w:hAnsi="Calibri" w:cs="Calibri"/>
          <w:i/>
          <w:highlight w:val="yellow"/>
        </w:rPr>
        <w:t>P</w:t>
      </w:r>
      <w:r w:rsidR="00384F7F" w:rsidRPr="007C2307">
        <w:rPr>
          <w:rFonts w:ascii="Calibri" w:hAnsi="Calibri" w:cs="Calibri"/>
          <w:i/>
          <w:highlight w:val="yellow"/>
        </w:rPr>
        <w:t>h</w:t>
      </w:r>
      <w:r w:rsidR="00D17092" w:rsidRPr="007C2307">
        <w:rPr>
          <w:rFonts w:ascii="Calibri" w:hAnsi="Calibri" w:cs="Calibri"/>
          <w:i/>
          <w:highlight w:val="yellow"/>
        </w:rPr>
        <w:t>.</w:t>
      </w:r>
      <w:r w:rsidR="00D17092" w:rsidRPr="00215F68">
        <w:rPr>
          <w:rFonts w:ascii="Calibri" w:hAnsi="Calibri" w:cs="Calibri"/>
          <w:i/>
        </w:rPr>
        <w:t xml:space="preserve"> </w:t>
      </w:r>
      <w:proofErr w:type="spellStart"/>
      <w:r w:rsidR="00D17092" w:rsidRPr="00215F68">
        <w:rPr>
          <w:rFonts w:ascii="Calibri" w:hAnsi="Calibri" w:cs="Calibri"/>
          <w:i/>
        </w:rPr>
        <w:t>mascittii</w:t>
      </w:r>
      <w:proofErr w:type="spellEnd"/>
      <w:r w:rsidR="00D17092" w:rsidRPr="00215F68">
        <w:rPr>
          <w:rFonts w:ascii="Calibri" w:hAnsi="Calibri" w:cs="Calibri"/>
        </w:rPr>
        <w:t xml:space="preserve"> in the Rhine valley</w:t>
      </w:r>
      <w:r w:rsidR="00C04719" w:rsidRPr="00215F68">
        <w:rPr>
          <w:rFonts w:ascii="Calibri" w:hAnsi="Calibri" w:cs="Calibri"/>
        </w:rPr>
        <w:t xml:space="preserve"> </w:t>
      </w:r>
      <w:r w:rsidR="00130462" w:rsidRPr="00215F68">
        <w:rPr>
          <w:rFonts w:ascii="Calibri" w:hAnsi="Calibri" w:cs="Calibri"/>
        </w:rPr>
        <w:fldChar w:fldCharType="begin" w:fldLock="1"/>
      </w:r>
      <w:r w:rsidR="00C74A33">
        <w:rPr>
          <w:rFonts w:ascii="Calibri" w:hAnsi="Calibri" w:cs="Calibri"/>
        </w:rPr>
        <w:instrText>ADDIN CSL_CITATION {"citationItems":[{"id":"ITEM-1","itemData":{"DOI":"10.1007/s00436-008-1052-y","ISBN":"0932-0113","ISSN":"09320113","PMID":"19030887","abstract":"This study has provided evidence for the natural occurrence of sandflies in Germany. Two species belonging to the genus Phlebotomus were detected. Phlebotomus (Larroussius) perniciosus, a proven vector of leishmaniasis, was found in association with an autochthonous case of canine leishmaniasis near Kaiserslautern. Two hundred thirty-seven specimens of Phlebotomus (Transphlebotomus) mascittii were caught in 17 different locations in Baden-Wuerttemberg and Rhineland-Palatinate. The northernmost finding in Germany (and Europe) was near Cochem (Moselle). P. mascittii has not yet been confirmed as a vector of leishmaniasis, but its competence is strongly suspected. In addition to the detection of the vector, since 1991, there have been 11 cases of leishmaniasis in Germany in which an autochthonous origin was confirmed or which were highly likely to have been of indigenous origin. Data from the German meteorological service indicate that Germany currently has a Mediterranean climate, with an annual average temperature of 10 degrees C being reached or exceeded in several regions. This type of climate is also appropriate for the living conditions of sandflies. Therefore, it is assumed that sandflies have a greater geographical distribution in Germany than the first studies suggested, being mainly restricted to the southern region of Baden-Wuerttemberg. The risk of an autochthonous canine infection occurring in Germany is very low. The rapidly increasing number of imported cases of leishmaniasis in dogs means that special attention must be focused on veterinary advice to dog owners about prophylaxis. The results indicate that the use of repellents and preventive behavioural measures is vital.","author":[{"dropping-particle":"","family":"Naucke","given":"Torsten J.","non-dropping-particle":"","parse-names":false,"suffix":""},{"dropping-particle":"","family":"Menn","given":"B.","non-dropping-particle":"","parse-names":false,"suffix":""},{"dropping-particle":"","family":"Massberg","given":"D.","non-dropping-particle":"","parse-names":false,"suffix":""},{"dropping-particle":"","family":"Lorentz","given":"S.","non-dropping-particle":"","parse-names":false,"suffix":""}],"container-title":"Parasitology Research","id":"ITEM-1","issue":"SUPPL. 1","issued":{"date-parts":[["2008"]]},"page":"65-68","title":"Sandflies and leishmaniasis in Germany","type":"article-journal","volume":"103"},"uris":["http://www.mendeley.com/documents/?uuid=828e47cf-c5cf-436f-b49b-a49c542292e0"]}],"mendeley":{"formattedCitation":"[40]","plainTextFormattedCitation":"[40]","previouslyFormattedCitation":"[40]"},"properties":{"noteIndex":0},"schema":"https://github.com/citation-style-language/schema/raw/master/csl-citation.json"}</w:instrText>
      </w:r>
      <w:r w:rsidR="00130462" w:rsidRPr="00215F68">
        <w:rPr>
          <w:rFonts w:ascii="Calibri" w:hAnsi="Calibri" w:cs="Calibri"/>
        </w:rPr>
        <w:fldChar w:fldCharType="separate"/>
      </w:r>
      <w:r w:rsidR="003005AA" w:rsidRPr="003005AA">
        <w:rPr>
          <w:rFonts w:ascii="Calibri" w:hAnsi="Calibri" w:cs="Calibri"/>
          <w:noProof/>
        </w:rPr>
        <w:t>[40]</w:t>
      </w:r>
      <w:r w:rsidR="00130462" w:rsidRPr="00215F68">
        <w:rPr>
          <w:rFonts w:ascii="Calibri" w:hAnsi="Calibri" w:cs="Calibri"/>
        </w:rPr>
        <w:fldChar w:fldCharType="end"/>
      </w:r>
      <w:r w:rsidR="00130462" w:rsidRPr="00215F68">
        <w:rPr>
          <w:rFonts w:ascii="Calibri" w:hAnsi="Calibri" w:cs="Calibri"/>
        </w:rPr>
        <w:t xml:space="preserve">. </w:t>
      </w:r>
      <w:r w:rsidR="00C04719" w:rsidRPr="00215F68">
        <w:rPr>
          <w:rFonts w:ascii="Calibri" w:hAnsi="Calibri" w:cs="Calibri"/>
        </w:rPr>
        <w:t>T</w:t>
      </w:r>
      <w:r w:rsidR="00864102" w:rsidRPr="00215F68">
        <w:rPr>
          <w:rFonts w:ascii="Calibri" w:hAnsi="Calibri" w:cs="Calibri"/>
        </w:rPr>
        <w:t xml:space="preserve">he Danube valley </w:t>
      </w:r>
      <w:r w:rsidR="00600F9A" w:rsidRPr="00215F68">
        <w:rPr>
          <w:rFonts w:ascii="Calibri" w:hAnsi="Calibri" w:cs="Calibri"/>
        </w:rPr>
        <w:t xml:space="preserve">has been </w:t>
      </w:r>
      <w:r w:rsidR="00864102" w:rsidRPr="00215F68">
        <w:rPr>
          <w:rFonts w:ascii="Calibri" w:hAnsi="Calibri" w:cs="Calibri"/>
        </w:rPr>
        <w:t>assumed to be particularly suitable for sand</w:t>
      </w:r>
      <w:r w:rsidR="00EA01F2" w:rsidRPr="00215F68">
        <w:rPr>
          <w:rFonts w:ascii="Calibri" w:hAnsi="Calibri" w:cs="Calibri"/>
        </w:rPr>
        <w:t xml:space="preserve"> </w:t>
      </w:r>
      <w:r w:rsidR="00864102" w:rsidRPr="00215F68">
        <w:rPr>
          <w:rFonts w:ascii="Calibri" w:hAnsi="Calibri" w:cs="Calibri"/>
        </w:rPr>
        <w:t xml:space="preserve">fly occurrence </w:t>
      </w:r>
      <w:r w:rsidR="00864102" w:rsidRPr="00215F68">
        <w:rPr>
          <w:rFonts w:ascii="Calibri" w:hAnsi="Calibri" w:cs="Calibri"/>
        </w:rPr>
        <w:fldChar w:fldCharType="begin" w:fldLock="1"/>
      </w:r>
      <w:r w:rsidR="00C74A33">
        <w:rPr>
          <w:rFonts w:ascii="Calibri" w:hAnsi="Calibri" w:cs="Calibri"/>
        </w:rPr>
        <w:instrText>ADDIN CSL_CITATION {"citationItems":[{"id":"ITEM-1","itemData":{"author":[{"dropping-particle":"","family":"Aspöck","given":"Horst","non-dropping-particle":"","parse-names":false,"suffix":""},{"dropping-particle":"","family":"Walochnik","given":"Julia","non-dropping-particle":"","parse-names":false,"suffix":""}],"container-title":"Public Health","id":"ITEM-1","issued":{"date-parts":[["2009"]]},"page":"24-31","title":"When sandflies move north","type":"article-journal","volume":"20"},"uris":["http://www.mendeley.com/documents/?uuid=23975550-0705-4279-a506-cb5d147c666c"]}],"mendeley":{"formattedCitation":"[41]","plainTextFormattedCitation":"[41]","previouslyFormattedCitation":"[41]"},"properties":{"noteIndex":0},"schema":"https://github.com/citation-style-language/schema/raw/master/csl-citation.json"}</w:instrText>
      </w:r>
      <w:r w:rsidR="00864102" w:rsidRPr="00215F68">
        <w:rPr>
          <w:rFonts w:ascii="Calibri" w:hAnsi="Calibri" w:cs="Calibri"/>
        </w:rPr>
        <w:fldChar w:fldCharType="separate"/>
      </w:r>
      <w:r w:rsidR="003005AA" w:rsidRPr="003005AA">
        <w:rPr>
          <w:rFonts w:ascii="Calibri" w:hAnsi="Calibri" w:cs="Calibri"/>
          <w:noProof/>
        </w:rPr>
        <w:t>[41]</w:t>
      </w:r>
      <w:r w:rsidR="00864102" w:rsidRPr="00215F68">
        <w:rPr>
          <w:rFonts w:ascii="Calibri" w:hAnsi="Calibri" w:cs="Calibri"/>
        </w:rPr>
        <w:fldChar w:fldCharType="end"/>
      </w:r>
      <w:r w:rsidR="00864102" w:rsidRPr="00215F68">
        <w:rPr>
          <w:rFonts w:ascii="Calibri" w:hAnsi="Calibri" w:cs="Calibri"/>
        </w:rPr>
        <w:t xml:space="preserve">. </w:t>
      </w:r>
      <w:r w:rsidR="00D13B11" w:rsidRPr="00215F68">
        <w:rPr>
          <w:rFonts w:ascii="Calibri" w:hAnsi="Calibri" w:cs="Calibri"/>
        </w:rPr>
        <w:t xml:space="preserve">The </w:t>
      </w:r>
      <w:r w:rsidR="007747B8" w:rsidRPr="00215F68">
        <w:rPr>
          <w:rFonts w:ascii="Calibri" w:hAnsi="Calibri" w:cs="Calibri"/>
        </w:rPr>
        <w:t xml:space="preserve">sampling </w:t>
      </w:r>
      <w:r w:rsidR="009442E0" w:rsidRPr="00215F68">
        <w:rPr>
          <w:rFonts w:ascii="Calibri" w:hAnsi="Calibri" w:cs="Calibri"/>
        </w:rPr>
        <w:t>location</w:t>
      </w:r>
      <w:r w:rsidR="00D13B11" w:rsidRPr="00215F68">
        <w:rPr>
          <w:rFonts w:ascii="Calibri" w:hAnsi="Calibri" w:cs="Calibri"/>
        </w:rPr>
        <w:t xml:space="preserve"> </w:t>
      </w:r>
      <w:r w:rsidR="00751A52" w:rsidRPr="00215F68">
        <w:rPr>
          <w:rFonts w:ascii="Calibri" w:hAnsi="Calibri" w:cs="Calibri"/>
        </w:rPr>
        <w:t xml:space="preserve">exhibits </w:t>
      </w:r>
      <w:r w:rsidR="0058619F" w:rsidRPr="00215F68">
        <w:rPr>
          <w:rFonts w:ascii="Calibri" w:hAnsi="Calibri" w:cs="Calibri"/>
        </w:rPr>
        <w:t xml:space="preserve">perfect </w:t>
      </w:r>
      <w:r w:rsidR="006B7012" w:rsidRPr="00215F68">
        <w:rPr>
          <w:rFonts w:ascii="Calibri" w:hAnsi="Calibri" w:cs="Calibri"/>
        </w:rPr>
        <w:t>breeding site requirements for sand</w:t>
      </w:r>
      <w:r w:rsidR="00EA01F2" w:rsidRPr="00215F68">
        <w:rPr>
          <w:rFonts w:ascii="Calibri" w:hAnsi="Calibri" w:cs="Calibri"/>
        </w:rPr>
        <w:t xml:space="preserve"> </w:t>
      </w:r>
      <w:r w:rsidR="006B7012" w:rsidRPr="00215F68">
        <w:rPr>
          <w:rFonts w:ascii="Calibri" w:hAnsi="Calibri" w:cs="Calibri"/>
        </w:rPr>
        <w:t>flies</w:t>
      </w:r>
      <w:r w:rsidR="00C04719" w:rsidRPr="00215F68">
        <w:rPr>
          <w:rFonts w:ascii="Calibri" w:hAnsi="Calibri" w:cs="Calibri"/>
        </w:rPr>
        <w:t>,</w:t>
      </w:r>
      <w:r w:rsidR="00CF5A86" w:rsidRPr="00215F68">
        <w:rPr>
          <w:rFonts w:ascii="Calibri" w:hAnsi="Calibri" w:cs="Calibri"/>
        </w:rPr>
        <w:t xml:space="preserve"> having several buildings with natural floor</w:t>
      </w:r>
      <w:r w:rsidR="00165ACF" w:rsidRPr="00215F68">
        <w:rPr>
          <w:rFonts w:ascii="Calibri" w:hAnsi="Calibri" w:cs="Calibri"/>
        </w:rPr>
        <w:t>s</w:t>
      </w:r>
      <w:r w:rsidR="00CF5A86" w:rsidRPr="00215F68">
        <w:rPr>
          <w:rFonts w:ascii="Calibri" w:hAnsi="Calibri" w:cs="Calibri"/>
        </w:rPr>
        <w:t xml:space="preserve"> and various </w:t>
      </w:r>
      <w:r w:rsidR="006A6132" w:rsidRPr="00215F68">
        <w:rPr>
          <w:rFonts w:ascii="Calibri" w:hAnsi="Calibri" w:cs="Calibri"/>
        </w:rPr>
        <w:t xml:space="preserve">animal hosts, including </w:t>
      </w:r>
      <w:r w:rsidR="007A2DC4" w:rsidRPr="00215F68">
        <w:rPr>
          <w:rFonts w:ascii="Calibri" w:hAnsi="Calibri" w:cs="Calibri"/>
        </w:rPr>
        <w:t xml:space="preserve">a dog, poultry, </w:t>
      </w:r>
      <w:r w:rsidR="007E3007" w:rsidRPr="00215F68">
        <w:rPr>
          <w:rFonts w:ascii="Calibri" w:hAnsi="Calibri" w:cs="Calibri"/>
        </w:rPr>
        <w:t>swine, rabbits and goats</w:t>
      </w:r>
      <w:r w:rsidR="002B4D0B" w:rsidRPr="00215F68">
        <w:rPr>
          <w:rFonts w:ascii="Calibri" w:hAnsi="Calibri" w:cs="Calibri"/>
        </w:rPr>
        <w:t>, close to human dwellings</w:t>
      </w:r>
      <w:r w:rsidR="007E3007" w:rsidRPr="00215F68">
        <w:rPr>
          <w:rFonts w:ascii="Calibri" w:hAnsi="Calibri" w:cs="Calibri"/>
        </w:rPr>
        <w:t>.</w:t>
      </w:r>
      <w:r w:rsidR="001D0E57" w:rsidRPr="00215F68">
        <w:rPr>
          <w:rFonts w:ascii="Calibri" w:hAnsi="Calibri" w:cs="Calibri"/>
        </w:rPr>
        <w:t xml:space="preserve"> </w:t>
      </w:r>
      <w:r w:rsidR="009442E0" w:rsidRPr="00215F68">
        <w:rPr>
          <w:rFonts w:ascii="Calibri" w:hAnsi="Calibri" w:cs="Calibri"/>
        </w:rPr>
        <w:t xml:space="preserve">Typically, </w:t>
      </w:r>
      <w:r w:rsidR="00165ACF" w:rsidRPr="00215F68">
        <w:rPr>
          <w:rFonts w:ascii="Calibri" w:hAnsi="Calibri" w:cs="Calibri"/>
        </w:rPr>
        <w:t xml:space="preserve">also </w:t>
      </w:r>
      <w:r w:rsidR="009442E0" w:rsidRPr="007C2307">
        <w:rPr>
          <w:rFonts w:ascii="Calibri" w:hAnsi="Calibri" w:cs="Calibri"/>
          <w:i/>
          <w:highlight w:val="yellow"/>
        </w:rPr>
        <w:t>P</w:t>
      </w:r>
      <w:r w:rsidR="00384F7F" w:rsidRPr="007C2307">
        <w:rPr>
          <w:rFonts w:ascii="Calibri" w:hAnsi="Calibri" w:cs="Calibri"/>
          <w:i/>
          <w:highlight w:val="yellow"/>
        </w:rPr>
        <w:t>h</w:t>
      </w:r>
      <w:r w:rsidR="009442E0" w:rsidRPr="007C2307">
        <w:rPr>
          <w:rFonts w:ascii="Calibri" w:hAnsi="Calibri" w:cs="Calibri"/>
          <w:i/>
          <w:highlight w:val="yellow"/>
        </w:rPr>
        <w:t>.</w:t>
      </w:r>
      <w:r w:rsidR="009442E0" w:rsidRPr="00215F68">
        <w:rPr>
          <w:rFonts w:ascii="Calibri" w:hAnsi="Calibri" w:cs="Calibri"/>
          <w:i/>
        </w:rPr>
        <w:t xml:space="preserve"> </w:t>
      </w:r>
      <w:proofErr w:type="spellStart"/>
      <w:r w:rsidR="009442E0" w:rsidRPr="00215F68">
        <w:rPr>
          <w:rFonts w:ascii="Calibri" w:hAnsi="Calibri" w:cs="Calibri"/>
          <w:i/>
        </w:rPr>
        <w:t>mascittii</w:t>
      </w:r>
      <w:proofErr w:type="spellEnd"/>
      <w:r w:rsidR="009442E0" w:rsidRPr="00215F68">
        <w:rPr>
          <w:rFonts w:ascii="Calibri" w:hAnsi="Calibri" w:cs="Calibri"/>
        </w:rPr>
        <w:t xml:space="preserve"> is found </w:t>
      </w:r>
      <w:r w:rsidR="004F0742" w:rsidRPr="00215F68">
        <w:rPr>
          <w:rFonts w:ascii="Calibri" w:hAnsi="Calibri" w:cs="Calibri"/>
        </w:rPr>
        <w:t xml:space="preserve">at </w:t>
      </w:r>
      <w:r w:rsidR="00165ACF" w:rsidRPr="00215F68">
        <w:rPr>
          <w:rFonts w:ascii="Calibri" w:hAnsi="Calibri" w:cs="Calibri"/>
        </w:rPr>
        <w:t xml:space="preserve">similar </w:t>
      </w:r>
      <w:r w:rsidR="004F0742" w:rsidRPr="00215F68">
        <w:rPr>
          <w:rFonts w:ascii="Calibri" w:hAnsi="Calibri" w:cs="Calibri"/>
        </w:rPr>
        <w:t xml:space="preserve">locations in Central Europe </w:t>
      </w:r>
      <w:r w:rsidR="004F0742" w:rsidRPr="00215F68">
        <w:rPr>
          <w:rFonts w:ascii="Calibri" w:hAnsi="Calibri" w:cs="Calibri"/>
        </w:rPr>
        <w:fldChar w:fldCharType="begin" w:fldLock="1"/>
      </w:r>
      <w:r w:rsidR="00FB1ECB" w:rsidRPr="00215F68">
        <w:rPr>
          <w:rFonts w:ascii="Calibri" w:hAnsi="Calibri" w:cs="Calibri"/>
        </w:rPr>
        <w:instrText>ADDIN CSL_CITATION {"citationItems":[{"id":"ITEM-1","itemData":{"DOI":"10.1007/s004360050053","ISSN":"0932-0113","PMID":"10780745","abstract":"During an entomology survey in July 1999, one male and three female Phlebotomus (Transphlebotomus) mascittii were caught in southwestern Baden Württemberg. This is the first record of phlebotomine sandflies in Germany.","author":[{"dropping-particle":"","family":"Naucke","given":"Torsten J.","non-dropping-particle":"","parse-names":false,"suffix":""},{"dropping-particle":"","family":"Pesson","given":"Bernard","non-dropping-particle":"","parse-names":false,"suffix":""}],"container-title":"Parasitology research","id":"ITEM-1","issue":"4","issued":{"date-parts":[["2000"]]},"page":"335-336","title":"Presence of Phlebotomus (Transphlebotomus) mascittii Grassi, 1908 (Diptera : Psychodidae) in Germany","type":"article-journal","volume":"86"},"uris":["http://www.mendeley.com/documents/?uuid=95ea7506-0d2f-4ca6-8add-9dc5583efade"]},{"id":"ITEM-2","itemData":{"DOI":"10.1007/s00436-011-2361-0","ISSN":"09320113","PMID":"21523425","abstract":"During an entomology survey in July 2009 and July 2010, 4 males and 22 females of Phlebotomus (Transphlebotomus) mascittii were caught in southeastern Carinthia. These are the first documented records of the occurrence of Phlebotominae in Austria.","author":[{"dropping-particle":"","family":"Naucke","given":"Torsten J.","non-dropping-particle":"","parse-names":false,"suffix":""},{"dropping-particle":"","family":"Lorentz","given":"Susanne","non-dropping-particle":"","parse-names":false,"suffix":""},{"dropping-particle":"","family":"Rauchenwald","given":"Friedrich","non-dropping-particle":"","parse-names":false,"suffix":""},{"dropping-particle":"","family":"Aspöck","given":"Horst","non-dropping-particle":"","parse-names":false,"suffix":""}],"container-title":"Parasitology Research","id":"ITEM-2","issue":"4","issued":{"date-parts":[["2011"]]},"page":"1161-1164","title":"Phlebotomus (Transphlebotomus) mascittii Grassi, 1908, in Carinthia: First record of the occurrence of sandflies in Austria (Diptera: Psychodidae: Phlebotominae)","type":"article-journal","volume":"109"},"uris":["http://www.mendeley.com/documents/?uuid=7a7ae508-d2da-4755-96d0-c1b333414937"]},{"id":"ITEM-3","itemData":{"DOI":"10.1007/s00436-013-3615-9","ISBN":"9241209410","ISSN":"09320113","PMID":"24126902","abstract":"The possible existence of autochthonous sandfly populations in Central Europe north of the Alps has long been excluded. However, in the past years, sandflies have been documented in Germany, Belgium, and recently, also in Austria, close to the Slovenian border. Moreover, autochthonous human Leishmania and Phlebovirus infections have been reported in Central Europe, particularly in Germany. From 2010 to 2012, sandfly trapping (740 trap nights) was performed at 53 different capture sites in Austria using battery-operated CDC miniature light traps. Sites were chosen on the basis of their climate profile in the federal states Styria, Burgenland, and Lower Austria. Sandfly specimens found were transferred to 70% ethanol for conservation. Identification was based on morphological characters of the male genitalia and the female spermathecae, respectively. Altogether, 24 specimens, 22 females and 2 males, all identified as Phlebotomus (Transphlebotomus) mascittii Grassi, 1908, were found at six different sampling sites in all three federal states investigated. The highest number of catches was made on a farm in Lower Austria. Altogether, the period of sandfly activity in Austria was shown to be much longer than presumed, the earliest capture was made on July 3rd and the latest on August 28th. Sandflies have been autochthonous in Austria in small foci probably for long, but in the course of global warming, further spreading may be expected. Although P. mascittii is only an assumed vector of Leishmania spp.-data on its experimental transmission capacity are still lacking-the wide distribution of sandflies in Austria, a country thought to be free of sandflies, further supports a potential emergence of sandflies in Central Europe. This is of medical relevance, not only with respect to the transmission of Leishmania spp. for which a reservoir is given in dogs, but also with respect to the phleboviruses.","author":[{"dropping-particle":"","family":"Poeppl","given":"Wolfgang","non-dropping-particle":"","parse-names":false,"suffix":""},{"dropping-particle":"","family":"Obwaller","given":"Adelheid G.","non-dropping-particle":"","parse-names":false,"suffix":""},{"dropping-particle":"","family":"Weiler","given":"Martin","non-dropping-particle":"","parse-names":false,"suffix":""},{"dropping-particle":"","family":"Burgmann","given":"Heinz","non-dropping-particle":"","parse-names":false,"suffix":""},{"dropping-particle":"","family":"Mooseder","given":"Gerhard","non-dropping-particle":"","parse-names":false,"suffix":""},{"dropping-particle":"","family":"Lorentz","given":"Susanne","non-dropping-particle":"","parse-names":false,"suffix":""},{"dropping-particle":"","family":"Rauchenwald","given":"Friedrich","non-dropping-particle":"","parse-names":false,"suffix":""},{"dropping-particle":"","family":"Aspöck","given":"Horst","non-dropping-particle":"","parse-names":false,"suffix":""},{"dropping-particle":"","family":"Walochnik","given":"Julia","non-dropping-particle":"","parse-names":false,"suffix":""},{"dropping-particle":"","family":"Naucke","given":"Torsten J.","non-dropping-particle":"","parse-names":false,"suffix":""}],"container-title":"Parasitology Research","id":"ITEM-3","issue":"12","issued":{"date-parts":[["2013"]]},"page":"4231-4237","title":"Emergence of sandflies (Phlebotominae) in Austria, a Central European country","type":"article-journal","volume":"112"},"uris":["http://www.mendeley.com/documents/?uuid=e91bd374-b219-40ab-a339-8a25a8d68827"]},{"id":"ITEM-4","itemData":{"DOI":"10.1051/parasite/2016061","ISSN":"1776-1042","PMID":"27849514","abstract":"A large-scale entomological survey was carried out in summer 2016 in the Czech Republic and Slovakia. It revealed, for the first time, the presence of the phlebotomine sand fly Phlebotomus (Transphlebotomus) mascittii Grassi, 1908 (Diptera: Phlebotominae) in south-western Slovakia. Species identification of a captured female was confirmed by both morphological and sequencing (COI) analyses.","author":[{"dropping-particle":"","family":"Dvořák","given":"Vit","non-dropping-particle":"","parse-names":false,"suffix":""},{"dropping-particle":"","family":"Hlavackova","given":"Kristyna","non-dropping-particle":"","parse-names":false,"suffix":""},{"dropping-particle":"","family":"Kocisova","given":"Alica","non-dropping-particle":"","parse-names":false,"suffix":""},{"dropping-particle":"","family":"Volf","given":"Petr","non-dropping-particle":"","parse-names":false,"suffix":""}],"container-title":"Parasite","id":"ITEM-4","issued":{"date-parts":[["2016"]]},"page":"48","title":"First record of Phlebotomus (Transphlebotomus) mascittii in Slovakia","type":"article-journal","volume":"23"},"uris":["http://www.mendeley.com/documents/?uuid=d8f4a4f2-8a81-46da-a702-8b9144634f3f"]}],"mendeley":{"formattedCitation":"[2,5,6,8]","plainTextFormattedCitation":"[2,5,6,8]","previouslyFormattedCitation":"[2,5,6,8]"},"properties":{"noteIndex":0},"schema":"https://github.com/citation-style-language/schema/raw/master/csl-citation.json"}</w:instrText>
      </w:r>
      <w:r w:rsidR="004F0742" w:rsidRPr="00215F68">
        <w:rPr>
          <w:rFonts w:ascii="Calibri" w:hAnsi="Calibri" w:cs="Calibri"/>
        </w:rPr>
        <w:fldChar w:fldCharType="separate"/>
      </w:r>
      <w:r w:rsidR="002162A7" w:rsidRPr="00215F68">
        <w:rPr>
          <w:rFonts w:ascii="Calibri" w:hAnsi="Calibri" w:cs="Calibri"/>
          <w:noProof/>
        </w:rPr>
        <w:t>[2,5,6,8]</w:t>
      </w:r>
      <w:r w:rsidR="004F0742" w:rsidRPr="00215F68">
        <w:rPr>
          <w:rFonts w:ascii="Calibri" w:hAnsi="Calibri" w:cs="Calibri"/>
        </w:rPr>
        <w:fldChar w:fldCharType="end"/>
      </w:r>
      <w:r w:rsidR="004F0742" w:rsidRPr="00215F68">
        <w:rPr>
          <w:rFonts w:ascii="Calibri" w:hAnsi="Calibri" w:cs="Calibri"/>
        </w:rPr>
        <w:t xml:space="preserve">, </w:t>
      </w:r>
      <w:r w:rsidR="004F0742" w:rsidRPr="00215F68">
        <w:rPr>
          <w:rFonts w:ascii="Calibri" w:hAnsi="Calibri" w:cs="Calibri"/>
        </w:rPr>
        <w:lastRenderedPageBreak/>
        <w:t xml:space="preserve">which raises </w:t>
      </w:r>
      <w:r w:rsidR="004F0742" w:rsidRPr="00180E49">
        <w:rPr>
          <w:rFonts w:ascii="Calibri" w:hAnsi="Calibri" w:cs="Calibri"/>
          <w:highlight w:val="yellow"/>
        </w:rPr>
        <w:t xml:space="preserve">the question </w:t>
      </w:r>
      <w:r w:rsidR="008A2126" w:rsidRPr="00180E49">
        <w:rPr>
          <w:rFonts w:ascii="Calibri" w:hAnsi="Calibri" w:cs="Calibri"/>
          <w:highlight w:val="yellow"/>
        </w:rPr>
        <w:t xml:space="preserve">if </w:t>
      </w:r>
      <w:r w:rsidR="00165ACF" w:rsidRPr="00180E49">
        <w:rPr>
          <w:rFonts w:ascii="Calibri" w:hAnsi="Calibri" w:cs="Calibri"/>
          <w:highlight w:val="yellow"/>
        </w:rPr>
        <w:t>possibly</w:t>
      </w:r>
      <w:r w:rsidR="008A2126" w:rsidRPr="00180E49">
        <w:rPr>
          <w:rFonts w:ascii="Calibri" w:hAnsi="Calibri" w:cs="Calibri"/>
          <w:highlight w:val="yellow"/>
        </w:rPr>
        <w:t xml:space="preserve"> these two species overlap also in other regions and</w:t>
      </w:r>
      <w:r w:rsidR="00165ACF" w:rsidRPr="00180E49">
        <w:rPr>
          <w:rFonts w:ascii="Calibri" w:hAnsi="Calibri" w:cs="Calibri"/>
          <w:highlight w:val="yellow"/>
        </w:rPr>
        <w:t xml:space="preserve"> </w:t>
      </w:r>
      <w:r w:rsidR="004F0742" w:rsidRPr="00180E49">
        <w:rPr>
          <w:rFonts w:ascii="Calibri" w:hAnsi="Calibri" w:cs="Calibri"/>
          <w:highlight w:val="yellow"/>
        </w:rPr>
        <w:t xml:space="preserve">more </w:t>
      </w:r>
      <w:r w:rsidR="004F0742" w:rsidRPr="00180E49">
        <w:rPr>
          <w:rFonts w:ascii="Calibri" w:hAnsi="Calibri" w:cs="Calibri"/>
          <w:i/>
          <w:highlight w:val="yellow"/>
        </w:rPr>
        <w:t>P</w:t>
      </w:r>
      <w:r w:rsidR="00384F7F" w:rsidRPr="00180E49">
        <w:rPr>
          <w:rFonts w:ascii="Calibri" w:hAnsi="Calibri" w:cs="Calibri"/>
          <w:i/>
          <w:highlight w:val="yellow"/>
        </w:rPr>
        <w:t>h</w:t>
      </w:r>
      <w:r w:rsidR="004F0742" w:rsidRPr="00180E49">
        <w:rPr>
          <w:rFonts w:ascii="Calibri" w:hAnsi="Calibri" w:cs="Calibri"/>
          <w:i/>
          <w:highlight w:val="yellow"/>
        </w:rPr>
        <w:t xml:space="preserve">. </w:t>
      </w:r>
      <w:proofErr w:type="spellStart"/>
      <w:r w:rsidR="004F0742" w:rsidRPr="00180E49">
        <w:rPr>
          <w:rFonts w:ascii="Calibri" w:hAnsi="Calibri" w:cs="Calibri"/>
          <w:i/>
          <w:highlight w:val="yellow"/>
        </w:rPr>
        <w:t>simici</w:t>
      </w:r>
      <w:proofErr w:type="spellEnd"/>
      <w:r w:rsidR="004F0742" w:rsidRPr="00180E49">
        <w:rPr>
          <w:rFonts w:ascii="Calibri" w:hAnsi="Calibri" w:cs="Calibri"/>
          <w:highlight w:val="yellow"/>
        </w:rPr>
        <w:t xml:space="preserve"> popul</w:t>
      </w:r>
      <w:r w:rsidR="00BC2879" w:rsidRPr="00180E49">
        <w:rPr>
          <w:rFonts w:ascii="Calibri" w:hAnsi="Calibri" w:cs="Calibri"/>
          <w:highlight w:val="yellow"/>
        </w:rPr>
        <w:t>a</w:t>
      </w:r>
      <w:r w:rsidR="004F0742" w:rsidRPr="00180E49">
        <w:rPr>
          <w:rFonts w:ascii="Calibri" w:hAnsi="Calibri" w:cs="Calibri"/>
          <w:highlight w:val="yellow"/>
        </w:rPr>
        <w:t xml:space="preserve">tions are already established </w:t>
      </w:r>
      <w:r w:rsidR="001D3364" w:rsidRPr="00180E49">
        <w:rPr>
          <w:rFonts w:ascii="Calibri" w:hAnsi="Calibri" w:cs="Calibri"/>
          <w:highlight w:val="yellow"/>
        </w:rPr>
        <w:t>and have been overlooked</w:t>
      </w:r>
      <w:r w:rsidR="007C0363" w:rsidRPr="00180E49">
        <w:rPr>
          <w:rFonts w:ascii="Calibri" w:hAnsi="Calibri" w:cs="Calibri"/>
          <w:highlight w:val="yellow"/>
        </w:rPr>
        <w:t xml:space="preserve"> in the past</w:t>
      </w:r>
      <w:r w:rsidR="001D3364" w:rsidRPr="00180E49">
        <w:rPr>
          <w:rFonts w:ascii="Calibri" w:hAnsi="Calibri" w:cs="Calibri"/>
          <w:highlight w:val="yellow"/>
        </w:rPr>
        <w:t>.</w:t>
      </w:r>
    </w:p>
    <w:p w14:paraId="1777D7D4" w14:textId="7D89F69B" w:rsidR="00D76C2D" w:rsidRPr="00215F68" w:rsidRDefault="00787EA6" w:rsidP="00BF3E7E">
      <w:pPr>
        <w:spacing w:line="480" w:lineRule="auto"/>
        <w:ind w:firstLine="720"/>
        <w:jc w:val="both"/>
        <w:rPr>
          <w:rFonts w:ascii="Calibri" w:hAnsi="Calibri" w:cs="Calibri"/>
        </w:rPr>
      </w:pPr>
      <w:r w:rsidRPr="00215F68">
        <w:rPr>
          <w:rFonts w:ascii="Calibri" w:hAnsi="Calibri" w:cs="Calibri"/>
        </w:rPr>
        <w:t xml:space="preserve">The </w:t>
      </w:r>
      <w:r w:rsidR="007C0363" w:rsidRPr="00215F68">
        <w:rPr>
          <w:rFonts w:ascii="Calibri" w:hAnsi="Calibri" w:cs="Calibri"/>
        </w:rPr>
        <w:t>fact that</w:t>
      </w:r>
      <w:r w:rsidR="00C233C8" w:rsidRPr="00215F68">
        <w:rPr>
          <w:rFonts w:ascii="Calibri" w:hAnsi="Calibri" w:cs="Calibri"/>
        </w:rPr>
        <w:t xml:space="preserve"> only a single specimen </w:t>
      </w:r>
      <w:r w:rsidR="007C0363" w:rsidRPr="00215F68">
        <w:rPr>
          <w:rFonts w:ascii="Calibri" w:hAnsi="Calibri" w:cs="Calibri"/>
        </w:rPr>
        <w:t xml:space="preserve">was </w:t>
      </w:r>
      <w:r w:rsidR="0071787D" w:rsidRPr="00215F68">
        <w:rPr>
          <w:rFonts w:ascii="Calibri" w:hAnsi="Calibri" w:cs="Calibri"/>
        </w:rPr>
        <w:t>detected may be attributed to several fa</w:t>
      </w:r>
      <w:r w:rsidR="0071787D" w:rsidRPr="00215F68">
        <w:rPr>
          <w:rFonts w:ascii="Calibri" w:hAnsi="Calibri" w:cs="Calibri"/>
        </w:rPr>
        <w:t>c</w:t>
      </w:r>
      <w:r w:rsidR="0071787D" w:rsidRPr="00215F68">
        <w:rPr>
          <w:rFonts w:ascii="Calibri" w:hAnsi="Calibri" w:cs="Calibri"/>
        </w:rPr>
        <w:t>tors</w:t>
      </w:r>
      <w:r w:rsidR="00C233C8" w:rsidRPr="00215F68">
        <w:rPr>
          <w:rFonts w:ascii="Calibri" w:hAnsi="Calibri" w:cs="Calibri"/>
        </w:rPr>
        <w:t xml:space="preserve">. Firstly, </w:t>
      </w:r>
      <w:r w:rsidR="00B32D52" w:rsidRPr="00215F68">
        <w:rPr>
          <w:rFonts w:ascii="Calibri" w:hAnsi="Calibri" w:cs="Calibri"/>
        </w:rPr>
        <w:t xml:space="preserve">even though July is usually the warmest month in Austria, </w:t>
      </w:r>
      <w:r w:rsidR="00D76C2D" w:rsidRPr="00215F68">
        <w:rPr>
          <w:rFonts w:ascii="Calibri" w:hAnsi="Calibri" w:cs="Calibri"/>
        </w:rPr>
        <w:t xml:space="preserve">abnormal </w:t>
      </w:r>
      <w:r w:rsidR="006008F8" w:rsidRPr="00215F68">
        <w:rPr>
          <w:rFonts w:ascii="Calibri" w:hAnsi="Calibri" w:cs="Calibri"/>
        </w:rPr>
        <w:t>weather conditions were observed in 2019</w:t>
      </w:r>
      <w:r w:rsidR="00D574BE" w:rsidRPr="00215F68">
        <w:rPr>
          <w:rFonts w:ascii="Calibri" w:hAnsi="Calibri" w:cs="Calibri"/>
        </w:rPr>
        <w:t>, with great temperature fluctuations</w:t>
      </w:r>
      <w:r w:rsidR="00D427C6" w:rsidRPr="00215F68">
        <w:rPr>
          <w:rFonts w:ascii="Calibri" w:hAnsi="Calibri" w:cs="Calibri"/>
        </w:rPr>
        <w:t>.</w:t>
      </w:r>
      <w:r w:rsidR="006008F8" w:rsidRPr="00215F68">
        <w:rPr>
          <w:rFonts w:ascii="Calibri" w:hAnsi="Calibri" w:cs="Calibri"/>
        </w:rPr>
        <w:t xml:space="preserve"> </w:t>
      </w:r>
      <w:r w:rsidR="007C0363" w:rsidRPr="00215F68">
        <w:rPr>
          <w:rFonts w:ascii="Calibri" w:hAnsi="Calibri" w:cs="Calibri"/>
        </w:rPr>
        <w:t>The n</w:t>
      </w:r>
      <w:r w:rsidR="00F20E77" w:rsidRPr="00215F68">
        <w:rPr>
          <w:rFonts w:ascii="Calibri" w:hAnsi="Calibri" w:cs="Calibri"/>
        </w:rPr>
        <w:t xml:space="preserve">ight </w:t>
      </w:r>
      <w:r w:rsidR="006B143D" w:rsidRPr="00215F68">
        <w:rPr>
          <w:rFonts w:ascii="Calibri" w:hAnsi="Calibri" w:cs="Calibri"/>
        </w:rPr>
        <w:t>temper</w:t>
      </w:r>
      <w:r w:rsidR="006B143D" w:rsidRPr="00215F68">
        <w:rPr>
          <w:rFonts w:ascii="Calibri" w:hAnsi="Calibri" w:cs="Calibri"/>
        </w:rPr>
        <w:t>a</w:t>
      </w:r>
      <w:r w:rsidR="006B143D" w:rsidRPr="00215F68">
        <w:rPr>
          <w:rFonts w:ascii="Calibri" w:hAnsi="Calibri" w:cs="Calibri"/>
        </w:rPr>
        <w:t xml:space="preserve">ture was </w:t>
      </w:r>
      <w:r w:rsidR="00F20E77" w:rsidRPr="00215F68">
        <w:rPr>
          <w:rFonts w:ascii="Calibri" w:hAnsi="Calibri" w:cs="Calibri"/>
        </w:rPr>
        <w:t>only 15.6°C</w:t>
      </w:r>
      <w:r w:rsidR="006B143D" w:rsidRPr="00215F68">
        <w:rPr>
          <w:rFonts w:ascii="Calibri" w:hAnsi="Calibri" w:cs="Calibri"/>
        </w:rPr>
        <w:t xml:space="preserve"> in the trap</w:t>
      </w:r>
      <w:r w:rsidR="004F653F" w:rsidRPr="00215F68">
        <w:rPr>
          <w:rFonts w:ascii="Calibri" w:hAnsi="Calibri" w:cs="Calibri"/>
        </w:rPr>
        <w:t>ping</w:t>
      </w:r>
      <w:r w:rsidR="006B143D" w:rsidRPr="00215F68">
        <w:rPr>
          <w:rFonts w:ascii="Calibri" w:hAnsi="Calibri" w:cs="Calibri"/>
        </w:rPr>
        <w:t xml:space="preserve"> night</w:t>
      </w:r>
      <w:r w:rsidR="00D427C6" w:rsidRPr="00215F68">
        <w:rPr>
          <w:rFonts w:ascii="Calibri" w:hAnsi="Calibri" w:cs="Calibri"/>
        </w:rPr>
        <w:t xml:space="preserve"> and decreased in the consecutive nights, </w:t>
      </w:r>
      <w:r w:rsidR="007C0363" w:rsidRPr="00215F68">
        <w:rPr>
          <w:rFonts w:ascii="Calibri" w:hAnsi="Calibri" w:cs="Calibri"/>
        </w:rPr>
        <w:t xml:space="preserve">probably </w:t>
      </w:r>
      <w:r w:rsidR="00C04719" w:rsidRPr="00215F68">
        <w:rPr>
          <w:rFonts w:ascii="Calibri" w:hAnsi="Calibri" w:cs="Calibri"/>
        </w:rPr>
        <w:t>temporarily suspending</w:t>
      </w:r>
      <w:r w:rsidR="007C0363" w:rsidRPr="00215F68">
        <w:rPr>
          <w:rFonts w:ascii="Calibri" w:hAnsi="Calibri" w:cs="Calibri"/>
        </w:rPr>
        <w:t xml:space="preserve"> </w:t>
      </w:r>
      <w:r w:rsidR="00D427C6" w:rsidRPr="00215F68">
        <w:rPr>
          <w:rFonts w:ascii="Calibri" w:hAnsi="Calibri" w:cs="Calibri"/>
        </w:rPr>
        <w:t>sand</w:t>
      </w:r>
      <w:r w:rsidR="00EA01F2" w:rsidRPr="00215F68">
        <w:rPr>
          <w:rFonts w:ascii="Calibri" w:hAnsi="Calibri" w:cs="Calibri"/>
        </w:rPr>
        <w:t xml:space="preserve"> </w:t>
      </w:r>
      <w:r w:rsidR="00D427C6" w:rsidRPr="00215F68">
        <w:rPr>
          <w:rFonts w:ascii="Calibri" w:hAnsi="Calibri" w:cs="Calibri"/>
        </w:rPr>
        <w:t>fly activity</w:t>
      </w:r>
      <w:r w:rsidR="006B143D" w:rsidRPr="00215F68">
        <w:rPr>
          <w:rFonts w:ascii="Calibri" w:hAnsi="Calibri" w:cs="Calibri"/>
        </w:rPr>
        <w:t>.</w:t>
      </w:r>
      <w:r w:rsidR="00ED1192" w:rsidRPr="00215F68">
        <w:rPr>
          <w:rFonts w:ascii="Calibri" w:hAnsi="Calibri" w:cs="Calibri"/>
        </w:rPr>
        <w:t xml:space="preserve"> In Romania,</w:t>
      </w:r>
      <w:r w:rsidR="006B143D" w:rsidRPr="00215F68">
        <w:rPr>
          <w:rFonts w:ascii="Calibri" w:hAnsi="Calibri" w:cs="Calibri"/>
        </w:rPr>
        <w:t xml:space="preserve"> </w:t>
      </w:r>
      <w:proofErr w:type="spellStart"/>
      <w:r w:rsidR="00F20E77" w:rsidRPr="00215F68">
        <w:rPr>
          <w:rFonts w:ascii="Calibri" w:hAnsi="Calibri" w:cs="Calibri"/>
          <w:i/>
        </w:rPr>
        <w:t>Phlebotomus</w:t>
      </w:r>
      <w:proofErr w:type="spellEnd"/>
      <w:r w:rsidR="00F20E77" w:rsidRPr="00215F68">
        <w:rPr>
          <w:rFonts w:ascii="Calibri" w:hAnsi="Calibri" w:cs="Calibri"/>
          <w:i/>
        </w:rPr>
        <w:t xml:space="preserve"> </w:t>
      </w:r>
      <w:proofErr w:type="spellStart"/>
      <w:r w:rsidR="00F20E77" w:rsidRPr="00215F68">
        <w:rPr>
          <w:rFonts w:ascii="Calibri" w:hAnsi="Calibri" w:cs="Calibri"/>
          <w:i/>
        </w:rPr>
        <w:t>per</w:t>
      </w:r>
      <w:r w:rsidR="00C04719" w:rsidRPr="00215F68">
        <w:rPr>
          <w:rFonts w:ascii="Calibri" w:hAnsi="Calibri" w:cs="Calibri"/>
          <w:i/>
        </w:rPr>
        <w:t>filiewi</w:t>
      </w:r>
      <w:proofErr w:type="spellEnd"/>
      <w:r w:rsidR="00F20E77" w:rsidRPr="00215F68">
        <w:rPr>
          <w:rFonts w:ascii="Calibri" w:hAnsi="Calibri" w:cs="Calibri"/>
          <w:i/>
        </w:rPr>
        <w:t xml:space="preserve"> </w:t>
      </w:r>
      <w:r w:rsidR="00F20E77" w:rsidRPr="00215F68">
        <w:rPr>
          <w:rFonts w:ascii="Calibri" w:hAnsi="Calibri" w:cs="Calibri"/>
        </w:rPr>
        <w:t>was observed to be active at 15°C minimum night temperature</w:t>
      </w:r>
      <w:r w:rsidR="00DD7FE7" w:rsidRPr="00215F68">
        <w:rPr>
          <w:rFonts w:ascii="Calibri" w:hAnsi="Calibri" w:cs="Calibri"/>
        </w:rPr>
        <w:t>,</w:t>
      </w:r>
      <w:r w:rsidR="00F20E77" w:rsidRPr="00215F68">
        <w:rPr>
          <w:rFonts w:ascii="Calibri" w:hAnsi="Calibri" w:cs="Calibri"/>
        </w:rPr>
        <w:t xml:space="preserve"> but </w:t>
      </w:r>
      <w:r w:rsidR="00DD7FE7" w:rsidRPr="00215F68">
        <w:rPr>
          <w:rFonts w:ascii="Calibri" w:hAnsi="Calibri" w:cs="Calibri"/>
        </w:rPr>
        <w:t xml:space="preserve">no activity was observed below </w:t>
      </w:r>
      <w:r w:rsidR="008A2126" w:rsidRPr="00215F68">
        <w:rPr>
          <w:rFonts w:ascii="Calibri" w:hAnsi="Calibri" w:cs="Calibri"/>
        </w:rPr>
        <w:t>th</w:t>
      </w:r>
      <w:r w:rsidR="008A2126">
        <w:rPr>
          <w:rFonts w:ascii="Calibri" w:hAnsi="Calibri" w:cs="Calibri"/>
        </w:rPr>
        <w:t>is</w:t>
      </w:r>
      <w:r w:rsidR="008A2126" w:rsidRPr="00215F68">
        <w:rPr>
          <w:rFonts w:ascii="Calibri" w:hAnsi="Calibri" w:cs="Calibri"/>
        </w:rPr>
        <w:t xml:space="preserve"> </w:t>
      </w:r>
      <w:r w:rsidR="00DD7FE7" w:rsidRPr="00215F68">
        <w:rPr>
          <w:rFonts w:ascii="Calibri" w:hAnsi="Calibri" w:cs="Calibri"/>
        </w:rPr>
        <w:t>te</w:t>
      </w:r>
      <w:r w:rsidR="00DD7FE7" w:rsidRPr="00215F68">
        <w:rPr>
          <w:rFonts w:ascii="Calibri" w:hAnsi="Calibri" w:cs="Calibri"/>
        </w:rPr>
        <w:t>m</w:t>
      </w:r>
      <w:r w:rsidR="00DD7FE7" w:rsidRPr="00215F68">
        <w:rPr>
          <w:rFonts w:ascii="Calibri" w:hAnsi="Calibri" w:cs="Calibri"/>
        </w:rPr>
        <w:t>perature</w:t>
      </w:r>
      <w:r w:rsidR="00F61687">
        <w:rPr>
          <w:rFonts w:ascii="Calibri" w:hAnsi="Calibri" w:cs="Calibri"/>
        </w:rPr>
        <w:t xml:space="preserve"> </w:t>
      </w:r>
      <w:r w:rsidR="00F20E77" w:rsidRPr="00215F68">
        <w:rPr>
          <w:rFonts w:ascii="Calibri" w:hAnsi="Calibri" w:cs="Calibri"/>
        </w:rPr>
        <w:fldChar w:fldCharType="begin" w:fldLock="1"/>
      </w:r>
      <w:r w:rsidR="00C74A33">
        <w:rPr>
          <w:rFonts w:ascii="Calibri" w:hAnsi="Calibri" w:cs="Calibri"/>
        </w:rPr>
        <w:instrText>ADDIN CSL_CITATION {"citationItems":[{"id":"ITEM-1","itemData":{"DOI":"10.1007/s00436-019-06296-9","ISBN":"0043601906296","ISSN":"14321955","abstract":"Sand flies were collected in a location from Romania in order to estimate their abundance and seasonal variation in correlation with environmental and anthropic factors. From May to October 2017, eight premises with different animal species were sampled for sand flies in a household from Fundătura village, Vaslui County, in North-Eastern Romania. Animal-related data, shelter-related data, and climatic parameters were recorded. All (n = 150) collected sand flies were Phlebotomus perfiliewi. A mono-modal type of abundance trend has been recorded (a single peak at the beginning of August). The first day of capture was in mid-July. The total number of females during the peak season was significantly higher than the total number of males. The highest percentage of males was recorded at the beginning and at the end of the sand fly activity. Only the traps placed in the poultry enclosure built from clay and wood were positive. A strong positive correlation was recorded between the total number of collected sand flies and the minimum and the maximum temperature. The analysis of the climatic data shows that the first presence of sand flies was registered only after the average minimum temperature for the previous 7 days was above 15 °C.","author":[{"dropping-particle":"","family":"Cazan","given":"Cristina Daniela","non-dropping-particle":"","parse-names":false,"suffix":""},{"dropping-particle":"","family":"Păstrav","given":"Ioana Raluca","non-dropping-particle":"","parse-names":false,"suffix":""},{"dropping-particle":"","family":"Györke","given":"Adriana","non-dropping-particle":"","parse-names":false,"suffix":""},{"dropping-particle":"","family":"Oguz","given":"Gizem","non-dropping-particle":"","parse-names":false,"suffix":""},{"dropping-particle":"","family":"Alten","given":"Bulent","non-dropping-particle":"","parse-names":false,"suffix":""},{"dropping-particle":"","family":"Mihalca","given":"Andrei Daniel","non-dropping-particle":"","parse-names":false,"suffix":""}],"container-title":"Parasitology Research","id":"ITEM-1","issued":{"date-parts":[["2019"]]},"page":"1371-1384","title":"Seasonal dynamics of a population of Phlebotomus (Larroussius) perfiliewi Parrot, 1930 (Diptera: Psychodidae) in North-Eastern Romania","type":"article-journal","volume":"1930"},"uris":["http://www.mendeley.com/documents/?uuid=49ebcaf7-7d28-4389-832f-f84df0f14268"]}],"mendeley":{"formattedCitation":"[42]","plainTextFormattedCitation":"[42]","previouslyFormattedCitation":"[42]"},"properties":{"noteIndex":0},"schema":"https://github.com/citation-style-language/schema/raw/master/csl-citation.json"}</w:instrText>
      </w:r>
      <w:r w:rsidR="00F20E77" w:rsidRPr="00215F68">
        <w:rPr>
          <w:rFonts w:ascii="Calibri" w:hAnsi="Calibri" w:cs="Calibri"/>
        </w:rPr>
        <w:fldChar w:fldCharType="separate"/>
      </w:r>
      <w:r w:rsidR="003005AA" w:rsidRPr="003005AA">
        <w:rPr>
          <w:rFonts w:ascii="Calibri" w:hAnsi="Calibri" w:cs="Calibri"/>
          <w:noProof/>
        </w:rPr>
        <w:t>[42]</w:t>
      </w:r>
      <w:r w:rsidR="00F20E77" w:rsidRPr="00215F68">
        <w:rPr>
          <w:rFonts w:ascii="Calibri" w:hAnsi="Calibri" w:cs="Calibri"/>
        </w:rPr>
        <w:fldChar w:fldCharType="end"/>
      </w:r>
      <w:r w:rsidR="00F20E77" w:rsidRPr="00215F68">
        <w:rPr>
          <w:rFonts w:ascii="Calibri" w:hAnsi="Calibri" w:cs="Calibri"/>
        </w:rPr>
        <w:t>.</w:t>
      </w:r>
      <w:r w:rsidR="005611ED" w:rsidRPr="00215F68">
        <w:rPr>
          <w:rFonts w:ascii="Calibri" w:hAnsi="Calibri" w:cs="Calibri"/>
        </w:rPr>
        <w:t xml:space="preserve"> Secondly, this finding </w:t>
      </w:r>
      <w:r w:rsidR="001C4222" w:rsidRPr="00215F68">
        <w:rPr>
          <w:rFonts w:ascii="Calibri" w:hAnsi="Calibri" w:cs="Calibri"/>
        </w:rPr>
        <w:t>suppos</w:t>
      </w:r>
      <w:r w:rsidR="007C0363" w:rsidRPr="00215F68">
        <w:rPr>
          <w:rFonts w:ascii="Calibri" w:hAnsi="Calibri" w:cs="Calibri"/>
        </w:rPr>
        <w:t>ed</w:t>
      </w:r>
      <w:r w:rsidR="001C4222" w:rsidRPr="00215F68">
        <w:rPr>
          <w:rFonts w:ascii="Calibri" w:hAnsi="Calibri" w:cs="Calibri"/>
        </w:rPr>
        <w:t xml:space="preserve">ly </w:t>
      </w:r>
      <w:r w:rsidR="007C0363" w:rsidRPr="00215F68">
        <w:rPr>
          <w:rFonts w:ascii="Calibri" w:hAnsi="Calibri" w:cs="Calibri"/>
        </w:rPr>
        <w:t>re</w:t>
      </w:r>
      <w:r w:rsidR="00CD18D3" w:rsidRPr="00215F68">
        <w:rPr>
          <w:rFonts w:ascii="Calibri" w:hAnsi="Calibri" w:cs="Calibri"/>
        </w:rPr>
        <w:t>presents the northern</w:t>
      </w:r>
      <w:r w:rsidR="00941AFE" w:rsidRPr="00215F68">
        <w:rPr>
          <w:rFonts w:ascii="Calibri" w:hAnsi="Calibri" w:cs="Calibri"/>
        </w:rPr>
        <w:t xml:space="preserve"> distribution</w:t>
      </w:r>
      <w:r w:rsidR="00CD18D3" w:rsidRPr="00215F68">
        <w:rPr>
          <w:rFonts w:ascii="Calibri" w:hAnsi="Calibri" w:cs="Calibri"/>
        </w:rPr>
        <w:t xml:space="preserve"> limit of </w:t>
      </w:r>
      <w:r w:rsidR="00941AFE" w:rsidRPr="00215F68">
        <w:rPr>
          <w:rFonts w:ascii="Calibri" w:hAnsi="Calibri" w:cs="Calibri"/>
        </w:rPr>
        <w:t>this species and thus</w:t>
      </w:r>
      <w:r w:rsidR="00DF2D62" w:rsidRPr="00215F68">
        <w:rPr>
          <w:rFonts w:ascii="Calibri" w:hAnsi="Calibri" w:cs="Calibri"/>
        </w:rPr>
        <w:t xml:space="preserve">, </w:t>
      </w:r>
      <w:r w:rsidR="00190254" w:rsidRPr="00215F68">
        <w:rPr>
          <w:rFonts w:ascii="Calibri" w:hAnsi="Calibri" w:cs="Calibri"/>
        </w:rPr>
        <w:t>low population densities</w:t>
      </w:r>
      <w:r w:rsidR="007C0363" w:rsidRPr="00215F68">
        <w:rPr>
          <w:rFonts w:ascii="Calibri" w:hAnsi="Calibri" w:cs="Calibri"/>
        </w:rPr>
        <w:t xml:space="preserve"> and consequently</w:t>
      </w:r>
      <w:r w:rsidR="00D57B3C" w:rsidRPr="00215F68">
        <w:rPr>
          <w:rFonts w:ascii="Calibri" w:hAnsi="Calibri" w:cs="Calibri"/>
        </w:rPr>
        <w:t xml:space="preserve"> small trapping numbers</w:t>
      </w:r>
      <w:r w:rsidR="007C0363" w:rsidRPr="00215F68">
        <w:rPr>
          <w:rFonts w:ascii="Calibri" w:hAnsi="Calibri" w:cs="Calibri"/>
        </w:rPr>
        <w:t xml:space="preserve"> are to be expected</w:t>
      </w:r>
      <w:r w:rsidR="00D57B3C" w:rsidRPr="00215F68">
        <w:rPr>
          <w:rFonts w:ascii="Calibri" w:hAnsi="Calibri" w:cs="Calibri"/>
        </w:rPr>
        <w:t>.</w:t>
      </w:r>
      <w:r w:rsidR="00C74561" w:rsidRPr="00215F68">
        <w:rPr>
          <w:rFonts w:ascii="Calibri" w:hAnsi="Calibri" w:cs="Calibri"/>
        </w:rPr>
        <w:t xml:space="preserve"> </w:t>
      </w:r>
      <w:r w:rsidR="000E64D5" w:rsidRPr="00215F68">
        <w:rPr>
          <w:rFonts w:ascii="Calibri" w:hAnsi="Calibri" w:cs="Calibri"/>
        </w:rPr>
        <w:t>In Austria</w:t>
      </w:r>
      <w:r w:rsidR="00284712">
        <w:rPr>
          <w:rFonts w:ascii="Calibri" w:hAnsi="Calibri" w:cs="Calibri"/>
        </w:rPr>
        <w:t>,</w:t>
      </w:r>
      <w:r w:rsidR="000E64D5" w:rsidRPr="00215F68">
        <w:rPr>
          <w:rFonts w:ascii="Calibri" w:hAnsi="Calibri" w:cs="Calibri"/>
        </w:rPr>
        <w:t xml:space="preserve"> </w:t>
      </w:r>
      <w:r w:rsidR="00C74561" w:rsidRPr="00215F68">
        <w:rPr>
          <w:rFonts w:ascii="Calibri" w:hAnsi="Calibri" w:cs="Calibri"/>
        </w:rPr>
        <w:t>trapping rates</w:t>
      </w:r>
      <w:r w:rsidR="002D457C" w:rsidRPr="00215F68">
        <w:rPr>
          <w:rFonts w:ascii="Calibri" w:hAnsi="Calibri" w:cs="Calibri"/>
        </w:rPr>
        <w:t xml:space="preserve"> </w:t>
      </w:r>
      <w:r w:rsidR="000E64D5" w:rsidRPr="00215F68">
        <w:rPr>
          <w:rFonts w:ascii="Calibri" w:hAnsi="Calibri" w:cs="Calibri"/>
        </w:rPr>
        <w:t xml:space="preserve">are </w:t>
      </w:r>
      <w:r w:rsidR="000E64D5" w:rsidRPr="00B84DC4">
        <w:rPr>
          <w:rFonts w:ascii="Calibri" w:hAnsi="Calibri" w:cs="Calibri"/>
          <w:highlight w:val="yellow"/>
        </w:rPr>
        <w:t>generally extremely low</w:t>
      </w:r>
      <w:r w:rsidR="008A2126">
        <w:rPr>
          <w:rFonts w:ascii="Calibri" w:hAnsi="Calibri" w:cs="Calibri"/>
          <w:highlight w:val="yellow"/>
        </w:rPr>
        <w:t>,</w:t>
      </w:r>
      <w:r w:rsidR="000E64D5" w:rsidRPr="00B84DC4">
        <w:rPr>
          <w:rFonts w:ascii="Calibri" w:hAnsi="Calibri" w:cs="Calibri"/>
          <w:highlight w:val="yellow"/>
        </w:rPr>
        <w:t xml:space="preserve"> also for</w:t>
      </w:r>
      <w:r w:rsidR="002D457C" w:rsidRPr="00B84DC4">
        <w:rPr>
          <w:rFonts w:ascii="Calibri" w:hAnsi="Calibri" w:cs="Calibri"/>
          <w:highlight w:val="yellow"/>
        </w:rPr>
        <w:t xml:space="preserve"> </w:t>
      </w:r>
      <w:r w:rsidR="002D457C" w:rsidRPr="00B84DC4">
        <w:rPr>
          <w:rFonts w:ascii="Calibri" w:hAnsi="Calibri" w:cs="Calibri"/>
          <w:i/>
          <w:highlight w:val="yellow"/>
        </w:rPr>
        <w:t>P</w:t>
      </w:r>
      <w:r w:rsidR="00384F7F" w:rsidRPr="00B84DC4">
        <w:rPr>
          <w:rFonts w:ascii="Calibri" w:hAnsi="Calibri" w:cs="Calibri"/>
          <w:i/>
          <w:highlight w:val="yellow"/>
        </w:rPr>
        <w:t>h</w:t>
      </w:r>
      <w:r w:rsidR="002D457C" w:rsidRPr="00B84DC4">
        <w:rPr>
          <w:rFonts w:ascii="Calibri" w:hAnsi="Calibri" w:cs="Calibri"/>
          <w:i/>
          <w:highlight w:val="yellow"/>
        </w:rPr>
        <w:t xml:space="preserve">. </w:t>
      </w:r>
      <w:proofErr w:type="spellStart"/>
      <w:r w:rsidR="008A2126">
        <w:rPr>
          <w:rFonts w:ascii="Calibri" w:hAnsi="Calibri" w:cs="Calibri"/>
          <w:i/>
          <w:highlight w:val="yellow"/>
        </w:rPr>
        <w:t>m</w:t>
      </w:r>
      <w:r w:rsidR="008A2126" w:rsidRPr="00B84DC4">
        <w:rPr>
          <w:rFonts w:ascii="Calibri" w:hAnsi="Calibri" w:cs="Calibri"/>
          <w:i/>
          <w:highlight w:val="yellow"/>
        </w:rPr>
        <w:t>ascittii</w:t>
      </w:r>
      <w:proofErr w:type="spellEnd"/>
      <w:r w:rsidR="00B73178" w:rsidRPr="00B84DC4">
        <w:rPr>
          <w:rFonts w:ascii="Calibri" w:hAnsi="Calibri" w:cs="Calibri"/>
          <w:i/>
          <w:highlight w:val="yellow"/>
        </w:rPr>
        <w:t xml:space="preserve">, </w:t>
      </w:r>
      <w:r w:rsidR="008A2126">
        <w:rPr>
          <w:rFonts w:ascii="Calibri" w:hAnsi="Calibri" w:cs="Calibri"/>
          <w:highlight w:val="yellow"/>
        </w:rPr>
        <w:t>with typical</w:t>
      </w:r>
      <w:r w:rsidR="00B73178" w:rsidRPr="00B84DC4">
        <w:rPr>
          <w:rFonts w:ascii="Calibri" w:hAnsi="Calibri" w:cs="Calibri"/>
          <w:highlight w:val="yellow"/>
        </w:rPr>
        <w:t xml:space="preserve"> trapping</w:t>
      </w:r>
      <w:r w:rsidR="008A2126">
        <w:rPr>
          <w:rFonts w:ascii="Calibri" w:hAnsi="Calibri" w:cs="Calibri"/>
          <w:highlight w:val="yellow"/>
        </w:rPr>
        <w:t xml:space="preserve"> numbers of</w:t>
      </w:r>
      <w:r w:rsidR="00B73178" w:rsidRPr="00B84DC4">
        <w:rPr>
          <w:rFonts w:ascii="Calibri" w:hAnsi="Calibri" w:cs="Calibri"/>
          <w:highlight w:val="yellow"/>
        </w:rPr>
        <w:t xml:space="preserve"> </w:t>
      </w:r>
      <w:r w:rsidR="004542B5" w:rsidRPr="00B84DC4">
        <w:rPr>
          <w:rFonts w:ascii="Calibri" w:hAnsi="Calibri" w:cs="Calibri"/>
          <w:highlight w:val="yellow"/>
        </w:rPr>
        <w:t>less than five specimens per night</w:t>
      </w:r>
      <w:r w:rsidR="00DB7810" w:rsidRPr="00B84DC4">
        <w:rPr>
          <w:rFonts w:ascii="Calibri" w:hAnsi="Calibri" w:cs="Calibri"/>
          <w:highlight w:val="yellow"/>
        </w:rPr>
        <w:t xml:space="preserve"> </w:t>
      </w:r>
      <w:r w:rsidR="00DB7810" w:rsidRPr="00B84DC4">
        <w:rPr>
          <w:rFonts w:ascii="Calibri" w:hAnsi="Calibri" w:cs="Calibri"/>
          <w:highlight w:val="yellow"/>
        </w:rPr>
        <w:fldChar w:fldCharType="begin" w:fldLock="1"/>
      </w:r>
      <w:r w:rsidR="003005AA">
        <w:rPr>
          <w:rFonts w:ascii="Calibri" w:hAnsi="Calibri" w:cs="Calibri"/>
          <w:highlight w:val="yellow"/>
        </w:rPr>
        <w:instrText>ADDIN CSL_CITATION {"citationItems":[{"id":"ITEM-1","itemData":{"DOI":"10.1007/s00436-011-2361-0","ISSN":"09320113","PMID":"21523425","abstract":"During an entomology survey in July 2009 and July 2010, 4 males and 22 females of Phlebotomus (Transphlebotomus) mascittii were caught in southeastern Carinthia. These are the first documented records of the occurrence of Phlebotominae in Austria.","author":[{"dropping-particle":"","family":"Naucke","given":"Torsten J.","non-dropping-particle":"","parse-names":false,"suffix":""},{"dropping-particle":"","family":"Lorentz","given":"Susanne","non-dropping-particle":"","parse-names":false,"suffix":""},{"dropping-particle":"","family":"Rauchenwald","given":"Friedrich","non-dropping-particle":"","parse-names":false,"suffix":""},{"dropping-particle":"","family":"Aspöck","given":"Horst","non-dropping-particle":"","parse-names":false,"suffix":""}],"container-title":"Parasitology Research","id":"ITEM-1","issue":"4","issued":{"date-parts":[["2011"]]},"page":"1161-1164","title":"Phlebotomus (Transphlebotomus) mascittii Grassi, 1908, in Carinthia: First record of the occurrence of sandflies in Austria (Diptera: Psychodidae: Phlebotominae)","type":"article-journal","volume":"109"},"uris":["http://www.mendeley.com/documents/?uuid=7a7ae508-d2da-4755-96d0-c1b333414937"]},{"id":"ITEM-2","itemData":{"DOI":"10.1007/s00436-013-3615-9","ISBN":"9241209410","ISSN":"09320113","PMID":"24126902","abstract":"The possible existence of autochthonous sandfly populations in Central Europe north of the Alps has long been excluded. However, in the past years, sandflies have been documented in Germany, Belgium, and recently, also in Austria, close to the Slovenian border. Moreover, autochthonous human Leishmania and Phlebovirus infections have been reported in Central Europe, particularly in Germany. From 2010 to 2012, sandfly trapping (740 trap nights) was performed at 53 different capture sites in Austria using battery-operated CDC miniature light traps. Sites were chosen on the basis of their climate profile in the federal states Styria, Burgenland, and Lower Austria. Sandfly specimens found were transferred to 70% ethanol for conservation. Identification was based on morphological characters of the male genitalia and the female spermathecae, respectively. Altogether, 24 specimens, 22 females and 2 males, all identified as Phlebotomus (Transphlebotomus) mascittii Grassi, 1908, were found at six different sampling sites in all three federal states investigated. The highest number of catches was made on a farm in Lower Austria. Altogether, the period of sandfly activity in Austria was shown to be much longer than presumed, the earliest capture was made on July 3rd and the latest on August 28th. Sandflies have been autochthonous in Austria in small foci probably for long, but in the course of global warming, further spreading may be expected. Although P. mascittii is only an assumed vector of Leishmania spp.-data on its experimental transmission capacity are still lacking-the wide distribution of sandflies in Austria, a country thought to be free of sandflies, further supports a potential emergence of sandflies in Central Europe. This is of medical relevance, not only with respect to the transmission of Leishmania spp. for which a reservoir is given in dogs, but also with respect to the phleboviruses.","author":[{"dropping-particle":"","family":"Poeppl","given":"Wolfgang","non-dropping-particle":"","parse-names":false,"suffix":""},{"dropping-particle":"","family":"Obwaller","given":"Adelheid G.","non-dropping-particle":"","parse-names":false,"suffix":""},{"dropping-particle":"","family":"Weiler","given":"Martin","non-dropping-particle":"","parse-names":false,"suffix":""},{"dropping-particle":"","family":"Burgmann","given":"Heinz","non-dropping-particle":"","parse-names":false,"suffix":""},{"dropping-particle":"","family":"Mooseder","given":"Gerhard","non-dropping-particle":"","parse-names":false,"suffix":""},{"dropping-particle":"","family":"Lorentz","given":"Susanne","non-dropping-particle":"","parse-names":false,"suffix":""},{"dropping-particle":"","family":"Rauchenwald","given":"Friedrich","non-dropping-particle":"","parse-names":false,"suffix":""},{"dropping-particle":"","family":"Aspöck","given":"Horst","non-dropping-particle":"","parse-names":false,"suffix":""},{"dropping-particle":"","family":"Walochnik","given":"Julia","non-dropping-particle":"","parse-names":false,"suffix":""},{"dropping-particle":"","family":"Naucke","given":"Torsten J.","non-dropping-particle":"","parse-names":false,"suffix":""}],"container-title":"Parasitology Research","id":"ITEM-2","issue":"12","issued":{"date-parts":[["2013"]]},"page":"4231-4237","title":"Emergence of sandflies (Phlebotominae) in Austria, a Central European country","type":"article-journal","volume":"112"},"uris":["http://www.mendeley.com/documents/?uuid=e91bd374-b219-40ab-a339-8a25a8d68827"]},{"id":"ITEM-3","itemData":{"DOI":"10.1186/s13071-020-04058-6","ISSN":"17563305","PMID":"32312300","abstract":"BACKGROUND: Vector-borne diseases (VBD) are of growing global importance. Sand flies are potential vectors for phleboviruses (family Phenuiviridae) including Toscana virus (TOSV), Sicilian virus, Sandfly fever, Naples virus, and Leishmania parasites in Europe. To date, only two phlebotomine species have been recorded for Germany: Phlebotomus perniciosus and Phlebotomus mascittii. This study updates the distribution and abundance of the two occurring species. METHODS: An entomological field study was carried out during 2015-2018 to assess the abundance of sand flies in Southwest Germany within the federal states Baden-Wuerttemberg (BW) and Rhineland-Palatinate (RLP). A total of 176 collection sites were examined using CDC light traps. RESULTS: A total of 149 individuals of P. mascittii were collected. During 2015-2018, P. mascittii was found at all sites known positive from previous studies and was detected at 15 additional sites previously unknown for the presence of sand flies. Although the environment has changed considerably in 30 years, no significant difference in sand fly dynamics and distribution was found. Phlebotomus perniciosus has only been trapped once since 2001. CONCLUSIONS: This study showed that sand flies occur in different areas in Southern Germany where they had not been recorded previously. Therefore, it can be assumed that they are more widespread than expected. In addition, sand flies could be found over several years at the same trapping sites, indicating population stability. This supports the need for continued surveillance of possible vector populations and urgent clarification of the vector competence of P. mascittii.","author":[{"dropping-particle":"","family":"Oerther","given":"Sandra","non-dropping-particle":"","parse-names":false,"suffix":""},{"dropping-particle":"","family":"Jöst","given":"Hanna","non-dropping-particle":"","parse-names":false,"suffix":""},{"dropping-particle":"","family":"Heitmann","given":"Anna","non-dropping-particle":"","parse-names":false,"suffix":""},{"dropping-particle":"","family":"Lühken","given":"Renke","non-dropping-particle":"","parse-names":false,"suffix":""},{"dropping-particle":"","family":"Krüger","given":"Andreas","non-dropping-particle":"","parse-names":false,"suffix":""},{"dropping-particle":"","family":"Steinhausen","given":"Irmgard","non-dropping-particle":"","parse-names":false,"suffix":""},{"dropping-particle":"","family":"Brinker","given":"Christine","non-dropping-particle":"","parse-names":false,"suffix":""},{"dropping-particle":"","family":"Lorentz","given":"Susanne","non-dropping-particle":"","parse-names":false,"suffix":""},{"dropping-particle":"","family":"Marx","given":"Michael","non-dropping-particle":"","parse-names":false,"suffix":""},{"dropping-particle":"","family":"Schmidt-Chanasit","given":"Jonas","non-dropping-particle":"","parse-names":false,"suffix":""},{"dropping-particle":"","family":"Naucke","given":"Torsten J.","non-dropping-particle":"","parse-names":false,"suffix":""},{"dropping-particle":"","family":"Becker","given":"Norbert","non-dropping-particle":"","parse-names":false,"suffix":""}],"container-title":"Parasites &amp; vectors","id":"ITEM-3","issue":"1","issued":{"date-parts":[["2020"]]},"page":"173","title":"Phlebotomine sand flies in Southwest Germany: an update with records in new locations","type":"article-journal","volume":"13"},"uris":["http://www.mendeley.com/documents/?uuid=745ed79d-7636-4092-9a67-5c6f9b2f7a2a"]}],"mendeley":{"formattedCitation":"[5,6,26]","plainTextFormattedCitation":"[5,6,26]","previouslyFormattedCitation":"[5,6,26]"},"properties":{"noteIndex":0},"schema":"https://github.com/citation-style-language/schema/raw/master/csl-citation.json"}</w:instrText>
      </w:r>
      <w:r w:rsidR="00DB7810" w:rsidRPr="00B84DC4">
        <w:rPr>
          <w:rFonts w:ascii="Calibri" w:hAnsi="Calibri" w:cs="Calibri"/>
          <w:highlight w:val="yellow"/>
        </w:rPr>
        <w:fldChar w:fldCharType="separate"/>
      </w:r>
      <w:r w:rsidR="00FD412F" w:rsidRPr="00FD412F">
        <w:rPr>
          <w:rFonts w:ascii="Calibri" w:hAnsi="Calibri" w:cs="Calibri"/>
          <w:noProof/>
          <w:highlight w:val="yellow"/>
        </w:rPr>
        <w:t>[5,6,26]</w:t>
      </w:r>
      <w:r w:rsidR="00DB7810" w:rsidRPr="00B84DC4">
        <w:rPr>
          <w:rFonts w:ascii="Calibri" w:hAnsi="Calibri" w:cs="Calibri"/>
          <w:highlight w:val="yellow"/>
        </w:rPr>
        <w:fldChar w:fldCharType="end"/>
      </w:r>
      <w:r w:rsidR="007E3477" w:rsidRPr="00B84DC4">
        <w:rPr>
          <w:rFonts w:ascii="Calibri" w:hAnsi="Calibri" w:cs="Calibri"/>
          <w:highlight w:val="yellow"/>
        </w:rPr>
        <w:t>.</w:t>
      </w:r>
      <w:r w:rsidR="002051BA" w:rsidRPr="00215F68">
        <w:rPr>
          <w:rFonts w:ascii="Calibri" w:hAnsi="Calibri" w:cs="Calibri"/>
        </w:rPr>
        <w:t xml:space="preserve"> </w:t>
      </w:r>
      <w:r w:rsidR="007E3477" w:rsidRPr="00215F68">
        <w:rPr>
          <w:rFonts w:ascii="Calibri" w:hAnsi="Calibri" w:cs="Calibri"/>
        </w:rPr>
        <w:t>I</w:t>
      </w:r>
      <w:r w:rsidR="002051BA" w:rsidRPr="00215F68">
        <w:rPr>
          <w:rFonts w:ascii="Calibri" w:hAnsi="Calibri" w:cs="Calibri"/>
        </w:rPr>
        <w:t xml:space="preserve">n Slovakia only a single specimen of </w:t>
      </w:r>
      <w:r w:rsidR="002051BA" w:rsidRPr="007C2307">
        <w:rPr>
          <w:rFonts w:ascii="Calibri" w:hAnsi="Calibri" w:cs="Calibri"/>
          <w:i/>
          <w:highlight w:val="yellow"/>
        </w:rPr>
        <w:t>P</w:t>
      </w:r>
      <w:r w:rsidR="00384F7F" w:rsidRPr="007C2307">
        <w:rPr>
          <w:rFonts w:ascii="Calibri" w:hAnsi="Calibri" w:cs="Calibri"/>
          <w:i/>
          <w:highlight w:val="yellow"/>
        </w:rPr>
        <w:t>h</w:t>
      </w:r>
      <w:r w:rsidR="002051BA" w:rsidRPr="00215F68">
        <w:rPr>
          <w:rFonts w:ascii="Calibri" w:hAnsi="Calibri" w:cs="Calibri"/>
          <w:i/>
        </w:rPr>
        <w:t xml:space="preserve">. </w:t>
      </w:r>
      <w:proofErr w:type="spellStart"/>
      <w:r w:rsidR="002051BA" w:rsidRPr="00215F68">
        <w:rPr>
          <w:rFonts w:ascii="Calibri" w:hAnsi="Calibri" w:cs="Calibri"/>
          <w:i/>
        </w:rPr>
        <w:t>mascittii</w:t>
      </w:r>
      <w:proofErr w:type="spellEnd"/>
      <w:r w:rsidR="002051BA" w:rsidRPr="00215F68">
        <w:rPr>
          <w:rFonts w:ascii="Calibri" w:hAnsi="Calibri" w:cs="Calibri"/>
          <w:i/>
        </w:rPr>
        <w:t xml:space="preserve"> </w:t>
      </w:r>
      <w:r w:rsidR="002051BA" w:rsidRPr="00215F68">
        <w:rPr>
          <w:rFonts w:ascii="Calibri" w:hAnsi="Calibri" w:cs="Calibri"/>
        </w:rPr>
        <w:t>has been</w:t>
      </w:r>
      <w:r w:rsidR="00C74561" w:rsidRPr="00215F68">
        <w:rPr>
          <w:rFonts w:ascii="Calibri" w:hAnsi="Calibri" w:cs="Calibri"/>
        </w:rPr>
        <w:t xml:space="preserve"> trapped</w:t>
      </w:r>
      <w:r w:rsidR="002051BA" w:rsidRPr="00215F68">
        <w:rPr>
          <w:rFonts w:ascii="Calibri" w:hAnsi="Calibri" w:cs="Calibri"/>
        </w:rPr>
        <w:t>, namely</w:t>
      </w:r>
      <w:r w:rsidR="00C74561" w:rsidRPr="00215F68">
        <w:rPr>
          <w:rFonts w:ascii="Calibri" w:hAnsi="Calibri" w:cs="Calibri"/>
        </w:rPr>
        <w:t xml:space="preserve"> in 2016 </w:t>
      </w:r>
      <w:r w:rsidR="00C74561" w:rsidRPr="00215F68">
        <w:rPr>
          <w:rFonts w:ascii="Calibri" w:hAnsi="Calibri" w:cs="Calibri"/>
        </w:rPr>
        <w:fldChar w:fldCharType="begin" w:fldLock="1"/>
      </w:r>
      <w:r w:rsidR="00FB1ECB" w:rsidRPr="00215F68">
        <w:rPr>
          <w:rFonts w:ascii="Calibri" w:hAnsi="Calibri" w:cs="Calibri"/>
        </w:rPr>
        <w:instrText>ADDIN CSL_CITATION {"citationItems":[{"id":"ITEM-1","itemData":{"DOI":"10.1007/s00436-013-3615-9","ISBN":"9241209410","ISSN":"09320113","PMID":"24126902","abstract":"The possible existence of autochthonous sandfly populations in Central Europe north of the Alps has long been excluded. However, in the past years, sandflies have been documented in Germany, Belgium, and recently, also in Austria, close to the Slovenian border. Moreover, autochthonous human Leishmania and Phlebovirus infections have been reported in Central Europe, particularly in Germany. From 2010 to 2012, sandfly trapping (740 trap nights) was performed at 53 different capture sites in Austria using battery-operated CDC miniature light traps. Sites were chosen on the basis of their climate profile in the federal states Styria, Burgenland, and Lower Austria. Sandfly specimens found were transferred to 70% ethanol for conservation. Identification was based on morphological characters of the male genitalia and the female spermathecae, respectively. Altogether, 24 specimens, 22 females and 2 males, all identified as Phlebotomus (Transphlebotomus) mascittii Grassi, 1908, were found at six different sampling sites in all three federal states investigated. The highest number of catches was made on a farm in Lower Austria. Altogether, the period of sandfly activity in Austria was shown to be much longer than presumed, the earliest capture was made on July 3rd and the latest on August 28th. Sandflies have been autochthonous in Austria in small foci probably for long, but in the course of global warming, further spreading may be expected. Although P. mascittii is only an assumed vector of Leishmania spp.-data on its experimental transmission capacity are still lacking-the wide distribution of sandflies in Austria, a country thought to be free of sandflies, further supports a potential emergence of sandflies in Central Europe. This is of medical relevance, not only with respect to the transmission of Leishmania spp. for which a reservoir is given in dogs, but also with respect to the phleboviruses.","author":[{"dropping-particle":"","family":"Poeppl","given":"Wolfgang","non-dropping-particle":"","parse-names":false,"suffix":""},{"dropping-particle":"","family":"Obwaller","given":"Adelheid G.","non-dropping-particle":"","parse-names":false,"suffix":""},{"dropping-particle":"","family":"Weiler","given":"Martin","non-dropping-particle":"","parse-names":false,"suffix":""},{"dropping-particle":"","family":"Burgmann","given":"Heinz","non-dropping-particle":"","parse-names":false,"suffix":""},{"dropping-particle":"","family":"Mooseder","given":"Gerhard","non-dropping-particle":"","parse-names":false,"suffix":""},{"dropping-particle":"","family":"Lorentz","given":"Susanne","non-dropping-particle":"","parse-names":false,"suffix":""},{"dropping-particle":"","family":"Rauchenwald","given":"Friedrich","non-dropping-particle":"","parse-names":false,"suffix":""},{"dropping-particle":"","family":"Aspöck","given":"Horst","non-dropping-particle":"","parse-names":false,"suffix":""},{"dropping-particle":"","family":"Walochnik","given":"Julia","non-dropping-particle":"","parse-names":false,"suffix":""},{"dropping-particle":"","family":"Naucke","given":"Torsten J.","non-dropping-particle":"","parse-names":false,"suffix":""}],"container-title":"Parasitology Research","id":"ITEM-1","issue":"12","issued":{"date-parts":[["2013"]]},"page":"4231-4237","title":"Emergence of sandflies (Phlebotominae) in Austria, a Central European country","type":"article-journal","volume":"112"},"uris":["http://www.mendeley.com/documents/?uuid=e91bd374-b219-40ab-a339-8a25a8d68827"]},{"id":"ITEM-2","itemData":{"DOI":"10.1051/parasite/2016061","ISSN":"1776-1042","PMID":"27849514","abstract":"A large-scale entomological survey was carried out in summer 2016 in the Czech Republic and Slovakia. It revealed, for the first time, the presence of the phlebotomine sand fly Phlebotomus (Transphlebotomus) mascittii Grassi, 1908 (Diptera: Phlebotominae) in south-western Slovakia. Species identification of a captured female was confirmed by both morphological and sequencing (COI) analyses.","author":[{"dropping-particle":"","family":"Dvořák","given":"Vit","non-dropping-particle":"","parse-names":false,"suffix":""},{"dropping-particle":"","family":"Hlavackova","given":"Kristyna","non-dropping-particle":"","parse-names":false,"suffix":""},{"dropping-particle":"","family":"Kocisova","given":"Alica","non-dropping-particle":"","parse-names":false,"suffix":""},{"dropping-particle":"","family":"Volf","given":"Petr","non-dropping-particle":"","parse-names":false,"suffix":""}],"container-title":"Parasite","id":"ITEM-2","issued":{"date-parts":[["2016"]]},"page":"48","title":"First record of Phlebotomus (Transphlebotomus) mascittii in Slovakia","type":"article-journal","volume":"23"},"uris":["http://www.mendeley.com/documents/?uuid=d8f4a4f2-8a81-46da-a702-8b9144634f3f"]}],"mendeley":{"formattedCitation":"[6,8]","plainTextFormattedCitation":"[6,8]","previouslyFormattedCitation":"[6,8]"},"properties":{"noteIndex":0},"schema":"https://github.com/citation-style-language/schema/raw/master/csl-citation.json"}</w:instrText>
      </w:r>
      <w:r w:rsidR="00C74561" w:rsidRPr="00215F68">
        <w:rPr>
          <w:rFonts w:ascii="Calibri" w:hAnsi="Calibri" w:cs="Calibri"/>
        </w:rPr>
        <w:fldChar w:fldCharType="separate"/>
      </w:r>
      <w:r w:rsidR="002162A7" w:rsidRPr="00215F68">
        <w:rPr>
          <w:rFonts w:ascii="Calibri" w:hAnsi="Calibri" w:cs="Calibri"/>
          <w:noProof/>
        </w:rPr>
        <w:t>[6,8]</w:t>
      </w:r>
      <w:r w:rsidR="00C74561" w:rsidRPr="00215F68">
        <w:rPr>
          <w:rFonts w:ascii="Calibri" w:hAnsi="Calibri" w:cs="Calibri"/>
        </w:rPr>
        <w:fldChar w:fldCharType="end"/>
      </w:r>
      <w:r w:rsidR="00C74561" w:rsidRPr="00215F68">
        <w:rPr>
          <w:rFonts w:ascii="Calibri" w:hAnsi="Calibri" w:cs="Calibri"/>
        </w:rPr>
        <w:t>.</w:t>
      </w:r>
      <w:r w:rsidR="002D457C" w:rsidRPr="00215F68">
        <w:rPr>
          <w:rFonts w:ascii="Calibri" w:hAnsi="Calibri" w:cs="Calibri"/>
        </w:rPr>
        <w:t xml:space="preserve"> </w:t>
      </w:r>
      <w:r w:rsidR="00C770CF" w:rsidRPr="00215F68">
        <w:rPr>
          <w:rFonts w:ascii="Calibri" w:hAnsi="Calibri" w:cs="Calibri"/>
        </w:rPr>
        <w:t xml:space="preserve">A comparative study by Obwaller et al. </w:t>
      </w:r>
      <w:r w:rsidR="00C770CF" w:rsidRPr="00215F68">
        <w:rPr>
          <w:rFonts w:ascii="Calibri" w:hAnsi="Calibri" w:cs="Calibri"/>
        </w:rPr>
        <w:fldChar w:fldCharType="begin" w:fldLock="1"/>
      </w:r>
      <w:r w:rsidR="00FB1ECB" w:rsidRPr="00215F68">
        <w:rPr>
          <w:rFonts w:ascii="Calibri" w:hAnsi="Calibri" w:cs="Calibri"/>
        </w:rPr>
        <w:instrText>ADDIN CSL_CITATION {"citationItems":[{"id":"ITEM-1","itemData":{"author":[{"dropping-particle":"","family":"Obwaller","given":"Adelheid G.","non-dropping-particle":"","parse-names":false,"suffix":""},{"dropping-particle":"","family":"Poeppl","given":"Wolfgang","non-dropping-particle":"","parse-names":false,"suffix":""},{"dropping-particle":"","family":"Naucke","given":"Torsten J.","non-dropping-particle":"","parse-names":false,"suffix":""},{"dropping-particle":"","family":"Luksch","given":"Ute","non-dropping-particle":"","parse-names":false,"suffix":""},{"dropping-particle":"","family":"Mooseder","given":"Gerhard","non-dropping-particle":"","parse-names":false,"suffix":""},{"dropping-particle":"","family":"Aspöck","given":"Horst","non-dropping-particle":"","parse-names":false,"suffix":""},{"dropping-particle":"","family":"Walochnik","given":"Julia","non-dropping-particle":"","parse-names":false,"suffix":""}],"container-title":"Trends in Entomology","id":"ITEM-1","issue":"August 2015","issued":{"date-parts":[["2014"]]},"page":"1-5","title":"Stable populations of sandflies ( Phlebotominae ) in Eastern Austria : a comparison of the trapping seasons 2012 and 2013","type":"article-journal","volume":"2"},"uris":["http://www.mendeley.com/documents/?uuid=56016074-cb13-4dcf-9f32-2e929c5e1751"]}],"mendeley":{"formattedCitation":"[7]","plainTextFormattedCitation":"[7]","previouslyFormattedCitation":"[7]"},"properties":{"noteIndex":0},"schema":"https://github.com/citation-style-language/schema/raw/master/csl-citation.json"}</w:instrText>
      </w:r>
      <w:r w:rsidR="00C770CF" w:rsidRPr="00215F68">
        <w:rPr>
          <w:rFonts w:ascii="Calibri" w:hAnsi="Calibri" w:cs="Calibri"/>
        </w:rPr>
        <w:fldChar w:fldCharType="separate"/>
      </w:r>
      <w:r w:rsidR="002162A7" w:rsidRPr="00215F68">
        <w:rPr>
          <w:rFonts w:ascii="Calibri" w:hAnsi="Calibri" w:cs="Calibri"/>
          <w:noProof/>
        </w:rPr>
        <w:t>[7]</w:t>
      </w:r>
      <w:r w:rsidR="00C770CF" w:rsidRPr="00215F68">
        <w:rPr>
          <w:rFonts w:ascii="Calibri" w:hAnsi="Calibri" w:cs="Calibri"/>
        </w:rPr>
        <w:fldChar w:fldCharType="end"/>
      </w:r>
      <w:r w:rsidR="00C770CF" w:rsidRPr="00215F68">
        <w:rPr>
          <w:rFonts w:ascii="Calibri" w:hAnsi="Calibri" w:cs="Calibri"/>
        </w:rPr>
        <w:t xml:space="preserve"> reported huge differences</w:t>
      </w:r>
      <w:r w:rsidR="00C04719" w:rsidRPr="00215F68">
        <w:rPr>
          <w:rFonts w:ascii="Calibri" w:hAnsi="Calibri" w:cs="Calibri"/>
        </w:rPr>
        <w:t xml:space="preserve"> in numbers</w:t>
      </w:r>
      <w:r w:rsidR="00C770CF" w:rsidRPr="00215F68">
        <w:rPr>
          <w:rFonts w:ascii="Calibri" w:hAnsi="Calibri" w:cs="Calibri"/>
        </w:rPr>
        <w:t xml:space="preserve"> </w:t>
      </w:r>
      <w:r w:rsidR="0033273F" w:rsidRPr="00215F68">
        <w:rPr>
          <w:rFonts w:ascii="Calibri" w:hAnsi="Calibri" w:cs="Calibri"/>
        </w:rPr>
        <w:t xml:space="preserve">of trapped </w:t>
      </w:r>
      <w:r w:rsidR="0033273F" w:rsidRPr="007C2307">
        <w:rPr>
          <w:rFonts w:ascii="Calibri" w:hAnsi="Calibri" w:cs="Calibri"/>
          <w:i/>
          <w:highlight w:val="yellow"/>
        </w:rPr>
        <w:t>P</w:t>
      </w:r>
      <w:r w:rsidR="00384F7F" w:rsidRPr="007C2307">
        <w:rPr>
          <w:rFonts w:ascii="Calibri" w:hAnsi="Calibri" w:cs="Calibri"/>
          <w:i/>
          <w:highlight w:val="yellow"/>
        </w:rPr>
        <w:t>h</w:t>
      </w:r>
      <w:r w:rsidR="0033273F" w:rsidRPr="007C2307">
        <w:rPr>
          <w:rFonts w:ascii="Calibri" w:hAnsi="Calibri" w:cs="Calibri"/>
          <w:i/>
          <w:highlight w:val="yellow"/>
        </w:rPr>
        <w:t>.</w:t>
      </w:r>
      <w:r w:rsidR="0033273F" w:rsidRPr="00215F68">
        <w:rPr>
          <w:rFonts w:ascii="Calibri" w:hAnsi="Calibri" w:cs="Calibri"/>
          <w:i/>
        </w:rPr>
        <w:t xml:space="preserve"> </w:t>
      </w:r>
      <w:proofErr w:type="spellStart"/>
      <w:r w:rsidR="0033273F" w:rsidRPr="00215F68">
        <w:rPr>
          <w:rFonts w:ascii="Calibri" w:hAnsi="Calibri" w:cs="Calibri"/>
          <w:i/>
        </w:rPr>
        <w:t>mascittii</w:t>
      </w:r>
      <w:proofErr w:type="spellEnd"/>
      <w:r w:rsidR="0033273F" w:rsidRPr="00215F68">
        <w:rPr>
          <w:rFonts w:ascii="Calibri" w:hAnsi="Calibri" w:cs="Calibri"/>
        </w:rPr>
        <w:t xml:space="preserve"> spec</w:t>
      </w:r>
      <w:r w:rsidR="0033273F" w:rsidRPr="00215F68">
        <w:rPr>
          <w:rFonts w:ascii="Calibri" w:hAnsi="Calibri" w:cs="Calibri"/>
        </w:rPr>
        <w:t>i</w:t>
      </w:r>
      <w:r w:rsidR="0033273F" w:rsidRPr="00215F68">
        <w:rPr>
          <w:rFonts w:ascii="Calibri" w:hAnsi="Calibri" w:cs="Calibri"/>
        </w:rPr>
        <w:t xml:space="preserve">mens </w:t>
      </w:r>
      <w:r w:rsidR="000E25ED" w:rsidRPr="00215F68">
        <w:rPr>
          <w:rFonts w:ascii="Calibri" w:hAnsi="Calibri" w:cs="Calibri"/>
        </w:rPr>
        <w:t>in</w:t>
      </w:r>
      <w:r w:rsidR="0033273F" w:rsidRPr="00215F68">
        <w:rPr>
          <w:rFonts w:ascii="Calibri" w:hAnsi="Calibri" w:cs="Calibri"/>
        </w:rPr>
        <w:t xml:space="preserve"> consecutive years at two locations in Austria</w:t>
      </w:r>
      <w:r w:rsidR="00624C8D" w:rsidRPr="00215F68">
        <w:rPr>
          <w:rFonts w:ascii="Calibri" w:hAnsi="Calibri" w:cs="Calibri"/>
        </w:rPr>
        <w:t xml:space="preserve">. These observations </w:t>
      </w:r>
      <w:r w:rsidR="00592DC2" w:rsidRPr="00215F68">
        <w:rPr>
          <w:rFonts w:ascii="Calibri" w:hAnsi="Calibri" w:cs="Calibri"/>
        </w:rPr>
        <w:t xml:space="preserve">suggest </w:t>
      </w:r>
      <w:r w:rsidR="00624C8D" w:rsidRPr="00215F68">
        <w:rPr>
          <w:rFonts w:ascii="Calibri" w:hAnsi="Calibri" w:cs="Calibri"/>
        </w:rPr>
        <w:t xml:space="preserve">that </w:t>
      </w:r>
      <w:r w:rsidR="00592DC2" w:rsidRPr="00215F68">
        <w:rPr>
          <w:rFonts w:ascii="Calibri" w:hAnsi="Calibri" w:cs="Calibri"/>
        </w:rPr>
        <w:t>sand</w:t>
      </w:r>
      <w:r w:rsidR="00EA01F2" w:rsidRPr="00215F68">
        <w:rPr>
          <w:rFonts w:ascii="Calibri" w:hAnsi="Calibri" w:cs="Calibri"/>
        </w:rPr>
        <w:t xml:space="preserve"> </w:t>
      </w:r>
      <w:r w:rsidR="00592DC2" w:rsidRPr="00215F68">
        <w:rPr>
          <w:rFonts w:ascii="Calibri" w:hAnsi="Calibri" w:cs="Calibri"/>
        </w:rPr>
        <w:t>fly activity</w:t>
      </w:r>
      <w:r w:rsidR="008B4EFB" w:rsidRPr="00215F68">
        <w:rPr>
          <w:rFonts w:ascii="Calibri" w:hAnsi="Calibri" w:cs="Calibri"/>
        </w:rPr>
        <w:t>,</w:t>
      </w:r>
      <w:r w:rsidR="00592DC2" w:rsidRPr="00215F68">
        <w:rPr>
          <w:rFonts w:ascii="Calibri" w:hAnsi="Calibri" w:cs="Calibri"/>
        </w:rPr>
        <w:t xml:space="preserve"> and thus </w:t>
      </w:r>
      <w:r w:rsidR="00624C8D" w:rsidRPr="00215F68">
        <w:rPr>
          <w:rFonts w:ascii="Calibri" w:hAnsi="Calibri" w:cs="Calibri"/>
        </w:rPr>
        <w:t xml:space="preserve">trapping success might not </w:t>
      </w:r>
      <w:r w:rsidR="00592DC2" w:rsidRPr="00215F68">
        <w:rPr>
          <w:rFonts w:ascii="Calibri" w:hAnsi="Calibri" w:cs="Calibri"/>
        </w:rPr>
        <w:t xml:space="preserve">only </w:t>
      </w:r>
      <w:r w:rsidR="00624C8D" w:rsidRPr="00215F68">
        <w:rPr>
          <w:rFonts w:ascii="Calibri" w:hAnsi="Calibri" w:cs="Calibri"/>
        </w:rPr>
        <w:t>depend on temperature</w:t>
      </w:r>
      <w:r w:rsidR="00592DC2" w:rsidRPr="00215F68">
        <w:rPr>
          <w:rFonts w:ascii="Calibri" w:hAnsi="Calibri" w:cs="Calibri"/>
        </w:rPr>
        <w:t xml:space="preserve"> but</w:t>
      </w:r>
      <w:r w:rsidR="00624C8D" w:rsidRPr="00215F68">
        <w:rPr>
          <w:rFonts w:ascii="Calibri" w:hAnsi="Calibri" w:cs="Calibri"/>
        </w:rPr>
        <w:t xml:space="preserve"> </w:t>
      </w:r>
      <w:r w:rsidR="00D85119" w:rsidRPr="00215F68">
        <w:rPr>
          <w:rFonts w:ascii="Calibri" w:hAnsi="Calibri" w:cs="Calibri"/>
        </w:rPr>
        <w:t>other fa</w:t>
      </w:r>
      <w:r w:rsidR="00D85119" w:rsidRPr="00215F68">
        <w:rPr>
          <w:rFonts w:ascii="Calibri" w:hAnsi="Calibri" w:cs="Calibri"/>
        </w:rPr>
        <w:t>c</w:t>
      </w:r>
      <w:r w:rsidR="00D85119" w:rsidRPr="00215F68">
        <w:rPr>
          <w:rFonts w:ascii="Calibri" w:hAnsi="Calibri" w:cs="Calibri"/>
        </w:rPr>
        <w:t xml:space="preserve">tors </w:t>
      </w:r>
      <w:r w:rsidR="008B4EFB" w:rsidRPr="00215F68">
        <w:rPr>
          <w:rFonts w:ascii="Calibri" w:hAnsi="Calibri" w:cs="Calibri"/>
        </w:rPr>
        <w:t xml:space="preserve">may </w:t>
      </w:r>
      <w:r w:rsidR="00592DC2" w:rsidRPr="00215F68">
        <w:rPr>
          <w:rFonts w:ascii="Calibri" w:hAnsi="Calibri" w:cs="Calibri"/>
        </w:rPr>
        <w:t>also</w:t>
      </w:r>
      <w:r w:rsidR="00D85119" w:rsidRPr="00215F68">
        <w:rPr>
          <w:rFonts w:ascii="Calibri" w:hAnsi="Calibri" w:cs="Calibri"/>
        </w:rPr>
        <w:t xml:space="preserve"> play a role.</w:t>
      </w:r>
    </w:p>
    <w:p w14:paraId="6B9F8DF2" w14:textId="7A95049F" w:rsidR="000D4347" w:rsidRPr="00215F68" w:rsidRDefault="008C5984" w:rsidP="00BF3E7E">
      <w:pPr>
        <w:spacing w:line="480" w:lineRule="auto"/>
        <w:jc w:val="both"/>
        <w:rPr>
          <w:rFonts w:ascii="Calibri" w:hAnsi="Calibri" w:cs="Calibri"/>
        </w:rPr>
      </w:pPr>
      <w:r w:rsidRPr="00215F68">
        <w:rPr>
          <w:rFonts w:ascii="Calibri" w:hAnsi="Calibri" w:cs="Calibri"/>
        </w:rPr>
        <w:tab/>
      </w:r>
      <w:r w:rsidR="0043369F" w:rsidRPr="00215F68">
        <w:rPr>
          <w:rFonts w:ascii="Calibri" w:hAnsi="Calibri" w:cs="Calibri"/>
        </w:rPr>
        <w:t>Identification of the female specimen was challenging and morphological identific</w:t>
      </w:r>
      <w:r w:rsidR="0043369F" w:rsidRPr="00215F68">
        <w:rPr>
          <w:rFonts w:ascii="Calibri" w:hAnsi="Calibri" w:cs="Calibri"/>
        </w:rPr>
        <w:t>a</w:t>
      </w:r>
      <w:r w:rsidR="0043369F" w:rsidRPr="00215F68">
        <w:rPr>
          <w:rFonts w:ascii="Calibri" w:hAnsi="Calibri" w:cs="Calibri"/>
        </w:rPr>
        <w:t>tion was only possible to the subgenus level. Both</w:t>
      </w:r>
      <w:r w:rsidR="00284712">
        <w:rPr>
          <w:rFonts w:ascii="Calibri" w:hAnsi="Calibri" w:cs="Calibri"/>
        </w:rPr>
        <w:t>,</w:t>
      </w:r>
      <w:r w:rsidR="0043369F" w:rsidRPr="00215F68">
        <w:rPr>
          <w:rFonts w:ascii="Calibri" w:hAnsi="Calibri" w:cs="Calibri"/>
        </w:rPr>
        <w:t xml:space="preserve"> pharynx and </w:t>
      </w:r>
      <w:proofErr w:type="spellStart"/>
      <w:r w:rsidR="0043369F" w:rsidRPr="00215F68">
        <w:rPr>
          <w:rFonts w:ascii="Calibri" w:hAnsi="Calibri" w:cs="Calibri"/>
        </w:rPr>
        <w:t>spermatheca</w:t>
      </w:r>
      <w:proofErr w:type="spellEnd"/>
      <w:r w:rsidR="00284712">
        <w:rPr>
          <w:rFonts w:ascii="Calibri" w:hAnsi="Calibri" w:cs="Calibri"/>
        </w:rPr>
        <w:t>,</w:t>
      </w:r>
      <w:r w:rsidR="0043369F" w:rsidRPr="00215F68">
        <w:rPr>
          <w:rFonts w:ascii="Calibri" w:hAnsi="Calibri" w:cs="Calibri"/>
        </w:rPr>
        <w:t xml:space="preserve"> showed typical </w:t>
      </w:r>
      <w:proofErr w:type="spellStart"/>
      <w:r w:rsidR="00282737" w:rsidRPr="00215F68">
        <w:rPr>
          <w:rFonts w:ascii="Calibri" w:hAnsi="Calibri" w:cs="Calibri"/>
          <w:i/>
        </w:rPr>
        <w:t>Adlerius</w:t>
      </w:r>
      <w:proofErr w:type="spellEnd"/>
      <w:r w:rsidR="00282737" w:rsidRPr="00215F68">
        <w:rPr>
          <w:rFonts w:ascii="Calibri" w:hAnsi="Calibri" w:cs="Calibri"/>
        </w:rPr>
        <w:t xml:space="preserve"> structures</w:t>
      </w:r>
      <w:r w:rsidR="00674FD4" w:rsidRPr="00215F68">
        <w:rPr>
          <w:rFonts w:ascii="Calibri" w:hAnsi="Calibri" w:cs="Calibri"/>
        </w:rPr>
        <w:t xml:space="preserve">, however, </w:t>
      </w:r>
      <w:proofErr w:type="spellStart"/>
      <w:r w:rsidR="00674FD4" w:rsidRPr="00215F68">
        <w:rPr>
          <w:rFonts w:ascii="Calibri" w:hAnsi="Calibri" w:cs="Calibri"/>
        </w:rPr>
        <w:t>spermatheca</w:t>
      </w:r>
      <w:proofErr w:type="spellEnd"/>
      <w:r w:rsidR="00674FD4" w:rsidRPr="00215F68">
        <w:rPr>
          <w:rFonts w:ascii="Calibri" w:hAnsi="Calibri" w:cs="Calibri"/>
        </w:rPr>
        <w:t xml:space="preserve"> were hardly visible by light microscopy. </w:t>
      </w:r>
      <w:r w:rsidR="002B1F5F" w:rsidRPr="00215F68">
        <w:rPr>
          <w:rFonts w:ascii="Calibri" w:hAnsi="Calibri" w:cs="Calibri"/>
        </w:rPr>
        <w:t>A</w:t>
      </w:r>
      <w:r w:rsidR="0055555F">
        <w:rPr>
          <w:rFonts w:ascii="Calibri" w:hAnsi="Calibri" w:cs="Calibri"/>
        </w:rPr>
        <w:t>n a</w:t>
      </w:r>
      <w:r w:rsidR="002B1F5F" w:rsidRPr="00215F68">
        <w:rPr>
          <w:rFonts w:ascii="Calibri" w:hAnsi="Calibri" w:cs="Calibri"/>
        </w:rPr>
        <w:t>dd</w:t>
      </w:r>
      <w:r w:rsidR="002B1F5F" w:rsidRPr="00215F68">
        <w:rPr>
          <w:rFonts w:ascii="Calibri" w:hAnsi="Calibri" w:cs="Calibri"/>
        </w:rPr>
        <w:t>i</w:t>
      </w:r>
      <w:r w:rsidR="002B1F5F" w:rsidRPr="00215F68">
        <w:rPr>
          <w:rFonts w:ascii="Calibri" w:hAnsi="Calibri" w:cs="Calibri"/>
        </w:rPr>
        <w:t xml:space="preserve">tional </w:t>
      </w:r>
      <w:r w:rsidR="00E76CFD" w:rsidRPr="00215F68">
        <w:rPr>
          <w:rFonts w:ascii="Calibri" w:hAnsi="Calibri" w:cs="Calibri"/>
        </w:rPr>
        <w:t xml:space="preserve">assessment of </w:t>
      </w:r>
      <w:r w:rsidR="0055555F">
        <w:rPr>
          <w:rFonts w:ascii="Calibri" w:hAnsi="Calibri" w:cs="Calibri"/>
        </w:rPr>
        <w:t xml:space="preserve">the </w:t>
      </w:r>
      <w:r w:rsidR="00E76CFD" w:rsidRPr="00215F68">
        <w:rPr>
          <w:rFonts w:ascii="Calibri" w:hAnsi="Calibri" w:cs="Calibri"/>
        </w:rPr>
        <w:t>spermatheca und</w:t>
      </w:r>
      <w:r w:rsidR="00BA7144" w:rsidRPr="00215F68">
        <w:rPr>
          <w:rFonts w:ascii="Calibri" w:hAnsi="Calibri" w:cs="Calibri"/>
        </w:rPr>
        <w:t>er</w:t>
      </w:r>
      <w:r w:rsidR="00E76CFD" w:rsidRPr="00215F68">
        <w:rPr>
          <w:rFonts w:ascii="Calibri" w:hAnsi="Calibri" w:cs="Calibri"/>
        </w:rPr>
        <w:t xml:space="preserve"> UV light </w:t>
      </w:r>
      <w:r w:rsidR="00D467A2" w:rsidRPr="00215F68">
        <w:rPr>
          <w:rFonts w:ascii="Calibri" w:hAnsi="Calibri" w:cs="Calibri"/>
        </w:rPr>
        <w:t xml:space="preserve">illuminated structures </w:t>
      </w:r>
      <w:r w:rsidR="00CB2691" w:rsidRPr="00215F68">
        <w:rPr>
          <w:rFonts w:ascii="Calibri" w:hAnsi="Calibri" w:cs="Calibri"/>
        </w:rPr>
        <w:t>confirm</w:t>
      </w:r>
      <w:r w:rsidR="005362BA" w:rsidRPr="00215F68">
        <w:rPr>
          <w:rFonts w:ascii="Calibri" w:hAnsi="Calibri" w:cs="Calibri"/>
        </w:rPr>
        <w:t>ing</w:t>
      </w:r>
      <w:r w:rsidR="00CB2691" w:rsidRPr="00215F68">
        <w:rPr>
          <w:rFonts w:ascii="Calibri" w:hAnsi="Calibri" w:cs="Calibri"/>
        </w:rPr>
        <w:t xml:space="preserve"> the </w:t>
      </w:r>
      <w:proofErr w:type="spellStart"/>
      <w:r w:rsidR="00CB2691" w:rsidRPr="00215F68">
        <w:rPr>
          <w:rFonts w:ascii="Calibri" w:hAnsi="Calibri" w:cs="Calibri"/>
          <w:i/>
        </w:rPr>
        <w:t>Adlerius</w:t>
      </w:r>
      <w:proofErr w:type="spellEnd"/>
      <w:r w:rsidR="00CB2691" w:rsidRPr="00215F68">
        <w:rPr>
          <w:rFonts w:ascii="Calibri" w:hAnsi="Calibri" w:cs="Calibri"/>
        </w:rPr>
        <w:t xml:space="preserve"> subgenus.</w:t>
      </w:r>
      <w:r w:rsidR="00D26E0D" w:rsidRPr="00215F68">
        <w:rPr>
          <w:rFonts w:ascii="Calibri" w:hAnsi="Calibri" w:cs="Calibri"/>
        </w:rPr>
        <w:t xml:space="preserve"> </w:t>
      </w:r>
      <w:r w:rsidR="00747CB2" w:rsidRPr="00215F68">
        <w:rPr>
          <w:rFonts w:ascii="Calibri" w:hAnsi="Calibri" w:cs="Calibri"/>
        </w:rPr>
        <w:t xml:space="preserve">To our knowledge, the use of </w:t>
      </w:r>
      <w:proofErr w:type="spellStart"/>
      <w:r w:rsidR="00747CB2" w:rsidRPr="00215F68">
        <w:rPr>
          <w:rFonts w:ascii="Calibri" w:hAnsi="Calibri" w:cs="Calibri"/>
        </w:rPr>
        <w:t>autoimmunofluorescence</w:t>
      </w:r>
      <w:proofErr w:type="spellEnd"/>
      <w:r w:rsidR="00747CB2" w:rsidRPr="00215F68">
        <w:rPr>
          <w:rFonts w:ascii="Calibri" w:hAnsi="Calibri" w:cs="Calibri"/>
        </w:rPr>
        <w:t xml:space="preserve"> </w:t>
      </w:r>
      <w:r w:rsidR="00EA474F" w:rsidRPr="00215F68">
        <w:rPr>
          <w:rFonts w:ascii="Calibri" w:hAnsi="Calibri" w:cs="Calibri"/>
        </w:rPr>
        <w:t>for sand</w:t>
      </w:r>
      <w:r w:rsidR="00EA01F2" w:rsidRPr="00215F68">
        <w:rPr>
          <w:rFonts w:ascii="Calibri" w:hAnsi="Calibri" w:cs="Calibri"/>
        </w:rPr>
        <w:t xml:space="preserve"> </w:t>
      </w:r>
      <w:r w:rsidR="00EA474F" w:rsidRPr="00215F68">
        <w:rPr>
          <w:rFonts w:ascii="Calibri" w:hAnsi="Calibri" w:cs="Calibri"/>
        </w:rPr>
        <w:t>fly ident</w:t>
      </w:r>
      <w:r w:rsidR="00EA474F" w:rsidRPr="00215F68">
        <w:rPr>
          <w:rFonts w:ascii="Calibri" w:hAnsi="Calibri" w:cs="Calibri"/>
        </w:rPr>
        <w:t>i</w:t>
      </w:r>
      <w:r w:rsidR="00EA474F" w:rsidRPr="00215F68">
        <w:rPr>
          <w:rFonts w:ascii="Calibri" w:hAnsi="Calibri" w:cs="Calibri"/>
        </w:rPr>
        <w:t xml:space="preserve">fication </w:t>
      </w:r>
      <w:r w:rsidR="00747CB2" w:rsidRPr="00215F68">
        <w:rPr>
          <w:rFonts w:ascii="Calibri" w:hAnsi="Calibri" w:cs="Calibri"/>
        </w:rPr>
        <w:t xml:space="preserve">has never been </w:t>
      </w:r>
      <w:r w:rsidR="00592DC2" w:rsidRPr="00215F68">
        <w:rPr>
          <w:rFonts w:ascii="Calibri" w:hAnsi="Calibri" w:cs="Calibri"/>
        </w:rPr>
        <w:t xml:space="preserve">reported </w:t>
      </w:r>
      <w:r w:rsidR="00EA474F" w:rsidRPr="00215F68">
        <w:rPr>
          <w:rFonts w:ascii="Calibri" w:hAnsi="Calibri" w:cs="Calibri"/>
        </w:rPr>
        <w:t xml:space="preserve">before. </w:t>
      </w:r>
      <w:r w:rsidR="00D623E1" w:rsidRPr="00215F68">
        <w:rPr>
          <w:rFonts w:ascii="Calibri" w:hAnsi="Calibri" w:cs="Calibri"/>
        </w:rPr>
        <w:t xml:space="preserve">The application of this technique </w:t>
      </w:r>
      <w:r w:rsidR="00881AFE" w:rsidRPr="00215F68">
        <w:rPr>
          <w:rFonts w:ascii="Calibri" w:hAnsi="Calibri" w:cs="Calibri"/>
        </w:rPr>
        <w:t xml:space="preserve">might add </w:t>
      </w:r>
      <w:r w:rsidR="005362BA" w:rsidRPr="00215F68">
        <w:rPr>
          <w:rFonts w:ascii="Calibri" w:hAnsi="Calibri" w:cs="Calibri"/>
        </w:rPr>
        <w:t>a valu</w:t>
      </w:r>
      <w:r w:rsidR="005362BA" w:rsidRPr="00215F68">
        <w:rPr>
          <w:rFonts w:ascii="Calibri" w:hAnsi="Calibri" w:cs="Calibri"/>
        </w:rPr>
        <w:t>a</w:t>
      </w:r>
      <w:r w:rsidR="005362BA" w:rsidRPr="00215F68">
        <w:rPr>
          <w:rFonts w:ascii="Calibri" w:hAnsi="Calibri" w:cs="Calibri"/>
        </w:rPr>
        <w:t>ble tool</w:t>
      </w:r>
      <w:r w:rsidR="007D06F8" w:rsidRPr="00215F68">
        <w:rPr>
          <w:rFonts w:ascii="Calibri" w:hAnsi="Calibri" w:cs="Calibri"/>
        </w:rPr>
        <w:t xml:space="preserve"> </w:t>
      </w:r>
      <w:r w:rsidR="009A4E05" w:rsidRPr="00215F68">
        <w:rPr>
          <w:rFonts w:ascii="Calibri" w:hAnsi="Calibri" w:cs="Calibri"/>
        </w:rPr>
        <w:t xml:space="preserve">for the morphological </w:t>
      </w:r>
      <w:r w:rsidR="00592DC2" w:rsidRPr="00215F68">
        <w:rPr>
          <w:rFonts w:ascii="Calibri" w:hAnsi="Calibri" w:cs="Calibri"/>
        </w:rPr>
        <w:t xml:space="preserve">examination </w:t>
      </w:r>
      <w:r w:rsidR="009A4E05" w:rsidRPr="00215F68">
        <w:rPr>
          <w:rFonts w:ascii="Calibri" w:hAnsi="Calibri" w:cs="Calibri"/>
        </w:rPr>
        <w:t xml:space="preserve">of spermatheca. </w:t>
      </w:r>
      <w:r w:rsidR="005362BA" w:rsidRPr="00215F68">
        <w:rPr>
          <w:rFonts w:ascii="Calibri" w:hAnsi="Calibri" w:cs="Calibri"/>
        </w:rPr>
        <w:t xml:space="preserve">While its </w:t>
      </w:r>
      <w:r w:rsidR="001A23A4">
        <w:rPr>
          <w:rFonts w:ascii="Calibri" w:hAnsi="Calibri" w:cs="Calibri"/>
        </w:rPr>
        <w:t>suitability for</w:t>
      </w:r>
      <w:r w:rsidR="00566423" w:rsidRPr="00215F68">
        <w:rPr>
          <w:rFonts w:ascii="Calibri" w:hAnsi="Calibri" w:cs="Calibri"/>
        </w:rPr>
        <w:t xml:space="preserve"> identif</w:t>
      </w:r>
      <w:r w:rsidR="001A23A4">
        <w:rPr>
          <w:rFonts w:ascii="Calibri" w:hAnsi="Calibri" w:cs="Calibri"/>
        </w:rPr>
        <w:t>ic</w:t>
      </w:r>
      <w:r w:rsidR="001A23A4">
        <w:rPr>
          <w:rFonts w:ascii="Calibri" w:hAnsi="Calibri" w:cs="Calibri"/>
        </w:rPr>
        <w:t>a</w:t>
      </w:r>
      <w:r w:rsidR="001A23A4">
        <w:rPr>
          <w:rFonts w:ascii="Calibri" w:hAnsi="Calibri" w:cs="Calibri"/>
        </w:rPr>
        <w:lastRenderedPageBreak/>
        <w:t>tion</w:t>
      </w:r>
      <w:r w:rsidR="00566423" w:rsidRPr="00215F68">
        <w:rPr>
          <w:rFonts w:ascii="Calibri" w:hAnsi="Calibri" w:cs="Calibri"/>
        </w:rPr>
        <w:t xml:space="preserve"> to the species level has to be further evaluated, </w:t>
      </w:r>
      <w:r w:rsidR="00592DC2" w:rsidRPr="00215F68">
        <w:rPr>
          <w:rFonts w:ascii="Calibri" w:hAnsi="Calibri" w:cs="Calibri"/>
        </w:rPr>
        <w:t xml:space="preserve">it </w:t>
      </w:r>
      <w:r w:rsidR="00892433" w:rsidRPr="00215F68">
        <w:rPr>
          <w:rFonts w:ascii="Calibri" w:hAnsi="Calibri" w:cs="Calibri"/>
        </w:rPr>
        <w:t>clear</w:t>
      </w:r>
      <w:r w:rsidR="00592DC2" w:rsidRPr="00215F68">
        <w:rPr>
          <w:rFonts w:ascii="Calibri" w:hAnsi="Calibri" w:cs="Calibri"/>
        </w:rPr>
        <w:t>ly</w:t>
      </w:r>
      <w:r w:rsidR="00892433" w:rsidRPr="00215F68">
        <w:rPr>
          <w:rFonts w:ascii="Calibri" w:hAnsi="Calibri" w:cs="Calibri"/>
        </w:rPr>
        <w:t xml:space="preserve"> contribut</w:t>
      </w:r>
      <w:r w:rsidR="00592DC2" w:rsidRPr="00215F68">
        <w:rPr>
          <w:rFonts w:ascii="Calibri" w:hAnsi="Calibri" w:cs="Calibri"/>
        </w:rPr>
        <w:t>es</w:t>
      </w:r>
      <w:r w:rsidR="00892433" w:rsidRPr="00215F68">
        <w:rPr>
          <w:rFonts w:ascii="Calibri" w:hAnsi="Calibri" w:cs="Calibri"/>
        </w:rPr>
        <w:t xml:space="preserve"> to the </w:t>
      </w:r>
      <w:r w:rsidR="003A6CFA" w:rsidRPr="00215F68">
        <w:rPr>
          <w:rFonts w:ascii="Calibri" w:hAnsi="Calibri" w:cs="Calibri"/>
        </w:rPr>
        <w:t xml:space="preserve">visualization </w:t>
      </w:r>
      <w:r w:rsidR="00892433" w:rsidRPr="00215F68">
        <w:rPr>
          <w:rFonts w:ascii="Calibri" w:hAnsi="Calibri" w:cs="Calibri"/>
        </w:rPr>
        <w:t xml:space="preserve">of </w:t>
      </w:r>
      <w:r w:rsidR="003A6CFA" w:rsidRPr="00215F68">
        <w:rPr>
          <w:rFonts w:ascii="Calibri" w:hAnsi="Calibri" w:cs="Calibri"/>
        </w:rPr>
        <w:t xml:space="preserve">the </w:t>
      </w:r>
      <w:r w:rsidR="005362BA" w:rsidRPr="00215F68">
        <w:rPr>
          <w:rFonts w:ascii="Calibri" w:hAnsi="Calibri" w:cs="Calibri"/>
        </w:rPr>
        <w:t xml:space="preserve">otherwise often </w:t>
      </w:r>
      <w:r w:rsidR="00892433" w:rsidRPr="00215F68">
        <w:rPr>
          <w:rFonts w:ascii="Calibri" w:hAnsi="Calibri" w:cs="Calibri"/>
        </w:rPr>
        <w:t xml:space="preserve">hardly visible spermatheca. </w:t>
      </w:r>
      <w:r w:rsidR="00C32718" w:rsidRPr="00215F68">
        <w:rPr>
          <w:rFonts w:ascii="Calibri" w:hAnsi="Calibri" w:cs="Calibri"/>
        </w:rPr>
        <w:t xml:space="preserve">The </w:t>
      </w:r>
      <w:r w:rsidR="00136288" w:rsidRPr="00215F68">
        <w:rPr>
          <w:rFonts w:ascii="Calibri" w:hAnsi="Calibri" w:cs="Calibri"/>
        </w:rPr>
        <w:t>impossibility to morphologically ide</w:t>
      </w:r>
      <w:r w:rsidR="00136288" w:rsidRPr="00215F68">
        <w:rPr>
          <w:rFonts w:ascii="Calibri" w:hAnsi="Calibri" w:cs="Calibri"/>
        </w:rPr>
        <w:t>n</w:t>
      </w:r>
      <w:r w:rsidR="00136288" w:rsidRPr="00215F68">
        <w:rPr>
          <w:rFonts w:ascii="Calibri" w:hAnsi="Calibri" w:cs="Calibri"/>
        </w:rPr>
        <w:t xml:space="preserve">tify the female specimen to the species level is </w:t>
      </w:r>
      <w:r w:rsidR="000719AB" w:rsidRPr="00215F68">
        <w:rPr>
          <w:rFonts w:ascii="Calibri" w:hAnsi="Calibri" w:cs="Calibri"/>
        </w:rPr>
        <w:t>not surprising</w:t>
      </w:r>
      <w:r w:rsidR="004F653F" w:rsidRPr="00215F68">
        <w:rPr>
          <w:rFonts w:ascii="Calibri" w:hAnsi="Calibri" w:cs="Calibri"/>
        </w:rPr>
        <w:t>,</w:t>
      </w:r>
      <w:r w:rsidR="000719AB" w:rsidRPr="00215F68">
        <w:rPr>
          <w:rFonts w:ascii="Calibri" w:hAnsi="Calibri" w:cs="Calibri"/>
        </w:rPr>
        <w:t xml:space="preserve"> </w:t>
      </w:r>
      <w:proofErr w:type="spellStart"/>
      <w:r w:rsidR="001E76C5" w:rsidRPr="00215F68">
        <w:rPr>
          <w:rFonts w:ascii="Calibri" w:hAnsi="Calibri" w:cs="Calibri"/>
          <w:i/>
        </w:rPr>
        <w:t>Adlerius</w:t>
      </w:r>
      <w:proofErr w:type="spellEnd"/>
      <w:r w:rsidR="001E76C5" w:rsidRPr="00215F68">
        <w:rPr>
          <w:rFonts w:ascii="Calibri" w:hAnsi="Calibri" w:cs="Calibri"/>
        </w:rPr>
        <w:t xml:space="preserve"> </w:t>
      </w:r>
      <w:r w:rsidR="007D58F9" w:rsidRPr="00215F68">
        <w:rPr>
          <w:rFonts w:ascii="Calibri" w:hAnsi="Calibri" w:cs="Calibri"/>
        </w:rPr>
        <w:t xml:space="preserve">females are often </w:t>
      </w:r>
      <w:r w:rsidR="00956FD4" w:rsidRPr="00215F68">
        <w:rPr>
          <w:rFonts w:ascii="Calibri" w:hAnsi="Calibri" w:cs="Calibri"/>
        </w:rPr>
        <w:t>un</w:t>
      </w:r>
      <w:r w:rsidR="00956FD4" w:rsidRPr="00215F68">
        <w:rPr>
          <w:rFonts w:ascii="Calibri" w:hAnsi="Calibri" w:cs="Calibri"/>
        </w:rPr>
        <w:t>i</w:t>
      </w:r>
      <w:r w:rsidR="00956FD4" w:rsidRPr="00215F68">
        <w:rPr>
          <w:rFonts w:ascii="Calibri" w:hAnsi="Calibri" w:cs="Calibri"/>
        </w:rPr>
        <w:t xml:space="preserve">dentifiable by morphology. </w:t>
      </w:r>
      <w:r w:rsidR="002007DB" w:rsidRPr="00215F68">
        <w:rPr>
          <w:rFonts w:ascii="Calibri" w:hAnsi="Calibri" w:cs="Calibri"/>
        </w:rPr>
        <w:t xml:space="preserve">This is </w:t>
      </w:r>
      <w:r w:rsidR="003A6CFA" w:rsidRPr="00215F68">
        <w:rPr>
          <w:rFonts w:ascii="Calibri" w:hAnsi="Calibri" w:cs="Calibri"/>
        </w:rPr>
        <w:t xml:space="preserve">particularly </w:t>
      </w:r>
      <w:r w:rsidR="002007DB" w:rsidRPr="00215F68">
        <w:rPr>
          <w:rFonts w:ascii="Calibri" w:hAnsi="Calibri" w:cs="Calibri"/>
        </w:rPr>
        <w:t xml:space="preserve">known for </w:t>
      </w:r>
      <w:r w:rsidR="002007DB" w:rsidRPr="007C2307">
        <w:rPr>
          <w:rFonts w:ascii="Calibri" w:hAnsi="Calibri" w:cs="Calibri"/>
          <w:i/>
          <w:highlight w:val="yellow"/>
        </w:rPr>
        <w:t>P</w:t>
      </w:r>
      <w:r w:rsidR="00384F7F" w:rsidRPr="007C2307">
        <w:rPr>
          <w:rFonts w:ascii="Calibri" w:hAnsi="Calibri" w:cs="Calibri"/>
          <w:i/>
          <w:highlight w:val="yellow"/>
        </w:rPr>
        <w:t>h</w:t>
      </w:r>
      <w:r w:rsidR="002007DB" w:rsidRPr="00215F68">
        <w:rPr>
          <w:rFonts w:ascii="Calibri" w:hAnsi="Calibri" w:cs="Calibri"/>
          <w:i/>
        </w:rPr>
        <w:t xml:space="preserve">. </w:t>
      </w:r>
      <w:proofErr w:type="spellStart"/>
      <w:r w:rsidR="002007DB" w:rsidRPr="00215F68">
        <w:rPr>
          <w:rFonts w:ascii="Calibri" w:hAnsi="Calibri" w:cs="Calibri"/>
          <w:i/>
        </w:rPr>
        <w:t>simici</w:t>
      </w:r>
      <w:proofErr w:type="spellEnd"/>
      <w:r w:rsidR="002007DB" w:rsidRPr="00215F68">
        <w:rPr>
          <w:rFonts w:ascii="Calibri" w:hAnsi="Calibri" w:cs="Calibri"/>
        </w:rPr>
        <w:t xml:space="preserve"> and </w:t>
      </w:r>
      <w:r w:rsidR="00225012" w:rsidRPr="007C2307">
        <w:rPr>
          <w:rFonts w:ascii="Calibri" w:hAnsi="Calibri" w:cs="Calibri"/>
          <w:i/>
          <w:highlight w:val="yellow"/>
        </w:rPr>
        <w:t>P</w:t>
      </w:r>
      <w:r w:rsidR="00384F7F" w:rsidRPr="007C2307">
        <w:rPr>
          <w:rFonts w:ascii="Calibri" w:hAnsi="Calibri" w:cs="Calibri"/>
          <w:i/>
          <w:highlight w:val="yellow"/>
        </w:rPr>
        <w:t>h</w:t>
      </w:r>
      <w:r w:rsidR="00225012" w:rsidRPr="00215F68">
        <w:rPr>
          <w:rFonts w:ascii="Calibri" w:hAnsi="Calibri" w:cs="Calibri"/>
          <w:i/>
        </w:rPr>
        <w:t>. brevis</w:t>
      </w:r>
      <w:r w:rsidR="00225012" w:rsidRPr="00215F68">
        <w:rPr>
          <w:rFonts w:ascii="Calibri" w:hAnsi="Calibri" w:cs="Calibri"/>
        </w:rPr>
        <w:t xml:space="preserve">, two </w:t>
      </w:r>
      <w:r w:rsidR="000116FC" w:rsidRPr="00215F68">
        <w:rPr>
          <w:rFonts w:ascii="Calibri" w:hAnsi="Calibri" w:cs="Calibri"/>
        </w:rPr>
        <w:t xml:space="preserve">species that </w:t>
      </w:r>
      <w:r w:rsidR="0040516B" w:rsidRPr="00215F68">
        <w:rPr>
          <w:rFonts w:ascii="Calibri" w:hAnsi="Calibri" w:cs="Calibri"/>
        </w:rPr>
        <w:t>overlap in all morphological characters used to distinguish females</w:t>
      </w:r>
      <w:r w:rsidR="00F93742" w:rsidRPr="00215F68">
        <w:rPr>
          <w:rFonts w:ascii="Calibri" w:hAnsi="Calibri" w:cs="Calibri"/>
        </w:rPr>
        <w:t xml:space="preserve"> </w:t>
      </w:r>
      <w:r w:rsidR="00903785">
        <w:rPr>
          <w:rFonts w:ascii="Calibri" w:hAnsi="Calibri" w:cs="Calibri"/>
        </w:rPr>
        <w:t xml:space="preserve">of the subgenus </w:t>
      </w:r>
      <w:proofErr w:type="spellStart"/>
      <w:r w:rsidR="00903785" w:rsidRPr="00215F68">
        <w:rPr>
          <w:rFonts w:ascii="Calibri" w:hAnsi="Calibri" w:cs="Calibri"/>
          <w:i/>
        </w:rPr>
        <w:t>A</w:t>
      </w:r>
      <w:r w:rsidR="00903785" w:rsidRPr="00215F68">
        <w:rPr>
          <w:rFonts w:ascii="Calibri" w:hAnsi="Calibri" w:cs="Calibri"/>
          <w:i/>
        </w:rPr>
        <w:t>d</w:t>
      </w:r>
      <w:r w:rsidR="00903785" w:rsidRPr="00215F68">
        <w:rPr>
          <w:rFonts w:ascii="Calibri" w:hAnsi="Calibri" w:cs="Calibri"/>
          <w:i/>
        </w:rPr>
        <w:t>lerius</w:t>
      </w:r>
      <w:proofErr w:type="spellEnd"/>
      <w:r w:rsidR="00903785" w:rsidRPr="00215F68">
        <w:rPr>
          <w:rFonts w:ascii="Calibri" w:hAnsi="Calibri" w:cs="Calibri"/>
        </w:rPr>
        <w:t xml:space="preserve"> </w:t>
      </w:r>
      <w:r w:rsidR="00F93742" w:rsidRPr="00215F68">
        <w:rPr>
          <w:rFonts w:ascii="Calibri" w:hAnsi="Calibri" w:cs="Calibri"/>
        </w:rPr>
        <w:fldChar w:fldCharType="begin" w:fldLock="1"/>
      </w:r>
      <w:r w:rsidR="003005AA">
        <w:rPr>
          <w:rFonts w:ascii="Calibri" w:hAnsi="Calibri" w:cs="Calibri"/>
        </w:rPr>
        <w:instrText>ADDIN CSL_CITATION {"citationItems":[{"id":"ITEM-1","itemData":{"author":[{"dropping-particle":"","family":"Artemiev","given":"M. M.","non-dropping-particle":"","parse-names":false,"suffix":""}],"container-title":"Zoologicheskii Zhurnal","id":"ITEM-1","issue":"8","issued":{"date-parts":[["1980"]]},"page":"1177-1192","title":"A revision of sandflies of the subgenus Adlerius (Diptera, Phlebotominae, Phlebotomus)","type":"article-journal","volume":"59"},"uris":["http://www.mendeley.com/documents/?uuid=8c480e02-f1e7-3cdc-99ed-8a070d414062"]}],"mendeley":{"formattedCitation":"[31]","plainTextFormattedCitation":"[31]","previouslyFormattedCitation":"[31]"},"properties":{"noteIndex":0},"schema":"https://github.com/citation-style-language/schema/raw/master/csl-citation.json"}</w:instrText>
      </w:r>
      <w:r w:rsidR="00F93742" w:rsidRPr="00215F68">
        <w:rPr>
          <w:rFonts w:ascii="Calibri" w:hAnsi="Calibri" w:cs="Calibri"/>
        </w:rPr>
        <w:fldChar w:fldCharType="separate"/>
      </w:r>
      <w:r w:rsidR="00FD412F" w:rsidRPr="00FD412F">
        <w:rPr>
          <w:rFonts w:ascii="Calibri" w:hAnsi="Calibri" w:cs="Calibri"/>
          <w:noProof/>
        </w:rPr>
        <w:t>[31]</w:t>
      </w:r>
      <w:r w:rsidR="00F93742" w:rsidRPr="00215F68">
        <w:rPr>
          <w:rFonts w:ascii="Calibri" w:hAnsi="Calibri" w:cs="Calibri"/>
        </w:rPr>
        <w:fldChar w:fldCharType="end"/>
      </w:r>
      <w:r w:rsidR="0040516B" w:rsidRPr="00215F68">
        <w:rPr>
          <w:rFonts w:ascii="Calibri" w:hAnsi="Calibri" w:cs="Calibri"/>
        </w:rPr>
        <w:t>.</w:t>
      </w:r>
      <w:r w:rsidR="00EF70A7" w:rsidRPr="00215F68">
        <w:rPr>
          <w:rFonts w:ascii="Calibri" w:hAnsi="Calibri" w:cs="Calibri"/>
        </w:rPr>
        <w:t xml:space="preserve"> </w:t>
      </w:r>
      <w:r w:rsidR="00B64C64" w:rsidRPr="00215F68">
        <w:rPr>
          <w:rFonts w:ascii="Calibri" w:hAnsi="Calibri" w:cs="Calibri"/>
        </w:rPr>
        <w:t xml:space="preserve">For example, </w:t>
      </w:r>
      <w:proofErr w:type="spellStart"/>
      <w:r w:rsidR="00492473" w:rsidRPr="00215F68">
        <w:rPr>
          <w:rFonts w:ascii="Calibri" w:hAnsi="Calibri" w:cs="Calibri"/>
        </w:rPr>
        <w:t>Perrotey</w:t>
      </w:r>
      <w:proofErr w:type="spellEnd"/>
      <w:r w:rsidR="00492473" w:rsidRPr="00215F68">
        <w:rPr>
          <w:rFonts w:ascii="Calibri" w:hAnsi="Calibri" w:cs="Calibri"/>
        </w:rPr>
        <w:t xml:space="preserve"> et al. </w:t>
      </w:r>
      <w:r w:rsidR="00492473" w:rsidRPr="00215F68">
        <w:rPr>
          <w:rFonts w:ascii="Calibri" w:hAnsi="Calibri" w:cs="Calibri"/>
        </w:rPr>
        <w:fldChar w:fldCharType="begin" w:fldLock="1"/>
      </w:r>
      <w:r w:rsidR="00FD412F">
        <w:rPr>
          <w:rFonts w:ascii="Calibri" w:hAnsi="Calibri" w:cs="Calibri"/>
        </w:rPr>
        <w:instrText>ADDIN CSL_CITATION {"citationItems":[{"id":"ITEM-1","itemData":{"DOI":"10.1603/0022-2585-37.2.289","ISSN":"00222585","abstract":"Phlebotomus simici Theodor and P. brevis Artemiev &amp; Dergacheva are closely related species in the subgenus Adlerius that only may be identified by the male terminalia. Females only may be differentiated by collecting them in copula. Because females of P. simici may be involved in Leishmania transmission, their identity should be verified. Our study separated individuals from 2 sympatric populations in Lebanon by means of agarose enzyme electrophoresis. Differential patterns were found at the PGM and HK loci. Results were confirmed by morphological reexamination of female spermathecae and pharyngeal armature.","author":[{"dropping-particle":"","family":"Perrotey","given":"S.","non-dropping-particle":"","parse-names":false,"suffix":""},{"dropping-particle":"","family":"Benabdennbi","given":"I.","non-dropping-particle":"","parse-names":false,"suffix":""},{"dropping-particle":"","family":"Haddad","given":"N.","non-dropping-particle":"","parse-names":false,"suffix":""},{"dropping-particle":"","family":"Pesson","given":"B.","non-dropping-particle":"","parse-names":false,"suffix":""},{"dropping-particle":"","family":"Leger","given":"N.","non-dropping-particle":"","parse-names":false,"suffix":""}],"container-title":"Journal of Medical Entomology","id":"ITEM-1","issue":"2","issued":{"date-parts":[["2009"]]},"page":"289-294","title":"Electrophoretic and Morphological Differentiation Between Two Sympatric Species of Adlerius: Phlebotomus brevis and Phlebotomus simici (Diptera: Psychodidae)","type":"article-journal","volume":"37"},"uris":["http://www.mendeley.com/documents/?uuid=1804126e-a478-4608-8c5a-9cccd65c85d3"]}],"mendeley":{"formattedCitation":"[35]","plainTextFormattedCitation":"[35]","previouslyFormattedCitation":"[35]"},"properties":{"noteIndex":0},"schema":"https://github.com/citation-style-language/schema/raw/master/csl-citation.json"}</w:instrText>
      </w:r>
      <w:r w:rsidR="00492473" w:rsidRPr="00215F68">
        <w:rPr>
          <w:rFonts w:ascii="Calibri" w:hAnsi="Calibri" w:cs="Calibri"/>
        </w:rPr>
        <w:fldChar w:fldCharType="separate"/>
      </w:r>
      <w:r w:rsidR="00A305DD" w:rsidRPr="00A305DD">
        <w:rPr>
          <w:rFonts w:ascii="Calibri" w:hAnsi="Calibri" w:cs="Calibri"/>
          <w:noProof/>
        </w:rPr>
        <w:t>[35]</w:t>
      </w:r>
      <w:r w:rsidR="00492473" w:rsidRPr="00215F68">
        <w:rPr>
          <w:rFonts w:ascii="Calibri" w:hAnsi="Calibri" w:cs="Calibri"/>
        </w:rPr>
        <w:fldChar w:fldCharType="end"/>
      </w:r>
      <w:r w:rsidR="00492473" w:rsidRPr="00215F68">
        <w:rPr>
          <w:rFonts w:ascii="Calibri" w:hAnsi="Calibri" w:cs="Calibri"/>
        </w:rPr>
        <w:t xml:space="preserve"> reported </w:t>
      </w:r>
      <w:r w:rsidR="00F0398E" w:rsidRPr="00215F68">
        <w:rPr>
          <w:rFonts w:ascii="Calibri" w:hAnsi="Calibri" w:cs="Calibri"/>
        </w:rPr>
        <w:t xml:space="preserve">that </w:t>
      </w:r>
      <w:r w:rsidR="00844906" w:rsidRPr="00215F68">
        <w:rPr>
          <w:rFonts w:ascii="Calibri" w:hAnsi="Calibri" w:cs="Calibri"/>
        </w:rPr>
        <w:t xml:space="preserve">females of </w:t>
      </w:r>
      <w:proofErr w:type="spellStart"/>
      <w:r w:rsidR="00F0398E" w:rsidRPr="00215F68">
        <w:rPr>
          <w:rFonts w:ascii="Calibri" w:hAnsi="Calibri" w:cs="Calibri"/>
        </w:rPr>
        <w:t>sympatrically</w:t>
      </w:r>
      <w:proofErr w:type="spellEnd"/>
      <w:r w:rsidR="00F0398E" w:rsidRPr="00215F68">
        <w:rPr>
          <w:rFonts w:ascii="Calibri" w:hAnsi="Calibri" w:cs="Calibri"/>
        </w:rPr>
        <w:t xml:space="preserve"> </w:t>
      </w:r>
      <w:r w:rsidR="00844906" w:rsidRPr="00215F68">
        <w:rPr>
          <w:rFonts w:ascii="Calibri" w:hAnsi="Calibri" w:cs="Calibri"/>
        </w:rPr>
        <w:t xml:space="preserve">occurring </w:t>
      </w:r>
      <w:r w:rsidR="00844906" w:rsidRPr="007C2307">
        <w:rPr>
          <w:rFonts w:ascii="Calibri" w:hAnsi="Calibri" w:cs="Calibri"/>
          <w:i/>
          <w:highlight w:val="yellow"/>
        </w:rPr>
        <w:t>P</w:t>
      </w:r>
      <w:r w:rsidR="00384F7F" w:rsidRPr="007C2307">
        <w:rPr>
          <w:rFonts w:ascii="Calibri" w:hAnsi="Calibri" w:cs="Calibri"/>
          <w:i/>
          <w:highlight w:val="yellow"/>
        </w:rPr>
        <w:t>h</w:t>
      </w:r>
      <w:r w:rsidR="00844906" w:rsidRPr="00215F68">
        <w:rPr>
          <w:rFonts w:ascii="Calibri" w:hAnsi="Calibri" w:cs="Calibri"/>
          <w:i/>
        </w:rPr>
        <w:t xml:space="preserve">. </w:t>
      </w:r>
      <w:proofErr w:type="spellStart"/>
      <w:r w:rsidR="00844906" w:rsidRPr="00215F68">
        <w:rPr>
          <w:rFonts w:ascii="Calibri" w:hAnsi="Calibri" w:cs="Calibri"/>
          <w:i/>
        </w:rPr>
        <w:t>simici</w:t>
      </w:r>
      <w:proofErr w:type="spellEnd"/>
      <w:r w:rsidR="00844906" w:rsidRPr="00215F68">
        <w:rPr>
          <w:rFonts w:ascii="Calibri" w:hAnsi="Calibri" w:cs="Calibri"/>
        </w:rPr>
        <w:t xml:space="preserve"> and </w:t>
      </w:r>
      <w:r w:rsidR="00D940D1" w:rsidRPr="007C2307">
        <w:rPr>
          <w:rFonts w:ascii="Calibri" w:hAnsi="Calibri" w:cs="Calibri"/>
          <w:i/>
          <w:highlight w:val="yellow"/>
        </w:rPr>
        <w:t>P</w:t>
      </w:r>
      <w:r w:rsidR="00384F7F" w:rsidRPr="007C2307">
        <w:rPr>
          <w:rFonts w:ascii="Calibri" w:hAnsi="Calibri" w:cs="Calibri"/>
          <w:i/>
          <w:highlight w:val="yellow"/>
        </w:rPr>
        <w:t>h</w:t>
      </w:r>
      <w:r w:rsidR="00844906" w:rsidRPr="007C2307">
        <w:rPr>
          <w:rFonts w:ascii="Calibri" w:hAnsi="Calibri" w:cs="Calibri"/>
          <w:i/>
          <w:highlight w:val="yellow"/>
        </w:rPr>
        <w:t>.</w:t>
      </w:r>
      <w:r w:rsidR="00844906" w:rsidRPr="00215F68">
        <w:rPr>
          <w:rFonts w:ascii="Calibri" w:hAnsi="Calibri" w:cs="Calibri"/>
          <w:i/>
        </w:rPr>
        <w:t xml:space="preserve"> brevis</w:t>
      </w:r>
      <w:r w:rsidR="00844906" w:rsidRPr="00215F68">
        <w:rPr>
          <w:rFonts w:ascii="Calibri" w:hAnsi="Calibri" w:cs="Calibri"/>
        </w:rPr>
        <w:t xml:space="preserve"> in Lebanon were undistinguishable by </w:t>
      </w:r>
      <w:r w:rsidR="00D940D1" w:rsidRPr="00215F68">
        <w:rPr>
          <w:rFonts w:ascii="Calibri" w:hAnsi="Calibri" w:cs="Calibri"/>
        </w:rPr>
        <w:t>morphological characters.</w:t>
      </w:r>
    </w:p>
    <w:p w14:paraId="63156403" w14:textId="065D3582" w:rsidR="00BA25A7" w:rsidRPr="00215F68" w:rsidRDefault="00FE12D5" w:rsidP="00BF3E7E">
      <w:pPr>
        <w:spacing w:line="480" w:lineRule="auto"/>
        <w:ind w:firstLine="720"/>
        <w:jc w:val="both"/>
        <w:rPr>
          <w:rFonts w:ascii="Calibri" w:hAnsi="Calibri" w:cs="Calibri"/>
        </w:rPr>
      </w:pPr>
      <w:r w:rsidRPr="00215F68">
        <w:rPr>
          <w:rFonts w:ascii="Calibri" w:hAnsi="Calibri" w:cs="Calibri"/>
        </w:rPr>
        <w:t xml:space="preserve">To clarify conflicting morphological </w:t>
      </w:r>
      <w:r w:rsidR="003A6CFA" w:rsidRPr="00215F68">
        <w:rPr>
          <w:rFonts w:ascii="Calibri" w:hAnsi="Calibri" w:cs="Calibri"/>
        </w:rPr>
        <w:t>identification</w:t>
      </w:r>
      <w:r w:rsidR="001D2224">
        <w:rPr>
          <w:rFonts w:ascii="Calibri" w:hAnsi="Calibri" w:cs="Calibri"/>
        </w:rPr>
        <w:t>s</w:t>
      </w:r>
      <w:r w:rsidRPr="00215F68">
        <w:rPr>
          <w:rFonts w:ascii="Calibri" w:hAnsi="Calibri" w:cs="Calibri"/>
        </w:rPr>
        <w:t xml:space="preserve">, molecular </w:t>
      </w:r>
      <w:r w:rsidR="00607550" w:rsidRPr="00215F68">
        <w:rPr>
          <w:rFonts w:ascii="Calibri" w:hAnsi="Calibri" w:cs="Calibri"/>
        </w:rPr>
        <w:t xml:space="preserve">approaches </w:t>
      </w:r>
      <w:r w:rsidR="003A6CFA" w:rsidRPr="00215F68">
        <w:rPr>
          <w:rFonts w:ascii="Calibri" w:hAnsi="Calibri" w:cs="Calibri"/>
        </w:rPr>
        <w:t>us</w:t>
      </w:r>
      <w:r w:rsidR="00607550" w:rsidRPr="00215F68">
        <w:rPr>
          <w:rFonts w:ascii="Calibri" w:hAnsi="Calibri" w:cs="Calibri"/>
        </w:rPr>
        <w:t>ing</w:t>
      </w:r>
      <w:r w:rsidR="003A6CFA" w:rsidRPr="00215F68">
        <w:rPr>
          <w:rFonts w:ascii="Calibri" w:hAnsi="Calibri" w:cs="Calibri"/>
        </w:rPr>
        <w:t xml:space="preserve"> suit</w:t>
      </w:r>
      <w:r w:rsidR="003A6CFA" w:rsidRPr="00215F68">
        <w:rPr>
          <w:rFonts w:ascii="Calibri" w:hAnsi="Calibri" w:cs="Calibri"/>
        </w:rPr>
        <w:t>a</w:t>
      </w:r>
      <w:r w:rsidR="003A6CFA" w:rsidRPr="00215F68">
        <w:rPr>
          <w:rFonts w:ascii="Calibri" w:hAnsi="Calibri" w:cs="Calibri"/>
        </w:rPr>
        <w:t xml:space="preserve">ble marker genes </w:t>
      </w:r>
      <w:r w:rsidR="00607550" w:rsidRPr="00215F68">
        <w:rPr>
          <w:rFonts w:ascii="Calibri" w:hAnsi="Calibri" w:cs="Calibri"/>
        </w:rPr>
        <w:t>are</w:t>
      </w:r>
      <w:r w:rsidRPr="00215F68">
        <w:rPr>
          <w:rFonts w:ascii="Calibri" w:hAnsi="Calibri" w:cs="Calibri"/>
        </w:rPr>
        <w:t xml:space="preserve"> </w:t>
      </w:r>
      <w:r w:rsidR="001A23A4">
        <w:rPr>
          <w:rFonts w:ascii="Calibri" w:hAnsi="Calibri" w:cs="Calibri"/>
        </w:rPr>
        <w:t>needed</w:t>
      </w:r>
      <w:r w:rsidRPr="00215F68">
        <w:rPr>
          <w:rFonts w:ascii="Calibri" w:hAnsi="Calibri" w:cs="Calibri"/>
        </w:rPr>
        <w:t xml:space="preserve">. </w:t>
      </w:r>
      <w:r w:rsidR="001D2224">
        <w:rPr>
          <w:rFonts w:ascii="Calibri" w:hAnsi="Calibri" w:cs="Calibri"/>
        </w:rPr>
        <w:t>In</w:t>
      </w:r>
      <w:r w:rsidR="001D2224" w:rsidRPr="00215F68">
        <w:rPr>
          <w:rFonts w:ascii="Calibri" w:hAnsi="Calibri" w:cs="Calibri"/>
        </w:rPr>
        <w:t xml:space="preserve"> </w:t>
      </w:r>
      <w:r w:rsidR="00607550" w:rsidRPr="00215F68">
        <w:rPr>
          <w:rFonts w:ascii="Calibri" w:hAnsi="Calibri" w:cs="Calibri"/>
        </w:rPr>
        <w:t xml:space="preserve">our </w:t>
      </w:r>
      <w:r w:rsidR="001D2224">
        <w:rPr>
          <w:rFonts w:ascii="Calibri" w:hAnsi="Calibri" w:cs="Calibri"/>
        </w:rPr>
        <w:t>study</w:t>
      </w:r>
      <w:r w:rsidR="00607550" w:rsidRPr="00215F68">
        <w:rPr>
          <w:rFonts w:ascii="Calibri" w:hAnsi="Calibri" w:cs="Calibri"/>
        </w:rPr>
        <w:t>,</w:t>
      </w:r>
      <w:r w:rsidRPr="00215F68">
        <w:rPr>
          <w:rFonts w:ascii="Calibri" w:hAnsi="Calibri" w:cs="Calibri"/>
        </w:rPr>
        <w:t xml:space="preserve"> s</w:t>
      </w:r>
      <w:r w:rsidR="000D4347" w:rsidRPr="00215F68">
        <w:rPr>
          <w:rFonts w:ascii="Calibri" w:hAnsi="Calibri" w:cs="Calibri"/>
        </w:rPr>
        <w:t xml:space="preserve">pecies identification </w:t>
      </w:r>
      <w:r w:rsidR="00607550" w:rsidRPr="00215F68">
        <w:rPr>
          <w:rFonts w:ascii="Calibri" w:hAnsi="Calibri" w:cs="Calibri"/>
        </w:rPr>
        <w:t xml:space="preserve">was possible </w:t>
      </w:r>
      <w:r w:rsidR="000D4347" w:rsidRPr="00215F68">
        <w:rPr>
          <w:rFonts w:ascii="Calibri" w:hAnsi="Calibri" w:cs="Calibri"/>
        </w:rPr>
        <w:t xml:space="preserve">by </w:t>
      </w:r>
      <w:r w:rsidR="003A6CFA" w:rsidRPr="00215F68">
        <w:rPr>
          <w:rFonts w:ascii="Calibri" w:hAnsi="Calibri" w:cs="Calibri"/>
        </w:rPr>
        <w:t>sequencing the</w:t>
      </w:r>
      <w:r w:rsidR="000D4347" w:rsidRPr="00215F68">
        <w:rPr>
          <w:rFonts w:ascii="Calibri" w:hAnsi="Calibri" w:cs="Calibri"/>
        </w:rPr>
        <w:t xml:space="preserve"> COI </w:t>
      </w:r>
      <w:r w:rsidR="003A6CFA" w:rsidRPr="00215F68">
        <w:rPr>
          <w:rFonts w:ascii="Calibri" w:hAnsi="Calibri" w:cs="Calibri"/>
        </w:rPr>
        <w:t>gene</w:t>
      </w:r>
      <w:r w:rsidR="00607550" w:rsidRPr="00215F68">
        <w:rPr>
          <w:rFonts w:ascii="Calibri" w:hAnsi="Calibri" w:cs="Calibri"/>
        </w:rPr>
        <w:t>, a classical DNA barcoding marker</w:t>
      </w:r>
      <w:r w:rsidR="00161B11" w:rsidRPr="00215F68">
        <w:rPr>
          <w:rFonts w:ascii="Calibri" w:hAnsi="Calibri" w:cs="Calibri"/>
        </w:rPr>
        <w:t xml:space="preserve">. </w:t>
      </w:r>
      <w:r w:rsidRPr="00215F68">
        <w:rPr>
          <w:rFonts w:ascii="Calibri" w:hAnsi="Calibri" w:cs="Calibri"/>
        </w:rPr>
        <w:t xml:space="preserve">Interestingly, </w:t>
      </w:r>
      <w:r w:rsidR="005944CC" w:rsidRPr="00215F68">
        <w:rPr>
          <w:rFonts w:ascii="Calibri" w:hAnsi="Calibri" w:cs="Calibri"/>
        </w:rPr>
        <w:t xml:space="preserve">sequence identity ranged from 95.99% </w:t>
      </w:r>
      <w:r w:rsidR="00A65074" w:rsidRPr="00215F68">
        <w:rPr>
          <w:rFonts w:ascii="Calibri" w:hAnsi="Calibri" w:cs="Calibri"/>
        </w:rPr>
        <w:t xml:space="preserve">to 99.85% </w:t>
      </w:r>
      <w:r w:rsidR="003A6CFA" w:rsidRPr="00215F68">
        <w:rPr>
          <w:rFonts w:ascii="Calibri" w:hAnsi="Calibri" w:cs="Calibri"/>
        </w:rPr>
        <w:t>with</w:t>
      </w:r>
      <w:r w:rsidR="005944CC" w:rsidRPr="00215F68">
        <w:rPr>
          <w:rFonts w:ascii="Calibri" w:hAnsi="Calibri" w:cs="Calibri"/>
        </w:rPr>
        <w:t xml:space="preserve"> sequences of </w:t>
      </w:r>
      <w:r w:rsidR="005944CC" w:rsidRPr="007C2307">
        <w:rPr>
          <w:rFonts w:ascii="Calibri" w:hAnsi="Calibri" w:cs="Calibri"/>
          <w:i/>
          <w:highlight w:val="yellow"/>
        </w:rPr>
        <w:t>P</w:t>
      </w:r>
      <w:r w:rsidR="00384F7F" w:rsidRPr="007C2307">
        <w:rPr>
          <w:rFonts w:ascii="Calibri" w:hAnsi="Calibri" w:cs="Calibri"/>
          <w:i/>
          <w:highlight w:val="yellow"/>
        </w:rPr>
        <w:t>h</w:t>
      </w:r>
      <w:r w:rsidR="005944CC" w:rsidRPr="00215F68">
        <w:rPr>
          <w:rFonts w:ascii="Calibri" w:hAnsi="Calibri" w:cs="Calibri"/>
          <w:i/>
        </w:rPr>
        <w:t xml:space="preserve">. </w:t>
      </w:r>
      <w:proofErr w:type="spellStart"/>
      <w:r w:rsidR="005944CC" w:rsidRPr="00215F68">
        <w:rPr>
          <w:rFonts w:ascii="Calibri" w:hAnsi="Calibri" w:cs="Calibri"/>
          <w:i/>
        </w:rPr>
        <w:t>simici</w:t>
      </w:r>
      <w:proofErr w:type="spellEnd"/>
      <w:r w:rsidR="005944CC" w:rsidRPr="00215F68">
        <w:rPr>
          <w:rFonts w:ascii="Calibri" w:hAnsi="Calibri" w:cs="Calibri"/>
        </w:rPr>
        <w:t xml:space="preserve"> from Turkey</w:t>
      </w:r>
      <w:r w:rsidR="006F6D02" w:rsidRPr="00215F68">
        <w:rPr>
          <w:rFonts w:ascii="Calibri" w:hAnsi="Calibri" w:cs="Calibri"/>
        </w:rPr>
        <w:t xml:space="preserve"> and Greece</w:t>
      </w:r>
      <w:r w:rsidR="005944CC" w:rsidRPr="00215F68">
        <w:rPr>
          <w:rFonts w:ascii="Calibri" w:hAnsi="Calibri" w:cs="Calibri"/>
        </w:rPr>
        <w:t>, respectiv</w:t>
      </w:r>
      <w:r w:rsidR="00041823" w:rsidRPr="00215F68">
        <w:rPr>
          <w:rFonts w:ascii="Calibri" w:hAnsi="Calibri" w:cs="Calibri"/>
        </w:rPr>
        <w:t>e</w:t>
      </w:r>
      <w:r w:rsidR="005944CC" w:rsidRPr="00215F68">
        <w:rPr>
          <w:rFonts w:ascii="Calibri" w:hAnsi="Calibri" w:cs="Calibri"/>
        </w:rPr>
        <w:t>l</w:t>
      </w:r>
      <w:r w:rsidR="00420BF5" w:rsidRPr="00215F68">
        <w:rPr>
          <w:rFonts w:ascii="Calibri" w:hAnsi="Calibri" w:cs="Calibri"/>
        </w:rPr>
        <w:t>y</w:t>
      </w:r>
      <w:r w:rsidR="005944CC" w:rsidRPr="00215F68">
        <w:rPr>
          <w:rFonts w:ascii="Calibri" w:hAnsi="Calibri" w:cs="Calibri"/>
        </w:rPr>
        <w:t xml:space="preserve">. Further </w:t>
      </w:r>
      <w:r w:rsidR="008838EE" w:rsidRPr="00215F68">
        <w:rPr>
          <w:rFonts w:ascii="Calibri" w:hAnsi="Calibri" w:cs="Calibri"/>
        </w:rPr>
        <w:t xml:space="preserve">sequence </w:t>
      </w:r>
      <w:r w:rsidR="005944CC" w:rsidRPr="00215F68">
        <w:rPr>
          <w:rFonts w:ascii="Calibri" w:hAnsi="Calibri" w:cs="Calibri"/>
        </w:rPr>
        <w:t>analys</w:t>
      </w:r>
      <w:r w:rsidR="003A6CFA" w:rsidRPr="00215F68">
        <w:rPr>
          <w:rFonts w:ascii="Calibri" w:hAnsi="Calibri" w:cs="Calibri"/>
        </w:rPr>
        <w:t>e</w:t>
      </w:r>
      <w:r w:rsidR="005944CC" w:rsidRPr="00215F68">
        <w:rPr>
          <w:rFonts w:ascii="Calibri" w:hAnsi="Calibri" w:cs="Calibri"/>
        </w:rPr>
        <w:t xml:space="preserve">s </w:t>
      </w:r>
      <w:r w:rsidR="0096699B" w:rsidRPr="00215F68">
        <w:rPr>
          <w:rFonts w:ascii="Calibri" w:hAnsi="Calibri" w:cs="Calibri"/>
        </w:rPr>
        <w:t xml:space="preserve">revealed </w:t>
      </w:r>
      <w:r w:rsidR="001E3DBB" w:rsidRPr="00215F68">
        <w:rPr>
          <w:rFonts w:ascii="Calibri" w:hAnsi="Calibri" w:cs="Calibri"/>
        </w:rPr>
        <w:t xml:space="preserve">a monophyletic group of </w:t>
      </w:r>
      <w:r w:rsidR="0096699B" w:rsidRPr="00215F68">
        <w:rPr>
          <w:rFonts w:ascii="Calibri" w:hAnsi="Calibri" w:cs="Calibri"/>
        </w:rPr>
        <w:t xml:space="preserve">three distinct lineages of </w:t>
      </w:r>
      <w:r w:rsidR="0096699B" w:rsidRPr="007C2307">
        <w:rPr>
          <w:rFonts w:ascii="Calibri" w:hAnsi="Calibri" w:cs="Calibri"/>
          <w:i/>
          <w:highlight w:val="yellow"/>
        </w:rPr>
        <w:t>P</w:t>
      </w:r>
      <w:r w:rsidR="00384F7F" w:rsidRPr="007C2307">
        <w:rPr>
          <w:rFonts w:ascii="Calibri" w:hAnsi="Calibri" w:cs="Calibri"/>
          <w:i/>
          <w:highlight w:val="yellow"/>
        </w:rPr>
        <w:t>h</w:t>
      </w:r>
      <w:r w:rsidR="0096699B" w:rsidRPr="007C2307">
        <w:rPr>
          <w:rFonts w:ascii="Calibri" w:hAnsi="Calibri" w:cs="Calibri"/>
          <w:i/>
          <w:highlight w:val="yellow"/>
        </w:rPr>
        <w:t>.</w:t>
      </w:r>
      <w:r w:rsidR="0096699B" w:rsidRPr="00215F68">
        <w:rPr>
          <w:rFonts w:ascii="Calibri" w:hAnsi="Calibri" w:cs="Calibri"/>
          <w:i/>
        </w:rPr>
        <w:t xml:space="preserve"> </w:t>
      </w:r>
      <w:proofErr w:type="spellStart"/>
      <w:r w:rsidR="0096699B" w:rsidRPr="00215F68">
        <w:rPr>
          <w:rFonts w:ascii="Calibri" w:hAnsi="Calibri" w:cs="Calibri"/>
          <w:i/>
        </w:rPr>
        <w:t>simici</w:t>
      </w:r>
      <w:proofErr w:type="spellEnd"/>
      <w:r w:rsidR="00420BF5" w:rsidRPr="00215F68">
        <w:rPr>
          <w:rFonts w:ascii="Calibri" w:hAnsi="Calibri" w:cs="Calibri"/>
        </w:rPr>
        <w:t>, however, mean pairwise distances between the three lin</w:t>
      </w:r>
      <w:r w:rsidR="001A23A4">
        <w:rPr>
          <w:rFonts w:ascii="Calibri" w:hAnsi="Calibri" w:cs="Calibri"/>
        </w:rPr>
        <w:t>e</w:t>
      </w:r>
      <w:r w:rsidR="00420BF5" w:rsidRPr="00215F68">
        <w:rPr>
          <w:rFonts w:ascii="Calibri" w:hAnsi="Calibri" w:cs="Calibri"/>
        </w:rPr>
        <w:t xml:space="preserve">ages were </w:t>
      </w:r>
      <w:r w:rsidR="002810E4" w:rsidRPr="00215F68">
        <w:rPr>
          <w:rFonts w:ascii="Calibri" w:hAnsi="Calibri" w:cs="Calibri"/>
        </w:rPr>
        <w:t>unexpectedly</w:t>
      </w:r>
      <w:r w:rsidR="00420BF5" w:rsidRPr="00215F68">
        <w:rPr>
          <w:rFonts w:ascii="Calibri" w:hAnsi="Calibri" w:cs="Calibri"/>
        </w:rPr>
        <w:t xml:space="preserve"> high</w:t>
      </w:r>
      <w:r w:rsidR="001A23A4">
        <w:rPr>
          <w:rFonts w:ascii="Calibri" w:hAnsi="Calibri" w:cs="Calibri"/>
        </w:rPr>
        <w:t xml:space="preserve"> for</w:t>
      </w:r>
      <w:r w:rsidR="00420BF5" w:rsidRPr="00215F68">
        <w:rPr>
          <w:rFonts w:ascii="Calibri" w:hAnsi="Calibri" w:cs="Calibri"/>
        </w:rPr>
        <w:t xml:space="preserve"> within </w:t>
      </w:r>
      <w:r w:rsidR="003A6CFA" w:rsidRPr="00215F68">
        <w:rPr>
          <w:rFonts w:ascii="Calibri" w:hAnsi="Calibri" w:cs="Calibri"/>
        </w:rPr>
        <w:t xml:space="preserve">one </w:t>
      </w:r>
      <w:r w:rsidR="00420BF5" w:rsidRPr="00215F68">
        <w:rPr>
          <w:rFonts w:ascii="Calibri" w:hAnsi="Calibri" w:cs="Calibri"/>
        </w:rPr>
        <w:t xml:space="preserve">species. </w:t>
      </w:r>
      <w:r w:rsidR="00C40E70" w:rsidRPr="00215F68">
        <w:rPr>
          <w:rFonts w:ascii="Calibri" w:hAnsi="Calibri" w:cs="Calibri"/>
        </w:rPr>
        <w:t>In addition</w:t>
      </w:r>
      <w:r w:rsidR="00253475" w:rsidRPr="00215F68">
        <w:rPr>
          <w:rFonts w:ascii="Calibri" w:hAnsi="Calibri" w:cs="Calibri"/>
        </w:rPr>
        <w:t>,</w:t>
      </w:r>
      <w:r w:rsidR="00C40E70" w:rsidRPr="00215F68">
        <w:rPr>
          <w:rFonts w:ascii="Calibri" w:hAnsi="Calibri" w:cs="Calibri"/>
        </w:rPr>
        <w:t xml:space="preserve"> </w:t>
      </w:r>
      <w:r w:rsidR="00B57F46" w:rsidRPr="00215F68">
        <w:rPr>
          <w:rFonts w:ascii="Calibri" w:hAnsi="Calibri" w:cs="Calibri"/>
        </w:rPr>
        <w:t xml:space="preserve">interspecific distances to </w:t>
      </w:r>
      <w:r w:rsidR="00B57F46" w:rsidRPr="007C2307">
        <w:rPr>
          <w:rFonts w:ascii="Calibri" w:hAnsi="Calibri" w:cs="Calibri"/>
          <w:i/>
          <w:highlight w:val="yellow"/>
        </w:rPr>
        <w:t>P</w:t>
      </w:r>
      <w:r w:rsidR="00384F7F" w:rsidRPr="007C2307">
        <w:rPr>
          <w:rFonts w:ascii="Calibri" w:hAnsi="Calibri" w:cs="Calibri"/>
          <w:i/>
          <w:highlight w:val="yellow"/>
        </w:rPr>
        <w:t>h</w:t>
      </w:r>
      <w:r w:rsidR="00B57F46" w:rsidRPr="007C2307">
        <w:rPr>
          <w:rFonts w:ascii="Calibri" w:hAnsi="Calibri" w:cs="Calibri"/>
          <w:i/>
          <w:highlight w:val="yellow"/>
        </w:rPr>
        <w:t>.</w:t>
      </w:r>
      <w:r w:rsidR="00B57F46" w:rsidRPr="00215F68">
        <w:rPr>
          <w:rFonts w:ascii="Calibri" w:hAnsi="Calibri" w:cs="Calibri"/>
          <w:i/>
        </w:rPr>
        <w:t xml:space="preserve"> brevis</w:t>
      </w:r>
      <w:r w:rsidR="00B57F46" w:rsidRPr="00215F68">
        <w:rPr>
          <w:rFonts w:ascii="Calibri" w:hAnsi="Calibri" w:cs="Calibri"/>
        </w:rPr>
        <w:t xml:space="preserve"> and the unidentified </w:t>
      </w:r>
      <w:proofErr w:type="spellStart"/>
      <w:r w:rsidR="00B57F46" w:rsidRPr="00215F68">
        <w:rPr>
          <w:rFonts w:ascii="Calibri" w:hAnsi="Calibri" w:cs="Calibri"/>
          <w:i/>
        </w:rPr>
        <w:t>A</w:t>
      </w:r>
      <w:r w:rsidR="00B57F46" w:rsidRPr="00215F68">
        <w:rPr>
          <w:rFonts w:ascii="Calibri" w:hAnsi="Calibri" w:cs="Calibri"/>
          <w:i/>
        </w:rPr>
        <w:t>d</w:t>
      </w:r>
      <w:r w:rsidR="00B57F46" w:rsidRPr="00215F68">
        <w:rPr>
          <w:rFonts w:ascii="Calibri" w:hAnsi="Calibri" w:cs="Calibri"/>
          <w:i/>
        </w:rPr>
        <w:t>lerius</w:t>
      </w:r>
      <w:proofErr w:type="spellEnd"/>
      <w:r w:rsidR="00B57F46" w:rsidRPr="00215F68">
        <w:rPr>
          <w:rFonts w:ascii="Calibri" w:hAnsi="Calibri" w:cs="Calibri"/>
        </w:rPr>
        <w:t xml:space="preserve"> species from Turkey and Armenia were </w:t>
      </w:r>
      <w:r w:rsidR="00264B68" w:rsidRPr="00215F68">
        <w:rPr>
          <w:rFonts w:ascii="Calibri" w:hAnsi="Calibri" w:cs="Calibri"/>
        </w:rPr>
        <w:t xml:space="preserve">rather low </w:t>
      </w:r>
      <w:r w:rsidR="00C36E23" w:rsidRPr="00215F68">
        <w:rPr>
          <w:rFonts w:ascii="Calibri" w:hAnsi="Calibri" w:cs="Calibri"/>
        </w:rPr>
        <w:t xml:space="preserve">(&lt;10%) </w:t>
      </w:r>
      <w:r w:rsidR="00264B68" w:rsidRPr="00215F68">
        <w:rPr>
          <w:rFonts w:ascii="Calibri" w:hAnsi="Calibri" w:cs="Calibri"/>
        </w:rPr>
        <w:t xml:space="preserve">compared to </w:t>
      </w:r>
      <w:r w:rsidR="00B323E8" w:rsidRPr="00215F68">
        <w:rPr>
          <w:rFonts w:ascii="Calibri" w:hAnsi="Calibri" w:cs="Calibri"/>
        </w:rPr>
        <w:t xml:space="preserve">distances to the other </w:t>
      </w:r>
      <w:proofErr w:type="spellStart"/>
      <w:r w:rsidR="00B323E8" w:rsidRPr="00215F68">
        <w:rPr>
          <w:rFonts w:ascii="Calibri" w:hAnsi="Calibri" w:cs="Calibri"/>
          <w:i/>
        </w:rPr>
        <w:t>Adlerius</w:t>
      </w:r>
      <w:proofErr w:type="spellEnd"/>
      <w:r w:rsidR="00B323E8" w:rsidRPr="00215F68">
        <w:rPr>
          <w:rFonts w:ascii="Calibri" w:hAnsi="Calibri" w:cs="Calibri"/>
        </w:rPr>
        <w:t xml:space="preserve"> species</w:t>
      </w:r>
      <w:r w:rsidR="00C36E23" w:rsidRPr="00215F68">
        <w:rPr>
          <w:rFonts w:ascii="Calibri" w:hAnsi="Calibri" w:cs="Calibri"/>
        </w:rPr>
        <w:t xml:space="preserve"> (&gt;10%)</w:t>
      </w:r>
      <w:r w:rsidR="001D2224" w:rsidRPr="001D2224">
        <w:rPr>
          <w:rFonts w:ascii="Calibri" w:hAnsi="Calibri" w:cs="Calibri"/>
        </w:rPr>
        <w:t xml:space="preserve"> </w:t>
      </w:r>
      <w:r w:rsidR="001D2224" w:rsidRPr="00215F68">
        <w:rPr>
          <w:rFonts w:ascii="Calibri" w:hAnsi="Calibri" w:cs="Calibri"/>
        </w:rPr>
        <w:t>included</w:t>
      </w:r>
      <w:r w:rsidR="00B323E8" w:rsidRPr="00215F68">
        <w:rPr>
          <w:rFonts w:ascii="Calibri" w:hAnsi="Calibri" w:cs="Calibri"/>
        </w:rPr>
        <w:t>.</w:t>
      </w:r>
      <w:r w:rsidR="00F22354" w:rsidRPr="00215F68">
        <w:rPr>
          <w:rFonts w:ascii="Calibri" w:hAnsi="Calibri" w:cs="Calibri"/>
        </w:rPr>
        <w:t xml:space="preserve"> </w:t>
      </w:r>
      <w:r w:rsidR="00E935A0" w:rsidRPr="00215F68">
        <w:rPr>
          <w:rFonts w:ascii="Calibri" w:hAnsi="Calibri" w:cs="Calibri"/>
        </w:rPr>
        <w:t xml:space="preserve">This finding indicates that </w:t>
      </w:r>
      <w:r w:rsidR="00FB41F2" w:rsidRPr="007C2307">
        <w:rPr>
          <w:rFonts w:ascii="Calibri" w:hAnsi="Calibri" w:cs="Calibri"/>
          <w:i/>
          <w:highlight w:val="yellow"/>
        </w:rPr>
        <w:t>P</w:t>
      </w:r>
      <w:r w:rsidR="00384F7F" w:rsidRPr="007C2307">
        <w:rPr>
          <w:rFonts w:ascii="Calibri" w:hAnsi="Calibri" w:cs="Calibri"/>
          <w:i/>
          <w:highlight w:val="yellow"/>
        </w:rPr>
        <w:t>h</w:t>
      </w:r>
      <w:r w:rsidR="00FB41F2" w:rsidRPr="00215F68">
        <w:rPr>
          <w:rFonts w:ascii="Calibri" w:hAnsi="Calibri" w:cs="Calibri"/>
          <w:i/>
        </w:rPr>
        <w:t xml:space="preserve">. </w:t>
      </w:r>
      <w:proofErr w:type="spellStart"/>
      <w:r w:rsidR="00FB41F2" w:rsidRPr="00215F68">
        <w:rPr>
          <w:rFonts w:ascii="Calibri" w:hAnsi="Calibri" w:cs="Calibri"/>
          <w:i/>
        </w:rPr>
        <w:t>simici</w:t>
      </w:r>
      <w:proofErr w:type="spellEnd"/>
      <w:r w:rsidR="00FB41F2" w:rsidRPr="00215F68">
        <w:rPr>
          <w:rFonts w:ascii="Calibri" w:hAnsi="Calibri" w:cs="Calibri"/>
        </w:rPr>
        <w:t xml:space="preserve">, </w:t>
      </w:r>
      <w:r w:rsidR="00FB41F2" w:rsidRPr="007C2307">
        <w:rPr>
          <w:rFonts w:ascii="Calibri" w:hAnsi="Calibri" w:cs="Calibri"/>
          <w:i/>
          <w:highlight w:val="yellow"/>
        </w:rPr>
        <w:t>P</w:t>
      </w:r>
      <w:r w:rsidR="00384F7F" w:rsidRPr="007C2307">
        <w:rPr>
          <w:rFonts w:ascii="Calibri" w:hAnsi="Calibri" w:cs="Calibri"/>
          <w:i/>
          <w:highlight w:val="yellow"/>
        </w:rPr>
        <w:t>h</w:t>
      </w:r>
      <w:r w:rsidR="00FB41F2" w:rsidRPr="00215F68">
        <w:rPr>
          <w:rFonts w:ascii="Calibri" w:hAnsi="Calibri" w:cs="Calibri"/>
          <w:i/>
        </w:rPr>
        <w:t>. brevis</w:t>
      </w:r>
      <w:r w:rsidR="00FB41F2" w:rsidRPr="00215F68">
        <w:rPr>
          <w:rFonts w:ascii="Calibri" w:hAnsi="Calibri" w:cs="Calibri"/>
        </w:rPr>
        <w:t xml:space="preserve"> and </w:t>
      </w:r>
      <w:r w:rsidR="001A23A4">
        <w:rPr>
          <w:rFonts w:ascii="Calibri" w:hAnsi="Calibri" w:cs="Calibri"/>
        </w:rPr>
        <w:t xml:space="preserve">other </w:t>
      </w:r>
      <w:proofErr w:type="spellStart"/>
      <w:r w:rsidR="00FB41F2" w:rsidRPr="00215F68">
        <w:rPr>
          <w:rFonts w:ascii="Calibri" w:hAnsi="Calibri" w:cs="Calibri"/>
          <w:i/>
        </w:rPr>
        <w:t>Adlerius</w:t>
      </w:r>
      <w:proofErr w:type="spellEnd"/>
      <w:r w:rsidR="00FB41F2" w:rsidRPr="00215F68">
        <w:rPr>
          <w:rFonts w:ascii="Calibri" w:hAnsi="Calibri" w:cs="Calibri"/>
        </w:rPr>
        <w:t xml:space="preserve"> spp. are </w:t>
      </w:r>
      <w:r w:rsidR="00CF7B4C" w:rsidRPr="00215F68">
        <w:rPr>
          <w:rFonts w:ascii="Calibri" w:hAnsi="Calibri" w:cs="Calibri"/>
        </w:rPr>
        <w:t xml:space="preserve">genetically </w:t>
      </w:r>
      <w:r w:rsidR="00754CFC" w:rsidRPr="00215F68">
        <w:rPr>
          <w:rFonts w:ascii="Calibri" w:hAnsi="Calibri" w:cs="Calibri"/>
        </w:rPr>
        <w:t xml:space="preserve">very </w:t>
      </w:r>
      <w:r w:rsidR="00CF7B4C" w:rsidRPr="00215F68">
        <w:rPr>
          <w:rFonts w:ascii="Calibri" w:hAnsi="Calibri" w:cs="Calibri"/>
        </w:rPr>
        <w:t xml:space="preserve">close and </w:t>
      </w:r>
      <w:r w:rsidR="00260A26" w:rsidRPr="00215F68">
        <w:rPr>
          <w:rFonts w:ascii="Calibri" w:hAnsi="Calibri" w:cs="Calibri"/>
        </w:rPr>
        <w:t xml:space="preserve">COI </w:t>
      </w:r>
      <w:r w:rsidR="00754CFC" w:rsidRPr="00215F68">
        <w:rPr>
          <w:rFonts w:ascii="Calibri" w:hAnsi="Calibri" w:cs="Calibri"/>
        </w:rPr>
        <w:t xml:space="preserve">might </w:t>
      </w:r>
      <w:r w:rsidR="00657D7E" w:rsidRPr="00215F68">
        <w:rPr>
          <w:rFonts w:ascii="Calibri" w:hAnsi="Calibri" w:cs="Calibri"/>
        </w:rPr>
        <w:t xml:space="preserve">not </w:t>
      </w:r>
      <w:r w:rsidR="008E18BD" w:rsidRPr="00215F68">
        <w:rPr>
          <w:rFonts w:ascii="Calibri" w:hAnsi="Calibri" w:cs="Calibri"/>
        </w:rPr>
        <w:t>be</w:t>
      </w:r>
      <w:r w:rsidR="00474D30" w:rsidRPr="00215F68">
        <w:rPr>
          <w:rFonts w:ascii="Calibri" w:hAnsi="Calibri" w:cs="Calibri"/>
        </w:rPr>
        <w:t xml:space="preserve"> an</w:t>
      </w:r>
      <w:r w:rsidR="008E18BD" w:rsidRPr="00215F68">
        <w:rPr>
          <w:rFonts w:ascii="Calibri" w:hAnsi="Calibri" w:cs="Calibri"/>
        </w:rPr>
        <w:t xml:space="preserve"> </w:t>
      </w:r>
      <w:r w:rsidR="003A6CFA" w:rsidRPr="00215F68">
        <w:rPr>
          <w:rFonts w:ascii="Calibri" w:hAnsi="Calibri" w:cs="Calibri"/>
        </w:rPr>
        <w:t>ideal</w:t>
      </w:r>
      <w:r w:rsidR="00657D7E" w:rsidRPr="00215F68">
        <w:rPr>
          <w:rFonts w:ascii="Calibri" w:hAnsi="Calibri" w:cs="Calibri"/>
        </w:rPr>
        <w:t xml:space="preserve"> </w:t>
      </w:r>
      <w:r w:rsidR="0044014E" w:rsidRPr="00215F68">
        <w:rPr>
          <w:rFonts w:ascii="Calibri" w:hAnsi="Calibri" w:cs="Calibri"/>
        </w:rPr>
        <w:t xml:space="preserve">genetic </w:t>
      </w:r>
      <w:r w:rsidR="00657D7E" w:rsidRPr="00215F68">
        <w:rPr>
          <w:rFonts w:ascii="Calibri" w:hAnsi="Calibri" w:cs="Calibri"/>
        </w:rPr>
        <w:t xml:space="preserve">marker for </w:t>
      </w:r>
      <w:r w:rsidR="00607550" w:rsidRPr="00215F68">
        <w:rPr>
          <w:rFonts w:ascii="Calibri" w:hAnsi="Calibri" w:cs="Calibri"/>
        </w:rPr>
        <w:t xml:space="preserve">such </w:t>
      </w:r>
      <w:r w:rsidR="00EA580C" w:rsidRPr="00215F68">
        <w:rPr>
          <w:rFonts w:ascii="Calibri" w:hAnsi="Calibri" w:cs="Calibri"/>
        </w:rPr>
        <w:t>closely related species.</w:t>
      </w:r>
      <w:r w:rsidR="008C28A1" w:rsidRPr="00215F68">
        <w:rPr>
          <w:rFonts w:ascii="Calibri" w:hAnsi="Calibri" w:cs="Calibri"/>
        </w:rPr>
        <w:t xml:space="preserve"> </w:t>
      </w:r>
    </w:p>
    <w:p w14:paraId="46AAC4E5" w14:textId="25C6B19E" w:rsidR="00BA25A7" w:rsidRPr="00215F68" w:rsidRDefault="00F0190B" w:rsidP="00BF3E7E">
      <w:pPr>
        <w:spacing w:line="480" w:lineRule="auto"/>
        <w:ind w:firstLine="720"/>
        <w:jc w:val="both"/>
        <w:rPr>
          <w:rFonts w:ascii="Calibri" w:hAnsi="Calibri" w:cs="Calibri"/>
        </w:rPr>
      </w:pPr>
      <w:r w:rsidRPr="00215F68">
        <w:rPr>
          <w:rFonts w:ascii="Calibri" w:hAnsi="Calibri" w:cs="Calibri"/>
        </w:rPr>
        <w:t xml:space="preserve">COI </w:t>
      </w:r>
      <w:r w:rsidR="001A23A4">
        <w:rPr>
          <w:rFonts w:ascii="Calibri" w:hAnsi="Calibri" w:cs="Calibri"/>
        </w:rPr>
        <w:t>has been</w:t>
      </w:r>
      <w:r w:rsidRPr="00215F68">
        <w:rPr>
          <w:rFonts w:ascii="Calibri" w:hAnsi="Calibri" w:cs="Calibri"/>
        </w:rPr>
        <w:t xml:space="preserve"> a </w:t>
      </w:r>
      <w:r w:rsidR="00607550" w:rsidRPr="00215F68">
        <w:rPr>
          <w:rFonts w:ascii="Calibri" w:hAnsi="Calibri" w:cs="Calibri"/>
        </w:rPr>
        <w:t>commonly</w:t>
      </w:r>
      <w:r w:rsidRPr="00215F68">
        <w:rPr>
          <w:rFonts w:ascii="Calibri" w:hAnsi="Calibri" w:cs="Calibri"/>
        </w:rPr>
        <w:t xml:space="preserve"> used </w:t>
      </w:r>
      <w:r w:rsidR="00D24788" w:rsidRPr="00215F68">
        <w:rPr>
          <w:rFonts w:ascii="Calibri" w:hAnsi="Calibri" w:cs="Calibri"/>
        </w:rPr>
        <w:t xml:space="preserve">genetic marker for species identification since </w:t>
      </w:r>
      <w:r w:rsidR="003A6CFA" w:rsidRPr="00215F68">
        <w:rPr>
          <w:rFonts w:ascii="Calibri" w:hAnsi="Calibri" w:cs="Calibri"/>
        </w:rPr>
        <w:t xml:space="preserve">its </w:t>
      </w:r>
      <w:r w:rsidR="00D24788" w:rsidRPr="00215F68">
        <w:rPr>
          <w:rFonts w:ascii="Calibri" w:hAnsi="Calibri" w:cs="Calibri"/>
        </w:rPr>
        <w:t>i</w:t>
      </w:r>
      <w:r w:rsidR="00D24788" w:rsidRPr="00215F68">
        <w:rPr>
          <w:rFonts w:ascii="Calibri" w:hAnsi="Calibri" w:cs="Calibri"/>
        </w:rPr>
        <w:t>n</w:t>
      </w:r>
      <w:r w:rsidR="00D24788" w:rsidRPr="00215F68">
        <w:rPr>
          <w:rFonts w:ascii="Calibri" w:hAnsi="Calibri" w:cs="Calibri"/>
        </w:rPr>
        <w:t xml:space="preserve">troduction as “the barcoding gene” by Hebert et al. </w:t>
      </w:r>
      <w:r w:rsidR="00D24788" w:rsidRPr="00215F68">
        <w:rPr>
          <w:rFonts w:ascii="Calibri" w:hAnsi="Calibri" w:cs="Calibri"/>
        </w:rPr>
        <w:fldChar w:fldCharType="begin" w:fldLock="1"/>
      </w:r>
      <w:r w:rsidR="00C74A33">
        <w:rPr>
          <w:rFonts w:ascii="Calibri" w:hAnsi="Calibri" w:cs="Calibri"/>
        </w:rPr>
        <w:instrText>ADDIN CSL_CITATION {"citationItems":[{"id":"ITEM-1","itemData":{"DOI":"10.1098/rsbl.2003.0025","ISBN":"0962-8452","ISSN":"0962-8452","PMID":"12952648","abstract":"With millions of species and their life-stage transformations, the animal kingdom provides a challenging target for taxonomy. Recent work has suggested that a DNA-based identification system, founded on the mitochondrial gene, cytochrome c oxidase subunit 1 (COI), can aid the resolution of this diversity. While past work has validated the ability of COI sequences to diagnose species in certain taxonomic groups, the present study extends these analyses across the animal kingdom. The results indicate that sequence divergences at COI regularly enable the discrimination of closely allied species in all animal phyla except the Cnidaria. This success in species diagnosis reflects both the high rates of sequence change at COI in most animal groups and constraints on intraspecific mitochondrial DNA divergence arising, at least in part, through selective sweeps mediated via interactions with the nuclear genome.","author":[{"dropping-particle":"","family":"Hebert","given":"P. D. N.","non-dropping-particle":"","parse-names":false,"suffix":""},{"dropping-particle":"","family":"Ratnasingham","given":"S.","non-dropping-particle":"","parse-names":false,"suffix":""},{"dropping-particle":"","family":"Waard","given":"J. R.","non-dropping-particle":"de","parse-names":false,"suffix":""}],"container-title":"Proceedings of the Royal Society B: Biological Sciences","id":"ITEM-1","issue":"Supplement 1","issued":{"date-parts":[["2003"]]},"page":"96-99","title":"Barcoding animal life: cytochrome c oxidase subunit 1 divergences among closely related species","type":"article-journal","volume":"270"},"uris":["http://www.mendeley.com/documents/?uuid=20b5d035-cadd-4b65-9add-6d4eb9fde167"]}],"mendeley":{"formattedCitation":"[43]","plainTextFormattedCitation":"[43]","previouslyFormattedCitation":"[43]"},"properties":{"noteIndex":0},"schema":"https://github.com/citation-style-language/schema/raw/master/csl-citation.json"}</w:instrText>
      </w:r>
      <w:r w:rsidR="00D24788" w:rsidRPr="00215F68">
        <w:rPr>
          <w:rFonts w:ascii="Calibri" w:hAnsi="Calibri" w:cs="Calibri"/>
        </w:rPr>
        <w:fldChar w:fldCharType="separate"/>
      </w:r>
      <w:r w:rsidR="003005AA" w:rsidRPr="003005AA">
        <w:rPr>
          <w:rFonts w:ascii="Calibri" w:hAnsi="Calibri" w:cs="Calibri"/>
          <w:noProof/>
        </w:rPr>
        <w:t>[43]</w:t>
      </w:r>
      <w:r w:rsidR="00D24788" w:rsidRPr="00215F68">
        <w:rPr>
          <w:rFonts w:ascii="Calibri" w:hAnsi="Calibri" w:cs="Calibri"/>
        </w:rPr>
        <w:fldChar w:fldCharType="end"/>
      </w:r>
      <w:r w:rsidR="00D24788" w:rsidRPr="00215F68">
        <w:rPr>
          <w:rFonts w:ascii="Calibri" w:hAnsi="Calibri" w:cs="Calibri"/>
        </w:rPr>
        <w:t xml:space="preserve"> and thus, sequence availability in GenBank is high</w:t>
      </w:r>
      <w:r w:rsidR="00184AED" w:rsidRPr="00215F68">
        <w:rPr>
          <w:rFonts w:ascii="Calibri" w:hAnsi="Calibri" w:cs="Calibri"/>
        </w:rPr>
        <w:t xml:space="preserve"> and COI is frequently used for sand</w:t>
      </w:r>
      <w:r w:rsidR="00EA01F2" w:rsidRPr="00215F68">
        <w:rPr>
          <w:rFonts w:ascii="Calibri" w:hAnsi="Calibri" w:cs="Calibri"/>
        </w:rPr>
        <w:t xml:space="preserve"> </w:t>
      </w:r>
      <w:r w:rsidR="00184AED" w:rsidRPr="00215F68">
        <w:rPr>
          <w:rFonts w:ascii="Calibri" w:hAnsi="Calibri" w:cs="Calibri"/>
        </w:rPr>
        <w:t>fly identification and interspecific co</w:t>
      </w:r>
      <w:r w:rsidR="00184AED" w:rsidRPr="00215F68">
        <w:rPr>
          <w:rFonts w:ascii="Calibri" w:hAnsi="Calibri" w:cs="Calibri"/>
        </w:rPr>
        <w:t>m</w:t>
      </w:r>
      <w:r w:rsidR="00184AED" w:rsidRPr="00215F68">
        <w:rPr>
          <w:rFonts w:ascii="Calibri" w:hAnsi="Calibri" w:cs="Calibri"/>
        </w:rPr>
        <w:t xml:space="preserve">parisons </w:t>
      </w:r>
      <w:r w:rsidR="00184AED" w:rsidRPr="00215F68">
        <w:rPr>
          <w:rFonts w:ascii="Calibri" w:hAnsi="Calibri" w:cs="Calibri"/>
        </w:rPr>
        <w:fldChar w:fldCharType="begin" w:fldLock="1"/>
      </w:r>
      <w:r w:rsidR="00C74A33">
        <w:rPr>
          <w:rFonts w:ascii="Calibri" w:hAnsi="Calibri" w:cs="Calibri"/>
        </w:rPr>
        <w:instrText>ADDIN CSL_CITATION {"citationItems":[{"id":"ITEM-1","itemData":{"DOI":"10.1016/j.meegid.2014.10.027","ISBN":"1567-1348","ISSN":"15677257","PMID":"25445650","abstract":"A review of the literature related to the molecular systematics of the Phlebotomine sandflies (Diptera, Psychodidae) is proposed. It shows that molecular systematics is more frequently used to perform evolutionary systematics than to help in the field of alpha taxonomy. On more than 900 living species and subspecies described, 180 (about 20%) have been processed for molecular systematics. The countries of origin where the sandflies processed come from are endemic for leishmaniases and the ratio of species sampled for molecular systematics studies is high for vector groups and low for species not involved in the transmission of leishmaniasis. The main studies focused on intraspecific topics, others on closely related species, and a few compared genera of sandflies. Mitochondrial markers (more than 50% of the markers studied) are preferred to non mitochondrial markers. The use of mtDNA markers alone to explore phylogenetic relationships is considered as dangerous, especially concerning closely related species.","author":[{"dropping-particle":"","family":"Depaquit","given":"Jérôme","non-dropping-particle":"","parse-names":false,"suffix":""}],"container-title":"Infection, Genetics and Evolution","id":"ITEM-1","issued":{"date-parts":[["2014"]]},"page":"744-756","title":"Molecular systematics applied to Phlebotomine sandflies: Review and perspectives","type":"article-journal","volume":"28"},"uris":["http://www.mendeley.com/documents/?uuid=7c76f8e3-4ad7-447e-92cb-f7469f2b36f0"]}],"mendeley":{"formattedCitation":"[44]","plainTextFormattedCitation":"[44]","previouslyFormattedCitation":"[44]"},"properties":{"noteIndex":0},"schema":"https://github.com/citation-style-language/schema/raw/master/csl-citation.json"}</w:instrText>
      </w:r>
      <w:r w:rsidR="00184AED" w:rsidRPr="00215F68">
        <w:rPr>
          <w:rFonts w:ascii="Calibri" w:hAnsi="Calibri" w:cs="Calibri"/>
        </w:rPr>
        <w:fldChar w:fldCharType="separate"/>
      </w:r>
      <w:r w:rsidR="003005AA" w:rsidRPr="003005AA">
        <w:rPr>
          <w:rFonts w:ascii="Calibri" w:hAnsi="Calibri" w:cs="Calibri"/>
          <w:noProof/>
        </w:rPr>
        <w:t>[44]</w:t>
      </w:r>
      <w:r w:rsidR="00184AED" w:rsidRPr="00215F68">
        <w:rPr>
          <w:rFonts w:ascii="Calibri" w:hAnsi="Calibri" w:cs="Calibri"/>
        </w:rPr>
        <w:fldChar w:fldCharType="end"/>
      </w:r>
      <w:r w:rsidR="00D24788" w:rsidRPr="00215F68">
        <w:rPr>
          <w:rFonts w:ascii="Calibri" w:hAnsi="Calibri" w:cs="Calibri"/>
        </w:rPr>
        <w:t>.</w:t>
      </w:r>
      <w:r w:rsidR="00F82548" w:rsidRPr="00215F68">
        <w:rPr>
          <w:rFonts w:ascii="Calibri" w:hAnsi="Calibri" w:cs="Calibri"/>
        </w:rPr>
        <w:t xml:space="preserve"> </w:t>
      </w:r>
      <w:r w:rsidR="00760C4B" w:rsidRPr="00215F68">
        <w:rPr>
          <w:rFonts w:ascii="Calibri" w:hAnsi="Calibri" w:cs="Calibri"/>
        </w:rPr>
        <w:t>Alt</w:t>
      </w:r>
      <w:r w:rsidR="005C6710" w:rsidRPr="00215F68">
        <w:rPr>
          <w:rFonts w:ascii="Calibri" w:hAnsi="Calibri" w:cs="Calibri"/>
        </w:rPr>
        <w:t>h</w:t>
      </w:r>
      <w:r w:rsidR="00760C4B" w:rsidRPr="00215F68">
        <w:rPr>
          <w:rFonts w:ascii="Calibri" w:hAnsi="Calibri" w:cs="Calibri"/>
        </w:rPr>
        <w:t xml:space="preserve">ough there is no common cut-off value for species </w:t>
      </w:r>
      <w:r w:rsidR="005C6710" w:rsidRPr="00215F68">
        <w:rPr>
          <w:rFonts w:ascii="Calibri" w:hAnsi="Calibri" w:cs="Calibri"/>
        </w:rPr>
        <w:t xml:space="preserve">delimitation, </w:t>
      </w:r>
      <w:r w:rsidR="00253475" w:rsidRPr="00215F68">
        <w:rPr>
          <w:rFonts w:ascii="Calibri" w:hAnsi="Calibri" w:cs="Calibri"/>
        </w:rPr>
        <w:t>Hebert et al.</w:t>
      </w:r>
      <w:r w:rsidR="005C6710" w:rsidRPr="00215F68">
        <w:rPr>
          <w:rFonts w:ascii="Calibri" w:hAnsi="Calibri" w:cs="Calibri"/>
        </w:rPr>
        <w:t xml:space="preserve"> </w:t>
      </w:r>
      <w:r w:rsidR="00B86C77" w:rsidRPr="00215F68">
        <w:rPr>
          <w:rFonts w:ascii="Calibri" w:hAnsi="Calibri" w:cs="Calibri"/>
        </w:rPr>
        <w:fldChar w:fldCharType="begin" w:fldLock="1"/>
      </w:r>
      <w:r w:rsidR="00C74A33">
        <w:rPr>
          <w:rFonts w:ascii="Calibri" w:hAnsi="Calibri" w:cs="Calibri"/>
        </w:rPr>
        <w:instrText>ADDIN CSL_CITATION {"citationItems":[{"id":"ITEM-1","itemData":{"DOI":"10.1098/rsbl.2003.0025","ISBN":"0962-8452","ISSN":"0962-8452","PMID":"12952648","abstract":"With millions of species and their life-stage transformations, the animal kingdom provides a challenging target for taxonomy. Recent work has suggested that a DNA-based identification system, founded on the mitochondrial gene, cytochrome c oxidase subunit 1 (COI), can aid the resolution of this diversity. While past work has validated the ability of COI sequences to diagnose species in certain taxonomic groups, the present study extends these analyses across the animal kingdom. The results indicate that sequence divergences at COI regularly enable the discrimination of closely allied species in all animal phyla except the Cnidaria. This success in species diagnosis reflects both the high rates of sequence change at COI in most animal groups and constraints on intraspecific mitochondrial DNA divergence arising, at least in part, through selective sweeps mediated via interactions with the nuclear genome.","author":[{"dropping-particle":"","family":"Hebert","given":"P. D. N.","non-dropping-particle":"","parse-names":false,"suffix":""},{"dropping-particle":"","family":"Ratnasingham","given":"S.","non-dropping-particle":"","parse-names":false,"suffix":""},{"dropping-particle":"","family":"Waard","given":"J. R.","non-dropping-particle":"de","parse-names":false,"suffix":""}],"container-title":"Proceedings of the Royal Society B: Biological Sciences","id":"ITEM-1","issue":"Supplement 1","issued":{"date-parts":[["2003"]]},"page":"96-99","title":"Barcoding animal life: cytochrome c oxidase subunit 1 divergences among closely related species","type":"article-journal","volume":"270"},"uris":["http://www.mendeley.com/documents/?uuid=20b5d035-cadd-4b65-9add-6d4eb9fde167"]}],"mendeley":{"formattedCitation":"[43]","plainTextFormattedCitation":"[43]","previouslyFormattedCitation":"[43]"},"properties":{"noteIndex":0},"schema":"https://github.com/citation-style-language/schema/raw/master/csl-citation.json"}</w:instrText>
      </w:r>
      <w:r w:rsidR="00B86C77" w:rsidRPr="00215F68">
        <w:rPr>
          <w:rFonts w:ascii="Calibri" w:hAnsi="Calibri" w:cs="Calibri"/>
        </w:rPr>
        <w:fldChar w:fldCharType="separate"/>
      </w:r>
      <w:r w:rsidR="003005AA" w:rsidRPr="003005AA">
        <w:rPr>
          <w:rFonts w:ascii="Calibri" w:hAnsi="Calibri" w:cs="Calibri"/>
          <w:noProof/>
        </w:rPr>
        <w:t>[43]</w:t>
      </w:r>
      <w:r w:rsidR="00B86C77" w:rsidRPr="00215F68">
        <w:rPr>
          <w:rFonts w:ascii="Calibri" w:hAnsi="Calibri" w:cs="Calibri"/>
        </w:rPr>
        <w:fldChar w:fldCharType="end"/>
      </w:r>
      <w:r w:rsidR="00B86C77" w:rsidRPr="00215F68">
        <w:rPr>
          <w:rFonts w:ascii="Calibri" w:hAnsi="Calibri" w:cs="Calibri"/>
        </w:rPr>
        <w:t xml:space="preserve"> </w:t>
      </w:r>
      <w:r w:rsidR="005C6710" w:rsidRPr="00215F68">
        <w:rPr>
          <w:rFonts w:ascii="Calibri" w:hAnsi="Calibri" w:cs="Calibri"/>
        </w:rPr>
        <w:t>observed a mean divergence value of 11.3% between species</w:t>
      </w:r>
      <w:r w:rsidR="00C508D8" w:rsidRPr="00215F68">
        <w:rPr>
          <w:rFonts w:ascii="Calibri" w:hAnsi="Calibri" w:cs="Calibri"/>
        </w:rPr>
        <w:t xml:space="preserve"> and only </w:t>
      </w:r>
      <w:r w:rsidR="006A48DC" w:rsidRPr="00215F68">
        <w:rPr>
          <w:rFonts w:ascii="Calibri" w:hAnsi="Calibri" w:cs="Calibri"/>
        </w:rPr>
        <w:t xml:space="preserve">a small </w:t>
      </w:r>
      <w:r w:rsidR="00986DCC" w:rsidRPr="00215F68">
        <w:rPr>
          <w:rFonts w:ascii="Calibri" w:hAnsi="Calibri" w:cs="Calibri"/>
        </w:rPr>
        <w:t>fra</w:t>
      </w:r>
      <w:r w:rsidR="00986DCC" w:rsidRPr="00215F68">
        <w:rPr>
          <w:rFonts w:ascii="Calibri" w:hAnsi="Calibri" w:cs="Calibri"/>
        </w:rPr>
        <w:t>c</w:t>
      </w:r>
      <w:r w:rsidR="00986DCC" w:rsidRPr="00215F68">
        <w:rPr>
          <w:rFonts w:ascii="Calibri" w:hAnsi="Calibri" w:cs="Calibri"/>
        </w:rPr>
        <w:t>tion</w:t>
      </w:r>
      <w:r w:rsidR="006A48DC" w:rsidRPr="00215F68">
        <w:rPr>
          <w:rFonts w:ascii="Calibri" w:hAnsi="Calibri" w:cs="Calibri"/>
        </w:rPr>
        <w:t xml:space="preserve"> </w:t>
      </w:r>
      <w:r w:rsidR="00986DCC" w:rsidRPr="00215F68">
        <w:rPr>
          <w:rFonts w:ascii="Calibri" w:hAnsi="Calibri" w:cs="Calibri"/>
        </w:rPr>
        <w:t>show</w:t>
      </w:r>
      <w:r w:rsidR="00715706" w:rsidRPr="00215F68">
        <w:rPr>
          <w:rFonts w:ascii="Calibri" w:hAnsi="Calibri" w:cs="Calibri"/>
        </w:rPr>
        <w:t xml:space="preserve">ed </w:t>
      </w:r>
      <w:r w:rsidR="00986DCC" w:rsidRPr="00215F68">
        <w:rPr>
          <w:rFonts w:ascii="Calibri" w:hAnsi="Calibri" w:cs="Calibri"/>
        </w:rPr>
        <w:t xml:space="preserve">2% or less divergence. However, in this study we observed </w:t>
      </w:r>
      <w:r w:rsidR="008C5365" w:rsidRPr="00215F68">
        <w:rPr>
          <w:rFonts w:ascii="Calibri" w:hAnsi="Calibri" w:cs="Calibri"/>
        </w:rPr>
        <w:t xml:space="preserve">pairwise distances </w:t>
      </w:r>
      <w:r w:rsidR="008C5365" w:rsidRPr="00215F68">
        <w:rPr>
          <w:rFonts w:ascii="Calibri" w:hAnsi="Calibri" w:cs="Calibri"/>
        </w:rPr>
        <w:lastRenderedPageBreak/>
        <w:t xml:space="preserve">between </w:t>
      </w:r>
      <w:r w:rsidR="008C5365" w:rsidRPr="007C2307">
        <w:rPr>
          <w:rFonts w:ascii="Calibri" w:hAnsi="Calibri" w:cs="Calibri"/>
          <w:i/>
          <w:highlight w:val="yellow"/>
        </w:rPr>
        <w:t>P</w:t>
      </w:r>
      <w:r w:rsidR="00384F7F" w:rsidRPr="007C2307">
        <w:rPr>
          <w:rFonts w:ascii="Calibri" w:hAnsi="Calibri" w:cs="Calibri"/>
          <w:i/>
          <w:highlight w:val="yellow"/>
        </w:rPr>
        <w:t>h</w:t>
      </w:r>
      <w:r w:rsidR="008C5365" w:rsidRPr="00215F68">
        <w:rPr>
          <w:rFonts w:ascii="Calibri" w:hAnsi="Calibri" w:cs="Calibri"/>
          <w:i/>
        </w:rPr>
        <w:t xml:space="preserve">. </w:t>
      </w:r>
      <w:proofErr w:type="spellStart"/>
      <w:r w:rsidR="008C5365" w:rsidRPr="00215F68">
        <w:rPr>
          <w:rFonts w:ascii="Calibri" w:hAnsi="Calibri" w:cs="Calibri"/>
          <w:i/>
        </w:rPr>
        <w:t>simici</w:t>
      </w:r>
      <w:proofErr w:type="spellEnd"/>
      <w:r w:rsidR="008C5365" w:rsidRPr="00215F68">
        <w:rPr>
          <w:rFonts w:ascii="Calibri" w:hAnsi="Calibri" w:cs="Calibri"/>
        </w:rPr>
        <w:t xml:space="preserve">, </w:t>
      </w:r>
      <w:r w:rsidR="008C5365" w:rsidRPr="007C2307">
        <w:rPr>
          <w:rFonts w:ascii="Calibri" w:hAnsi="Calibri" w:cs="Calibri"/>
          <w:i/>
          <w:highlight w:val="yellow"/>
        </w:rPr>
        <w:t>P</w:t>
      </w:r>
      <w:r w:rsidR="00384F7F" w:rsidRPr="007C2307">
        <w:rPr>
          <w:rFonts w:ascii="Calibri" w:hAnsi="Calibri" w:cs="Calibri"/>
          <w:i/>
          <w:highlight w:val="yellow"/>
        </w:rPr>
        <w:t>h</w:t>
      </w:r>
      <w:r w:rsidR="008C5365" w:rsidRPr="007C2307">
        <w:rPr>
          <w:rFonts w:ascii="Calibri" w:hAnsi="Calibri" w:cs="Calibri"/>
          <w:i/>
          <w:highlight w:val="yellow"/>
        </w:rPr>
        <w:t>.</w:t>
      </w:r>
      <w:r w:rsidR="008C5365" w:rsidRPr="00215F68">
        <w:rPr>
          <w:rFonts w:ascii="Calibri" w:hAnsi="Calibri" w:cs="Calibri"/>
          <w:i/>
        </w:rPr>
        <w:t xml:space="preserve"> brevis</w:t>
      </w:r>
      <w:r w:rsidR="008C5365" w:rsidRPr="00215F68">
        <w:rPr>
          <w:rFonts w:ascii="Calibri" w:hAnsi="Calibri" w:cs="Calibri"/>
        </w:rPr>
        <w:t xml:space="preserve"> and </w:t>
      </w:r>
      <w:r w:rsidR="001A23A4">
        <w:rPr>
          <w:rFonts w:ascii="Calibri" w:hAnsi="Calibri" w:cs="Calibri"/>
        </w:rPr>
        <w:t xml:space="preserve">another </w:t>
      </w:r>
      <w:proofErr w:type="spellStart"/>
      <w:r w:rsidR="008C5365" w:rsidRPr="00215F68">
        <w:rPr>
          <w:rFonts w:ascii="Calibri" w:hAnsi="Calibri" w:cs="Calibri"/>
          <w:i/>
        </w:rPr>
        <w:t>Adlerius</w:t>
      </w:r>
      <w:proofErr w:type="spellEnd"/>
      <w:r w:rsidR="001A23A4">
        <w:rPr>
          <w:rFonts w:ascii="Calibri" w:hAnsi="Calibri" w:cs="Calibri"/>
        </w:rPr>
        <w:t xml:space="preserve"> s</w:t>
      </w:r>
      <w:r w:rsidR="008C5365" w:rsidRPr="00215F68">
        <w:rPr>
          <w:rFonts w:ascii="Calibri" w:hAnsi="Calibri" w:cs="Calibri"/>
        </w:rPr>
        <w:t>p.</w:t>
      </w:r>
      <w:r w:rsidR="0001140F" w:rsidRPr="00215F68">
        <w:rPr>
          <w:rFonts w:ascii="Calibri" w:hAnsi="Calibri" w:cs="Calibri"/>
        </w:rPr>
        <w:t xml:space="preserve"> far below 10%</w:t>
      </w:r>
      <w:r w:rsidR="007627D3" w:rsidRPr="00215F68">
        <w:rPr>
          <w:rFonts w:ascii="Calibri" w:hAnsi="Calibri" w:cs="Calibri"/>
        </w:rPr>
        <w:t xml:space="preserve">. </w:t>
      </w:r>
      <w:r w:rsidR="000F07D2">
        <w:rPr>
          <w:rFonts w:ascii="Calibri" w:hAnsi="Calibri" w:cs="Calibri"/>
        </w:rPr>
        <w:t>In particular</w:t>
      </w:r>
      <w:r w:rsidR="001D2224">
        <w:rPr>
          <w:rFonts w:ascii="Calibri" w:hAnsi="Calibri" w:cs="Calibri"/>
        </w:rPr>
        <w:t>,</w:t>
      </w:r>
      <w:r w:rsidR="001D2224" w:rsidRPr="00215F68">
        <w:rPr>
          <w:rFonts w:ascii="Calibri" w:hAnsi="Calibri" w:cs="Calibri"/>
        </w:rPr>
        <w:t xml:space="preserve"> </w:t>
      </w:r>
      <w:r w:rsidR="007627D3" w:rsidRPr="00215F68">
        <w:rPr>
          <w:rFonts w:ascii="Calibri" w:hAnsi="Calibri" w:cs="Calibri"/>
        </w:rPr>
        <w:t xml:space="preserve">the mean interspecific distance between </w:t>
      </w:r>
      <w:r w:rsidR="007627D3" w:rsidRPr="007C2307">
        <w:rPr>
          <w:rFonts w:ascii="Calibri" w:hAnsi="Calibri" w:cs="Calibri"/>
          <w:i/>
          <w:highlight w:val="yellow"/>
        </w:rPr>
        <w:t>P</w:t>
      </w:r>
      <w:r w:rsidR="00384F7F" w:rsidRPr="007C2307">
        <w:rPr>
          <w:rFonts w:ascii="Calibri" w:hAnsi="Calibri" w:cs="Calibri"/>
          <w:i/>
          <w:highlight w:val="yellow"/>
        </w:rPr>
        <w:t>h</w:t>
      </w:r>
      <w:r w:rsidR="007627D3" w:rsidRPr="00215F68">
        <w:rPr>
          <w:rFonts w:ascii="Calibri" w:hAnsi="Calibri" w:cs="Calibri"/>
          <w:i/>
        </w:rPr>
        <w:t xml:space="preserve">. </w:t>
      </w:r>
      <w:proofErr w:type="spellStart"/>
      <w:r w:rsidR="007627D3" w:rsidRPr="00215F68">
        <w:rPr>
          <w:rFonts w:ascii="Calibri" w:hAnsi="Calibri" w:cs="Calibri"/>
          <w:i/>
        </w:rPr>
        <w:t>simici</w:t>
      </w:r>
      <w:proofErr w:type="spellEnd"/>
      <w:r w:rsidR="007627D3" w:rsidRPr="00215F68">
        <w:rPr>
          <w:rFonts w:ascii="Calibri" w:hAnsi="Calibri" w:cs="Calibri"/>
        </w:rPr>
        <w:t xml:space="preserve"> and </w:t>
      </w:r>
      <w:r w:rsidR="007627D3" w:rsidRPr="00215F68">
        <w:rPr>
          <w:rFonts w:ascii="Calibri" w:hAnsi="Calibri" w:cs="Calibri"/>
          <w:i/>
        </w:rPr>
        <w:t>P</w:t>
      </w:r>
      <w:r w:rsidR="00384F7F">
        <w:rPr>
          <w:rFonts w:ascii="Calibri" w:hAnsi="Calibri" w:cs="Calibri"/>
          <w:i/>
        </w:rPr>
        <w:t>h</w:t>
      </w:r>
      <w:r w:rsidR="007627D3" w:rsidRPr="00215F68">
        <w:rPr>
          <w:rFonts w:ascii="Calibri" w:hAnsi="Calibri" w:cs="Calibri"/>
          <w:i/>
        </w:rPr>
        <w:t>. brevis</w:t>
      </w:r>
      <w:r w:rsidR="007627D3" w:rsidRPr="00215F68">
        <w:rPr>
          <w:rFonts w:ascii="Calibri" w:hAnsi="Calibri" w:cs="Calibri"/>
        </w:rPr>
        <w:t xml:space="preserve"> was only marginally higher than </w:t>
      </w:r>
      <w:r w:rsidR="009A6D63">
        <w:rPr>
          <w:rFonts w:ascii="Calibri" w:hAnsi="Calibri" w:cs="Calibri"/>
        </w:rPr>
        <w:t xml:space="preserve">the mean </w:t>
      </w:r>
      <w:r w:rsidR="007627D3" w:rsidRPr="00215F68">
        <w:rPr>
          <w:rFonts w:ascii="Calibri" w:hAnsi="Calibri" w:cs="Calibri"/>
        </w:rPr>
        <w:t>int</w:t>
      </w:r>
      <w:r w:rsidR="00003F61">
        <w:rPr>
          <w:rFonts w:ascii="Calibri" w:hAnsi="Calibri" w:cs="Calibri"/>
        </w:rPr>
        <w:t>er</w:t>
      </w:r>
      <w:r w:rsidR="007627D3" w:rsidRPr="00215F68">
        <w:rPr>
          <w:rFonts w:ascii="Calibri" w:hAnsi="Calibri" w:cs="Calibri"/>
        </w:rPr>
        <w:t xml:space="preserve">specific distances between the three observed </w:t>
      </w:r>
      <w:r w:rsidR="007627D3" w:rsidRPr="007C2307">
        <w:rPr>
          <w:rFonts w:ascii="Calibri" w:hAnsi="Calibri" w:cs="Calibri"/>
          <w:i/>
          <w:highlight w:val="yellow"/>
        </w:rPr>
        <w:t>P</w:t>
      </w:r>
      <w:r w:rsidR="00384F7F" w:rsidRPr="007C2307">
        <w:rPr>
          <w:rFonts w:ascii="Calibri" w:hAnsi="Calibri" w:cs="Calibri"/>
          <w:i/>
          <w:highlight w:val="yellow"/>
        </w:rPr>
        <w:t>h</w:t>
      </w:r>
      <w:r w:rsidR="0096202B" w:rsidRPr="007C2307">
        <w:rPr>
          <w:rFonts w:ascii="Calibri" w:hAnsi="Calibri" w:cs="Calibri"/>
          <w:i/>
          <w:highlight w:val="yellow"/>
        </w:rPr>
        <w:t>.</w:t>
      </w:r>
      <w:r w:rsidR="007627D3" w:rsidRPr="00215F68">
        <w:rPr>
          <w:rFonts w:ascii="Calibri" w:hAnsi="Calibri" w:cs="Calibri"/>
          <w:i/>
        </w:rPr>
        <w:t xml:space="preserve"> </w:t>
      </w:r>
      <w:proofErr w:type="spellStart"/>
      <w:r w:rsidR="007627D3" w:rsidRPr="00215F68">
        <w:rPr>
          <w:rFonts w:ascii="Calibri" w:hAnsi="Calibri" w:cs="Calibri"/>
          <w:i/>
        </w:rPr>
        <w:t>simici</w:t>
      </w:r>
      <w:proofErr w:type="spellEnd"/>
      <w:r w:rsidR="007627D3" w:rsidRPr="00215F68">
        <w:rPr>
          <w:rFonts w:ascii="Calibri" w:hAnsi="Calibri" w:cs="Calibri"/>
        </w:rPr>
        <w:t xml:space="preserve"> </w:t>
      </w:r>
      <w:r w:rsidR="00914406" w:rsidRPr="00215F68">
        <w:rPr>
          <w:rFonts w:ascii="Calibri" w:hAnsi="Calibri" w:cs="Calibri"/>
        </w:rPr>
        <w:t>lin</w:t>
      </w:r>
      <w:r w:rsidR="00176612" w:rsidRPr="00215F68">
        <w:rPr>
          <w:rFonts w:ascii="Calibri" w:hAnsi="Calibri" w:cs="Calibri"/>
        </w:rPr>
        <w:t>e</w:t>
      </w:r>
      <w:r w:rsidR="00914406" w:rsidRPr="00215F68">
        <w:rPr>
          <w:rFonts w:ascii="Calibri" w:hAnsi="Calibri" w:cs="Calibri"/>
        </w:rPr>
        <w:t>ages</w:t>
      </w:r>
      <w:r w:rsidR="007627D3" w:rsidRPr="00215F68">
        <w:rPr>
          <w:rFonts w:ascii="Calibri" w:hAnsi="Calibri" w:cs="Calibri"/>
        </w:rPr>
        <w:t xml:space="preserve">. </w:t>
      </w:r>
      <w:r w:rsidR="00C02AA8" w:rsidRPr="00215F68">
        <w:rPr>
          <w:rFonts w:ascii="Calibri" w:hAnsi="Calibri" w:cs="Calibri"/>
        </w:rPr>
        <w:t>This clearly i</w:t>
      </w:r>
      <w:r w:rsidR="00C02AA8" w:rsidRPr="00215F68">
        <w:rPr>
          <w:rFonts w:ascii="Calibri" w:hAnsi="Calibri" w:cs="Calibri"/>
        </w:rPr>
        <w:t>n</w:t>
      </w:r>
      <w:r w:rsidR="00C02AA8" w:rsidRPr="00215F68">
        <w:rPr>
          <w:rFonts w:ascii="Calibri" w:hAnsi="Calibri" w:cs="Calibri"/>
        </w:rPr>
        <w:t xml:space="preserve">dicates that </w:t>
      </w:r>
      <w:r w:rsidR="00C02AA8" w:rsidRPr="007C2307">
        <w:rPr>
          <w:rFonts w:ascii="Calibri" w:hAnsi="Calibri" w:cs="Calibri"/>
          <w:i/>
          <w:highlight w:val="yellow"/>
        </w:rPr>
        <w:t>P</w:t>
      </w:r>
      <w:r w:rsidR="00384F7F" w:rsidRPr="007C2307">
        <w:rPr>
          <w:rFonts w:ascii="Calibri" w:hAnsi="Calibri" w:cs="Calibri"/>
          <w:i/>
          <w:highlight w:val="yellow"/>
        </w:rPr>
        <w:t>h</w:t>
      </w:r>
      <w:r w:rsidR="00C02AA8" w:rsidRPr="007C2307">
        <w:rPr>
          <w:rFonts w:ascii="Calibri" w:hAnsi="Calibri" w:cs="Calibri"/>
          <w:i/>
          <w:highlight w:val="yellow"/>
        </w:rPr>
        <w:t>.</w:t>
      </w:r>
      <w:r w:rsidR="00C02AA8" w:rsidRPr="00215F68">
        <w:rPr>
          <w:rFonts w:ascii="Calibri" w:hAnsi="Calibri" w:cs="Calibri"/>
          <w:i/>
        </w:rPr>
        <w:t xml:space="preserve"> </w:t>
      </w:r>
      <w:proofErr w:type="spellStart"/>
      <w:r w:rsidR="00C02AA8" w:rsidRPr="00215F68">
        <w:rPr>
          <w:rFonts w:ascii="Calibri" w:hAnsi="Calibri" w:cs="Calibri"/>
          <w:i/>
        </w:rPr>
        <w:t>simici</w:t>
      </w:r>
      <w:proofErr w:type="spellEnd"/>
      <w:r w:rsidR="00C02AA8" w:rsidRPr="00215F68">
        <w:rPr>
          <w:rFonts w:ascii="Calibri" w:hAnsi="Calibri" w:cs="Calibri"/>
        </w:rPr>
        <w:t xml:space="preserve">, </w:t>
      </w:r>
      <w:r w:rsidR="00C02AA8" w:rsidRPr="00215F68">
        <w:rPr>
          <w:rFonts w:ascii="Calibri" w:hAnsi="Calibri" w:cs="Calibri"/>
          <w:i/>
        </w:rPr>
        <w:t>P</w:t>
      </w:r>
      <w:r w:rsidR="00384F7F">
        <w:rPr>
          <w:rFonts w:ascii="Calibri" w:hAnsi="Calibri" w:cs="Calibri"/>
          <w:i/>
        </w:rPr>
        <w:t>h</w:t>
      </w:r>
      <w:r w:rsidR="00C02AA8" w:rsidRPr="00215F68">
        <w:rPr>
          <w:rFonts w:ascii="Calibri" w:hAnsi="Calibri" w:cs="Calibri"/>
          <w:i/>
        </w:rPr>
        <w:t>. brevis</w:t>
      </w:r>
      <w:r w:rsidR="00C02AA8" w:rsidRPr="00215F68">
        <w:rPr>
          <w:rFonts w:ascii="Calibri" w:hAnsi="Calibri" w:cs="Calibri"/>
        </w:rPr>
        <w:t xml:space="preserve"> and the </w:t>
      </w:r>
      <w:r w:rsidR="00607550" w:rsidRPr="00215F68">
        <w:rPr>
          <w:rFonts w:ascii="Calibri" w:hAnsi="Calibri" w:cs="Calibri"/>
        </w:rPr>
        <w:t>yet</w:t>
      </w:r>
      <w:r w:rsidR="00C02AA8" w:rsidRPr="00215F68">
        <w:rPr>
          <w:rFonts w:ascii="Calibri" w:hAnsi="Calibri" w:cs="Calibri"/>
        </w:rPr>
        <w:t xml:space="preserve"> unidentified </w:t>
      </w:r>
      <w:proofErr w:type="spellStart"/>
      <w:r w:rsidR="00C02AA8" w:rsidRPr="00215F68">
        <w:rPr>
          <w:rFonts w:ascii="Calibri" w:hAnsi="Calibri" w:cs="Calibri"/>
          <w:i/>
        </w:rPr>
        <w:t>Adlerius</w:t>
      </w:r>
      <w:proofErr w:type="spellEnd"/>
      <w:r w:rsidR="00C02AA8" w:rsidRPr="00215F68">
        <w:rPr>
          <w:rFonts w:ascii="Calibri" w:hAnsi="Calibri" w:cs="Calibri"/>
        </w:rPr>
        <w:t xml:space="preserve"> species </w:t>
      </w:r>
      <w:r w:rsidR="00FF1EA9">
        <w:rPr>
          <w:rFonts w:ascii="Calibri" w:hAnsi="Calibri" w:cs="Calibri"/>
        </w:rPr>
        <w:t>have</w:t>
      </w:r>
      <w:r w:rsidR="00FF1EA9" w:rsidRPr="00215F68">
        <w:rPr>
          <w:rFonts w:ascii="Calibri" w:hAnsi="Calibri" w:cs="Calibri"/>
        </w:rPr>
        <w:t xml:space="preserve"> </w:t>
      </w:r>
      <w:r w:rsidR="00C02AA8" w:rsidRPr="00215F68">
        <w:rPr>
          <w:rFonts w:ascii="Calibri" w:hAnsi="Calibri" w:cs="Calibri"/>
        </w:rPr>
        <w:t>a short hist</w:t>
      </w:r>
      <w:r w:rsidR="00C02AA8" w:rsidRPr="00215F68">
        <w:rPr>
          <w:rFonts w:ascii="Calibri" w:hAnsi="Calibri" w:cs="Calibri"/>
        </w:rPr>
        <w:t>o</w:t>
      </w:r>
      <w:r w:rsidR="00C02AA8" w:rsidRPr="00215F68">
        <w:rPr>
          <w:rFonts w:ascii="Calibri" w:hAnsi="Calibri" w:cs="Calibri"/>
        </w:rPr>
        <w:t>ry of divergence</w:t>
      </w:r>
      <w:r w:rsidR="00FF1EA9">
        <w:rPr>
          <w:rFonts w:ascii="Calibri" w:hAnsi="Calibri" w:cs="Calibri"/>
        </w:rPr>
        <w:t xml:space="preserve"> and are thus</w:t>
      </w:r>
      <w:r w:rsidR="00C02AA8" w:rsidRPr="00215F68">
        <w:rPr>
          <w:rFonts w:ascii="Calibri" w:hAnsi="Calibri" w:cs="Calibri"/>
        </w:rPr>
        <w:t xml:space="preserve"> challenging to differentiate by COI.</w:t>
      </w:r>
      <w:r w:rsidR="00415068" w:rsidRPr="00215F68">
        <w:rPr>
          <w:rFonts w:ascii="Calibri" w:hAnsi="Calibri" w:cs="Calibri"/>
        </w:rPr>
        <w:t xml:space="preserve"> </w:t>
      </w:r>
      <w:r w:rsidR="003A6CFA" w:rsidRPr="00215F68">
        <w:rPr>
          <w:rFonts w:ascii="Calibri" w:hAnsi="Calibri" w:cs="Calibri"/>
        </w:rPr>
        <w:t xml:space="preserve">In contrast, </w:t>
      </w:r>
      <w:r w:rsidR="00BA25A7" w:rsidRPr="00215F68">
        <w:rPr>
          <w:rFonts w:ascii="Calibri" w:hAnsi="Calibri" w:cs="Calibri"/>
        </w:rPr>
        <w:t>interspecific distances</w:t>
      </w:r>
      <w:r w:rsidR="00176612" w:rsidRPr="00215F68">
        <w:rPr>
          <w:rFonts w:ascii="Calibri" w:hAnsi="Calibri" w:cs="Calibri"/>
        </w:rPr>
        <w:t xml:space="preserve"> of </w:t>
      </w:r>
      <w:r w:rsidR="00176612" w:rsidRPr="007C2307">
        <w:rPr>
          <w:rFonts w:ascii="Calibri" w:hAnsi="Calibri" w:cs="Calibri"/>
          <w:i/>
          <w:highlight w:val="yellow"/>
        </w:rPr>
        <w:t>P</w:t>
      </w:r>
      <w:r w:rsidR="00384F7F" w:rsidRPr="007C2307">
        <w:rPr>
          <w:rFonts w:ascii="Calibri" w:hAnsi="Calibri" w:cs="Calibri"/>
          <w:i/>
          <w:highlight w:val="yellow"/>
        </w:rPr>
        <w:t>h</w:t>
      </w:r>
      <w:r w:rsidR="00176612" w:rsidRPr="007C2307">
        <w:rPr>
          <w:rFonts w:ascii="Calibri" w:hAnsi="Calibri" w:cs="Calibri"/>
          <w:i/>
          <w:highlight w:val="yellow"/>
        </w:rPr>
        <w:t xml:space="preserve">. </w:t>
      </w:r>
      <w:proofErr w:type="spellStart"/>
      <w:r w:rsidR="00176612" w:rsidRPr="00215F68">
        <w:rPr>
          <w:rFonts w:ascii="Calibri" w:hAnsi="Calibri" w:cs="Calibri"/>
          <w:i/>
        </w:rPr>
        <w:t>simici</w:t>
      </w:r>
      <w:proofErr w:type="spellEnd"/>
      <w:r w:rsidR="00BA25A7" w:rsidRPr="00215F68">
        <w:rPr>
          <w:rFonts w:ascii="Calibri" w:hAnsi="Calibri" w:cs="Calibri"/>
        </w:rPr>
        <w:t xml:space="preserve"> to </w:t>
      </w:r>
      <w:r w:rsidR="001A23A4">
        <w:rPr>
          <w:rFonts w:ascii="Calibri" w:hAnsi="Calibri" w:cs="Calibri"/>
        </w:rPr>
        <w:t>fur</w:t>
      </w:r>
      <w:r w:rsidR="00BA25A7" w:rsidRPr="00215F68">
        <w:rPr>
          <w:rFonts w:ascii="Calibri" w:hAnsi="Calibri" w:cs="Calibri"/>
        </w:rPr>
        <w:t xml:space="preserve">ther </w:t>
      </w:r>
      <w:proofErr w:type="spellStart"/>
      <w:r w:rsidR="00BA25A7" w:rsidRPr="00215F68">
        <w:rPr>
          <w:rFonts w:ascii="Calibri" w:hAnsi="Calibri" w:cs="Calibri"/>
          <w:i/>
        </w:rPr>
        <w:t>Adlerius</w:t>
      </w:r>
      <w:proofErr w:type="spellEnd"/>
      <w:r w:rsidR="00BA25A7" w:rsidRPr="00215F68">
        <w:rPr>
          <w:rFonts w:ascii="Calibri" w:hAnsi="Calibri" w:cs="Calibri"/>
        </w:rPr>
        <w:t xml:space="preserve"> specimens </w:t>
      </w:r>
      <w:r w:rsidR="009C7BD9" w:rsidRPr="00215F68">
        <w:rPr>
          <w:rFonts w:ascii="Calibri" w:hAnsi="Calibri" w:cs="Calibri"/>
        </w:rPr>
        <w:t xml:space="preserve">included </w:t>
      </w:r>
      <w:r w:rsidR="00FF1EA9">
        <w:rPr>
          <w:rFonts w:ascii="Calibri" w:hAnsi="Calibri" w:cs="Calibri"/>
        </w:rPr>
        <w:t xml:space="preserve">in the analysis </w:t>
      </w:r>
      <w:r w:rsidR="00BA25A7" w:rsidRPr="00215F68">
        <w:rPr>
          <w:rFonts w:ascii="Calibri" w:hAnsi="Calibri" w:cs="Calibri"/>
        </w:rPr>
        <w:t xml:space="preserve">were far above 10% and thus </w:t>
      </w:r>
      <w:r w:rsidR="00FF1EA9">
        <w:rPr>
          <w:rFonts w:ascii="Calibri" w:hAnsi="Calibri" w:cs="Calibri"/>
        </w:rPr>
        <w:t xml:space="preserve">species </w:t>
      </w:r>
      <w:r w:rsidR="00BA25A7" w:rsidRPr="00215F68">
        <w:rPr>
          <w:rFonts w:ascii="Calibri" w:hAnsi="Calibri" w:cs="Calibri"/>
        </w:rPr>
        <w:t>easy to separate.</w:t>
      </w:r>
    </w:p>
    <w:p w14:paraId="46352942" w14:textId="2E969FDF" w:rsidR="009A29B9" w:rsidRPr="00215F68" w:rsidRDefault="002316D9" w:rsidP="00BF3E7E">
      <w:pPr>
        <w:spacing w:line="480" w:lineRule="auto"/>
        <w:ind w:firstLine="720"/>
        <w:jc w:val="both"/>
        <w:rPr>
          <w:rFonts w:ascii="Calibri" w:hAnsi="Calibri" w:cs="Calibri"/>
        </w:rPr>
      </w:pPr>
      <w:r w:rsidRPr="00215F68">
        <w:rPr>
          <w:rFonts w:ascii="Calibri" w:hAnsi="Calibri" w:cs="Calibri"/>
        </w:rPr>
        <w:t xml:space="preserve">To </w:t>
      </w:r>
      <w:r w:rsidR="00BA5449" w:rsidRPr="00215F68">
        <w:rPr>
          <w:rFonts w:ascii="Calibri" w:hAnsi="Calibri" w:cs="Calibri"/>
        </w:rPr>
        <w:t xml:space="preserve">corroborate our results, </w:t>
      </w:r>
      <w:proofErr w:type="spellStart"/>
      <w:r w:rsidR="00DA5C61" w:rsidRPr="00215F68">
        <w:rPr>
          <w:rFonts w:ascii="Calibri" w:hAnsi="Calibri" w:cs="Calibri"/>
        </w:rPr>
        <w:t>c</w:t>
      </w:r>
      <w:r w:rsidR="003A10A7" w:rsidRPr="00215F68">
        <w:rPr>
          <w:rFonts w:ascii="Calibri" w:hAnsi="Calibri" w:cs="Calibri"/>
        </w:rPr>
        <w:t>yt</w:t>
      </w:r>
      <w:proofErr w:type="spellEnd"/>
      <w:r w:rsidR="00DA5C61" w:rsidRPr="00215F68">
        <w:rPr>
          <w:rFonts w:ascii="Calibri" w:hAnsi="Calibri" w:cs="Calibri"/>
        </w:rPr>
        <w:t xml:space="preserve"> </w:t>
      </w:r>
      <w:r w:rsidR="003A10A7" w:rsidRPr="00215F68">
        <w:rPr>
          <w:rFonts w:ascii="Calibri" w:hAnsi="Calibri" w:cs="Calibri"/>
        </w:rPr>
        <w:t xml:space="preserve">b was used as a second genetic marker, </w:t>
      </w:r>
      <w:r w:rsidR="00FF1EA9" w:rsidRPr="00215F68">
        <w:rPr>
          <w:rFonts w:ascii="Calibri" w:hAnsi="Calibri" w:cs="Calibri"/>
        </w:rPr>
        <w:t>al</w:t>
      </w:r>
      <w:r w:rsidR="00FF1EA9">
        <w:rPr>
          <w:rFonts w:ascii="Calibri" w:hAnsi="Calibri" w:cs="Calibri"/>
        </w:rPr>
        <w:t>beit</w:t>
      </w:r>
      <w:r w:rsidR="00FF1EA9" w:rsidRPr="00215F68">
        <w:rPr>
          <w:rFonts w:ascii="Calibri" w:hAnsi="Calibri" w:cs="Calibri"/>
        </w:rPr>
        <w:t xml:space="preserve"> </w:t>
      </w:r>
      <w:r w:rsidR="003A10A7" w:rsidRPr="00215F68">
        <w:rPr>
          <w:rFonts w:ascii="Calibri" w:hAnsi="Calibri" w:cs="Calibri"/>
        </w:rPr>
        <w:t>s</w:t>
      </w:r>
      <w:r w:rsidR="003A10A7" w:rsidRPr="00215F68">
        <w:rPr>
          <w:rFonts w:ascii="Calibri" w:hAnsi="Calibri" w:cs="Calibri"/>
        </w:rPr>
        <w:t>e</w:t>
      </w:r>
      <w:r w:rsidR="003A10A7" w:rsidRPr="00215F68">
        <w:rPr>
          <w:rFonts w:ascii="Calibri" w:hAnsi="Calibri" w:cs="Calibri"/>
        </w:rPr>
        <w:t xml:space="preserve">quence availability </w:t>
      </w:r>
      <w:r w:rsidR="009C7BD9" w:rsidRPr="00215F68">
        <w:rPr>
          <w:rFonts w:ascii="Calibri" w:hAnsi="Calibri" w:cs="Calibri"/>
        </w:rPr>
        <w:t xml:space="preserve">is </w:t>
      </w:r>
      <w:r w:rsidR="003D7BBC" w:rsidRPr="00215F68">
        <w:rPr>
          <w:rFonts w:ascii="Calibri" w:hAnsi="Calibri" w:cs="Calibri"/>
        </w:rPr>
        <w:t xml:space="preserve">rather </w:t>
      </w:r>
      <w:r w:rsidR="00F926CA" w:rsidRPr="00215F68">
        <w:rPr>
          <w:rFonts w:ascii="Calibri" w:hAnsi="Calibri" w:cs="Calibri"/>
        </w:rPr>
        <w:t xml:space="preserve">poor for </w:t>
      </w:r>
      <w:proofErr w:type="spellStart"/>
      <w:r w:rsidR="00F926CA" w:rsidRPr="00215F68">
        <w:rPr>
          <w:rFonts w:ascii="Calibri" w:hAnsi="Calibri" w:cs="Calibri"/>
          <w:i/>
        </w:rPr>
        <w:t>Adlerius</w:t>
      </w:r>
      <w:proofErr w:type="spellEnd"/>
      <w:r w:rsidR="00F926CA" w:rsidRPr="00215F68">
        <w:rPr>
          <w:rFonts w:ascii="Calibri" w:hAnsi="Calibri" w:cs="Calibri"/>
        </w:rPr>
        <w:t xml:space="preserve"> species. </w:t>
      </w:r>
      <w:proofErr w:type="spellStart"/>
      <w:r w:rsidR="00FF4FBF">
        <w:rPr>
          <w:rFonts w:ascii="Calibri" w:hAnsi="Calibri" w:cs="Calibri"/>
        </w:rPr>
        <w:t>C</w:t>
      </w:r>
      <w:r w:rsidR="00533510" w:rsidRPr="00215F68">
        <w:rPr>
          <w:rFonts w:ascii="Calibri" w:hAnsi="Calibri" w:cs="Calibri"/>
        </w:rPr>
        <w:t>yt</w:t>
      </w:r>
      <w:proofErr w:type="spellEnd"/>
      <w:r w:rsidR="00DA5C61" w:rsidRPr="00215F68">
        <w:rPr>
          <w:rFonts w:ascii="Calibri" w:hAnsi="Calibri" w:cs="Calibri"/>
        </w:rPr>
        <w:t xml:space="preserve"> </w:t>
      </w:r>
      <w:r w:rsidR="00533510" w:rsidRPr="00215F68">
        <w:rPr>
          <w:rFonts w:ascii="Calibri" w:hAnsi="Calibri" w:cs="Calibri"/>
        </w:rPr>
        <w:t xml:space="preserve">b </w:t>
      </w:r>
      <w:r w:rsidR="00540E9B" w:rsidRPr="00215F68">
        <w:rPr>
          <w:rFonts w:ascii="Calibri" w:hAnsi="Calibri" w:cs="Calibri"/>
        </w:rPr>
        <w:t>is the most used genetic marker</w:t>
      </w:r>
      <w:r w:rsidR="007F237A" w:rsidRPr="00215F68">
        <w:rPr>
          <w:rFonts w:ascii="Calibri" w:hAnsi="Calibri" w:cs="Calibri"/>
        </w:rPr>
        <w:t xml:space="preserve"> in sand</w:t>
      </w:r>
      <w:r w:rsidR="00EA01F2" w:rsidRPr="00215F68">
        <w:rPr>
          <w:rFonts w:ascii="Calibri" w:hAnsi="Calibri" w:cs="Calibri"/>
        </w:rPr>
        <w:t xml:space="preserve"> </w:t>
      </w:r>
      <w:r w:rsidR="007F237A" w:rsidRPr="00215F68">
        <w:rPr>
          <w:rFonts w:ascii="Calibri" w:hAnsi="Calibri" w:cs="Calibri"/>
        </w:rPr>
        <w:t xml:space="preserve">fly </w:t>
      </w:r>
      <w:r w:rsidR="00130462" w:rsidRPr="00215F68">
        <w:rPr>
          <w:rFonts w:ascii="Calibri" w:hAnsi="Calibri" w:cs="Calibri"/>
        </w:rPr>
        <w:t xml:space="preserve">systematics </w:t>
      </w:r>
      <w:r w:rsidR="003C5771" w:rsidRPr="00215F68">
        <w:rPr>
          <w:rFonts w:ascii="Calibri" w:hAnsi="Calibri" w:cs="Calibri"/>
        </w:rPr>
        <w:fldChar w:fldCharType="begin" w:fldLock="1"/>
      </w:r>
      <w:r w:rsidR="00C74A33">
        <w:rPr>
          <w:rFonts w:ascii="Calibri" w:hAnsi="Calibri" w:cs="Calibri"/>
        </w:rPr>
        <w:instrText>ADDIN CSL_CITATION {"citationItems":[{"id":"ITEM-1","itemData":{"DOI":"10.1016/j.meegid.2014.10.027","ISBN":"1567-1348","ISSN":"15677257","PMID":"25445650","abstract":"A review of the literature related to the molecular systematics of the Phlebotomine sandflies (Diptera, Psychodidae) is proposed. It shows that molecular systematics is more frequently used to perform evolutionary systematics than to help in the field of alpha taxonomy. On more than 900 living species and subspecies described, 180 (about 20%) have been processed for molecular systematics. The countries of origin where the sandflies processed come from are endemic for leishmaniases and the ratio of species sampled for molecular systematics studies is high for vector groups and low for species not involved in the transmission of leishmaniasis. The main studies focused on intraspecific topics, others on closely related species, and a few compared genera of sandflies. Mitochondrial markers (more than 50% of the markers studied) are preferred to non mitochondrial markers. The use of mtDNA markers alone to explore phylogenetic relationships is considered as dangerous, especially concerning closely related species.","author":[{"dropping-particle":"","family":"Depaquit","given":"Jérôme","non-dropping-particle":"","parse-names":false,"suffix":""}],"container-title":"Infection, Genetics and Evolution","id":"ITEM-1","issued":{"date-parts":[["2014"]]},"page":"744-756","title":"Molecular systematics applied to Phlebotomine sandflies: Review and perspectives","type":"article-journal","volume":"28"},"uris":["http://www.mendeley.com/documents/?uuid=7c76f8e3-4ad7-447e-92cb-f7469f2b36f0"]}],"mendeley":{"formattedCitation":"[44]","plainTextFormattedCitation":"[44]","previouslyFormattedCitation":"[44]"},"properties":{"noteIndex":0},"schema":"https://github.com/citation-style-language/schema/raw/master/csl-citation.json"}</w:instrText>
      </w:r>
      <w:r w:rsidR="003C5771" w:rsidRPr="00215F68">
        <w:rPr>
          <w:rFonts w:ascii="Calibri" w:hAnsi="Calibri" w:cs="Calibri"/>
        </w:rPr>
        <w:fldChar w:fldCharType="separate"/>
      </w:r>
      <w:r w:rsidR="003005AA" w:rsidRPr="003005AA">
        <w:rPr>
          <w:rFonts w:ascii="Calibri" w:hAnsi="Calibri" w:cs="Calibri"/>
          <w:noProof/>
        </w:rPr>
        <w:t>[44]</w:t>
      </w:r>
      <w:r w:rsidR="003C5771" w:rsidRPr="00215F68">
        <w:rPr>
          <w:rFonts w:ascii="Calibri" w:hAnsi="Calibri" w:cs="Calibri"/>
        </w:rPr>
        <w:fldChar w:fldCharType="end"/>
      </w:r>
      <w:r w:rsidR="00DC1208" w:rsidRPr="00215F68">
        <w:rPr>
          <w:rFonts w:ascii="Calibri" w:hAnsi="Calibri" w:cs="Calibri"/>
        </w:rPr>
        <w:t xml:space="preserve">. </w:t>
      </w:r>
      <w:r w:rsidR="00D82CFC" w:rsidRPr="00215F68">
        <w:rPr>
          <w:rFonts w:ascii="Calibri" w:hAnsi="Calibri" w:cs="Calibri"/>
        </w:rPr>
        <w:t>F</w:t>
      </w:r>
      <w:r w:rsidR="00CE50C2" w:rsidRPr="00215F68">
        <w:rPr>
          <w:rFonts w:ascii="Calibri" w:hAnsi="Calibri" w:cs="Calibri"/>
        </w:rPr>
        <w:t xml:space="preserve">urther confirmation of species delimitation was </w:t>
      </w:r>
      <w:r w:rsidR="006B19A7" w:rsidRPr="00215F68">
        <w:rPr>
          <w:rFonts w:ascii="Calibri" w:hAnsi="Calibri" w:cs="Calibri"/>
        </w:rPr>
        <w:t xml:space="preserve">achieved by comparing the obtained </w:t>
      </w:r>
      <w:r w:rsidR="006B19A7" w:rsidRPr="007C2307">
        <w:rPr>
          <w:rFonts w:ascii="Calibri" w:hAnsi="Calibri" w:cs="Calibri"/>
          <w:i/>
          <w:highlight w:val="yellow"/>
        </w:rPr>
        <w:t>P</w:t>
      </w:r>
      <w:r w:rsidR="00384F7F" w:rsidRPr="007C2307">
        <w:rPr>
          <w:rFonts w:ascii="Calibri" w:hAnsi="Calibri" w:cs="Calibri"/>
          <w:i/>
          <w:highlight w:val="yellow"/>
        </w:rPr>
        <w:t>h</w:t>
      </w:r>
      <w:r w:rsidR="006B19A7" w:rsidRPr="00215F68">
        <w:rPr>
          <w:rFonts w:ascii="Calibri" w:hAnsi="Calibri" w:cs="Calibri"/>
          <w:i/>
        </w:rPr>
        <w:t xml:space="preserve">. </w:t>
      </w:r>
      <w:proofErr w:type="spellStart"/>
      <w:r w:rsidR="006B19A7" w:rsidRPr="00215F68">
        <w:rPr>
          <w:rFonts w:ascii="Calibri" w:hAnsi="Calibri" w:cs="Calibri"/>
          <w:i/>
        </w:rPr>
        <w:t>simici</w:t>
      </w:r>
      <w:proofErr w:type="spellEnd"/>
      <w:r w:rsidR="006B19A7" w:rsidRPr="00215F68">
        <w:rPr>
          <w:rFonts w:ascii="Calibri" w:hAnsi="Calibri" w:cs="Calibri"/>
        </w:rPr>
        <w:t xml:space="preserve"> sequence</w:t>
      </w:r>
      <w:r w:rsidR="00D82CFC" w:rsidRPr="00215F68">
        <w:rPr>
          <w:rFonts w:ascii="Calibri" w:hAnsi="Calibri" w:cs="Calibri"/>
        </w:rPr>
        <w:t>s</w:t>
      </w:r>
      <w:r w:rsidR="006B19A7" w:rsidRPr="00215F68">
        <w:rPr>
          <w:rFonts w:ascii="Calibri" w:hAnsi="Calibri" w:cs="Calibri"/>
        </w:rPr>
        <w:t xml:space="preserve"> with </w:t>
      </w:r>
      <w:r w:rsidR="002305C7" w:rsidRPr="00215F68">
        <w:rPr>
          <w:rFonts w:ascii="Calibri" w:hAnsi="Calibri" w:cs="Calibri"/>
        </w:rPr>
        <w:t>reference sequence</w:t>
      </w:r>
      <w:r w:rsidR="00CB3786" w:rsidRPr="00215F68">
        <w:rPr>
          <w:rFonts w:ascii="Calibri" w:hAnsi="Calibri" w:cs="Calibri"/>
        </w:rPr>
        <w:t xml:space="preserve">s of </w:t>
      </w:r>
      <w:r w:rsidR="00CB3786" w:rsidRPr="007C2307">
        <w:rPr>
          <w:rFonts w:ascii="Calibri" w:hAnsi="Calibri" w:cs="Calibri"/>
          <w:i/>
          <w:highlight w:val="yellow"/>
        </w:rPr>
        <w:t>P</w:t>
      </w:r>
      <w:r w:rsidR="00384F7F" w:rsidRPr="007C2307">
        <w:rPr>
          <w:rFonts w:ascii="Calibri" w:hAnsi="Calibri" w:cs="Calibri"/>
          <w:i/>
          <w:highlight w:val="yellow"/>
        </w:rPr>
        <w:t>h</w:t>
      </w:r>
      <w:r w:rsidR="00CB3786" w:rsidRPr="007C2307">
        <w:rPr>
          <w:rFonts w:ascii="Calibri" w:hAnsi="Calibri" w:cs="Calibri"/>
          <w:i/>
          <w:highlight w:val="yellow"/>
        </w:rPr>
        <w:t>.</w:t>
      </w:r>
      <w:r w:rsidR="00CB3786" w:rsidRPr="00215F68">
        <w:rPr>
          <w:rFonts w:ascii="Calibri" w:hAnsi="Calibri" w:cs="Calibri"/>
          <w:i/>
        </w:rPr>
        <w:t xml:space="preserve"> </w:t>
      </w:r>
      <w:proofErr w:type="spellStart"/>
      <w:r w:rsidR="00CB3786" w:rsidRPr="00215F68">
        <w:rPr>
          <w:rFonts w:ascii="Calibri" w:hAnsi="Calibri" w:cs="Calibri"/>
          <w:i/>
        </w:rPr>
        <w:t>simici</w:t>
      </w:r>
      <w:proofErr w:type="spellEnd"/>
      <w:r w:rsidR="00CB3786" w:rsidRPr="00215F68">
        <w:rPr>
          <w:rFonts w:ascii="Calibri" w:hAnsi="Calibri" w:cs="Calibri"/>
        </w:rPr>
        <w:t xml:space="preserve"> and</w:t>
      </w:r>
      <w:r w:rsidR="002305C7" w:rsidRPr="00215F68">
        <w:rPr>
          <w:rFonts w:ascii="Calibri" w:hAnsi="Calibri" w:cs="Calibri"/>
        </w:rPr>
        <w:t xml:space="preserve"> </w:t>
      </w:r>
      <w:r w:rsidR="002305C7" w:rsidRPr="007C2307">
        <w:rPr>
          <w:rFonts w:ascii="Calibri" w:hAnsi="Calibri" w:cs="Calibri"/>
          <w:i/>
          <w:highlight w:val="yellow"/>
        </w:rPr>
        <w:t>P</w:t>
      </w:r>
      <w:r w:rsidR="00384F7F" w:rsidRPr="007C2307">
        <w:rPr>
          <w:rFonts w:ascii="Calibri" w:hAnsi="Calibri" w:cs="Calibri"/>
          <w:i/>
          <w:highlight w:val="yellow"/>
        </w:rPr>
        <w:t>h</w:t>
      </w:r>
      <w:r w:rsidR="002305C7" w:rsidRPr="00215F68">
        <w:rPr>
          <w:rFonts w:ascii="Calibri" w:hAnsi="Calibri" w:cs="Calibri"/>
          <w:i/>
        </w:rPr>
        <w:t>. brevis</w:t>
      </w:r>
      <w:r w:rsidR="002305C7" w:rsidRPr="00215F68">
        <w:rPr>
          <w:rFonts w:ascii="Calibri" w:hAnsi="Calibri" w:cs="Calibri"/>
        </w:rPr>
        <w:t xml:space="preserve"> from Iran. </w:t>
      </w:r>
      <w:r w:rsidR="00B723E7" w:rsidRPr="00215F68">
        <w:rPr>
          <w:rFonts w:ascii="Calibri" w:hAnsi="Calibri" w:cs="Calibri"/>
        </w:rPr>
        <w:t xml:space="preserve">Although the intraspecific distance within </w:t>
      </w:r>
      <w:r w:rsidR="00B723E7" w:rsidRPr="007C2307">
        <w:rPr>
          <w:rFonts w:ascii="Calibri" w:hAnsi="Calibri" w:cs="Calibri"/>
          <w:i/>
          <w:highlight w:val="yellow"/>
        </w:rPr>
        <w:t>P</w:t>
      </w:r>
      <w:r w:rsidR="00384F7F" w:rsidRPr="007C2307">
        <w:rPr>
          <w:rFonts w:ascii="Calibri" w:hAnsi="Calibri" w:cs="Calibri"/>
          <w:i/>
          <w:highlight w:val="yellow"/>
        </w:rPr>
        <w:t>h</w:t>
      </w:r>
      <w:r w:rsidR="00B723E7" w:rsidRPr="00215F68">
        <w:rPr>
          <w:rFonts w:ascii="Calibri" w:hAnsi="Calibri" w:cs="Calibri"/>
          <w:i/>
        </w:rPr>
        <w:t xml:space="preserve">. </w:t>
      </w:r>
      <w:proofErr w:type="spellStart"/>
      <w:r w:rsidR="00B723E7" w:rsidRPr="00215F68">
        <w:rPr>
          <w:rFonts w:ascii="Calibri" w:hAnsi="Calibri" w:cs="Calibri"/>
          <w:i/>
        </w:rPr>
        <w:t>sim</w:t>
      </w:r>
      <w:r w:rsidR="002E7FE0" w:rsidRPr="00215F68">
        <w:rPr>
          <w:rFonts w:ascii="Calibri" w:hAnsi="Calibri" w:cs="Calibri"/>
          <w:i/>
        </w:rPr>
        <w:t>i</w:t>
      </w:r>
      <w:r w:rsidR="00B723E7" w:rsidRPr="00215F68">
        <w:rPr>
          <w:rFonts w:ascii="Calibri" w:hAnsi="Calibri" w:cs="Calibri"/>
          <w:i/>
        </w:rPr>
        <w:t>ci</w:t>
      </w:r>
      <w:proofErr w:type="spellEnd"/>
      <w:r w:rsidR="00B723E7" w:rsidRPr="00215F68">
        <w:rPr>
          <w:rFonts w:ascii="Calibri" w:hAnsi="Calibri" w:cs="Calibri"/>
        </w:rPr>
        <w:t xml:space="preserve"> was similarly high as observed </w:t>
      </w:r>
      <w:r w:rsidR="002E7FE0" w:rsidRPr="00215F68">
        <w:rPr>
          <w:rFonts w:ascii="Calibri" w:hAnsi="Calibri" w:cs="Calibri"/>
        </w:rPr>
        <w:t>for COI, t</w:t>
      </w:r>
      <w:r w:rsidR="005A148C" w:rsidRPr="00215F68">
        <w:rPr>
          <w:rFonts w:ascii="Calibri" w:hAnsi="Calibri" w:cs="Calibri"/>
        </w:rPr>
        <w:t xml:space="preserve">he calculated </w:t>
      </w:r>
      <w:r w:rsidR="002E7FE0" w:rsidRPr="00215F68">
        <w:rPr>
          <w:rFonts w:ascii="Calibri" w:hAnsi="Calibri" w:cs="Calibri"/>
        </w:rPr>
        <w:t xml:space="preserve">interspecific </w:t>
      </w:r>
      <w:r w:rsidR="005A148C" w:rsidRPr="00215F68">
        <w:rPr>
          <w:rFonts w:ascii="Calibri" w:hAnsi="Calibri" w:cs="Calibri"/>
        </w:rPr>
        <w:t xml:space="preserve">distance almost doubled </w:t>
      </w:r>
      <w:r w:rsidR="00401AF9" w:rsidRPr="00215F68">
        <w:rPr>
          <w:rFonts w:ascii="Calibri" w:hAnsi="Calibri" w:cs="Calibri"/>
        </w:rPr>
        <w:t xml:space="preserve">the mean interspecific distance of COI between </w:t>
      </w:r>
      <w:r w:rsidR="00401AF9" w:rsidRPr="007C2307">
        <w:rPr>
          <w:rFonts w:ascii="Calibri" w:hAnsi="Calibri" w:cs="Calibri"/>
          <w:i/>
          <w:highlight w:val="yellow"/>
        </w:rPr>
        <w:t>P</w:t>
      </w:r>
      <w:r w:rsidR="00384F7F" w:rsidRPr="007C2307">
        <w:rPr>
          <w:rFonts w:ascii="Calibri" w:hAnsi="Calibri" w:cs="Calibri"/>
          <w:i/>
          <w:highlight w:val="yellow"/>
        </w:rPr>
        <w:t>h</w:t>
      </w:r>
      <w:r w:rsidR="005E5CA6" w:rsidRPr="00215F68">
        <w:rPr>
          <w:rFonts w:ascii="Calibri" w:hAnsi="Calibri" w:cs="Calibri"/>
          <w:i/>
        </w:rPr>
        <w:t xml:space="preserve">. </w:t>
      </w:r>
      <w:proofErr w:type="spellStart"/>
      <w:r w:rsidR="00401AF9" w:rsidRPr="00215F68">
        <w:rPr>
          <w:rFonts w:ascii="Calibri" w:hAnsi="Calibri" w:cs="Calibri"/>
          <w:i/>
        </w:rPr>
        <w:t>simici</w:t>
      </w:r>
      <w:proofErr w:type="spellEnd"/>
      <w:r w:rsidR="00401AF9" w:rsidRPr="00215F68">
        <w:rPr>
          <w:rFonts w:ascii="Calibri" w:hAnsi="Calibri" w:cs="Calibri"/>
        </w:rPr>
        <w:t xml:space="preserve"> and </w:t>
      </w:r>
      <w:r w:rsidR="00401AF9" w:rsidRPr="007C2307">
        <w:rPr>
          <w:rFonts w:ascii="Calibri" w:hAnsi="Calibri" w:cs="Calibri"/>
          <w:i/>
          <w:highlight w:val="yellow"/>
        </w:rPr>
        <w:t>P</w:t>
      </w:r>
      <w:r w:rsidR="00384F7F" w:rsidRPr="007C2307">
        <w:rPr>
          <w:rFonts w:ascii="Calibri" w:hAnsi="Calibri" w:cs="Calibri"/>
          <w:i/>
          <w:highlight w:val="yellow"/>
        </w:rPr>
        <w:t>h</w:t>
      </w:r>
      <w:r w:rsidR="00401AF9" w:rsidRPr="00215F68">
        <w:rPr>
          <w:rFonts w:ascii="Calibri" w:hAnsi="Calibri" w:cs="Calibri"/>
          <w:i/>
        </w:rPr>
        <w:t>. brevis</w:t>
      </w:r>
      <w:r w:rsidR="00401AF9" w:rsidRPr="00215F68">
        <w:rPr>
          <w:rFonts w:ascii="Calibri" w:hAnsi="Calibri" w:cs="Calibri"/>
        </w:rPr>
        <w:t xml:space="preserve"> (9.1%) and clearly separated these two sp</w:t>
      </w:r>
      <w:r w:rsidR="00401AF9" w:rsidRPr="00215F68">
        <w:rPr>
          <w:rFonts w:ascii="Calibri" w:hAnsi="Calibri" w:cs="Calibri"/>
        </w:rPr>
        <w:t>e</w:t>
      </w:r>
      <w:r w:rsidR="00401AF9" w:rsidRPr="00215F68">
        <w:rPr>
          <w:rFonts w:ascii="Calibri" w:hAnsi="Calibri" w:cs="Calibri"/>
        </w:rPr>
        <w:t>cies.</w:t>
      </w:r>
      <w:r w:rsidR="00AA79D4" w:rsidRPr="00215F68">
        <w:rPr>
          <w:rFonts w:ascii="Calibri" w:hAnsi="Calibri" w:cs="Calibri"/>
        </w:rPr>
        <w:t xml:space="preserve"> </w:t>
      </w:r>
    </w:p>
    <w:p w14:paraId="007CB195" w14:textId="4D32799D" w:rsidR="00112D33" w:rsidRPr="00215F68" w:rsidRDefault="007A61B8" w:rsidP="00BF3E7E">
      <w:pPr>
        <w:spacing w:line="480" w:lineRule="auto"/>
        <w:ind w:firstLine="720"/>
        <w:jc w:val="both"/>
        <w:rPr>
          <w:rFonts w:ascii="Calibri" w:hAnsi="Calibri" w:cs="Calibri"/>
        </w:rPr>
      </w:pPr>
      <w:r w:rsidRPr="007C2307">
        <w:rPr>
          <w:rFonts w:ascii="Calibri" w:hAnsi="Calibri" w:cs="Calibri"/>
          <w:i/>
          <w:highlight w:val="yellow"/>
        </w:rPr>
        <w:t>P</w:t>
      </w:r>
      <w:r w:rsidR="00384F7F" w:rsidRPr="007C2307">
        <w:rPr>
          <w:rFonts w:ascii="Calibri" w:hAnsi="Calibri" w:cs="Calibri"/>
          <w:i/>
          <w:highlight w:val="yellow"/>
        </w:rPr>
        <w:t>h</w:t>
      </w:r>
      <w:r w:rsidRPr="00215F68">
        <w:rPr>
          <w:rFonts w:ascii="Calibri" w:hAnsi="Calibri" w:cs="Calibri"/>
          <w:i/>
        </w:rPr>
        <w:t xml:space="preserve">. </w:t>
      </w:r>
      <w:proofErr w:type="spellStart"/>
      <w:r w:rsidRPr="00215F68">
        <w:rPr>
          <w:rFonts w:ascii="Calibri" w:hAnsi="Calibri" w:cs="Calibri"/>
          <w:i/>
        </w:rPr>
        <w:t>simici</w:t>
      </w:r>
      <w:proofErr w:type="spellEnd"/>
      <w:r w:rsidRPr="00215F68">
        <w:rPr>
          <w:rFonts w:ascii="Calibri" w:hAnsi="Calibri" w:cs="Calibri"/>
        </w:rPr>
        <w:t xml:space="preserve"> is an assumed but unproven vector species for </w:t>
      </w:r>
      <w:r w:rsidRPr="00215F68">
        <w:rPr>
          <w:rFonts w:ascii="Calibri" w:hAnsi="Calibri" w:cs="Calibri"/>
          <w:i/>
        </w:rPr>
        <w:t>Leishmania infantum</w:t>
      </w:r>
      <w:r w:rsidRPr="00215F68">
        <w:rPr>
          <w:rFonts w:ascii="Calibri" w:hAnsi="Calibri" w:cs="Calibri"/>
        </w:rPr>
        <w:t xml:space="preserve"> </w:t>
      </w:r>
      <w:r w:rsidRPr="00215F68">
        <w:rPr>
          <w:rFonts w:ascii="Calibri" w:hAnsi="Calibri" w:cs="Calibri"/>
        </w:rPr>
        <w:fldChar w:fldCharType="begin" w:fldLock="1"/>
      </w:r>
      <w:r w:rsidR="003005AA">
        <w:rPr>
          <w:rFonts w:ascii="Calibri" w:hAnsi="Calibri" w:cs="Calibri"/>
        </w:rPr>
        <w:instrText>ADDIN CSL_CITATION {"citationItems":[{"id":"ITEM-1","itemData":{"author":[{"dropping-particle":"","family":"Artemiev","given":"M. M.","non-dropping-particle":"","parse-names":false,"suffix":""}],"container-title":"Zoologicheskii Zhurnal","id":"ITEM-1","issue":"8","issued":{"date-parts":[["1980"]]},"page":"1177-1192","title":"A revision of sandflies of the subgenus Adlerius (Diptera, Phlebotominae, Phlebotomus)","type":"article-journal","volume":"59"},"uris":["http://www.mendeley.com/documents/?uuid=8c480e02-f1e7-3cdc-99ed-8a070d414062"]}],"mendeley":{"formattedCitation":"[31]","plainTextFormattedCitation":"[31]","previouslyFormattedCitation":"[31]"},"properties":{"noteIndex":0},"schema":"https://github.com/citation-style-language/schema/raw/master/csl-citation.json"}</w:instrText>
      </w:r>
      <w:r w:rsidRPr="00215F68">
        <w:rPr>
          <w:rFonts w:ascii="Calibri" w:hAnsi="Calibri" w:cs="Calibri"/>
        </w:rPr>
        <w:fldChar w:fldCharType="separate"/>
      </w:r>
      <w:r w:rsidR="00FD412F" w:rsidRPr="00FD412F">
        <w:rPr>
          <w:rFonts w:ascii="Calibri" w:hAnsi="Calibri" w:cs="Calibri"/>
          <w:noProof/>
        </w:rPr>
        <w:t>[31]</w:t>
      </w:r>
      <w:r w:rsidRPr="00215F68">
        <w:rPr>
          <w:rFonts w:ascii="Calibri" w:hAnsi="Calibri" w:cs="Calibri"/>
        </w:rPr>
        <w:fldChar w:fldCharType="end"/>
      </w:r>
      <w:r w:rsidRPr="00215F68">
        <w:rPr>
          <w:rFonts w:ascii="Calibri" w:hAnsi="Calibri" w:cs="Calibri"/>
        </w:rPr>
        <w:t xml:space="preserve">. </w:t>
      </w:r>
      <w:r w:rsidR="00751214" w:rsidRPr="00215F68">
        <w:rPr>
          <w:rFonts w:ascii="Calibri" w:hAnsi="Calibri" w:cs="Calibri"/>
        </w:rPr>
        <w:t xml:space="preserve">Even though </w:t>
      </w:r>
      <w:r w:rsidR="00E451F4" w:rsidRPr="00215F68">
        <w:rPr>
          <w:rFonts w:ascii="Calibri" w:hAnsi="Calibri" w:cs="Calibri"/>
        </w:rPr>
        <w:t xml:space="preserve">the specimen </w:t>
      </w:r>
      <w:r w:rsidR="00943FC1" w:rsidRPr="00215F68">
        <w:rPr>
          <w:rFonts w:ascii="Calibri" w:hAnsi="Calibri" w:cs="Calibri"/>
        </w:rPr>
        <w:t xml:space="preserve">found </w:t>
      </w:r>
      <w:r w:rsidR="00E451F4" w:rsidRPr="00215F68">
        <w:rPr>
          <w:rFonts w:ascii="Calibri" w:hAnsi="Calibri" w:cs="Calibri"/>
        </w:rPr>
        <w:t xml:space="preserve">was tested negative for </w:t>
      </w:r>
      <w:r w:rsidR="00E451F4" w:rsidRPr="00215F68">
        <w:rPr>
          <w:rFonts w:ascii="Calibri" w:hAnsi="Calibri" w:cs="Calibri"/>
          <w:i/>
        </w:rPr>
        <w:t>Leishmania</w:t>
      </w:r>
      <w:r w:rsidR="00E451F4" w:rsidRPr="00215F68">
        <w:rPr>
          <w:rFonts w:ascii="Calibri" w:hAnsi="Calibri" w:cs="Calibri"/>
        </w:rPr>
        <w:t xml:space="preserve"> DNA, </w:t>
      </w:r>
      <w:r w:rsidR="002B4D0B" w:rsidRPr="00215F68">
        <w:rPr>
          <w:rFonts w:ascii="Calibri" w:hAnsi="Calibri" w:cs="Calibri"/>
        </w:rPr>
        <w:t>this species</w:t>
      </w:r>
      <w:r w:rsidR="00973E3C" w:rsidRPr="00215F68">
        <w:rPr>
          <w:rFonts w:ascii="Calibri" w:hAnsi="Calibri" w:cs="Calibri"/>
        </w:rPr>
        <w:t xml:space="preserve"> </w:t>
      </w:r>
      <w:r w:rsidR="00943FC1" w:rsidRPr="00215F68">
        <w:rPr>
          <w:rFonts w:ascii="Calibri" w:hAnsi="Calibri" w:cs="Calibri"/>
        </w:rPr>
        <w:t xml:space="preserve">has been </w:t>
      </w:r>
      <w:r w:rsidR="00973E3C" w:rsidRPr="00215F68">
        <w:rPr>
          <w:rFonts w:ascii="Calibri" w:hAnsi="Calibri" w:cs="Calibri"/>
        </w:rPr>
        <w:t>shown to be highly anthropophilic</w:t>
      </w:r>
      <w:r w:rsidR="00F37BCA" w:rsidRPr="00215F68">
        <w:rPr>
          <w:rFonts w:ascii="Calibri" w:hAnsi="Calibri" w:cs="Calibri"/>
        </w:rPr>
        <w:t xml:space="preserve"> </w:t>
      </w:r>
      <w:r w:rsidR="00F37BCA" w:rsidRPr="00215F68">
        <w:rPr>
          <w:rFonts w:ascii="Calibri" w:hAnsi="Calibri" w:cs="Calibri"/>
        </w:rPr>
        <w:fldChar w:fldCharType="begin" w:fldLock="1"/>
      </w:r>
      <w:r w:rsidR="00FD412F">
        <w:rPr>
          <w:rFonts w:ascii="Calibri" w:hAnsi="Calibri" w:cs="Calibri"/>
        </w:rPr>
        <w:instrText>ADDIN CSL_CITATION {"citationItems":[{"id":"ITEM-1","itemData":{"DOI":"10.1016/j.actatropica.2016.03.006","ISSN":"18736254","PMID":"26965171","abstract":"Species composition, activity patterns and blood meal analysis of sand fly populations were investigated in the metropolitan region of Thessaloniki, North Greece from May to October 2011. Sampling was conducted weekly in 3 different environments (animal facilities, open fields, residential areas) along the outskirts of the city in areas of increased canine leishmania transmission. Six sand fly species (Phlebotomus perfiliewi, Phlebotomus tobbi, Phlebotomus simici, Plebotomus papatasi, Sergentomya minuta and Sergentomya dentata) were identified using both classical and molecular techniques. DNA barcodes were characterized for the first time for two (P. simici and S. dentata) of the six recorded species. Phylogenetic analysis based on the COI gene sequences confirmed the grouping of P. tobbi, P. perniciosus and P. perfiliewi (subgenus Larrousius) and the monophyly of P. simici (subgenus Adlerius). By far the most prevalent species was P. perfiliewi, followed by P. simici and P. tobbi. The largest populations of sand flies were collected from animal facilities, followed by residential areas and open agricultural fields. Peak activity of sand flies overall occurred mid-August to mid-September and then declined sharply in October. Blood meal analysis showed that P. perfiliewi and P. simici feed preferentially on humans (88% &amp; 95%, respectively) but also feed on chickens and goats. When designing a control strategy to alleviate sand fly nuisance in the region of Thessaloniki the following conclusions can be reached from this study: a) August and September are high risk months due to increased sand fly activity levels, b) animal facilities within or adjacent to urban settlements are high risk areas and may act as a maintenance and amplification foci for the vector as well as the parasite, and c) the abundance, ubiquity and feeding behavior of P. perfiliewi and P. simici establishes them as potentially important vectors of Leishmania in the region.","author":[{"dropping-particle":"","family":"Chaskopoulou","given":"Alexandra","non-dropping-particle":"","parse-names":false,"suffix":""},{"dropping-particle":"","family":"Giantsis","given":"Ioannis A.","non-dropping-particle":"","parse-names":false,"suffix":""},{"dropping-particle":"","family":"Demir","given":"Samiye","non-dropping-particle":"","parse-names":false,"suffix":""},{"dropping-particle":"","family":"Bon","given":"Marie Claude","non-dropping-particle":"","parse-names":false,"suffix":""}],"container-title":"Acta Tropica","id":"ITEM-1","issued":{"date-parts":[["2016"]]},"page":"170-176","title":"Species composition, activity patterns and blood meal analysis of sand fly populations (Diptera: Psychodidae) in the metropolitan region of Thessaloniki, an endemic focus of canine leishmaniasis","type":"article-journal","volume":"158"},"uris":["http://www.mendeley.com/documents/?uuid=9372313c-b9ad-4038-b5fe-8d462c3af99c"]}],"mendeley":{"formattedCitation":"[24]","plainTextFormattedCitation":"[24]","previouslyFormattedCitation":"[24]"},"properties":{"noteIndex":0},"schema":"https://github.com/citation-style-language/schema/raw/master/csl-citation.json"}</w:instrText>
      </w:r>
      <w:r w:rsidR="00F37BCA" w:rsidRPr="00215F68">
        <w:rPr>
          <w:rFonts w:ascii="Calibri" w:hAnsi="Calibri" w:cs="Calibri"/>
        </w:rPr>
        <w:fldChar w:fldCharType="separate"/>
      </w:r>
      <w:r w:rsidR="00FD412F" w:rsidRPr="00FD412F">
        <w:rPr>
          <w:rFonts w:ascii="Calibri" w:hAnsi="Calibri" w:cs="Calibri"/>
          <w:noProof/>
        </w:rPr>
        <w:t>[24]</w:t>
      </w:r>
      <w:r w:rsidR="00F37BCA" w:rsidRPr="00215F68">
        <w:rPr>
          <w:rFonts w:ascii="Calibri" w:hAnsi="Calibri" w:cs="Calibri"/>
        </w:rPr>
        <w:fldChar w:fldCharType="end"/>
      </w:r>
      <w:r w:rsidR="00973E3C" w:rsidRPr="00215F68">
        <w:rPr>
          <w:rFonts w:ascii="Calibri" w:hAnsi="Calibri" w:cs="Calibri"/>
        </w:rPr>
        <w:t xml:space="preserve">, which </w:t>
      </w:r>
      <w:r w:rsidR="004910FA" w:rsidRPr="00215F68">
        <w:rPr>
          <w:rFonts w:ascii="Calibri" w:hAnsi="Calibri" w:cs="Calibri"/>
        </w:rPr>
        <w:t xml:space="preserve">is </w:t>
      </w:r>
      <w:r w:rsidR="006A01E0" w:rsidRPr="00215F68">
        <w:rPr>
          <w:rFonts w:ascii="Calibri" w:hAnsi="Calibri" w:cs="Calibri"/>
        </w:rPr>
        <w:t xml:space="preserve">important </w:t>
      </w:r>
      <w:r w:rsidR="004910FA" w:rsidRPr="00215F68">
        <w:rPr>
          <w:rFonts w:ascii="Calibri" w:hAnsi="Calibri" w:cs="Calibri"/>
        </w:rPr>
        <w:t xml:space="preserve">for </w:t>
      </w:r>
      <w:r w:rsidR="006A01E0" w:rsidRPr="00215F68">
        <w:rPr>
          <w:rFonts w:ascii="Calibri" w:hAnsi="Calibri" w:cs="Calibri"/>
        </w:rPr>
        <w:t xml:space="preserve">its </w:t>
      </w:r>
      <w:r w:rsidR="004910FA" w:rsidRPr="00215F68">
        <w:rPr>
          <w:rFonts w:ascii="Calibri" w:hAnsi="Calibri" w:cs="Calibri"/>
        </w:rPr>
        <w:t>potential</w:t>
      </w:r>
      <w:r w:rsidR="00973E3C" w:rsidRPr="00215F68">
        <w:rPr>
          <w:rFonts w:ascii="Calibri" w:hAnsi="Calibri" w:cs="Calibri"/>
        </w:rPr>
        <w:t xml:space="preserve"> </w:t>
      </w:r>
      <w:r w:rsidR="00CB41C9">
        <w:rPr>
          <w:rFonts w:ascii="Calibri" w:hAnsi="Calibri" w:cs="Calibri"/>
        </w:rPr>
        <w:t>relevance</w:t>
      </w:r>
      <w:r w:rsidR="00CB41C9" w:rsidRPr="00215F68">
        <w:rPr>
          <w:rFonts w:ascii="Calibri" w:hAnsi="Calibri" w:cs="Calibri"/>
        </w:rPr>
        <w:t xml:space="preserve"> </w:t>
      </w:r>
      <w:r w:rsidR="006A01E0" w:rsidRPr="00215F68">
        <w:rPr>
          <w:rFonts w:ascii="Calibri" w:hAnsi="Calibri" w:cs="Calibri"/>
        </w:rPr>
        <w:t xml:space="preserve">in </w:t>
      </w:r>
      <w:proofErr w:type="spellStart"/>
      <w:r w:rsidR="00973E3C" w:rsidRPr="00215F68">
        <w:rPr>
          <w:rFonts w:ascii="Calibri" w:hAnsi="Calibri" w:cs="Calibri"/>
          <w:i/>
        </w:rPr>
        <w:t>Leishmania</w:t>
      </w:r>
      <w:proofErr w:type="spellEnd"/>
      <w:r w:rsidR="00973E3C" w:rsidRPr="00215F68">
        <w:rPr>
          <w:rFonts w:ascii="Calibri" w:hAnsi="Calibri" w:cs="Calibri"/>
        </w:rPr>
        <w:t xml:space="preserve"> transmission to humans</w:t>
      </w:r>
      <w:r w:rsidR="00F37BCA" w:rsidRPr="00215F68">
        <w:rPr>
          <w:rFonts w:ascii="Calibri" w:hAnsi="Calibri" w:cs="Calibri"/>
        </w:rPr>
        <w:t>.</w:t>
      </w:r>
    </w:p>
    <w:p w14:paraId="27032C6F" w14:textId="48470BBC" w:rsidR="002D1256" w:rsidRPr="00215F68" w:rsidRDefault="00943FC1" w:rsidP="00BF3E7E">
      <w:pPr>
        <w:spacing w:line="480" w:lineRule="auto"/>
        <w:ind w:firstLine="720"/>
        <w:jc w:val="both"/>
        <w:rPr>
          <w:rFonts w:ascii="Calibri" w:hAnsi="Calibri" w:cs="Calibri"/>
        </w:rPr>
      </w:pPr>
      <w:r w:rsidRPr="00215F68">
        <w:rPr>
          <w:rFonts w:ascii="Calibri" w:hAnsi="Calibri" w:cs="Calibri"/>
        </w:rPr>
        <w:t xml:space="preserve">Altogether, </w:t>
      </w:r>
      <w:r w:rsidR="00594B98" w:rsidRPr="00215F68">
        <w:rPr>
          <w:rFonts w:ascii="Calibri" w:hAnsi="Calibri" w:cs="Calibri"/>
        </w:rPr>
        <w:t>t</w:t>
      </w:r>
      <w:r w:rsidR="00A40598" w:rsidRPr="00215F68">
        <w:rPr>
          <w:rFonts w:ascii="Calibri" w:hAnsi="Calibri" w:cs="Calibri"/>
        </w:rPr>
        <w:t xml:space="preserve">he finding of a single </w:t>
      </w:r>
      <w:r w:rsidR="00214C3E" w:rsidRPr="007C2307">
        <w:rPr>
          <w:rFonts w:ascii="Calibri" w:hAnsi="Calibri" w:cs="Calibri"/>
          <w:i/>
          <w:highlight w:val="yellow"/>
        </w:rPr>
        <w:t>P</w:t>
      </w:r>
      <w:r w:rsidR="00384F7F" w:rsidRPr="007C2307">
        <w:rPr>
          <w:rFonts w:ascii="Calibri" w:hAnsi="Calibri" w:cs="Calibri"/>
          <w:i/>
          <w:highlight w:val="yellow"/>
        </w:rPr>
        <w:t>h</w:t>
      </w:r>
      <w:r w:rsidR="00214C3E" w:rsidRPr="00215F68">
        <w:rPr>
          <w:rFonts w:ascii="Calibri" w:hAnsi="Calibri" w:cs="Calibri"/>
          <w:i/>
        </w:rPr>
        <w:t xml:space="preserve">. </w:t>
      </w:r>
      <w:proofErr w:type="spellStart"/>
      <w:r w:rsidR="00214C3E" w:rsidRPr="00215F68">
        <w:rPr>
          <w:rFonts w:ascii="Calibri" w:hAnsi="Calibri" w:cs="Calibri"/>
          <w:i/>
        </w:rPr>
        <w:t>simici</w:t>
      </w:r>
      <w:proofErr w:type="spellEnd"/>
      <w:r w:rsidR="00214C3E" w:rsidRPr="00215F68">
        <w:rPr>
          <w:rFonts w:ascii="Calibri" w:hAnsi="Calibri" w:cs="Calibri"/>
        </w:rPr>
        <w:t xml:space="preserve"> </w:t>
      </w:r>
      <w:r w:rsidR="00A40598" w:rsidRPr="00215F68">
        <w:rPr>
          <w:rFonts w:ascii="Calibri" w:hAnsi="Calibri" w:cs="Calibri"/>
        </w:rPr>
        <w:t>specimen</w:t>
      </w:r>
      <w:r w:rsidR="00214C3E" w:rsidRPr="00215F68">
        <w:rPr>
          <w:rFonts w:ascii="Calibri" w:hAnsi="Calibri" w:cs="Calibri"/>
        </w:rPr>
        <w:t xml:space="preserve"> in Austria</w:t>
      </w:r>
      <w:r w:rsidR="00A40598" w:rsidRPr="00215F68">
        <w:rPr>
          <w:rFonts w:ascii="Calibri" w:hAnsi="Calibri" w:cs="Calibri"/>
        </w:rPr>
        <w:t xml:space="preserve"> does not allow to i</w:t>
      </w:r>
      <w:r w:rsidR="00A40598" w:rsidRPr="00215F68">
        <w:rPr>
          <w:rFonts w:ascii="Calibri" w:hAnsi="Calibri" w:cs="Calibri"/>
        </w:rPr>
        <w:t>n</w:t>
      </w:r>
      <w:r w:rsidR="00A40598" w:rsidRPr="00215F68">
        <w:rPr>
          <w:rFonts w:ascii="Calibri" w:hAnsi="Calibri" w:cs="Calibri"/>
        </w:rPr>
        <w:t xml:space="preserve">fer </w:t>
      </w:r>
      <w:r w:rsidR="009E5FAF" w:rsidRPr="00215F68">
        <w:rPr>
          <w:rFonts w:ascii="Calibri" w:hAnsi="Calibri" w:cs="Calibri"/>
        </w:rPr>
        <w:t xml:space="preserve">on </w:t>
      </w:r>
      <w:r w:rsidR="00DF2736" w:rsidRPr="00215F68">
        <w:rPr>
          <w:rFonts w:ascii="Calibri" w:hAnsi="Calibri" w:cs="Calibri"/>
        </w:rPr>
        <w:t xml:space="preserve">deeper population genetic </w:t>
      </w:r>
      <w:r w:rsidR="000467DA" w:rsidRPr="00215F68">
        <w:rPr>
          <w:rFonts w:ascii="Calibri" w:hAnsi="Calibri" w:cs="Calibri"/>
        </w:rPr>
        <w:t>structures</w:t>
      </w:r>
      <w:r w:rsidR="00956D45" w:rsidRPr="00215F68">
        <w:rPr>
          <w:rFonts w:ascii="Calibri" w:hAnsi="Calibri" w:cs="Calibri"/>
        </w:rPr>
        <w:t xml:space="preserve">, however, </w:t>
      </w:r>
      <w:r w:rsidR="00807CD7" w:rsidRPr="00215F68">
        <w:rPr>
          <w:rFonts w:ascii="Calibri" w:hAnsi="Calibri" w:cs="Calibri"/>
        </w:rPr>
        <w:t xml:space="preserve">interesting </w:t>
      </w:r>
      <w:r w:rsidR="00756DDC" w:rsidRPr="00215F68">
        <w:rPr>
          <w:rFonts w:ascii="Calibri" w:hAnsi="Calibri" w:cs="Calibri"/>
        </w:rPr>
        <w:t xml:space="preserve">results </w:t>
      </w:r>
      <w:r w:rsidRPr="00215F68">
        <w:rPr>
          <w:rFonts w:ascii="Calibri" w:hAnsi="Calibri" w:cs="Calibri"/>
        </w:rPr>
        <w:t xml:space="preserve">at </w:t>
      </w:r>
      <w:r w:rsidR="00E91453" w:rsidRPr="00215F68">
        <w:rPr>
          <w:rFonts w:ascii="Calibri" w:hAnsi="Calibri" w:cs="Calibri"/>
        </w:rPr>
        <w:t xml:space="preserve">the sequence level were obtained and should be </w:t>
      </w:r>
      <w:r w:rsidRPr="00215F68">
        <w:rPr>
          <w:rFonts w:ascii="Calibri" w:hAnsi="Calibri" w:cs="Calibri"/>
        </w:rPr>
        <w:t>considered in future studies</w:t>
      </w:r>
      <w:r w:rsidR="00E91453" w:rsidRPr="00215F68">
        <w:rPr>
          <w:rFonts w:ascii="Calibri" w:hAnsi="Calibri" w:cs="Calibri"/>
        </w:rPr>
        <w:t>.</w:t>
      </w:r>
      <w:r w:rsidR="00D96BA9" w:rsidRPr="00215F68">
        <w:rPr>
          <w:rFonts w:ascii="Calibri" w:hAnsi="Calibri" w:cs="Calibri"/>
        </w:rPr>
        <w:t xml:space="preserve"> It is obvious that </w:t>
      </w:r>
      <w:r w:rsidR="00103B41" w:rsidRPr="00215F68">
        <w:rPr>
          <w:rFonts w:ascii="Calibri" w:hAnsi="Calibri" w:cs="Calibri"/>
        </w:rPr>
        <w:t xml:space="preserve">a single specimen </w:t>
      </w:r>
      <w:r w:rsidR="004F1BCF" w:rsidRPr="00215F68">
        <w:rPr>
          <w:rFonts w:ascii="Calibri" w:hAnsi="Calibri" w:cs="Calibri"/>
        </w:rPr>
        <w:t xml:space="preserve">cannot </w:t>
      </w:r>
      <w:r w:rsidR="006A01E0" w:rsidRPr="00215F68">
        <w:rPr>
          <w:rFonts w:ascii="Calibri" w:hAnsi="Calibri" w:cs="Calibri"/>
        </w:rPr>
        <w:t xml:space="preserve">prove </w:t>
      </w:r>
      <w:r w:rsidR="00CB41C9">
        <w:rPr>
          <w:rFonts w:ascii="Calibri" w:hAnsi="Calibri" w:cs="Calibri"/>
        </w:rPr>
        <w:t xml:space="preserve">the </w:t>
      </w:r>
      <w:r w:rsidR="006A01E0" w:rsidRPr="00215F68">
        <w:rPr>
          <w:rFonts w:ascii="Calibri" w:hAnsi="Calibri" w:cs="Calibri"/>
        </w:rPr>
        <w:t>existence of a permanent</w:t>
      </w:r>
      <w:r w:rsidR="001A4ED5" w:rsidRPr="00215F68">
        <w:rPr>
          <w:rFonts w:ascii="Calibri" w:hAnsi="Calibri" w:cs="Calibri"/>
        </w:rPr>
        <w:t xml:space="preserve"> population</w:t>
      </w:r>
      <w:r w:rsidR="006A01E0" w:rsidRPr="00215F68">
        <w:rPr>
          <w:rFonts w:ascii="Calibri" w:hAnsi="Calibri" w:cs="Calibri"/>
        </w:rPr>
        <w:t xml:space="preserve"> and does not give any i</w:t>
      </w:r>
      <w:r w:rsidR="006A01E0" w:rsidRPr="00215F68">
        <w:rPr>
          <w:rFonts w:ascii="Calibri" w:hAnsi="Calibri" w:cs="Calibri"/>
        </w:rPr>
        <w:t>n</w:t>
      </w:r>
      <w:r w:rsidR="006A01E0" w:rsidRPr="00215F68">
        <w:rPr>
          <w:rFonts w:ascii="Calibri" w:hAnsi="Calibri" w:cs="Calibri"/>
        </w:rPr>
        <w:t>formation on the actual population size</w:t>
      </w:r>
      <w:r w:rsidR="001A4ED5" w:rsidRPr="00215F68">
        <w:rPr>
          <w:rFonts w:ascii="Calibri" w:hAnsi="Calibri" w:cs="Calibri"/>
        </w:rPr>
        <w:t xml:space="preserve">. </w:t>
      </w:r>
      <w:r w:rsidR="00176BBA" w:rsidRPr="00215F68">
        <w:rPr>
          <w:rFonts w:ascii="Calibri" w:hAnsi="Calibri" w:cs="Calibri"/>
        </w:rPr>
        <w:t xml:space="preserve">However, </w:t>
      </w:r>
      <w:r w:rsidR="009764BA" w:rsidRPr="00215F68">
        <w:rPr>
          <w:rFonts w:ascii="Calibri" w:hAnsi="Calibri" w:cs="Calibri"/>
        </w:rPr>
        <w:t>p</w:t>
      </w:r>
      <w:r w:rsidR="00EC4A01" w:rsidRPr="00215F68">
        <w:rPr>
          <w:rFonts w:ascii="Calibri" w:hAnsi="Calibri" w:cs="Calibri"/>
        </w:rPr>
        <w:t xml:space="preserve">articularly eastern parts of Austria have </w:t>
      </w:r>
      <w:r w:rsidR="00EC4A01" w:rsidRPr="00215F68">
        <w:rPr>
          <w:rFonts w:ascii="Calibri" w:hAnsi="Calibri" w:cs="Calibri"/>
        </w:rPr>
        <w:lastRenderedPageBreak/>
        <w:t xml:space="preserve">been shown to be suitable </w:t>
      </w:r>
      <w:r w:rsidR="007F7E81" w:rsidRPr="00215F68">
        <w:rPr>
          <w:rFonts w:ascii="Calibri" w:hAnsi="Calibri" w:cs="Calibri"/>
        </w:rPr>
        <w:t>for sand</w:t>
      </w:r>
      <w:r w:rsidR="00EA01F2" w:rsidRPr="00215F68">
        <w:rPr>
          <w:rFonts w:ascii="Calibri" w:hAnsi="Calibri" w:cs="Calibri"/>
        </w:rPr>
        <w:t xml:space="preserve"> </w:t>
      </w:r>
      <w:r w:rsidR="007F7E81" w:rsidRPr="00215F68">
        <w:rPr>
          <w:rFonts w:ascii="Calibri" w:hAnsi="Calibri" w:cs="Calibri"/>
        </w:rPr>
        <w:t>flies</w:t>
      </w:r>
      <w:r w:rsidRPr="00215F68">
        <w:rPr>
          <w:rFonts w:ascii="Calibri" w:hAnsi="Calibri" w:cs="Calibri"/>
        </w:rPr>
        <w:t>, which is underlined</w:t>
      </w:r>
      <w:r w:rsidR="007F7E81" w:rsidRPr="00215F68">
        <w:rPr>
          <w:rFonts w:ascii="Calibri" w:hAnsi="Calibri" w:cs="Calibri"/>
        </w:rPr>
        <w:t xml:space="preserve"> by </w:t>
      </w:r>
      <w:r w:rsidR="00CB41C9" w:rsidRPr="00215F68">
        <w:rPr>
          <w:rFonts w:ascii="Calibri" w:hAnsi="Calibri" w:cs="Calibri"/>
        </w:rPr>
        <w:t>continu</w:t>
      </w:r>
      <w:r w:rsidR="00CB41C9">
        <w:rPr>
          <w:rFonts w:ascii="Calibri" w:hAnsi="Calibri" w:cs="Calibri"/>
        </w:rPr>
        <w:t>ous</w:t>
      </w:r>
      <w:r w:rsidR="00CB41C9" w:rsidRPr="00215F68">
        <w:rPr>
          <w:rFonts w:ascii="Calibri" w:hAnsi="Calibri" w:cs="Calibri"/>
        </w:rPr>
        <w:t xml:space="preserve"> </w:t>
      </w:r>
      <w:r w:rsidRPr="00215F68">
        <w:rPr>
          <w:rFonts w:ascii="Calibri" w:hAnsi="Calibri" w:cs="Calibri"/>
        </w:rPr>
        <w:t xml:space="preserve">trappings </w:t>
      </w:r>
      <w:r w:rsidR="006352BD" w:rsidRPr="00215F68">
        <w:rPr>
          <w:rFonts w:ascii="Calibri" w:hAnsi="Calibri" w:cs="Calibri"/>
        </w:rPr>
        <w:t xml:space="preserve">of </w:t>
      </w:r>
      <w:r w:rsidR="006352BD" w:rsidRPr="007C2307">
        <w:rPr>
          <w:rFonts w:ascii="Calibri" w:hAnsi="Calibri" w:cs="Calibri"/>
          <w:i/>
          <w:highlight w:val="yellow"/>
        </w:rPr>
        <w:t>P</w:t>
      </w:r>
      <w:r w:rsidR="00384F7F" w:rsidRPr="007C2307">
        <w:rPr>
          <w:rFonts w:ascii="Calibri" w:hAnsi="Calibri" w:cs="Calibri"/>
          <w:i/>
          <w:highlight w:val="yellow"/>
        </w:rPr>
        <w:t>h</w:t>
      </w:r>
      <w:r w:rsidR="006352BD" w:rsidRPr="00215F68">
        <w:rPr>
          <w:rFonts w:ascii="Calibri" w:hAnsi="Calibri" w:cs="Calibri"/>
          <w:i/>
        </w:rPr>
        <w:t xml:space="preserve">. </w:t>
      </w:r>
      <w:proofErr w:type="spellStart"/>
      <w:r w:rsidR="006352BD" w:rsidRPr="00215F68">
        <w:rPr>
          <w:rFonts w:ascii="Calibri" w:hAnsi="Calibri" w:cs="Calibri"/>
          <w:i/>
        </w:rPr>
        <w:t>mascittii</w:t>
      </w:r>
      <w:proofErr w:type="spellEnd"/>
      <w:r w:rsidR="0056724C" w:rsidRPr="00215F68">
        <w:rPr>
          <w:rFonts w:ascii="Calibri" w:hAnsi="Calibri" w:cs="Calibri"/>
        </w:rPr>
        <w:t xml:space="preserve">, the closest population being found </w:t>
      </w:r>
      <w:r w:rsidR="00576A7C" w:rsidRPr="00215F68">
        <w:rPr>
          <w:rFonts w:ascii="Calibri" w:hAnsi="Calibri" w:cs="Calibri"/>
        </w:rPr>
        <w:t xml:space="preserve">in </w:t>
      </w:r>
      <w:proofErr w:type="spellStart"/>
      <w:r w:rsidR="00576A7C" w:rsidRPr="00215F68">
        <w:rPr>
          <w:rFonts w:ascii="Calibri" w:hAnsi="Calibri" w:cs="Calibri"/>
        </w:rPr>
        <w:t>Rohrau</w:t>
      </w:r>
      <w:proofErr w:type="spellEnd"/>
      <w:r w:rsidR="00576A7C" w:rsidRPr="00215F68">
        <w:rPr>
          <w:rFonts w:ascii="Calibri" w:hAnsi="Calibri" w:cs="Calibri"/>
        </w:rPr>
        <w:t xml:space="preserve"> approximately 15 km </w:t>
      </w:r>
      <w:r w:rsidR="004756A9" w:rsidRPr="00215F68">
        <w:rPr>
          <w:rFonts w:ascii="Calibri" w:hAnsi="Calibri" w:cs="Calibri"/>
        </w:rPr>
        <w:t>away from the location reported in this study</w:t>
      </w:r>
      <w:r w:rsidR="006352BD" w:rsidRPr="00215F68">
        <w:rPr>
          <w:rFonts w:ascii="Calibri" w:hAnsi="Calibri" w:cs="Calibri"/>
        </w:rPr>
        <w:t xml:space="preserve"> </w:t>
      </w:r>
      <w:r w:rsidR="006352BD" w:rsidRPr="00215F68">
        <w:rPr>
          <w:rFonts w:ascii="Calibri" w:hAnsi="Calibri" w:cs="Calibri"/>
        </w:rPr>
        <w:fldChar w:fldCharType="begin" w:fldLock="1"/>
      </w:r>
      <w:r w:rsidR="00FB1ECB" w:rsidRPr="00215F68">
        <w:rPr>
          <w:rFonts w:ascii="Calibri" w:hAnsi="Calibri" w:cs="Calibri"/>
        </w:rPr>
        <w:instrText>ADDIN CSL_CITATION {"citationItems":[{"id":"ITEM-1","itemData":{"DOI":"10.1007/s00436-011-2361-0","ISSN":"09320113","PMID":"21523425","abstract":"During an entomology survey in July 2009 and July 2010, 4 males and 22 females of Phlebotomus (Transphlebotomus) mascittii were caught in southeastern Carinthia. These are the first documented records of the occurrence of Phlebotominae in Austria.","author":[{"dropping-particle":"","family":"Naucke","given":"Torsten J.","non-dropping-particle":"","parse-names":false,"suffix":""},{"dropping-particle":"","family":"Lorentz","given":"Susanne","non-dropping-particle":"","parse-names":false,"suffix":""},{"dropping-particle":"","family":"Rauchenwald","given":"Friedrich","non-dropping-particle":"","parse-names":false,"suffix":""},{"dropping-particle":"","family":"Aspöck","given":"Horst","non-dropping-particle":"","parse-names":false,"suffix":""}],"container-title":"Parasitology Research","id":"ITEM-1","issue":"4","issued":{"date-parts":[["2011"]]},"page":"1161-1164","title":"Phlebotomus (Transphlebotomus) mascittii Grassi, 1908, in Carinthia: First record of the occurrence of sandflies in Austria (Diptera: Psychodidae: Phlebotominae)","type":"article-journal","volume":"109"},"uris":["http://www.mendeley.com/documents/?uuid=7a7ae508-d2da-4755-96d0-c1b333414937"]},{"id":"ITEM-2","itemData":{"DOI":"10.1007/s00436-013-3615-9","ISBN":"9241209410","ISSN":"09320113","PMID":"24126902","abstract":"The possible existence of autochthonous sandfly populations in Central Europe north of the Alps has long been excluded. However, in the past years, sandflies have been documented in Germany, Belgium, and recently, also in Austria, close to the Slovenian border. Moreover, autochthonous human Leishmania and Phlebovirus infections have been reported in Central Europe, particularly in Germany. From 2010 to 2012, sandfly trapping (740 trap nights) was performed at 53 different capture sites in Austria using battery-operated CDC miniature light traps. Sites were chosen on the basis of their climate profile in the federal states Styria, Burgenland, and Lower Austria. Sandfly specimens found were transferred to 70% ethanol for conservation. Identification was based on morphological characters of the male genitalia and the female spermathecae, respectively. Altogether, 24 specimens, 22 females and 2 males, all identified as Phlebotomus (Transphlebotomus) mascittii Grassi, 1908, were found at six different sampling sites in all three federal states investigated. The highest number of catches was made on a farm in Lower Austria. Altogether, the period of sandfly activity in Austria was shown to be much longer than presumed, the earliest capture was made on July 3rd and the latest on August 28th. Sandflies have been autochthonous in Austria in small foci probably for long, but in the course of global warming, further spreading may be expected. Although P. mascittii is only an assumed vector of Leishmania spp.-data on its experimental transmission capacity are still lacking-the wide distribution of sandflies in Austria, a country thought to be free of sandflies, further supports a potential emergence of sandflies in Central Europe. This is of medical relevance, not only with respect to the transmission of Leishmania spp. for which a reservoir is given in dogs, but also with respect to the phleboviruses.","author":[{"dropping-particle":"","family":"Poeppl","given":"Wolfgang","non-dropping-particle":"","parse-names":false,"suffix":""},{"dropping-particle":"","family":"Obwaller","given":"Adelheid G.","non-dropping-particle":"","parse-names":false,"suffix":""},{"dropping-particle":"","family":"Weiler","given":"Martin","non-dropping-particle":"","parse-names":false,"suffix":""},{"dropping-particle":"","family":"Burgmann","given":"Heinz","non-dropping-particle":"","parse-names":false,"suffix":""},{"dropping-particle":"","family":"Mooseder","given":"Gerhard","non-dropping-particle":"","parse-names":false,"suffix":""},{"dropping-particle":"","family":"Lorentz","given":"Susanne","non-dropping-particle":"","parse-names":false,"suffix":""},{"dropping-particle":"","family":"Rauchenwald","given":"Friedrich","non-dropping-particle":"","parse-names":false,"suffix":""},{"dropping-particle":"","family":"Aspöck","given":"Horst","non-dropping-particle":"","parse-names":false,"suffix":""},{"dropping-particle":"","family":"Walochnik","given":"Julia","non-dropping-particle":"","parse-names":false,"suffix":""},{"dropping-particle":"","family":"Naucke","given":"Torsten J.","non-dropping-particle":"","parse-names":false,"suffix":""}],"container-title":"Parasitology Research","id":"ITEM-2","issue":"12","issued":{"date-parts":[["2013"]]},"page":"4231-4237","title":"Emergence of sandflies (Phlebotominae) in Austria, a Central European country","type":"article-journal","volume":"112"},"uris":["http://www.mendeley.com/documents/?uuid=e91bd374-b219-40ab-a339-8a25a8d68827"]}],"mendeley":{"formattedCitation":"[5,6]","plainTextFormattedCitation":"[5,6]","previouslyFormattedCitation":"[5,6]"},"properties":{"noteIndex":0},"schema":"https://github.com/citation-style-language/schema/raw/master/csl-citation.json"}</w:instrText>
      </w:r>
      <w:r w:rsidR="006352BD" w:rsidRPr="00215F68">
        <w:rPr>
          <w:rFonts w:ascii="Calibri" w:hAnsi="Calibri" w:cs="Calibri"/>
        </w:rPr>
        <w:fldChar w:fldCharType="separate"/>
      </w:r>
      <w:r w:rsidR="002162A7" w:rsidRPr="00215F68">
        <w:rPr>
          <w:rFonts w:ascii="Calibri" w:hAnsi="Calibri" w:cs="Calibri"/>
          <w:noProof/>
        </w:rPr>
        <w:t>[5,6]</w:t>
      </w:r>
      <w:r w:rsidR="006352BD" w:rsidRPr="00215F68">
        <w:rPr>
          <w:rFonts w:ascii="Calibri" w:hAnsi="Calibri" w:cs="Calibri"/>
        </w:rPr>
        <w:fldChar w:fldCharType="end"/>
      </w:r>
      <w:r w:rsidR="006352BD" w:rsidRPr="00215F68">
        <w:rPr>
          <w:rFonts w:ascii="Calibri" w:hAnsi="Calibri" w:cs="Calibri"/>
        </w:rPr>
        <w:t>.</w:t>
      </w:r>
      <w:r w:rsidR="00246522" w:rsidRPr="00215F68">
        <w:rPr>
          <w:rFonts w:ascii="Calibri" w:hAnsi="Calibri" w:cs="Calibri"/>
        </w:rPr>
        <w:t xml:space="preserve"> </w:t>
      </w:r>
      <w:r w:rsidR="00ED1F6A" w:rsidRPr="00215F68">
        <w:rPr>
          <w:rFonts w:ascii="Calibri" w:hAnsi="Calibri" w:cs="Calibri"/>
        </w:rPr>
        <w:t>Yet, t</w:t>
      </w:r>
      <w:r w:rsidR="00246522" w:rsidRPr="00215F68">
        <w:rPr>
          <w:rFonts w:ascii="Calibri" w:hAnsi="Calibri" w:cs="Calibri"/>
        </w:rPr>
        <w:t xml:space="preserve">he origin and routes of dispersal are </w:t>
      </w:r>
      <w:r w:rsidR="00ED1F6A" w:rsidRPr="00215F68">
        <w:rPr>
          <w:rFonts w:ascii="Calibri" w:hAnsi="Calibri" w:cs="Calibri"/>
        </w:rPr>
        <w:t xml:space="preserve">still </w:t>
      </w:r>
      <w:r w:rsidR="00246522" w:rsidRPr="00215F68">
        <w:rPr>
          <w:rFonts w:ascii="Calibri" w:hAnsi="Calibri" w:cs="Calibri"/>
        </w:rPr>
        <w:t>unclear</w:t>
      </w:r>
      <w:r w:rsidR="00BF680B" w:rsidRPr="00215F68">
        <w:rPr>
          <w:rFonts w:ascii="Calibri" w:hAnsi="Calibri" w:cs="Calibri"/>
        </w:rPr>
        <w:t>.</w:t>
      </w:r>
      <w:r w:rsidR="00246522" w:rsidRPr="00215F68">
        <w:rPr>
          <w:rFonts w:ascii="Calibri" w:hAnsi="Calibri" w:cs="Calibri"/>
        </w:rPr>
        <w:t xml:space="preserve"> By finding a unique but genetically very close haplotype</w:t>
      </w:r>
      <w:r w:rsidR="0058040F" w:rsidRPr="00215F68">
        <w:rPr>
          <w:rFonts w:ascii="Calibri" w:hAnsi="Calibri" w:cs="Calibri"/>
        </w:rPr>
        <w:t xml:space="preserve"> </w:t>
      </w:r>
      <w:r w:rsidR="00CB41C9">
        <w:rPr>
          <w:rFonts w:ascii="Calibri" w:hAnsi="Calibri" w:cs="Calibri"/>
        </w:rPr>
        <w:t>and</w:t>
      </w:r>
      <w:r w:rsidR="0058040F" w:rsidRPr="00215F68">
        <w:rPr>
          <w:rFonts w:ascii="Calibri" w:hAnsi="Calibri" w:cs="Calibri"/>
        </w:rPr>
        <w:t xml:space="preserve"> a shared haplotype of COI and </w:t>
      </w:r>
      <w:proofErr w:type="spellStart"/>
      <w:r w:rsidR="00DA5C61" w:rsidRPr="00215F68">
        <w:rPr>
          <w:rFonts w:ascii="Calibri" w:hAnsi="Calibri" w:cs="Calibri"/>
        </w:rPr>
        <w:t>c</w:t>
      </w:r>
      <w:r w:rsidR="0058040F" w:rsidRPr="00215F68">
        <w:rPr>
          <w:rFonts w:ascii="Calibri" w:hAnsi="Calibri" w:cs="Calibri"/>
        </w:rPr>
        <w:t>yt</w:t>
      </w:r>
      <w:proofErr w:type="spellEnd"/>
      <w:r w:rsidR="00DA5C61" w:rsidRPr="00215F68">
        <w:rPr>
          <w:rFonts w:ascii="Calibri" w:hAnsi="Calibri" w:cs="Calibri"/>
        </w:rPr>
        <w:t xml:space="preserve"> </w:t>
      </w:r>
      <w:r w:rsidR="0058040F" w:rsidRPr="00215F68">
        <w:rPr>
          <w:rFonts w:ascii="Calibri" w:hAnsi="Calibri" w:cs="Calibri"/>
        </w:rPr>
        <w:t>b, respectively,</w:t>
      </w:r>
      <w:r w:rsidR="00246522" w:rsidRPr="00215F68">
        <w:rPr>
          <w:rFonts w:ascii="Calibri" w:hAnsi="Calibri" w:cs="Calibri"/>
        </w:rPr>
        <w:t xml:space="preserve"> to </w:t>
      </w:r>
      <w:r w:rsidR="0058040F" w:rsidRPr="00215F68">
        <w:rPr>
          <w:rFonts w:ascii="Calibri" w:hAnsi="Calibri" w:cs="Calibri"/>
        </w:rPr>
        <w:t xml:space="preserve">a </w:t>
      </w:r>
      <w:r w:rsidR="00246522" w:rsidRPr="00215F68">
        <w:rPr>
          <w:rFonts w:ascii="Calibri" w:hAnsi="Calibri" w:cs="Calibri"/>
        </w:rPr>
        <w:t xml:space="preserve">haplotype from North Macedonia, post-glacial northward recolonization from this area </w:t>
      </w:r>
      <w:r w:rsidR="00292A44" w:rsidRPr="00215F68">
        <w:rPr>
          <w:rFonts w:ascii="Calibri" w:hAnsi="Calibri" w:cs="Calibri"/>
        </w:rPr>
        <w:t>seems likely</w:t>
      </w:r>
      <w:r w:rsidR="00246522" w:rsidRPr="00215F68">
        <w:rPr>
          <w:rFonts w:ascii="Calibri" w:hAnsi="Calibri" w:cs="Calibri"/>
        </w:rPr>
        <w:t>.</w:t>
      </w:r>
      <w:r w:rsidR="00AB1B09" w:rsidRPr="00215F68">
        <w:rPr>
          <w:rFonts w:ascii="Calibri" w:hAnsi="Calibri" w:cs="Calibri"/>
        </w:rPr>
        <w:t xml:space="preserve"> </w:t>
      </w:r>
      <w:r w:rsidR="00727590" w:rsidRPr="00215F68">
        <w:rPr>
          <w:rFonts w:ascii="Calibri" w:hAnsi="Calibri" w:cs="Calibri"/>
        </w:rPr>
        <w:t xml:space="preserve">This is further corroborated by </w:t>
      </w:r>
      <w:r w:rsidR="00ED1F6A" w:rsidRPr="00215F68">
        <w:rPr>
          <w:rFonts w:ascii="Calibri" w:hAnsi="Calibri" w:cs="Calibri"/>
        </w:rPr>
        <w:t xml:space="preserve">recent </w:t>
      </w:r>
      <w:r w:rsidR="00727590" w:rsidRPr="00215F68">
        <w:rPr>
          <w:rFonts w:ascii="Calibri" w:hAnsi="Calibri" w:cs="Calibri"/>
        </w:rPr>
        <w:t>findings in Serbia</w:t>
      </w:r>
      <w:r w:rsidR="004A01A1" w:rsidRPr="00215F68">
        <w:rPr>
          <w:rFonts w:ascii="Calibri" w:hAnsi="Calibri" w:cs="Calibri"/>
        </w:rPr>
        <w:t xml:space="preserve"> </w:t>
      </w:r>
      <w:r w:rsidR="004A01A1" w:rsidRPr="00215F68">
        <w:rPr>
          <w:rFonts w:ascii="Calibri" w:hAnsi="Calibri" w:cs="Calibri"/>
        </w:rPr>
        <w:fldChar w:fldCharType="begin" w:fldLock="1"/>
      </w:r>
      <w:r w:rsidR="00FD412F">
        <w:rPr>
          <w:rFonts w:ascii="Calibri" w:hAnsi="Calibri" w:cs="Calibri"/>
        </w:rPr>
        <w:instrText>ADDIN CSL_CITATION {"citationItems":[{"id":"ITEM-1","itemData":{"DOI":"10.1016/j.actatropica.2019.105063","ISSN":"18736254","abstract":"Serbia was a country endemic for leishmaniasis with rich and abundant sand fly fauna during the middle of the 20th century. After 1968, the disease was considered as eradicated, and as a consequence, all research on vectors and pathogens was neglected. The recent detection of Leishmania infantum in sand flies and confirmed cases of leishmaniasis in humans and dogs indicated the risk of re-emergence in Serbia. Also, for millions of refugees/immigrants, Serbia is a transit route between East-Mediterranean and Middle-East countries, and Central/North Europe, and it is under constant risk of vector and disease introduction. Primary objectives of this research were to determine which sand fly species are present around transit routes, whether they include vectors of the Leishmania spp. moreover, is/are Leishmania spp. present in the vectors. Surveys were conducted at 55 locations, organised in four clusters, which covered main immigrant routes and shelters/camps as well as tourist/trade transit routes. In total, 367 sand fly specimens were collected. Nine species were identified: Phlebotomus papatasi, P. perfiliewi, P. tobbi, P. neglectus, P. sergenti, P. alexandri, P. simici, P. balcanicus and P. mascittii. Detection of P. alexandri represents the first record in Serbia. The diversity of sand fly species increased while the number of collected specimens per night decreased during the period of research neglection. Phlebotomus neglectus, a proven vector of L. infantum, was a predominant species in all surveyed clusters, and in 56,52% of locations, it was the only species present. Although all detected species are regarded either as proven or suspected vectors of Leishmania spp., screening of females for Leishmania presence resulted negative. Our study provides insight into the significant changes of sand fly fauna in Serbia during the end of XX and beginning of XXI century. Diverse sand fly fauna in Serbia suggests that the establishment of new leishmaniasis foci is possible.","author":[{"dropping-particle":"","family":"Vaselek","given":"Slavica","non-dropping-particle":"","parse-names":false,"suffix":""},{"dropping-particle":"","family":"Dvořák","given":"Vit","non-dropping-particle":"","parse-names":false,"suffix":""},{"dropping-particle":"","family":"Hlavackova","given":"Kristyna","non-dropping-particle":"","parse-names":false,"suffix":""},{"dropping-particle":"","family":"Ayhan","given":"Nazli","non-dropping-particle":"","parse-names":false,"suffix":""},{"dropping-particle":"","family":"Halada","given":"Petr","non-dropping-particle":"","parse-names":false,"suffix":""},{"dropping-particle":"","family":"Oguz","given":"Gizem","non-dropping-particle":"","parse-names":false,"suffix":""},{"dropping-particle":"","family":"Ivović","given":"Vladimir","non-dropping-particle":"","parse-names":false,"suffix":""},{"dropping-particle":"","family":"Ozbel","given":"Yusuf","non-dropping-particle":"","parse-names":false,"suffix":""},{"dropping-particle":"","family":"Charrel","given":"Remi N.","non-dropping-particle":"","parse-names":false,"suffix":""},{"dropping-particle":"","family":"Alten","given":"Bulent","non-dropping-particle":"","parse-names":false,"suffix":""},{"dropping-particle":"","family":"Petrić","given":"Dušan","non-dropping-particle":"","parse-names":false,"suffix":""}],"container-title":"Acta Tropica","id":"ITEM-1","issue":"December 2018","issued":{"date-parts":[["2019"]]},"page":"105063","publisher":"Elsevier","title":"A survey of sand flies (Diptera, Phlebotominae) along recurrent transit routes in Serbia","type":"article-journal","volume":"197"},"uris":["http://www.mendeley.com/documents/?uuid=e5f016c8-4ff7-4146-9e19-b54a21cf4c12"]}],"mendeley":{"formattedCitation":"[37]","plainTextFormattedCitation":"[37]","previouslyFormattedCitation":"[37]"},"properties":{"noteIndex":0},"schema":"https://github.com/citation-style-language/schema/raw/master/csl-citation.json"}</w:instrText>
      </w:r>
      <w:r w:rsidR="004A01A1" w:rsidRPr="00215F68">
        <w:rPr>
          <w:rFonts w:ascii="Calibri" w:hAnsi="Calibri" w:cs="Calibri"/>
        </w:rPr>
        <w:fldChar w:fldCharType="separate"/>
      </w:r>
      <w:r w:rsidR="00A305DD" w:rsidRPr="00A305DD">
        <w:rPr>
          <w:rFonts w:ascii="Calibri" w:hAnsi="Calibri" w:cs="Calibri"/>
          <w:noProof/>
        </w:rPr>
        <w:t>[37]</w:t>
      </w:r>
      <w:r w:rsidR="004A01A1" w:rsidRPr="00215F68">
        <w:rPr>
          <w:rFonts w:ascii="Calibri" w:hAnsi="Calibri" w:cs="Calibri"/>
        </w:rPr>
        <w:fldChar w:fldCharType="end"/>
      </w:r>
      <w:r w:rsidR="007A43EF" w:rsidRPr="00215F68">
        <w:rPr>
          <w:rFonts w:ascii="Calibri" w:hAnsi="Calibri" w:cs="Calibri"/>
        </w:rPr>
        <w:t>.</w:t>
      </w:r>
      <w:r w:rsidR="00727590" w:rsidRPr="00215F68">
        <w:rPr>
          <w:rFonts w:ascii="Calibri" w:hAnsi="Calibri" w:cs="Calibri"/>
        </w:rPr>
        <w:t xml:space="preserve"> </w:t>
      </w:r>
      <w:r w:rsidR="0046236C" w:rsidRPr="00215F68">
        <w:rPr>
          <w:rFonts w:ascii="Calibri" w:hAnsi="Calibri" w:cs="Calibri"/>
        </w:rPr>
        <w:t xml:space="preserve">Temperatures </w:t>
      </w:r>
      <w:r w:rsidR="001474DF" w:rsidRPr="00215F68">
        <w:rPr>
          <w:rFonts w:ascii="Calibri" w:hAnsi="Calibri" w:cs="Calibri"/>
        </w:rPr>
        <w:t xml:space="preserve">in Central Europe </w:t>
      </w:r>
      <w:r w:rsidR="0046236C" w:rsidRPr="00215F68">
        <w:rPr>
          <w:rFonts w:ascii="Calibri" w:hAnsi="Calibri" w:cs="Calibri"/>
        </w:rPr>
        <w:t>during the Holocene optimum a</w:t>
      </w:r>
      <w:r w:rsidR="002F702C">
        <w:rPr>
          <w:rFonts w:ascii="Calibri" w:hAnsi="Calibri" w:cs="Calibri"/>
        </w:rPr>
        <w:t>round</w:t>
      </w:r>
      <w:r w:rsidR="0046236C" w:rsidRPr="00215F68">
        <w:rPr>
          <w:rFonts w:ascii="Calibri" w:hAnsi="Calibri" w:cs="Calibri"/>
        </w:rPr>
        <w:t xml:space="preserve"> 6</w:t>
      </w:r>
      <w:r w:rsidR="002F702C">
        <w:rPr>
          <w:rFonts w:ascii="Calibri" w:hAnsi="Calibri" w:cs="Calibri"/>
        </w:rPr>
        <w:t>,</w:t>
      </w:r>
      <w:r w:rsidR="0046236C" w:rsidRPr="00215F68">
        <w:rPr>
          <w:rFonts w:ascii="Calibri" w:hAnsi="Calibri" w:cs="Calibri"/>
        </w:rPr>
        <w:t xml:space="preserve">000 years ago </w:t>
      </w:r>
      <w:r w:rsidR="00ED1F6A" w:rsidRPr="00215F68">
        <w:rPr>
          <w:rFonts w:ascii="Calibri" w:hAnsi="Calibri" w:cs="Calibri"/>
        </w:rPr>
        <w:t xml:space="preserve">were </w:t>
      </w:r>
      <w:r w:rsidR="0046236C" w:rsidRPr="00215F68">
        <w:rPr>
          <w:rFonts w:ascii="Calibri" w:hAnsi="Calibri" w:cs="Calibri"/>
        </w:rPr>
        <w:t xml:space="preserve">comparable to </w:t>
      </w:r>
      <w:r w:rsidR="00937BEB" w:rsidRPr="00215F68">
        <w:rPr>
          <w:rFonts w:ascii="Calibri" w:hAnsi="Calibri" w:cs="Calibri"/>
        </w:rPr>
        <w:t>toda</w:t>
      </w:r>
      <w:r w:rsidR="003841C2" w:rsidRPr="00215F68">
        <w:rPr>
          <w:rFonts w:ascii="Calibri" w:hAnsi="Calibri" w:cs="Calibri"/>
        </w:rPr>
        <w:t xml:space="preserve">y and </w:t>
      </w:r>
      <w:r w:rsidR="00C61FCA" w:rsidRPr="00215F68">
        <w:rPr>
          <w:rFonts w:ascii="Calibri" w:hAnsi="Calibri" w:cs="Calibri"/>
        </w:rPr>
        <w:t>the presence of Mediterra</w:t>
      </w:r>
      <w:r w:rsidR="00202DF4" w:rsidRPr="00215F68">
        <w:rPr>
          <w:rFonts w:ascii="Calibri" w:hAnsi="Calibri" w:cs="Calibri"/>
        </w:rPr>
        <w:t>n</w:t>
      </w:r>
      <w:r w:rsidR="00C61FCA" w:rsidRPr="00215F68">
        <w:rPr>
          <w:rFonts w:ascii="Calibri" w:hAnsi="Calibri" w:cs="Calibri"/>
        </w:rPr>
        <w:t xml:space="preserve">ean species in Central Europe </w:t>
      </w:r>
      <w:r w:rsidR="00ED1F6A" w:rsidRPr="00215F68">
        <w:rPr>
          <w:rFonts w:ascii="Calibri" w:hAnsi="Calibri" w:cs="Calibri"/>
        </w:rPr>
        <w:t xml:space="preserve">may </w:t>
      </w:r>
      <w:r w:rsidR="00202DF4" w:rsidRPr="00215F68">
        <w:rPr>
          <w:rFonts w:ascii="Calibri" w:hAnsi="Calibri" w:cs="Calibri"/>
        </w:rPr>
        <w:t>r</w:t>
      </w:r>
      <w:r w:rsidR="00202DF4" w:rsidRPr="00215F68">
        <w:rPr>
          <w:rFonts w:ascii="Calibri" w:hAnsi="Calibri" w:cs="Calibri"/>
        </w:rPr>
        <w:t>e</w:t>
      </w:r>
      <w:r w:rsidR="00202DF4" w:rsidRPr="00215F68">
        <w:rPr>
          <w:rFonts w:ascii="Calibri" w:hAnsi="Calibri" w:cs="Calibri"/>
        </w:rPr>
        <w:t>sult from northward</w:t>
      </w:r>
      <w:r w:rsidR="00B5344F" w:rsidRPr="00215F68">
        <w:rPr>
          <w:rFonts w:ascii="Calibri" w:hAnsi="Calibri" w:cs="Calibri"/>
        </w:rPr>
        <w:t xml:space="preserve"> </w:t>
      </w:r>
      <w:r w:rsidR="003841C2" w:rsidRPr="00215F68">
        <w:rPr>
          <w:rFonts w:ascii="Calibri" w:hAnsi="Calibri" w:cs="Calibri"/>
        </w:rPr>
        <w:t xml:space="preserve">recolonization events </w:t>
      </w:r>
      <w:r w:rsidR="00206255" w:rsidRPr="00215F68">
        <w:rPr>
          <w:rFonts w:ascii="Calibri" w:hAnsi="Calibri" w:cs="Calibri"/>
        </w:rPr>
        <w:t xml:space="preserve">from different refugial areas at that time </w:t>
      </w:r>
      <w:r w:rsidR="00206255" w:rsidRPr="00215F68">
        <w:rPr>
          <w:rFonts w:ascii="Calibri" w:hAnsi="Calibri" w:cs="Calibri"/>
        </w:rPr>
        <w:fldChar w:fldCharType="begin" w:fldLock="1"/>
      </w:r>
      <w:r w:rsidR="00C74A33">
        <w:rPr>
          <w:rFonts w:ascii="Calibri" w:hAnsi="Calibri" w:cs="Calibri"/>
        </w:rPr>
        <w:instrText>ADDIN CSL_CITATION {"citationItems":[{"id":"ITEM-1","itemData":{"DOI":"10.1007/s00436-008-1057-6","ISBN":"0932-0113","ISSN":"09320113","PMID":"19030881","author":[{"dropping-particle":"","family":"Aspöck","given":"Horst","non-dropping-particle":"","parse-names":false,"suffix":""}],"container-title":"Parasitology Research","id":"ITEM-1","issue":"Suppl 1","issued":{"date-parts":[["2008"]]},"page":"10-13","title":"Postglacial formation and fluctuations of the biodiversity of Central Europe in the light of climate change","type":"article-journal","volume":"103"},"uris":["http://www.mendeley.com/documents/?uuid=d89f7e51-c26a-46ca-bced-22c693d2b3e1"]}],"mendeley":{"formattedCitation":"[45]","plainTextFormattedCitation":"[45]","previouslyFormattedCitation":"[45]"},"properties":{"noteIndex":0},"schema":"https://github.com/citation-style-language/schema/raw/master/csl-citation.json"}</w:instrText>
      </w:r>
      <w:r w:rsidR="00206255" w:rsidRPr="00215F68">
        <w:rPr>
          <w:rFonts w:ascii="Calibri" w:hAnsi="Calibri" w:cs="Calibri"/>
        </w:rPr>
        <w:fldChar w:fldCharType="separate"/>
      </w:r>
      <w:r w:rsidR="003005AA" w:rsidRPr="003005AA">
        <w:rPr>
          <w:rFonts w:ascii="Calibri" w:hAnsi="Calibri" w:cs="Calibri"/>
          <w:noProof/>
        </w:rPr>
        <w:t>[45]</w:t>
      </w:r>
      <w:r w:rsidR="00206255" w:rsidRPr="00215F68">
        <w:rPr>
          <w:rFonts w:ascii="Calibri" w:hAnsi="Calibri" w:cs="Calibri"/>
        </w:rPr>
        <w:fldChar w:fldCharType="end"/>
      </w:r>
      <w:r w:rsidR="00202DF4" w:rsidRPr="00215F68">
        <w:rPr>
          <w:rFonts w:ascii="Calibri" w:hAnsi="Calibri" w:cs="Calibri"/>
        </w:rPr>
        <w:t>.</w:t>
      </w:r>
      <w:r w:rsidR="001C2978" w:rsidRPr="00215F68">
        <w:rPr>
          <w:rFonts w:ascii="Calibri" w:hAnsi="Calibri" w:cs="Calibri"/>
        </w:rPr>
        <w:t xml:space="preserve"> </w:t>
      </w:r>
      <w:r w:rsidR="00934B37" w:rsidRPr="00215F68">
        <w:rPr>
          <w:rFonts w:ascii="Calibri" w:hAnsi="Calibri" w:cs="Calibri"/>
        </w:rPr>
        <w:t xml:space="preserve">The known distribution of </w:t>
      </w:r>
      <w:r w:rsidR="00934B37" w:rsidRPr="007C2307">
        <w:rPr>
          <w:rFonts w:ascii="Calibri" w:hAnsi="Calibri" w:cs="Calibri"/>
          <w:i/>
          <w:highlight w:val="yellow"/>
        </w:rPr>
        <w:t>P</w:t>
      </w:r>
      <w:r w:rsidR="00384F7F" w:rsidRPr="007C2307">
        <w:rPr>
          <w:rFonts w:ascii="Calibri" w:hAnsi="Calibri" w:cs="Calibri"/>
          <w:i/>
          <w:highlight w:val="yellow"/>
        </w:rPr>
        <w:t>h</w:t>
      </w:r>
      <w:r w:rsidR="00934B37" w:rsidRPr="00215F68">
        <w:rPr>
          <w:rFonts w:ascii="Calibri" w:hAnsi="Calibri" w:cs="Calibri"/>
          <w:i/>
        </w:rPr>
        <w:t xml:space="preserve">. </w:t>
      </w:r>
      <w:proofErr w:type="spellStart"/>
      <w:r w:rsidR="00934B37" w:rsidRPr="00215F68">
        <w:rPr>
          <w:rFonts w:ascii="Calibri" w:hAnsi="Calibri" w:cs="Calibri"/>
          <w:i/>
        </w:rPr>
        <w:t>simici</w:t>
      </w:r>
      <w:proofErr w:type="spellEnd"/>
      <w:r w:rsidR="00934B37" w:rsidRPr="00215F68">
        <w:rPr>
          <w:rFonts w:ascii="Calibri" w:hAnsi="Calibri" w:cs="Calibri"/>
        </w:rPr>
        <w:t xml:space="preserve"> and </w:t>
      </w:r>
      <w:r w:rsidR="006D5007" w:rsidRPr="00215F68">
        <w:rPr>
          <w:rFonts w:ascii="Calibri" w:hAnsi="Calibri" w:cs="Calibri"/>
        </w:rPr>
        <w:t xml:space="preserve">the </w:t>
      </w:r>
      <w:r w:rsidR="006468CC" w:rsidRPr="00215F68">
        <w:rPr>
          <w:rFonts w:ascii="Calibri" w:hAnsi="Calibri" w:cs="Calibri"/>
        </w:rPr>
        <w:t xml:space="preserve">high </w:t>
      </w:r>
      <w:r w:rsidR="00813FC5" w:rsidRPr="00215F68">
        <w:rPr>
          <w:rFonts w:ascii="Calibri" w:hAnsi="Calibri" w:cs="Calibri"/>
        </w:rPr>
        <w:t>int</w:t>
      </w:r>
      <w:r w:rsidR="00EF024C" w:rsidRPr="00215F68">
        <w:rPr>
          <w:rFonts w:ascii="Calibri" w:hAnsi="Calibri" w:cs="Calibri"/>
        </w:rPr>
        <w:t>er</w:t>
      </w:r>
      <w:r w:rsidR="00813FC5" w:rsidRPr="00215F68">
        <w:rPr>
          <w:rFonts w:ascii="Calibri" w:hAnsi="Calibri" w:cs="Calibri"/>
        </w:rPr>
        <w:t xml:space="preserve">specific </w:t>
      </w:r>
      <w:r w:rsidR="00D520FB" w:rsidRPr="00215F68">
        <w:rPr>
          <w:rFonts w:ascii="Calibri" w:hAnsi="Calibri" w:cs="Calibri"/>
        </w:rPr>
        <w:t xml:space="preserve">distances between the European, Turkish and Israeli </w:t>
      </w:r>
      <w:r w:rsidR="00036DEA" w:rsidRPr="00215F68">
        <w:rPr>
          <w:rFonts w:ascii="Calibri" w:hAnsi="Calibri" w:cs="Calibri"/>
        </w:rPr>
        <w:t xml:space="preserve">lineages </w:t>
      </w:r>
      <w:r w:rsidR="00ED1F6A" w:rsidRPr="00215F68">
        <w:rPr>
          <w:rFonts w:ascii="Calibri" w:hAnsi="Calibri" w:cs="Calibri"/>
        </w:rPr>
        <w:t xml:space="preserve">suggest </w:t>
      </w:r>
      <w:r w:rsidR="000D18E5" w:rsidRPr="00215F68">
        <w:rPr>
          <w:rFonts w:ascii="Calibri" w:hAnsi="Calibri" w:cs="Calibri"/>
        </w:rPr>
        <w:t xml:space="preserve">that </w:t>
      </w:r>
      <w:r w:rsidR="000D18E5" w:rsidRPr="007C2307">
        <w:rPr>
          <w:rFonts w:ascii="Calibri" w:hAnsi="Calibri" w:cs="Calibri"/>
          <w:i/>
          <w:highlight w:val="yellow"/>
        </w:rPr>
        <w:t>P</w:t>
      </w:r>
      <w:r w:rsidR="00384F7F" w:rsidRPr="007C2307">
        <w:rPr>
          <w:rFonts w:ascii="Calibri" w:hAnsi="Calibri" w:cs="Calibri"/>
          <w:i/>
          <w:highlight w:val="yellow"/>
        </w:rPr>
        <w:t>h</w:t>
      </w:r>
      <w:r w:rsidR="000D18E5" w:rsidRPr="00215F68">
        <w:rPr>
          <w:rFonts w:ascii="Calibri" w:hAnsi="Calibri" w:cs="Calibri"/>
          <w:i/>
        </w:rPr>
        <w:t xml:space="preserve">. </w:t>
      </w:r>
      <w:proofErr w:type="spellStart"/>
      <w:r w:rsidR="000D18E5" w:rsidRPr="00215F68">
        <w:rPr>
          <w:rFonts w:ascii="Calibri" w:hAnsi="Calibri" w:cs="Calibri"/>
          <w:i/>
        </w:rPr>
        <w:t>simici</w:t>
      </w:r>
      <w:proofErr w:type="spellEnd"/>
      <w:r w:rsidR="000D18E5" w:rsidRPr="00215F68">
        <w:rPr>
          <w:rFonts w:ascii="Calibri" w:hAnsi="Calibri" w:cs="Calibri"/>
        </w:rPr>
        <w:t xml:space="preserve"> is most certainly a polycentric </w:t>
      </w:r>
      <w:proofErr w:type="spellStart"/>
      <w:r w:rsidR="00F63C54" w:rsidRPr="00215F68">
        <w:rPr>
          <w:rFonts w:ascii="Calibri" w:hAnsi="Calibri" w:cs="Calibri"/>
        </w:rPr>
        <w:t>Balkano</w:t>
      </w:r>
      <w:r w:rsidR="00F63C54" w:rsidRPr="00215F68">
        <w:rPr>
          <w:rFonts w:ascii="Calibri" w:hAnsi="Calibri" w:cs="Calibri"/>
        </w:rPr>
        <w:t>p</w:t>
      </w:r>
      <w:r w:rsidR="00F63C54" w:rsidRPr="00215F68">
        <w:rPr>
          <w:rFonts w:ascii="Calibri" w:hAnsi="Calibri" w:cs="Calibri"/>
        </w:rPr>
        <w:t>ont</w:t>
      </w:r>
      <w:r w:rsidR="00D52E14" w:rsidRPr="00215F68">
        <w:rPr>
          <w:rFonts w:ascii="Calibri" w:hAnsi="Calibri" w:cs="Calibri"/>
        </w:rPr>
        <w:t>o</w:t>
      </w:r>
      <w:r w:rsidR="00F63C54" w:rsidRPr="00215F68">
        <w:rPr>
          <w:rFonts w:ascii="Calibri" w:hAnsi="Calibri" w:cs="Calibri"/>
        </w:rPr>
        <w:t>mediterranean</w:t>
      </w:r>
      <w:proofErr w:type="spellEnd"/>
      <w:r w:rsidR="00F63C54" w:rsidRPr="00215F68">
        <w:rPr>
          <w:rFonts w:ascii="Calibri" w:hAnsi="Calibri" w:cs="Calibri"/>
        </w:rPr>
        <w:t xml:space="preserve"> species</w:t>
      </w:r>
      <w:r w:rsidR="00332A75" w:rsidRPr="00215F68">
        <w:rPr>
          <w:rFonts w:ascii="Calibri" w:hAnsi="Calibri" w:cs="Calibri"/>
        </w:rPr>
        <w:t xml:space="preserve">. </w:t>
      </w:r>
      <w:r w:rsidR="00697C9C" w:rsidRPr="00215F68">
        <w:rPr>
          <w:rFonts w:ascii="Calibri" w:hAnsi="Calibri" w:cs="Calibri"/>
        </w:rPr>
        <w:t xml:space="preserve">The split between the European and the Turkish </w:t>
      </w:r>
      <w:r w:rsidR="00697C9C" w:rsidRPr="007C2307">
        <w:rPr>
          <w:rFonts w:ascii="Calibri" w:hAnsi="Calibri" w:cs="Calibri"/>
          <w:i/>
          <w:highlight w:val="yellow"/>
        </w:rPr>
        <w:t>P</w:t>
      </w:r>
      <w:r w:rsidR="00384F7F" w:rsidRPr="007C2307">
        <w:rPr>
          <w:rFonts w:ascii="Calibri" w:hAnsi="Calibri" w:cs="Calibri"/>
          <w:i/>
          <w:highlight w:val="yellow"/>
        </w:rPr>
        <w:t>h</w:t>
      </w:r>
      <w:r w:rsidR="00697C9C" w:rsidRPr="00215F68">
        <w:rPr>
          <w:rFonts w:ascii="Calibri" w:hAnsi="Calibri" w:cs="Calibri"/>
          <w:i/>
        </w:rPr>
        <w:t xml:space="preserve">. </w:t>
      </w:r>
      <w:proofErr w:type="spellStart"/>
      <w:r w:rsidR="00697C9C" w:rsidRPr="00215F68">
        <w:rPr>
          <w:rFonts w:ascii="Calibri" w:hAnsi="Calibri" w:cs="Calibri"/>
          <w:i/>
        </w:rPr>
        <w:t>simici</w:t>
      </w:r>
      <w:proofErr w:type="spellEnd"/>
      <w:r w:rsidR="00697C9C" w:rsidRPr="00215F68">
        <w:rPr>
          <w:rFonts w:ascii="Calibri" w:hAnsi="Calibri" w:cs="Calibri"/>
        </w:rPr>
        <w:t xml:space="preserve"> lin</w:t>
      </w:r>
      <w:r w:rsidR="00697C9C" w:rsidRPr="00215F68">
        <w:rPr>
          <w:rFonts w:ascii="Calibri" w:hAnsi="Calibri" w:cs="Calibri"/>
        </w:rPr>
        <w:t>e</w:t>
      </w:r>
      <w:r w:rsidR="00697C9C" w:rsidRPr="00215F68">
        <w:rPr>
          <w:rFonts w:ascii="Calibri" w:hAnsi="Calibri" w:cs="Calibri"/>
        </w:rPr>
        <w:t>age</w:t>
      </w:r>
      <w:r w:rsidR="00AF70E9" w:rsidRPr="00215F68">
        <w:rPr>
          <w:rFonts w:ascii="Calibri" w:hAnsi="Calibri" w:cs="Calibri"/>
        </w:rPr>
        <w:t>s</w:t>
      </w:r>
      <w:r w:rsidR="00697C9C" w:rsidRPr="00215F68">
        <w:rPr>
          <w:rFonts w:ascii="Calibri" w:hAnsi="Calibri" w:cs="Calibri"/>
        </w:rPr>
        <w:t xml:space="preserve"> might have taken place during one of several complex paleogeographic events that s</w:t>
      </w:r>
      <w:r w:rsidR="005576D6" w:rsidRPr="00215F68">
        <w:rPr>
          <w:rFonts w:ascii="Calibri" w:hAnsi="Calibri" w:cs="Calibri"/>
        </w:rPr>
        <w:t>e</w:t>
      </w:r>
      <w:r w:rsidR="005576D6" w:rsidRPr="00215F68">
        <w:rPr>
          <w:rFonts w:ascii="Calibri" w:hAnsi="Calibri" w:cs="Calibri"/>
        </w:rPr>
        <w:t>p</w:t>
      </w:r>
      <w:r w:rsidR="005576D6" w:rsidRPr="00215F68">
        <w:rPr>
          <w:rFonts w:ascii="Calibri" w:hAnsi="Calibri" w:cs="Calibri"/>
        </w:rPr>
        <w:t xml:space="preserve">arated </w:t>
      </w:r>
      <w:r w:rsidR="00697C9C" w:rsidRPr="00215F68">
        <w:rPr>
          <w:rFonts w:ascii="Calibri" w:hAnsi="Calibri" w:cs="Calibri"/>
        </w:rPr>
        <w:t>the Aegean region</w:t>
      </w:r>
      <w:r w:rsidR="005576D6" w:rsidRPr="00215F68">
        <w:rPr>
          <w:rFonts w:ascii="Calibri" w:hAnsi="Calibri" w:cs="Calibri"/>
        </w:rPr>
        <w:t xml:space="preserve"> in</w:t>
      </w:r>
      <w:r w:rsidR="002F702C">
        <w:rPr>
          <w:rFonts w:ascii="Calibri" w:hAnsi="Calibri" w:cs="Calibri"/>
        </w:rPr>
        <w:t>to</w:t>
      </w:r>
      <w:r w:rsidR="005576D6" w:rsidRPr="00215F68">
        <w:rPr>
          <w:rFonts w:ascii="Calibri" w:hAnsi="Calibri" w:cs="Calibri"/>
        </w:rPr>
        <w:t xml:space="preserve"> eastern and western parts</w:t>
      </w:r>
      <w:r w:rsidR="000645FC" w:rsidRPr="00215F68">
        <w:rPr>
          <w:rFonts w:ascii="Calibri" w:hAnsi="Calibri" w:cs="Calibri"/>
        </w:rPr>
        <w:t xml:space="preserve"> as demonstrated</w:t>
      </w:r>
      <w:r w:rsidR="00F411F5" w:rsidRPr="00215F68">
        <w:rPr>
          <w:rFonts w:ascii="Calibri" w:hAnsi="Calibri" w:cs="Calibri"/>
        </w:rPr>
        <w:t xml:space="preserve"> for the </w:t>
      </w:r>
      <w:proofErr w:type="spellStart"/>
      <w:r w:rsidR="00F411F5" w:rsidRPr="00215F68">
        <w:rPr>
          <w:rFonts w:ascii="Calibri" w:hAnsi="Calibri" w:cs="Calibri"/>
          <w:i/>
        </w:rPr>
        <w:t>Tra</w:t>
      </w:r>
      <w:r w:rsidR="00F411F5" w:rsidRPr="00215F68">
        <w:rPr>
          <w:rFonts w:ascii="Calibri" w:hAnsi="Calibri" w:cs="Calibri"/>
          <w:i/>
        </w:rPr>
        <w:t>n</w:t>
      </w:r>
      <w:r w:rsidR="00F411F5" w:rsidRPr="00215F68">
        <w:rPr>
          <w:rFonts w:ascii="Calibri" w:hAnsi="Calibri" w:cs="Calibri"/>
          <w:i/>
        </w:rPr>
        <w:t>sphlebotomus</w:t>
      </w:r>
      <w:proofErr w:type="spellEnd"/>
      <w:r w:rsidR="00F411F5" w:rsidRPr="00215F68">
        <w:rPr>
          <w:rFonts w:ascii="Calibri" w:hAnsi="Calibri" w:cs="Calibri"/>
        </w:rPr>
        <w:t xml:space="preserve"> </w:t>
      </w:r>
      <w:r w:rsidR="00E44F00" w:rsidRPr="00215F68">
        <w:rPr>
          <w:rFonts w:ascii="Calibri" w:hAnsi="Calibri" w:cs="Calibri"/>
        </w:rPr>
        <w:t>subgenus</w:t>
      </w:r>
      <w:r w:rsidR="00657A5B" w:rsidRPr="00215F68">
        <w:rPr>
          <w:rFonts w:ascii="Calibri" w:hAnsi="Calibri" w:cs="Calibri"/>
        </w:rPr>
        <w:t xml:space="preserve">, where </w:t>
      </w:r>
      <w:r w:rsidR="0012097A" w:rsidRPr="00215F68">
        <w:rPr>
          <w:rFonts w:ascii="Calibri" w:hAnsi="Calibri" w:cs="Calibri"/>
        </w:rPr>
        <w:t>separation of the five species</w:t>
      </w:r>
      <w:r w:rsidR="001E2554" w:rsidRPr="00215F68">
        <w:rPr>
          <w:rFonts w:ascii="Calibri" w:hAnsi="Calibri" w:cs="Calibri"/>
        </w:rPr>
        <w:t xml:space="preserve">, including </w:t>
      </w:r>
      <w:r w:rsidR="001E2554" w:rsidRPr="007C2307">
        <w:rPr>
          <w:rFonts w:ascii="Calibri" w:hAnsi="Calibri" w:cs="Calibri"/>
          <w:i/>
          <w:highlight w:val="yellow"/>
        </w:rPr>
        <w:t>P</w:t>
      </w:r>
      <w:r w:rsidR="00384F7F" w:rsidRPr="007C2307">
        <w:rPr>
          <w:rFonts w:ascii="Calibri" w:hAnsi="Calibri" w:cs="Calibri"/>
          <w:i/>
          <w:highlight w:val="yellow"/>
        </w:rPr>
        <w:t>h</w:t>
      </w:r>
      <w:r w:rsidR="001E2554" w:rsidRPr="00215F68">
        <w:rPr>
          <w:rFonts w:ascii="Calibri" w:hAnsi="Calibri" w:cs="Calibri"/>
          <w:i/>
        </w:rPr>
        <w:t xml:space="preserve">. </w:t>
      </w:r>
      <w:proofErr w:type="spellStart"/>
      <w:r w:rsidR="001E2554" w:rsidRPr="00215F68">
        <w:rPr>
          <w:rFonts w:ascii="Calibri" w:hAnsi="Calibri" w:cs="Calibri"/>
          <w:i/>
        </w:rPr>
        <w:t>mascittii</w:t>
      </w:r>
      <w:proofErr w:type="spellEnd"/>
      <w:r w:rsidR="001E2554" w:rsidRPr="00215F68">
        <w:rPr>
          <w:rFonts w:ascii="Calibri" w:hAnsi="Calibri" w:cs="Calibri"/>
        </w:rPr>
        <w:t>,</w:t>
      </w:r>
      <w:r w:rsidR="0012097A" w:rsidRPr="00215F68">
        <w:rPr>
          <w:rFonts w:ascii="Calibri" w:hAnsi="Calibri" w:cs="Calibri"/>
        </w:rPr>
        <w:t xml:space="preserve"> were </w:t>
      </w:r>
      <w:r w:rsidR="000C3408" w:rsidRPr="00215F68">
        <w:rPr>
          <w:rFonts w:ascii="Calibri" w:hAnsi="Calibri" w:cs="Calibri"/>
        </w:rPr>
        <w:t xml:space="preserve">dated back to major biogeographic events in </w:t>
      </w:r>
      <w:r w:rsidR="00FB1ECB" w:rsidRPr="00215F68">
        <w:rPr>
          <w:rFonts w:ascii="Calibri" w:hAnsi="Calibri" w:cs="Calibri"/>
        </w:rPr>
        <w:t xml:space="preserve">the Aegean region </w:t>
      </w:r>
      <w:r w:rsidR="00FB1ECB" w:rsidRPr="00215F68">
        <w:rPr>
          <w:rFonts w:ascii="Calibri" w:hAnsi="Calibri" w:cs="Calibri"/>
        </w:rPr>
        <w:fldChar w:fldCharType="begin" w:fldLock="1"/>
      </w:r>
      <w:r w:rsidR="00C74A33">
        <w:rPr>
          <w:rFonts w:ascii="Calibri" w:hAnsi="Calibri" w:cs="Calibri"/>
        </w:rPr>
        <w:instrText>ADDIN CSL_CITATION {"citationItems":[{"id":"ITEM-1","itemData":{"DOI":"10.1016/j.meegid.2015.05.025","ISSN":"15677257","PMID":"26006062","abstract":"The subgenus Transphlebotomus comprises sand fly species with distribution markedly restricted to the Mediterranean basin and suspected of Leishmania transmission. Only three species, Phlebotomus mascittii, Phlebotomus canaaniticus and Phlebotomus economidesi, have been described up to the present. Due to their similar morphology, proper identification remains difficult and relies mainly on molecular markers. We studied sand fly species of this subgenus from Crete and south-western coast of Anatolia. Based on the sequencing analysis of mitochondrial genes (cytochrome b, NADH dehydrogenase subunit 4, cytochrome oxidase I), two new Transphlebotomus species were identified and subsequently distinguished also by morphological characters: Phlebotomus anatolicus n. sp. and Phlebotomus killicki n. sp. Moreover, Ph. economidesi, previously only recorded from Cyprus, was found in Turkey sympatrically with these two new species. Based on the divergence time estimates, the first split has occurred in the subgenus Transphlebotomus ~10 million years ago and the paleogeographic events took place around the Aegean and Mediterranean regions were suggested as the main drivers of the diversification of the subgenus. Our findings indicate that for Transphlebotomus species, morphological identification should be confirmed by molecular approaches, especially for investigations concerning their possible vectorial role in Leishmania transmission.","author":[{"dropping-particle":"","family":"Kasap","given":"Ozge Erisoz","non-dropping-particle":"","parse-names":false,"suffix":""},{"dropping-particle":"","family":"Dvořák","given":"Vit","non-dropping-particle":"","parse-names":false,"suffix":""},{"dropping-particle":"","family":"Depaquit","given":"Jérôme","non-dropping-particle":"","parse-names":false,"suffix":""},{"dropping-particle":"","family":"Alten","given":"Bulent","non-dropping-particle":"","parse-names":false,"suffix":""},{"dropping-particle":"","family":"Votypka","given":"Jan","non-dropping-particle":"","parse-names":false,"suffix":""},{"dropping-particle":"","family":"Volf","given":"Petr","non-dropping-particle":"","parse-names":false,"suffix":""}],"container-title":"Infection, Genetics and Evolution","id":"ITEM-1","issued":{"date-parts":[["2015"]]},"page":"467-479","title":"Phylogeography of the subgenus Transphlebotomus Artemiev with description of two new species, Phlebotomus anatolicus n. sp. and Phlebotomus killicki n. sp.","type":"article-journal","volume":"34"},"uris":["http://www.mendeley.com/documents/?uuid=a169342b-306b-4712-9f57-fd1024f34adf"]}],"mendeley":{"formattedCitation":"[46]","plainTextFormattedCitation":"[46]","previouslyFormattedCitation":"[46]"},"properties":{"noteIndex":0},"schema":"https://github.com/citation-style-language/schema/raw/master/csl-citation.json"}</w:instrText>
      </w:r>
      <w:r w:rsidR="00FB1ECB" w:rsidRPr="00215F68">
        <w:rPr>
          <w:rFonts w:ascii="Calibri" w:hAnsi="Calibri" w:cs="Calibri"/>
        </w:rPr>
        <w:fldChar w:fldCharType="separate"/>
      </w:r>
      <w:r w:rsidR="003005AA" w:rsidRPr="003005AA">
        <w:rPr>
          <w:rFonts w:ascii="Calibri" w:hAnsi="Calibri" w:cs="Calibri"/>
          <w:noProof/>
        </w:rPr>
        <w:t>[46]</w:t>
      </w:r>
      <w:r w:rsidR="00FB1ECB" w:rsidRPr="00215F68">
        <w:rPr>
          <w:rFonts w:ascii="Calibri" w:hAnsi="Calibri" w:cs="Calibri"/>
        </w:rPr>
        <w:fldChar w:fldCharType="end"/>
      </w:r>
      <w:r w:rsidR="00FB1ECB" w:rsidRPr="00215F68">
        <w:rPr>
          <w:rFonts w:ascii="Calibri" w:hAnsi="Calibri" w:cs="Calibri"/>
        </w:rPr>
        <w:t xml:space="preserve">. </w:t>
      </w:r>
      <w:r w:rsidR="00701495" w:rsidRPr="00215F68">
        <w:rPr>
          <w:rFonts w:ascii="Calibri" w:hAnsi="Calibri" w:cs="Calibri"/>
        </w:rPr>
        <w:t>I</w:t>
      </w:r>
      <w:r w:rsidR="00636C9A" w:rsidRPr="00215F68">
        <w:rPr>
          <w:rFonts w:ascii="Calibri" w:hAnsi="Calibri" w:cs="Calibri"/>
        </w:rPr>
        <w:t xml:space="preserve">nference on genetic divergence can be tricky and </w:t>
      </w:r>
      <w:r w:rsidR="00CB5E8C" w:rsidRPr="00215F68">
        <w:rPr>
          <w:rFonts w:ascii="Calibri" w:hAnsi="Calibri" w:cs="Calibri"/>
        </w:rPr>
        <w:t>high</w:t>
      </w:r>
      <w:r w:rsidR="005743E7" w:rsidRPr="00215F68">
        <w:rPr>
          <w:rFonts w:ascii="Calibri" w:hAnsi="Calibri" w:cs="Calibri"/>
        </w:rPr>
        <w:t xml:space="preserve"> mutation rates </w:t>
      </w:r>
      <w:r w:rsidR="00CB5E8C" w:rsidRPr="00215F68">
        <w:rPr>
          <w:rFonts w:ascii="Calibri" w:hAnsi="Calibri" w:cs="Calibri"/>
        </w:rPr>
        <w:t xml:space="preserve">based on molecular clock calibrations of 5.7%/Mya </w:t>
      </w:r>
      <w:r w:rsidR="00CB5E8C" w:rsidRPr="00215F68">
        <w:rPr>
          <w:rFonts w:ascii="Calibri" w:hAnsi="Calibri" w:cs="Calibri"/>
        </w:rPr>
        <w:fldChar w:fldCharType="begin" w:fldLock="1"/>
      </w:r>
      <w:r w:rsidR="00C74A33">
        <w:rPr>
          <w:rFonts w:ascii="Calibri" w:hAnsi="Calibri" w:cs="Calibri"/>
        </w:rPr>
        <w:instrText>ADDIN CSL_CITATION {"citationItems":[{"id":"ITEM-1","itemData":{"DOI":"10.1111/j.0014-3820.2001.tb00662.x","ISSN":"00143820","PMID":"11525464","abstract":"Morphological differentiation in the ground beetles of the Nebria gregaria group, found on the Queen Charlotte Islands, has been used as support for the glacial refugium proposed for the northwest coast of North America. Two members of this species group, N. charlottae and N. louiseae, are restricted to cobble beaches in this archipelago. A third, N. haida, is found only in alpine regions of the archipelago and the adjacent mainland. The remaining two species of the gregaria group, N. lituyae and N. gregaria, show highly restricted distributions in the mountains of the Alaska panhandle and on the beaches of the Aleutian Islands, respectively. To determine the relationships of the five species, we conducted phylogenetic analyses on nucleotide sequence data obtained from five regions of the mitochondrial DNA. In total, 1835 bp were analyzed. The results suggest that one species, N. lituyae, does not belong in the gregaria group, and that only seven mutations separated the two most divergent of the four remaining species. We also conducted random amplified polymorphic DNA fingerprinting analyses on genomic DNA extracted from the five species. Analyses of genetic diversity revealed a lack of molecular differentiation among the Queen Charlotte species, suggesting that these populations may be postglacial in origin and that together N. gregaria, N. charlottae, N. louiseae, and N. haida might represent local variations of a single species. These results are consistent with conclusions derived for the morphological and genetical differentiation among Gasterosteus populations in the archipelago.","author":[{"dropping-particle":"","family":"Clarke","given":"T. E.","non-dropping-particle":"","parse-names":false,"suffix":""},{"dropping-particle":"","family":"Levin","given":"D. B.","non-dropping-particle":"","parse-names":false,"suffix":""},{"dropping-particle":"","family":"Kavanaugh","given":"D. H.","non-dropping-particle":"","parse-names":false,"suffix":""},{"dropping-particle":"","family":"Reimchen","given":"T. E.","non-dropping-particle":"","parse-names":false,"suffix":""}],"container-title":"Evolution","id":"ITEM-1","issue":"7","issued":{"date-parts":[["2001"]]},"page":"1408-1418","title":"Rapid evolution in the Nebria gregaria group (coleoptera: Carabidae) and the paleogeography of the queen charlotte islands","type":"article-journal","volume":"55"},"uris":["http://www.mendeley.com/documents/?uuid=948dd490-65f4-435f-b181-d436c914956a"]}],"mendeley":{"formattedCitation":"[47]","plainTextFormattedCitation":"[47]","previouslyFormattedCitation":"[47]"},"properties":{"noteIndex":0},"schema":"https://github.com/citation-style-language/schema/raw/master/csl-citation.json"}</w:instrText>
      </w:r>
      <w:r w:rsidR="00CB5E8C" w:rsidRPr="00215F68">
        <w:rPr>
          <w:rFonts w:ascii="Calibri" w:hAnsi="Calibri" w:cs="Calibri"/>
        </w:rPr>
        <w:fldChar w:fldCharType="separate"/>
      </w:r>
      <w:r w:rsidR="003005AA" w:rsidRPr="003005AA">
        <w:rPr>
          <w:rFonts w:ascii="Calibri" w:hAnsi="Calibri" w:cs="Calibri"/>
          <w:noProof/>
        </w:rPr>
        <w:t>[47]</w:t>
      </w:r>
      <w:r w:rsidR="00CB5E8C" w:rsidRPr="00215F68">
        <w:rPr>
          <w:rFonts w:ascii="Calibri" w:hAnsi="Calibri" w:cs="Calibri"/>
        </w:rPr>
        <w:fldChar w:fldCharType="end"/>
      </w:r>
      <w:r w:rsidR="00CB5E8C" w:rsidRPr="00215F68">
        <w:rPr>
          <w:rFonts w:ascii="Calibri" w:hAnsi="Calibri" w:cs="Calibri"/>
        </w:rPr>
        <w:t xml:space="preserve"> and 19.2%/Mya </w:t>
      </w:r>
      <w:r w:rsidR="00CB5E8C" w:rsidRPr="00215F68">
        <w:rPr>
          <w:rFonts w:ascii="Calibri" w:hAnsi="Calibri" w:cs="Calibri"/>
        </w:rPr>
        <w:fldChar w:fldCharType="begin" w:fldLock="1"/>
      </w:r>
      <w:r w:rsidR="00C74A33">
        <w:rPr>
          <w:rFonts w:ascii="Calibri" w:hAnsi="Calibri" w:cs="Calibri"/>
        </w:rPr>
        <w:instrText>ADDIN CSL_CITATION {"citationItems":[{"id":"ITEM-1","itemData":{"DOI":"10.1111/j.1365-294X.2008.03901.x","ISSN":"09621083","abstract":"Genetic data are currently providing a large amount of new information on past distribution of species and are contributing to a new vision of Pleistocene ice ages. Nonetheless, an increasing number of studies on the 'time dependency' of mutation rates suggest that date assessments for evolutionary events of the Pleistocene might be overestimated. We analysed mitochondrial (mt) DNA (COI) sequence variation in 225 Parnassius mnemosyne individuals sampled across central and eastern Europe in order to assess (i) the existence of genetic signatures of Pleistocene climate shifts; and (ii) the timescale of demographic and evolutionary events. Our analyses reveal a phylogeographical pattern markedly influenced by the Pleistocene/Holocene climate shifts. Eastern Alpine and Balkan populations display comparatively high mtDNA diversity, suggesting multiple glacial refugia. On the other hand, three widely distributed and spatially segregated lineages occupy most of northern and eastern Europe, indicating postglacial recolonization from different refugial areas. We show that a conventional 'phylogenetic' substitution rate cannot account for the present distribution of genetic variation in this species, and we combine phylogeographical pattern and palaeoecological information in order to determine a suitable intraspecific rate through a Bayesian coalescent approach. We argue that our calibrated 'time-dependent' rate (0.096 substitutions/million years), offers the most convincing time frame for the evolutionary events inferred from sequence data. When scaled by the new rate, estimates of divergence between Balkan and Alpine lineages point to c. 19 000 years before present (last glacial maximum), and parameters of demographic expansion for northern lineages are consistent with postglacial warming (5-11 000 years before present). © 2008 The Authors.","author":[{"dropping-particle":"","family":"Gratton","given":"P.","non-dropping-particle":"","parse-names":false,"suffix":""},{"dropping-particle":"","family":"Konopiński","given":"M. K.","non-dropping-particle":"","parse-names":false,"suffix":""},{"dropping-particle":"","family":"Sbordoni","given":"V.","non-dropping-particle":"","parse-names":false,"suffix":""}],"container-title":"Molecular Ecology","id":"ITEM-1","issue":"19","issued":{"date-parts":[["2008"]]},"page":"4248-4262","title":"Pleistocene evolutionary history of the Clouded Apollo (Parnassius mnemosyne): Genetic signatures of climate cycles and a 'time-dependent' mitochondrial substitution rate","type":"article-journal","volume":"17"},"uris":["http://www.mendeley.com/documents/?uuid=cda10f28-75dd-4677-acf1-a29f2f0196fa"]}],"mendeley":{"formattedCitation":"[48]","plainTextFormattedCitation":"[48]","previouslyFormattedCitation":"[48]"},"properties":{"noteIndex":0},"schema":"https://github.com/citation-style-language/schema/raw/master/csl-citation.json"}</w:instrText>
      </w:r>
      <w:r w:rsidR="00CB5E8C" w:rsidRPr="00215F68">
        <w:rPr>
          <w:rFonts w:ascii="Calibri" w:hAnsi="Calibri" w:cs="Calibri"/>
        </w:rPr>
        <w:fldChar w:fldCharType="separate"/>
      </w:r>
      <w:r w:rsidR="003005AA" w:rsidRPr="003005AA">
        <w:rPr>
          <w:rFonts w:ascii="Calibri" w:hAnsi="Calibri" w:cs="Calibri"/>
          <w:noProof/>
        </w:rPr>
        <w:t>[48]</w:t>
      </w:r>
      <w:r w:rsidR="00CB5E8C" w:rsidRPr="00215F68">
        <w:rPr>
          <w:rFonts w:ascii="Calibri" w:hAnsi="Calibri" w:cs="Calibri"/>
        </w:rPr>
        <w:fldChar w:fldCharType="end"/>
      </w:r>
      <w:r w:rsidR="00782BEB" w:rsidRPr="00215F68">
        <w:rPr>
          <w:rFonts w:ascii="Calibri" w:hAnsi="Calibri" w:cs="Calibri"/>
        </w:rPr>
        <w:t xml:space="preserve"> </w:t>
      </w:r>
      <w:r w:rsidR="002F702C">
        <w:rPr>
          <w:rFonts w:ascii="Calibri" w:hAnsi="Calibri" w:cs="Calibri"/>
        </w:rPr>
        <w:t>have been</w:t>
      </w:r>
      <w:r w:rsidR="00782BEB" w:rsidRPr="00215F68">
        <w:rPr>
          <w:rFonts w:ascii="Calibri" w:hAnsi="Calibri" w:cs="Calibri"/>
        </w:rPr>
        <w:t xml:space="preserve"> published </w:t>
      </w:r>
      <w:r w:rsidR="004854C7" w:rsidRPr="00215F68">
        <w:rPr>
          <w:rFonts w:ascii="Calibri" w:hAnsi="Calibri" w:cs="Calibri"/>
        </w:rPr>
        <w:t xml:space="preserve">at population level compared to </w:t>
      </w:r>
      <w:r w:rsidR="007E0BD3" w:rsidRPr="00215F68">
        <w:rPr>
          <w:rFonts w:ascii="Calibri" w:hAnsi="Calibri" w:cs="Calibri"/>
        </w:rPr>
        <w:t xml:space="preserve">a commonly </w:t>
      </w:r>
      <w:r w:rsidR="0084673B" w:rsidRPr="00215F68">
        <w:rPr>
          <w:rFonts w:ascii="Calibri" w:hAnsi="Calibri" w:cs="Calibri"/>
        </w:rPr>
        <w:t xml:space="preserve">applied </w:t>
      </w:r>
      <w:r w:rsidR="00F47D8C" w:rsidRPr="00215F68">
        <w:rPr>
          <w:rFonts w:ascii="Calibri" w:hAnsi="Calibri" w:cs="Calibri"/>
        </w:rPr>
        <w:t xml:space="preserve">rate of 2.3%/Mya for mitochondrial DNA </w:t>
      </w:r>
      <w:r w:rsidR="00F47D8C" w:rsidRPr="00215F68">
        <w:rPr>
          <w:rFonts w:ascii="Calibri" w:hAnsi="Calibri" w:cs="Calibri"/>
        </w:rPr>
        <w:fldChar w:fldCharType="begin" w:fldLock="1"/>
      </w:r>
      <w:r w:rsidR="00C74A33">
        <w:rPr>
          <w:rFonts w:ascii="Calibri" w:hAnsi="Calibri" w:cs="Calibri"/>
        </w:rPr>
        <w:instrText>ADDIN CSL_CITATION {"citationItems":[{"id":"ITEM-1","itemData":{"DOI":"10.1093/molbev/msq051","ISSN":"15371719","abstract":"Phylogenetic trees in insects are frequently dated by applying a \"standard\" mitochondrial DNA (mtDNA) clock estimated at 2.3% My -1, but despite its wide use reliable calibration points have been lacking. Here, we used a well-established biogeographic barrier, the mid-Aegean trench separating the western and eastern Aegean archipelago, to estimate substitution rates in tenebrionid beetles. Cytochrome oxidase I (cox1) for six codistributed genera across 28 islands (444 individuals) on both sides of the mid-Aegean trench revealed 60 independently coalescing entities delimited with a mixed Yule-coalescent model. One representative per entity was used for phylogenetic analysis of mitochondrial (cox1, 16S rRNA) and nuclear (Mp20, 28S rRNA) genes. Six nodes marked geographically congruent east-west splits whose separation was largely contemporaneous and likely to reflect the formation of the mid-Aegean trench at 9-12 Mya. Based on these \"known\" dates, a divergence rate of 3.54% My-1 for the cox1 gene (2.69% when combined with the 16S rRNA gene) was obtained under the preferred partitioning scheme and substitution model selected using Bayes factors. An extensive survey suggests that discrepancies in mtDNA substitution rates in the entomological literature can be attributed to the use of different substitution models, the use of different mitochondrial gene regions, mixing of intraspecific with interspecific data, and not accounting for variance in coalescent times or postseparation gene flow. Different treatments of these factors in the literature confound estimates of mtDNA substitution rates in opposing directions and obscure lineage-specific differences in rates when comparing data from various sources. © The Author 2010.","author":[{"dropping-particle":"","family":"Papadopoulou","given":"Anna","non-dropping-particle":"","parse-names":false,"suffix":""},{"dropping-particle":"","family":"Anastasiou","given":"Ioannis","non-dropping-particle":"","parse-names":false,"suffix":""},{"dropping-particle":"","family":"Vogler","given":"Alfried P.","non-dropping-particle":"","parse-names":false,"suffix":""}],"container-title":"Molecular Biology and Evolution","id":"ITEM-1","issue":"7","issued":{"date-parts":[["2010"]]},"page":"1659-1672","title":"Revisiting the insect mitochondrial molecular clock: The mid-aegean trench calibration","type":"article-journal","volume":"27"},"uris":["http://www.mendeley.com/documents/?uuid=cb1e0c55-6147-427d-bbae-1f9134695eed"]}],"mendeley":{"formattedCitation":"[49]","plainTextFormattedCitation":"[49]","previouslyFormattedCitation":"[49]"},"properties":{"noteIndex":0},"schema":"https://github.com/citation-style-language/schema/raw/master/csl-citation.json"}</w:instrText>
      </w:r>
      <w:r w:rsidR="00F47D8C" w:rsidRPr="00215F68">
        <w:rPr>
          <w:rFonts w:ascii="Calibri" w:hAnsi="Calibri" w:cs="Calibri"/>
        </w:rPr>
        <w:fldChar w:fldCharType="separate"/>
      </w:r>
      <w:r w:rsidR="003005AA" w:rsidRPr="003005AA">
        <w:rPr>
          <w:rFonts w:ascii="Calibri" w:hAnsi="Calibri" w:cs="Calibri"/>
          <w:noProof/>
        </w:rPr>
        <w:t>[49]</w:t>
      </w:r>
      <w:r w:rsidR="00F47D8C" w:rsidRPr="00215F68">
        <w:rPr>
          <w:rFonts w:ascii="Calibri" w:hAnsi="Calibri" w:cs="Calibri"/>
        </w:rPr>
        <w:fldChar w:fldCharType="end"/>
      </w:r>
      <w:r w:rsidR="00F47D8C" w:rsidRPr="00215F68">
        <w:rPr>
          <w:rFonts w:ascii="Calibri" w:hAnsi="Calibri" w:cs="Calibri"/>
        </w:rPr>
        <w:t xml:space="preserve">. </w:t>
      </w:r>
      <w:r w:rsidR="00701495" w:rsidRPr="00215F68">
        <w:rPr>
          <w:rFonts w:ascii="Calibri" w:hAnsi="Calibri" w:cs="Calibri"/>
        </w:rPr>
        <w:t xml:space="preserve">Thus, </w:t>
      </w:r>
      <w:r w:rsidR="00EE5B95" w:rsidRPr="00215F68">
        <w:rPr>
          <w:rFonts w:ascii="Calibri" w:hAnsi="Calibri" w:cs="Calibri"/>
        </w:rPr>
        <w:t xml:space="preserve">the clarification of </w:t>
      </w:r>
      <w:r w:rsidR="00600742" w:rsidRPr="00215F68">
        <w:rPr>
          <w:rFonts w:ascii="Calibri" w:hAnsi="Calibri" w:cs="Calibri"/>
        </w:rPr>
        <w:t xml:space="preserve">separation events between </w:t>
      </w:r>
      <w:r w:rsidR="00600742" w:rsidRPr="007C2307">
        <w:rPr>
          <w:rFonts w:ascii="Calibri" w:hAnsi="Calibri" w:cs="Calibri"/>
          <w:i/>
          <w:highlight w:val="yellow"/>
        </w:rPr>
        <w:t>P</w:t>
      </w:r>
      <w:r w:rsidR="00384F7F" w:rsidRPr="007C2307">
        <w:rPr>
          <w:rFonts w:ascii="Calibri" w:hAnsi="Calibri" w:cs="Calibri"/>
          <w:i/>
          <w:highlight w:val="yellow"/>
        </w:rPr>
        <w:t>h</w:t>
      </w:r>
      <w:r w:rsidR="00600742" w:rsidRPr="007C2307">
        <w:rPr>
          <w:rFonts w:ascii="Calibri" w:hAnsi="Calibri" w:cs="Calibri"/>
          <w:i/>
          <w:highlight w:val="yellow"/>
        </w:rPr>
        <w:t>.</w:t>
      </w:r>
      <w:r w:rsidR="00600742" w:rsidRPr="00215F68">
        <w:rPr>
          <w:rFonts w:ascii="Calibri" w:hAnsi="Calibri" w:cs="Calibri"/>
          <w:i/>
        </w:rPr>
        <w:t xml:space="preserve"> </w:t>
      </w:r>
      <w:proofErr w:type="spellStart"/>
      <w:r w:rsidR="00600742" w:rsidRPr="00215F68">
        <w:rPr>
          <w:rFonts w:ascii="Calibri" w:hAnsi="Calibri" w:cs="Calibri"/>
          <w:i/>
        </w:rPr>
        <w:t>simici</w:t>
      </w:r>
      <w:proofErr w:type="spellEnd"/>
      <w:r w:rsidR="00600742" w:rsidRPr="00215F68">
        <w:rPr>
          <w:rFonts w:ascii="Calibri" w:hAnsi="Calibri" w:cs="Calibri"/>
        </w:rPr>
        <w:t xml:space="preserve"> </w:t>
      </w:r>
      <w:r w:rsidR="001A410C" w:rsidRPr="00215F68">
        <w:rPr>
          <w:rFonts w:ascii="Calibri" w:hAnsi="Calibri" w:cs="Calibri"/>
        </w:rPr>
        <w:t xml:space="preserve">lineages </w:t>
      </w:r>
      <w:r w:rsidR="00600742" w:rsidRPr="00215F68">
        <w:rPr>
          <w:rFonts w:ascii="Calibri" w:hAnsi="Calibri" w:cs="Calibri"/>
        </w:rPr>
        <w:t xml:space="preserve">and </w:t>
      </w:r>
      <w:r w:rsidR="00CB41C9">
        <w:rPr>
          <w:rFonts w:ascii="Calibri" w:hAnsi="Calibri" w:cs="Calibri"/>
        </w:rPr>
        <w:t>between</w:t>
      </w:r>
      <w:r w:rsidR="00CB41C9" w:rsidRPr="00215F68">
        <w:rPr>
          <w:rFonts w:ascii="Calibri" w:hAnsi="Calibri" w:cs="Calibri"/>
        </w:rPr>
        <w:t xml:space="preserve"> </w:t>
      </w:r>
      <w:r w:rsidR="001A410C" w:rsidRPr="00215F68">
        <w:rPr>
          <w:rFonts w:ascii="Calibri" w:hAnsi="Calibri" w:cs="Calibri"/>
        </w:rPr>
        <w:t xml:space="preserve">other </w:t>
      </w:r>
      <w:proofErr w:type="spellStart"/>
      <w:r w:rsidR="001A410C" w:rsidRPr="00215F68">
        <w:rPr>
          <w:rFonts w:ascii="Calibri" w:hAnsi="Calibri" w:cs="Calibri"/>
          <w:i/>
        </w:rPr>
        <w:t>Adlerius</w:t>
      </w:r>
      <w:proofErr w:type="spellEnd"/>
      <w:r w:rsidR="001A410C" w:rsidRPr="00215F68">
        <w:rPr>
          <w:rFonts w:ascii="Calibri" w:hAnsi="Calibri" w:cs="Calibri"/>
        </w:rPr>
        <w:t xml:space="preserve"> species should be subject of further studies</w:t>
      </w:r>
      <w:r w:rsidR="000645FC" w:rsidRPr="00215F68">
        <w:rPr>
          <w:rFonts w:ascii="Calibri" w:hAnsi="Calibri" w:cs="Calibri"/>
        </w:rPr>
        <w:t xml:space="preserve"> includ</w:t>
      </w:r>
      <w:r w:rsidR="00CB41C9">
        <w:rPr>
          <w:rFonts w:ascii="Calibri" w:hAnsi="Calibri" w:cs="Calibri"/>
        </w:rPr>
        <w:t>ing</w:t>
      </w:r>
      <w:r w:rsidR="000645FC" w:rsidRPr="00215F68">
        <w:rPr>
          <w:rFonts w:ascii="Calibri" w:hAnsi="Calibri" w:cs="Calibri"/>
        </w:rPr>
        <w:t xml:space="preserve"> </w:t>
      </w:r>
      <w:r w:rsidR="00292A44" w:rsidRPr="00215F68">
        <w:rPr>
          <w:rFonts w:ascii="Calibri" w:hAnsi="Calibri" w:cs="Calibri"/>
        </w:rPr>
        <w:t xml:space="preserve">a </w:t>
      </w:r>
      <w:r w:rsidR="000645FC" w:rsidRPr="00215F68">
        <w:rPr>
          <w:rFonts w:ascii="Calibri" w:hAnsi="Calibri" w:cs="Calibri"/>
        </w:rPr>
        <w:t>more representative set of populations</w:t>
      </w:r>
      <w:r w:rsidR="001A410C" w:rsidRPr="00215F68">
        <w:rPr>
          <w:rFonts w:ascii="Calibri" w:hAnsi="Calibri" w:cs="Calibri"/>
        </w:rPr>
        <w:t>.</w:t>
      </w:r>
    </w:p>
    <w:p w14:paraId="11DA95FF" w14:textId="77777777" w:rsidR="00773C1A" w:rsidRDefault="00773C1A" w:rsidP="00BF3E7E">
      <w:pPr>
        <w:spacing w:line="480" w:lineRule="auto"/>
        <w:jc w:val="both"/>
        <w:rPr>
          <w:rFonts w:ascii="Calibri" w:hAnsi="Calibri" w:cs="Calibri"/>
          <w:b/>
          <w:sz w:val="28"/>
          <w:szCs w:val="28"/>
        </w:rPr>
      </w:pPr>
    </w:p>
    <w:p w14:paraId="606C5557" w14:textId="5E003912" w:rsidR="00841589" w:rsidRDefault="00355538" w:rsidP="00BF3E7E">
      <w:pPr>
        <w:spacing w:line="480" w:lineRule="auto"/>
        <w:jc w:val="both"/>
        <w:rPr>
          <w:rFonts w:ascii="Calibri" w:hAnsi="Calibri" w:cs="Calibri"/>
          <w:b/>
          <w:sz w:val="28"/>
          <w:szCs w:val="28"/>
        </w:rPr>
      </w:pPr>
      <w:r w:rsidRPr="00215F68">
        <w:rPr>
          <w:rFonts w:ascii="Calibri" w:hAnsi="Calibri" w:cs="Calibri"/>
          <w:b/>
          <w:sz w:val="28"/>
          <w:szCs w:val="28"/>
        </w:rPr>
        <w:t>Conclusion</w:t>
      </w:r>
      <w:r w:rsidR="002F702C">
        <w:rPr>
          <w:rFonts w:ascii="Calibri" w:hAnsi="Calibri" w:cs="Calibri"/>
          <w:b/>
          <w:sz w:val="28"/>
          <w:szCs w:val="28"/>
        </w:rPr>
        <w:t>s</w:t>
      </w:r>
    </w:p>
    <w:p w14:paraId="7518D0DB" w14:textId="30A19D24" w:rsidR="00451F93" w:rsidRPr="00841589" w:rsidRDefault="00AF1067" w:rsidP="00BF3E7E">
      <w:pPr>
        <w:spacing w:line="480" w:lineRule="auto"/>
        <w:jc w:val="both"/>
        <w:rPr>
          <w:rFonts w:ascii="Calibri" w:hAnsi="Calibri" w:cs="Calibri"/>
          <w:b/>
          <w:sz w:val="28"/>
          <w:szCs w:val="28"/>
        </w:rPr>
      </w:pPr>
      <w:r w:rsidRPr="00215F68">
        <w:rPr>
          <w:rFonts w:ascii="Calibri" w:hAnsi="Calibri" w:cs="Calibri"/>
        </w:rPr>
        <w:lastRenderedPageBreak/>
        <w:t>Alt</w:t>
      </w:r>
      <w:r w:rsidR="002B4710" w:rsidRPr="00215F68">
        <w:rPr>
          <w:rFonts w:ascii="Calibri" w:hAnsi="Calibri" w:cs="Calibri"/>
        </w:rPr>
        <w:t>h</w:t>
      </w:r>
      <w:r w:rsidRPr="00215F68">
        <w:rPr>
          <w:rFonts w:ascii="Calibri" w:hAnsi="Calibri" w:cs="Calibri"/>
        </w:rPr>
        <w:t>ough</w:t>
      </w:r>
      <w:r w:rsidR="007D7085" w:rsidRPr="00215F68">
        <w:rPr>
          <w:rFonts w:ascii="Calibri" w:hAnsi="Calibri" w:cs="Calibri"/>
        </w:rPr>
        <w:t xml:space="preserve"> the finding of only a </w:t>
      </w:r>
      <w:r w:rsidR="00ED1F6A" w:rsidRPr="00215F68">
        <w:rPr>
          <w:rFonts w:ascii="Calibri" w:hAnsi="Calibri" w:cs="Calibri"/>
        </w:rPr>
        <w:t>sing</w:t>
      </w:r>
      <w:r w:rsidR="00C26E23" w:rsidRPr="00215F68">
        <w:rPr>
          <w:rFonts w:ascii="Calibri" w:hAnsi="Calibri" w:cs="Calibri"/>
        </w:rPr>
        <w:t>le</w:t>
      </w:r>
      <w:r w:rsidR="00ED1F6A" w:rsidRPr="00215F68">
        <w:rPr>
          <w:rFonts w:ascii="Calibri" w:hAnsi="Calibri" w:cs="Calibri"/>
        </w:rPr>
        <w:t xml:space="preserve"> </w:t>
      </w:r>
      <w:r w:rsidR="007D7085" w:rsidRPr="007C2307">
        <w:rPr>
          <w:rFonts w:ascii="Calibri" w:hAnsi="Calibri" w:cs="Calibri"/>
          <w:i/>
          <w:highlight w:val="yellow"/>
        </w:rPr>
        <w:t>P</w:t>
      </w:r>
      <w:r w:rsidR="00384F7F" w:rsidRPr="007C2307">
        <w:rPr>
          <w:rFonts w:ascii="Calibri" w:hAnsi="Calibri" w:cs="Calibri"/>
          <w:i/>
          <w:highlight w:val="yellow"/>
        </w:rPr>
        <w:t>h</w:t>
      </w:r>
      <w:r w:rsidR="007D7085" w:rsidRPr="00215F68">
        <w:rPr>
          <w:rFonts w:ascii="Calibri" w:hAnsi="Calibri" w:cs="Calibri"/>
          <w:i/>
        </w:rPr>
        <w:t xml:space="preserve">. </w:t>
      </w:r>
      <w:proofErr w:type="spellStart"/>
      <w:r w:rsidR="007D7085" w:rsidRPr="00215F68">
        <w:rPr>
          <w:rFonts w:ascii="Calibri" w:hAnsi="Calibri" w:cs="Calibri"/>
          <w:i/>
        </w:rPr>
        <w:t>simici</w:t>
      </w:r>
      <w:proofErr w:type="spellEnd"/>
      <w:r w:rsidR="007D7085" w:rsidRPr="00215F68">
        <w:rPr>
          <w:rFonts w:ascii="Calibri" w:hAnsi="Calibri" w:cs="Calibri"/>
        </w:rPr>
        <w:t xml:space="preserve"> specimen is reported</w:t>
      </w:r>
      <w:r w:rsidR="0097486D" w:rsidRPr="00215F68">
        <w:rPr>
          <w:rFonts w:ascii="Calibri" w:hAnsi="Calibri" w:cs="Calibri"/>
        </w:rPr>
        <w:t>, this study presents a</w:t>
      </w:r>
      <w:r w:rsidR="007D7085" w:rsidRPr="00215F68">
        <w:rPr>
          <w:rFonts w:ascii="Calibri" w:hAnsi="Calibri" w:cs="Calibri"/>
        </w:rPr>
        <w:t xml:space="preserve"> </w:t>
      </w:r>
      <w:r w:rsidR="005C6A54" w:rsidRPr="00215F68">
        <w:rPr>
          <w:rFonts w:ascii="Calibri" w:hAnsi="Calibri" w:cs="Calibri"/>
        </w:rPr>
        <w:t xml:space="preserve">unique and </w:t>
      </w:r>
      <w:r w:rsidR="004715D6" w:rsidRPr="00215F68">
        <w:rPr>
          <w:rFonts w:ascii="Calibri" w:hAnsi="Calibri" w:cs="Calibri"/>
        </w:rPr>
        <w:t xml:space="preserve">important </w:t>
      </w:r>
      <w:r w:rsidR="00B32D0C" w:rsidRPr="00215F68">
        <w:rPr>
          <w:rFonts w:ascii="Calibri" w:hAnsi="Calibri" w:cs="Calibri"/>
        </w:rPr>
        <w:t xml:space="preserve">finding </w:t>
      </w:r>
      <w:r w:rsidR="00C26E23" w:rsidRPr="00215F68">
        <w:rPr>
          <w:rFonts w:ascii="Calibri" w:hAnsi="Calibri" w:cs="Calibri"/>
        </w:rPr>
        <w:t>for</w:t>
      </w:r>
      <w:r w:rsidR="00DE0A91" w:rsidRPr="00215F68">
        <w:rPr>
          <w:rFonts w:ascii="Calibri" w:hAnsi="Calibri" w:cs="Calibri"/>
        </w:rPr>
        <w:t xml:space="preserve"> </w:t>
      </w:r>
      <w:r w:rsidR="007D5E34" w:rsidRPr="00215F68">
        <w:rPr>
          <w:rFonts w:ascii="Calibri" w:hAnsi="Calibri" w:cs="Calibri"/>
        </w:rPr>
        <w:t xml:space="preserve">Austria and </w:t>
      </w:r>
      <w:r w:rsidR="00DE0A91" w:rsidRPr="00215F68">
        <w:rPr>
          <w:rFonts w:ascii="Calibri" w:hAnsi="Calibri" w:cs="Calibri"/>
        </w:rPr>
        <w:t>Central Europe</w:t>
      </w:r>
      <w:r w:rsidR="007D5E34" w:rsidRPr="00215F68">
        <w:rPr>
          <w:rFonts w:ascii="Calibri" w:hAnsi="Calibri" w:cs="Calibri"/>
        </w:rPr>
        <w:t xml:space="preserve"> in general</w:t>
      </w:r>
      <w:r w:rsidR="00DE0A91" w:rsidRPr="00215F68">
        <w:rPr>
          <w:rFonts w:ascii="Calibri" w:hAnsi="Calibri" w:cs="Calibri"/>
        </w:rPr>
        <w:t xml:space="preserve">. </w:t>
      </w:r>
      <w:r w:rsidR="006B2B43" w:rsidRPr="00215F68">
        <w:rPr>
          <w:rFonts w:ascii="Calibri" w:hAnsi="Calibri" w:cs="Calibri"/>
        </w:rPr>
        <w:t xml:space="preserve">It </w:t>
      </w:r>
      <w:r w:rsidR="00E55881" w:rsidRPr="00215F68">
        <w:rPr>
          <w:rFonts w:ascii="Calibri" w:hAnsi="Calibri" w:cs="Calibri"/>
        </w:rPr>
        <w:t>clearly</w:t>
      </w:r>
      <w:r w:rsidR="006B2B43" w:rsidRPr="00215F68">
        <w:rPr>
          <w:rFonts w:ascii="Calibri" w:hAnsi="Calibri" w:cs="Calibri"/>
        </w:rPr>
        <w:t xml:space="preserve"> show</w:t>
      </w:r>
      <w:r w:rsidR="00E55881" w:rsidRPr="00215F68">
        <w:rPr>
          <w:rFonts w:ascii="Calibri" w:hAnsi="Calibri" w:cs="Calibri"/>
        </w:rPr>
        <w:t>s</w:t>
      </w:r>
      <w:r w:rsidR="006B2B43" w:rsidRPr="00215F68">
        <w:rPr>
          <w:rFonts w:ascii="Calibri" w:hAnsi="Calibri" w:cs="Calibri"/>
        </w:rPr>
        <w:t xml:space="preserve"> that </w:t>
      </w:r>
      <w:r w:rsidR="006C3653" w:rsidRPr="00215F68">
        <w:rPr>
          <w:rFonts w:ascii="Calibri" w:hAnsi="Calibri" w:cs="Calibri"/>
        </w:rPr>
        <w:t xml:space="preserve">current knowledge on </w:t>
      </w:r>
      <w:r w:rsidR="006B2B43" w:rsidRPr="00215F68">
        <w:rPr>
          <w:rFonts w:ascii="Calibri" w:hAnsi="Calibri" w:cs="Calibri"/>
        </w:rPr>
        <w:t>sand</w:t>
      </w:r>
      <w:r w:rsidR="00EA01F2" w:rsidRPr="00215F68">
        <w:rPr>
          <w:rFonts w:ascii="Calibri" w:hAnsi="Calibri" w:cs="Calibri"/>
        </w:rPr>
        <w:t xml:space="preserve"> </w:t>
      </w:r>
      <w:r w:rsidR="006B2B43" w:rsidRPr="00215F68">
        <w:rPr>
          <w:rFonts w:ascii="Calibri" w:hAnsi="Calibri" w:cs="Calibri"/>
        </w:rPr>
        <w:t xml:space="preserve">fly distribution and </w:t>
      </w:r>
      <w:r w:rsidR="006B5050" w:rsidRPr="00215F68">
        <w:rPr>
          <w:rFonts w:ascii="Calibri" w:hAnsi="Calibri" w:cs="Calibri"/>
        </w:rPr>
        <w:t>species</w:t>
      </w:r>
      <w:r w:rsidR="006C3653" w:rsidRPr="00215F68">
        <w:rPr>
          <w:rFonts w:ascii="Calibri" w:hAnsi="Calibri" w:cs="Calibri"/>
        </w:rPr>
        <w:t xml:space="preserve"> diversity</w:t>
      </w:r>
      <w:r w:rsidR="006B5050" w:rsidRPr="00215F68">
        <w:rPr>
          <w:rFonts w:ascii="Calibri" w:hAnsi="Calibri" w:cs="Calibri"/>
        </w:rPr>
        <w:t xml:space="preserve"> </w:t>
      </w:r>
      <w:r w:rsidR="006C3653" w:rsidRPr="00215F68">
        <w:rPr>
          <w:rFonts w:ascii="Calibri" w:hAnsi="Calibri" w:cs="Calibri"/>
        </w:rPr>
        <w:t>is still scarce</w:t>
      </w:r>
      <w:r w:rsidR="006B5050" w:rsidRPr="00215F68">
        <w:rPr>
          <w:rFonts w:ascii="Calibri" w:hAnsi="Calibri" w:cs="Calibri"/>
        </w:rPr>
        <w:t xml:space="preserve"> </w:t>
      </w:r>
      <w:r w:rsidR="002017AD" w:rsidRPr="00215F68">
        <w:rPr>
          <w:rFonts w:ascii="Calibri" w:hAnsi="Calibri" w:cs="Calibri"/>
        </w:rPr>
        <w:t>in Austria</w:t>
      </w:r>
      <w:r w:rsidR="00B36871">
        <w:rPr>
          <w:rFonts w:ascii="Calibri" w:hAnsi="Calibri" w:cs="Calibri"/>
        </w:rPr>
        <w:t>, but also in the larger area</w:t>
      </w:r>
      <w:r w:rsidR="00395294" w:rsidRPr="00215F68">
        <w:rPr>
          <w:rFonts w:ascii="Calibri" w:hAnsi="Calibri" w:cs="Calibri"/>
        </w:rPr>
        <w:t>.</w:t>
      </w:r>
      <w:r w:rsidR="002017AD" w:rsidRPr="00215F68">
        <w:rPr>
          <w:rFonts w:ascii="Calibri" w:hAnsi="Calibri" w:cs="Calibri"/>
        </w:rPr>
        <w:t xml:space="preserve"> </w:t>
      </w:r>
      <w:r w:rsidR="00395294" w:rsidRPr="00215F68">
        <w:rPr>
          <w:rFonts w:ascii="Calibri" w:hAnsi="Calibri" w:cs="Calibri"/>
        </w:rPr>
        <w:t>F</w:t>
      </w:r>
      <w:r w:rsidR="00287168" w:rsidRPr="00215F68">
        <w:rPr>
          <w:rFonts w:ascii="Calibri" w:hAnsi="Calibri" w:cs="Calibri"/>
        </w:rPr>
        <w:t xml:space="preserve">urther </w:t>
      </w:r>
      <w:r w:rsidR="00F504CD" w:rsidRPr="00215F68">
        <w:rPr>
          <w:rFonts w:ascii="Calibri" w:hAnsi="Calibri" w:cs="Calibri"/>
        </w:rPr>
        <w:t>entomological surveys</w:t>
      </w:r>
      <w:r w:rsidR="00287168" w:rsidRPr="00215F68">
        <w:rPr>
          <w:rFonts w:ascii="Calibri" w:hAnsi="Calibri" w:cs="Calibri"/>
        </w:rPr>
        <w:t xml:space="preserve"> are needed </w:t>
      </w:r>
      <w:r w:rsidR="00625F72" w:rsidRPr="00215F68">
        <w:rPr>
          <w:rFonts w:ascii="Calibri" w:hAnsi="Calibri" w:cs="Calibri"/>
        </w:rPr>
        <w:t xml:space="preserve">to </w:t>
      </w:r>
      <w:r w:rsidR="00395294" w:rsidRPr="00215F68">
        <w:rPr>
          <w:rFonts w:ascii="Calibri" w:hAnsi="Calibri" w:cs="Calibri"/>
        </w:rPr>
        <w:t>elucidate</w:t>
      </w:r>
      <w:r w:rsidR="00625F72" w:rsidRPr="00215F68">
        <w:rPr>
          <w:rFonts w:ascii="Calibri" w:hAnsi="Calibri" w:cs="Calibri"/>
        </w:rPr>
        <w:t xml:space="preserve"> </w:t>
      </w:r>
      <w:r w:rsidR="009109F2" w:rsidRPr="00215F68">
        <w:rPr>
          <w:rFonts w:ascii="Calibri" w:hAnsi="Calibri" w:cs="Calibri"/>
        </w:rPr>
        <w:t xml:space="preserve">the </w:t>
      </w:r>
      <w:r w:rsidR="007D5B98" w:rsidRPr="00215F68">
        <w:rPr>
          <w:rFonts w:ascii="Calibri" w:hAnsi="Calibri" w:cs="Calibri"/>
        </w:rPr>
        <w:t xml:space="preserve">current </w:t>
      </w:r>
      <w:r w:rsidR="002F4F19" w:rsidRPr="00215F68">
        <w:rPr>
          <w:rFonts w:ascii="Calibri" w:hAnsi="Calibri" w:cs="Calibri"/>
        </w:rPr>
        <w:t>distribution</w:t>
      </w:r>
      <w:r w:rsidR="002B4710" w:rsidRPr="00215F68">
        <w:rPr>
          <w:rFonts w:ascii="Calibri" w:hAnsi="Calibri" w:cs="Calibri"/>
        </w:rPr>
        <w:t xml:space="preserve"> and species composition</w:t>
      </w:r>
      <w:r w:rsidR="00395294" w:rsidRPr="00215F68">
        <w:rPr>
          <w:rFonts w:ascii="Calibri" w:hAnsi="Calibri" w:cs="Calibri"/>
        </w:rPr>
        <w:t xml:space="preserve"> as well as to assess the</w:t>
      </w:r>
      <w:r w:rsidR="00AF5ADE" w:rsidRPr="00215F68">
        <w:rPr>
          <w:rFonts w:ascii="Calibri" w:hAnsi="Calibri" w:cs="Calibri"/>
        </w:rPr>
        <w:t>ir</w:t>
      </w:r>
      <w:r w:rsidR="00395294" w:rsidRPr="00215F68">
        <w:rPr>
          <w:rFonts w:ascii="Calibri" w:hAnsi="Calibri" w:cs="Calibri"/>
        </w:rPr>
        <w:t xml:space="preserve"> epidemiological significance in Central Europe</w:t>
      </w:r>
      <w:r w:rsidR="00AF5ADE" w:rsidRPr="00215F68">
        <w:rPr>
          <w:rFonts w:ascii="Calibri" w:hAnsi="Calibri" w:cs="Calibri"/>
        </w:rPr>
        <w:t>;</w:t>
      </w:r>
      <w:r w:rsidR="007C1E3F" w:rsidRPr="00215F68">
        <w:rPr>
          <w:rFonts w:ascii="Calibri" w:hAnsi="Calibri" w:cs="Calibri"/>
        </w:rPr>
        <w:t xml:space="preserve"> </w:t>
      </w:r>
      <w:r w:rsidR="00AF5ADE" w:rsidRPr="00215F68">
        <w:rPr>
          <w:rFonts w:ascii="Calibri" w:hAnsi="Calibri" w:cs="Calibri"/>
        </w:rPr>
        <w:t>especially</w:t>
      </w:r>
      <w:r w:rsidR="002A2DBD" w:rsidRPr="00215F68">
        <w:rPr>
          <w:rFonts w:ascii="Calibri" w:hAnsi="Calibri" w:cs="Calibri"/>
        </w:rPr>
        <w:t xml:space="preserve"> </w:t>
      </w:r>
      <w:r w:rsidR="00AF5ADE" w:rsidRPr="00215F68">
        <w:rPr>
          <w:rFonts w:ascii="Calibri" w:hAnsi="Calibri" w:cs="Calibri"/>
        </w:rPr>
        <w:t xml:space="preserve">in </w:t>
      </w:r>
      <w:r w:rsidR="002A2DBD" w:rsidRPr="00215F68">
        <w:rPr>
          <w:rFonts w:ascii="Calibri" w:hAnsi="Calibri" w:cs="Calibri"/>
        </w:rPr>
        <w:t xml:space="preserve">climatically favorable areas </w:t>
      </w:r>
      <w:r w:rsidR="00AF5ADE" w:rsidRPr="00215F68">
        <w:rPr>
          <w:rFonts w:ascii="Calibri" w:hAnsi="Calibri" w:cs="Calibri"/>
        </w:rPr>
        <w:t>which may</w:t>
      </w:r>
      <w:r w:rsidR="00FE2EF0" w:rsidRPr="00215F68">
        <w:rPr>
          <w:rFonts w:ascii="Calibri" w:hAnsi="Calibri" w:cs="Calibri"/>
        </w:rPr>
        <w:t xml:space="preserve"> </w:t>
      </w:r>
      <w:r w:rsidR="00C031CC" w:rsidRPr="00215F68">
        <w:rPr>
          <w:rFonts w:ascii="Calibri" w:hAnsi="Calibri" w:cs="Calibri"/>
        </w:rPr>
        <w:t xml:space="preserve">already be inhabited by overlooked </w:t>
      </w:r>
      <w:r w:rsidR="003D6875" w:rsidRPr="00215F68">
        <w:rPr>
          <w:rFonts w:ascii="Calibri" w:hAnsi="Calibri" w:cs="Calibri"/>
        </w:rPr>
        <w:t xml:space="preserve">populations of </w:t>
      </w:r>
      <w:r w:rsidR="0029558A" w:rsidRPr="00215F68">
        <w:rPr>
          <w:rFonts w:ascii="Calibri" w:hAnsi="Calibri" w:cs="Calibri"/>
        </w:rPr>
        <w:t>known and unk</w:t>
      </w:r>
      <w:r w:rsidR="00395294" w:rsidRPr="00215F68">
        <w:rPr>
          <w:rFonts w:ascii="Calibri" w:hAnsi="Calibri" w:cs="Calibri"/>
        </w:rPr>
        <w:t>n</w:t>
      </w:r>
      <w:r w:rsidR="0029558A" w:rsidRPr="00215F68">
        <w:rPr>
          <w:rFonts w:ascii="Calibri" w:hAnsi="Calibri" w:cs="Calibri"/>
        </w:rPr>
        <w:t xml:space="preserve">own species. </w:t>
      </w:r>
      <w:r w:rsidR="00451F93" w:rsidRPr="00215F68">
        <w:rPr>
          <w:rFonts w:ascii="Calibri" w:hAnsi="Calibri" w:cs="Calibri"/>
        </w:rPr>
        <w:t xml:space="preserve">This is of greatest importance, as </w:t>
      </w:r>
      <w:r w:rsidR="006C3653" w:rsidRPr="00215F68">
        <w:rPr>
          <w:rFonts w:ascii="Calibri" w:hAnsi="Calibri" w:cs="Calibri"/>
        </w:rPr>
        <w:t xml:space="preserve">a </w:t>
      </w:r>
      <w:r w:rsidR="004952CD" w:rsidRPr="00215F68">
        <w:rPr>
          <w:rFonts w:ascii="Calibri" w:hAnsi="Calibri" w:cs="Calibri"/>
        </w:rPr>
        <w:t xml:space="preserve">warming climate </w:t>
      </w:r>
      <w:r w:rsidR="00C26E23" w:rsidRPr="00215F68">
        <w:rPr>
          <w:rFonts w:ascii="Calibri" w:hAnsi="Calibri" w:cs="Calibri"/>
        </w:rPr>
        <w:t>may</w:t>
      </w:r>
      <w:r w:rsidR="004952CD" w:rsidRPr="00215F68">
        <w:rPr>
          <w:rFonts w:ascii="Calibri" w:hAnsi="Calibri" w:cs="Calibri"/>
        </w:rPr>
        <w:t xml:space="preserve"> lead </w:t>
      </w:r>
      <w:r w:rsidR="00F367C8" w:rsidRPr="00215F68">
        <w:rPr>
          <w:rFonts w:ascii="Calibri" w:hAnsi="Calibri" w:cs="Calibri"/>
        </w:rPr>
        <w:t xml:space="preserve">to </w:t>
      </w:r>
      <w:r w:rsidR="006C3653" w:rsidRPr="00215F68">
        <w:rPr>
          <w:rFonts w:ascii="Calibri" w:hAnsi="Calibri" w:cs="Calibri"/>
        </w:rPr>
        <w:t>further growth</w:t>
      </w:r>
      <w:r w:rsidR="00F367C8" w:rsidRPr="00215F68">
        <w:rPr>
          <w:rFonts w:ascii="Calibri" w:hAnsi="Calibri" w:cs="Calibri"/>
        </w:rPr>
        <w:t xml:space="preserve"> of established populations and hence further dispersal.</w:t>
      </w:r>
      <w:r w:rsidR="006C3653" w:rsidRPr="00215F68">
        <w:rPr>
          <w:rFonts w:ascii="Calibri" w:hAnsi="Calibri" w:cs="Calibri"/>
        </w:rPr>
        <w:t xml:space="preserve"> </w:t>
      </w:r>
      <w:r w:rsidR="00B36871">
        <w:rPr>
          <w:rFonts w:ascii="Calibri" w:hAnsi="Calibri" w:cs="Calibri"/>
        </w:rPr>
        <w:t>However</w:t>
      </w:r>
      <w:r w:rsidR="007D6767" w:rsidRPr="00215F68">
        <w:rPr>
          <w:rFonts w:ascii="Calibri" w:hAnsi="Calibri" w:cs="Calibri"/>
        </w:rPr>
        <w:t xml:space="preserve">, the </w:t>
      </w:r>
      <w:r w:rsidR="00BB4116" w:rsidRPr="00215F68">
        <w:rPr>
          <w:rFonts w:ascii="Calibri" w:hAnsi="Calibri" w:cs="Calibri"/>
        </w:rPr>
        <w:t>increasing absence of traditional farms as commonly observed m</w:t>
      </w:r>
      <w:r w:rsidR="00BB4116" w:rsidRPr="00215F68">
        <w:rPr>
          <w:rFonts w:ascii="Calibri" w:hAnsi="Calibri" w:cs="Calibri"/>
        </w:rPr>
        <w:t>i</w:t>
      </w:r>
      <w:r w:rsidR="00BB4116" w:rsidRPr="00215F68">
        <w:rPr>
          <w:rFonts w:ascii="Calibri" w:hAnsi="Calibri" w:cs="Calibri"/>
        </w:rPr>
        <w:t>crohabitats for sand</w:t>
      </w:r>
      <w:r w:rsidR="00EA01F2" w:rsidRPr="00215F68">
        <w:rPr>
          <w:rFonts w:ascii="Calibri" w:hAnsi="Calibri" w:cs="Calibri"/>
        </w:rPr>
        <w:t xml:space="preserve"> </w:t>
      </w:r>
      <w:r w:rsidR="00BB4116" w:rsidRPr="00215F68">
        <w:rPr>
          <w:rFonts w:ascii="Calibri" w:hAnsi="Calibri" w:cs="Calibri"/>
        </w:rPr>
        <w:t>flies might have a limiting effect for future dispersal</w:t>
      </w:r>
      <w:r w:rsidR="003E2DCE" w:rsidRPr="00215F68">
        <w:rPr>
          <w:rFonts w:ascii="Calibri" w:hAnsi="Calibri" w:cs="Calibri"/>
        </w:rPr>
        <w:t xml:space="preserve"> in Austria</w:t>
      </w:r>
      <w:r w:rsidR="00BB4116" w:rsidRPr="00215F68">
        <w:rPr>
          <w:rFonts w:ascii="Calibri" w:hAnsi="Calibri" w:cs="Calibri"/>
        </w:rPr>
        <w:t xml:space="preserve">. </w:t>
      </w:r>
      <w:r w:rsidR="001D147D" w:rsidRPr="00215F68">
        <w:rPr>
          <w:rFonts w:ascii="Calibri" w:hAnsi="Calibri" w:cs="Calibri"/>
        </w:rPr>
        <w:t>E</w:t>
      </w:r>
      <w:r w:rsidR="0016326B" w:rsidRPr="00215F68">
        <w:rPr>
          <w:rFonts w:ascii="Calibri" w:hAnsi="Calibri" w:cs="Calibri"/>
        </w:rPr>
        <w:t>valu</w:t>
      </w:r>
      <w:r w:rsidR="0016326B" w:rsidRPr="00215F68">
        <w:rPr>
          <w:rFonts w:ascii="Calibri" w:hAnsi="Calibri" w:cs="Calibri"/>
        </w:rPr>
        <w:t>a</w:t>
      </w:r>
      <w:r w:rsidR="0016326B" w:rsidRPr="00215F68">
        <w:rPr>
          <w:rFonts w:ascii="Calibri" w:hAnsi="Calibri" w:cs="Calibri"/>
        </w:rPr>
        <w:t>tion and sampling of other potential trapping sites</w:t>
      </w:r>
      <w:r w:rsidR="00865FA6" w:rsidRPr="00215F68">
        <w:rPr>
          <w:rFonts w:ascii="Calibri" w:hAnsi="Calibri" w:cs="Calibri"/>
        </w:rPr>
        <w:t xml:space="preserve"> should be attempted in future studies.</w:t>
      </w:r>
      <w:r w:rsidR="007D6767" w:rsidRPr="00215F68">
        <w:rPr>
          <w:rFonts w:ascii="Calibri" w:hAnsi="Calibri" w:cs="Calibri"/>
        </w:rPr>
        <w:t xml:space="preserve"> </w:t>
      </w:r>
      <w:r w:rsidR="00AF5ADE" w:rsidRPr="00215F68">
        <w:rPr>
          <w:rFonts w:ascii="Calibri" w:hAnsi="Calibri" w:cs="Calibri"/>
        </w:rPr>
        <w:t>Moreover</w:t>
      </w:r>
      <w:r w:rsidR="006C3653" w:rsidRPr="00215F68">
        <w:rPr>
          <w:rFonts w:ascii="Calibri" w:hAnsi="Calibri" w:cs="Calibri"/>
        </w:rPr>
        <w:t>, th</w:t>
      </w:r>
      <w:r w:rsidR="006E142D" w:rsidRPr="00215F68">
        <w:rPr>
          <w:rFonts w:ascii="Calibri" w:hAnsi="Calibri" w:cs="Calibri"/>
        </w:rPr>
        <w:t xml:space="preserve">is study </w:t>
      </w:r>
      <w:r w:rsidR="008C3ECE" w:rsidRPr="00215F68">
        <w:rPr>
          <w:rFonts w:ascii="Calibri" w:hAnsi="Calibri" w:cs="Calibri"/>
        </w:rPr>
        <w:t xml:space="preserve">corroborates </w:t>
      </w:r>
      <w:r w:rsidR="006E142D" w:rsidRPr="00215F68">
        <w:rPr>
          <w:rFonts w:ascii="Calibri" w:hAnsi="Calibri" w:cs="Calibri"/>
        </w:rPr>
        <w:t xml:space="preserve">that </w:t>
      </w:r>
      <w:r w:rsidR="00FC5817" w:rsidRPr="00215F68">
        <w:rPr>
          <w:rFonts w:ascii="Calibri" w:hAnsi="Calibri" w:cs="Calibri"/>
        </w:rPr>
        <w:t xml:space="preserve">morphological </w:t>
      </w:r>
      <w:r w:rsidR="00A94471" w:rsidRPr="00215F68">
        <w:rPr>
          <w:rFonts w:ascii="Calibri" w:hAnsi="Calibri" w:cs="Calibri"/>
        </w:rPr>
        <w:t>discrimination of sand</w:t>
      </w:r>
      <w:r w:rsidR="00EA01F2" w:rsidRPr="00215F68">
        <w:rPr>
          <w:rFonts w:ascii="Calibri" w:hAnsi="Calibri" w:cs="Calibri"/>
        </w:rPr>
        <w:t xml:space="preserve"> </w:t>
      </w:r>
      <w:r w:rsidR="00A94471" w:rsidRPr="00215F68">
        <w:rPr>
          <w:rFonts w:ascii="Calibri" w:hAnsi="Calibri" w:cs="Calibri"/>
        </w:rPr>
        <w:t xml:space="preserve">fly species </w:t>
      </w:r>
      <w:r w:rsidR="00782E1B" w:rsidRPr="00215F68">
        <w:rPr>
          <w:rFonts w:ascii="Calibri" w:hAnsi="Calibri" w:cs="Calibri"/>
        </w:rPr>
        <w:t xml:space="preserve">can be </w:t>
      </w:r>
      <w:r w:rsidR="00D06F16" w:rsidRPr="00215F68">
        <w:rPr>
          <w:rFonts w:ascii="Calibri" w:hAnsi="Calibri" w:cs="Calibri"/>
        </w:rPr>
        <w:t>tricky or even impossible</w:t>
      </w:r>
      <w:r w:rsidR="00101DF7">
        <w:rPr>
          <w:rFonts w:ascii="Calibri" w:hAnsi="Calibri" w:cs="Calibri"/>
        </w:rPr>
        <w:t>. T</w:t>
      </w:r>
      <w:r w:rsidR="006F25A8" w:rsidRPr="00215F68">
        <w:rPr>
          <w:rFonts w:ascii="Calibri" w:hAnsi="Calibri" w:cs="Calibri"/>
        </w:rPr>
        <w:t>he</w:t>
      </w:r>
      <w:r w:rsidR="008C3ECE" w:rsidRPr="00215F68">
        <w:rPr>
          <w:rFonts w:ascii="Calibri" w:hAnsi="Calibri" w:cs="Calibri"/>
        </w:rPr>
        <w:t xml:space="preserve"> newly</w:t>
      </w:r>
      <w:r w:rsidR="006F25A8" w:rsidRPr="00215F68">
        <w:rPr>
          <w:rFonts w:ascii="Calibri" w:hAnsi="Calibri" w:cs="Calibri"/>
        </w:rPr>
        <w:t xml:space="preserve"> </w:t>
      </w:r>
      <w:r w:rsidR="00645548" w:rsidRPr="00215F68">
        <w:rPr>
          <w:rFonts w:ascii="Calibri" w:hAnsi="Calibri" w:cs="Calibri"/>
        </w:rPr>
        <w:t xml:space="preserve">introduced </w:t>
      </w:r>
      <w:r w:rsidR="008C3ECE" w:rsidRPr="00215F68">
        <w:rPr>
          <w:rFonts w:ascii="Calibri" w:hAnsi="Calibri" w:cs="Calibri"/>
        </w:rPr>
        <w:t xml:space="preserve">approach taking advantage of the </w:t>
      </w:r>
      <w:r w:rsidR="00F278BD" w:rsidRPr="00215F68">
        <w:rPr>
          <w:rFonts w:ascii="Calibri" w:hAnsi="Calibri" w:cs="Calibri"/>
        </w:rPr>
        <w:t>aut</w:t>
      </w:r>
      <w:r w:rsidR="00F278BD" w:rsidRPr="00215F68">
        <w:rPr>
          <w:rFonts w:ascii="Calibri" w:hAnsi="Calibri" w:cs="Calibri"/>
        </w:rPr>
        <w:t>o</w:t>
      </w:r>
      <w:r w:rsidR="00F278BD" w:rsidRPr="00215F68">
        <w:rPr>
          <w:rFonts w:ascii="Calibri" w:hAnsi="Calibri" w:cs="Calibri"/>
        </w:rPr>
        <w:t>fluorescen</w:t>
      </w:r>
      <w:r w:rsidR="008C3ECE" w:rsidRPr="00215F68">
        <w:rPr>
          <w:rFonts w:ascii="Calibri" w:hAnsi="Calibri" w:cs="Calibri"/>
        </w:rPr>
        <w:t xml:space="preserve">ce of chitin </w:t>
      </w:r>
      <w:r w:rsidR="00F278BD" w:rsidRPr="00215F68">
        <w:rPr>
          <w:rFonts w:ascii="Calibri" w:hAnsi="Calibri" w:cs="Calibri"/>
        </w:rPr>
        <w:t xml:space="preserve">might </w:t>
      </w:r>
      <w:r w:rsidR="008C3ECE" w:rsidRPr="00215F68">
        <w:rPr>
          <w:rFonts w:ascii="Calibri" w:hAnsi="Calibri" w:cs="Calibri"/>
        </w:rPr>
        <w:t xml:space="preserve">constitute </w:t>
      </w:r>
      <w:r w:rsidR="00F278BD" w:rsidRPr="00215F68">
        <w:rPr>
          <w:rFonts w:ascii="Calibri" w:hAnsi="Calibri" w:cs="Calibri"/>
        </w:rPr>
        <w:t xml:space="preserve">a </w:t>
      </w:r>
      <w:r w:rsidR="008C3ECE" w:rsidRPr="00215F68">
        <w:rPr>
          <w:rFonts w:ascii="Calibri" w:hAnsi="Calibri" w:cs="Calibri"/>
        </w:rPr>
        <w:t xml:space="preserve">very </w:t>
      </w:r>
      <w:r w:rsidR="00F278BD" w:rsidRPr="00215F68">
        <w:rPr>
          <w:rFonts w:ascii="Calibri" w:hAnsi="Calibri" w:cs="Calibri"/>
        </w:rPr>
        <w:t>valuable tool</w:t>
      </w:r>
      <w:r w:rsidR="00006109" w:rsidRPr="00215F68">
        <w:rPr>
          <w:rFonts w:ascii="Calibri" w:hAnsi="Calibri" w:cs="Calibri"/>
        </w:rPr>
        <w:t>.</w:t>
      </w:r>
      <w:r w:rsidR="00D06F16" w:rsidRPr="00215F68">
        <w:rPr>
          <w:rFonts w:ascii="Calibri" w:hAnsi="Calibri" w:cs="Calibri"/>
        </w:rPr>
        <w:t xml:space="preserve"> </w:t>
      </w:r>
      <w:r w:rsidR="008C3ECE" w:rsidRPr="00215F68">
        <w:rPr>
          <w:rFonts w:ascii="Calibri" w:hAnsi="Calibri" w:cs="Calibri"/>
        </w:rPr>
        <w:t>M</w:t>
      </w:r>
      <w:r w:rsidR="002E2224" w:rsidRPr="00215F68">
        <w:rPr>
          <w:rFonts w:ascii="Calibri" w:hAnsi="Calibri" w:cs="Calibri"/>
        </w:rPr>
        <w:t xml:space="preserve">olecular identification </w:t>
      </w:r>
      <w:r w:rsidR="003516CF" w:rsidRPr="00215F68">
        <w:rPr>
          <w:rFonts w:ascii="Calibri" w:hAnsi="Calibri" w:cs="Calibri"/>
        </w:rPr>
        <w:t>tec</w:t>
      </w:r>
      <w:r w:rsidR="003516CF" w:rsidRPr="00215F68">
        <w:rPr>
          <w:rFonts w:ascii="Calibri" w:hAnsi="Calibri" w:cs="Calibri"/>
        </w:rPr>
        <w:t>h</w:t>
      </w:r>
      <w:r w:rsidR="003516CF" w:rsidRPr="00215F68">
        <w:rPr>
          <w:rFonts w:ascii="Calibri" w:hAnsi="Calibri" w:cs="Calibri"/>
        </w:rPr>
        <w:t xml:space="preserve">niques </w:t>
      </w:r>
      <w:r w:rsidR="008C3ECE" w:rsidRPr="00215F68">
        <w:rPr>
          <w:rFonts w:ascii="Calibri" w:hAnsi="Calibri" w:cs="Calibri"/>
        </w:rPr>
        <w:t>have</w:t>
      </w:r>
      <w:r w:rsidR="008726C1" w:rsidRPr="00215F68">
        <w:rPr>
          <w:rFonts w:ascii="Calibri" w:hAnsi="Calibri" w:cs="Calibri"/>
        </w:rPr>
        <w:t xml:space="preserve"> </w:t>
      </w:r>
      <w:r w:rsidR="00683EBA" w:rsidRPr="00215F68">
        <w:rPr>
          <w:rFonts w:ascii="Calibri" w:hAnsi="Calibri" w:cs="Calibri"/>
        </w:rPr>
        <w:t>limitations</w:t>
      </w:r>
      <w:r w:rsidR="00D501D5" w:rsidRPr="00215F68">
        <w:rPr>
          <w:rFonts w:ascii="Calibri" w:hAnsi="Calibri" w:cs="Calibri"/>
        </w:rPr>
        <w:t xml:space="preserve"> </w:t>
      </w:r>
      <w:r w:rsidR="00683EBA" w:rsidRPr="00215F68">
        <w:rPr>
          <w:rFonts w:ascii="Calibri" w:hAnsi="Calibri" w:cs="Calibri"/>
        </w:rPr>
        <w:t xml:space="preserve">and should </w:t>
      </w:r>
      <w:r w:rsidR="008C3ECE" w:rsidRPr="00215F68">
        <w:rPr>
          <w:rFonts w:ascii="Calibri" w:hAnsi="Calibri" w:cs="Calibri"/>
        </w:rPr>
        <w:t xml:space="preserve">always </w:t>
      </w:r>
      <w:r w:rsidR="00683EBA" w:rsidRPr="00215F68">
        <w:rPr>
          <w:rFonts w:ascii="Calibri" w:hAnsi="Calibri" w:cs="Calibri"/>
        </w:rPr>
        <w:t xml:space="preserve">be </w:t>
      </w:r>
      <w:r w:rsidR="00CE2EE8" w:rsidRPr="00215F68">
        <w:rPr>
          <w:rFonts w:ascii="Calibri" w:hAnsi="Calibri" w:cs="Calibri"/>
        </w:rPr>
        <w:t xml:space="preserve">interpreted with </w:t>
      </w:r>
      <w:r w:rsidR="008C3ECE" w:rsidRPr="00215F68">
        <w:rPr>
          <w:rFonts w:ascii="Calibri" w:hAnsi="Calibri" w:cs="Calibri"/>
        </w:rPr>
        <w:t>caution</w:t>
      </w:r>
      <w:r w:rsidR="00CE2EE8" w:rsidRPr="00215F68">
        <w:rPr>
          <w:rFonts w:ascii="Calibri" w:hAnsi="Calibri" w:cs="Calibri"/>
        </w:rPr>
        <w:t xml:space="preserve">, </w:t>
      </w:r>
      <w:r w:rsidR="008C3ECE" w:rsidRPr="00215F68">
        <w:rPr>
          <w:rFonts w:ascii="Calibri" w:hAnsi="Calibri" w:cs="Calibri"/>
        </w:rPr>
        <w:t xml:space="preserve">particularly for </w:t>
      </w:r>
      <w:r w:rsidR="009C41A9" w:rsidRPr="00215F68">
        <w:rPr>
          <w:rFonts w:ascii="Calibri" w:hAnsi="Calibri" w:cs="Calibri"/>
        </w:rPr>
        <w:t xml:space="preserve">closely related or cryptic species. </w:t>
      </w:r>
      <w:r w:rsidR="003A021C" w:rsidRPr="00215F68">
        <w:rPr>
          <w:rFonts w:ascii="Calibri" w:hAnsi="Calibri" w:cs="Calibri"/>
        </w:rPr>
        <w:t xml:space="preserve">The </w:t>
      </w:r>
      <w:r w:rsidR="00CC16BB" w:rsidRPr="00215F68">
        <w:rPr>
          <w:rFonts w:ascii="Calibri" w:hAnsi="Calibri" w:cs="Calibri"/>
        </w:rPr>
        <w:t xml:space="preserve">inclusion of </w:t>
      </w:r>
      <w:r w:rsidR="008C3ECE" w:rsidRPr="00215F68">
        <w:rPr>
          <w:rFonts w:ascii="Calibri" w:hAnsi="Calibri" w:cs="Calibri"/>
        </w:rPr>
        <w:t xml:space="preserve">at least </w:t>
      </w:r>
      <w:r w:rsidR="00CC16BB" w:rsidRPr="00215F68">
        <w:rPr>
          <w:rFonts w:ascii="Calibri" w:hAnsi="Calibri" w:cs="Calibri"/>
        </w:rPr>
        <w:t>a</w:t>
      </w:r>
      <w:r w:rsidR="008C3ECE" w:rsidRPr="00215F68">
        <w:rPr>
          <w:rFonts w:ascii="Calibri" w:hAnsi="Calibri" w:cs="Calibri"/>
        </w:rPr>
        <w:t xml:space="preserve"> second</w:t>
      </w:r>
      <w:r w:rsidR="00CC16BB" w:rsidRPr="00215F68">
        <w:rPr>
          <w:rFonts w:ascii="Calibri" w:hAnsi="Calibri" w:cs="Calibri"/>
        </w:rPr>
        <w:t xml:space="preserve"> marker gene or technique </w:t>
      </w:r>
      <w:r w:rsidR="008C3ECE" w:rsidRPr="00215F68">
        <w:rPr>
          <w:rFonts w:ascii="Calibri" w:hAnsi="Calibri" w:cs="Calibri"/>
        </w:rPr>
        <w:t xml:space="preserve">is </w:t>
      </w:r>
      <w:r w:rsidR="009E4961" w:rsidRPr="00215F68">
        <w:rPr>
          <w:rFonts w:ascii="Calibri" w:hAnsi="Calibri" w:cs="Calibri"/>
        </w:rPr>
        <w:t>a</w:t>
      </w:r>
      <w:r w:rsidR="009E4961" w:rsidRPr="00215F68">
        <w:rPr>
          <w:rFonts w:ascii="Calibri" w:hAnsi="Calibri" w:cs="Calibri"/>
        </w:rPr>
        <w:t>d</w:t>
      </w:r>
      <w:r w:rsidR="009E4961" w:rsidRPr="00215F68">
        <w:rPr>
          <w:rFonts w:ascii="Calibri" w:hAnsi="Calibri" w:cs="Calibri"/>
        </w:rPr>
        <w:t>vis</w:t>
      </w:r>
      <w:r w:rsidR="008C3ECE" w:rsidRPr="00215F68">
        <w:rPr>
          <w:rFonts w:ascii="Calibri" w:hAnsi="Calibri" w:cs="Calibri"/>
        </w:rPr>
        <w:t>ed in these cases</w:t>
      </w:r>
      <w:r w:rsidR="003858F3" w:rsidRPr="00215F68">
        <w:rPr>
          <w:rFonts w:ascii="Calibri" w:hAnsi="Calibri" w:cs="Calibri"/>
        </w:rPr>
        <w:t>.</w:t>
      </w:r>
      <w:r w:rsidR="00297DC7" w:rsidRPr="00215F68">
        <w:rPr>
          <w:rFonts w:ascii="Calibri" w:hAnsi="Calibri" w:cs="Calibri"/>
        </w:rPr>
        <w:t xml:space="preserve"> </w:t>
      </w:r>
      <w:r w:rsidR="007D45B0" w:rsidRPr="00215F68">
        <w:rPr>
          <w:rFonts w:ascii="Calibri" w:hAnsi="Calibri" w:cs="Calibri"/>
        </w:rPr>
        <w:t>Although</w:t>
      </w:r>
      <w:r w:rsidR="001127E1" w:rsidRPr="00215F68">
        <w:rPr>
          <w:rFonts w:ascii="Calibri" w:hAnsi="Calibri" w:cs="Calibri"/>
        </w:rPr>
        <w:t xml:space="preserve"> </w:t>
      </w:r>
      <w:r w:rsidR="00636567" w:rsidRPr="00215F68">
        <w:rPr>
          <w:rFonts w:ascii="Calibri" w:hAnsi="Calibri" w:cs="Calibri"/>
        </w:rPr>
        <w:t xml:space="preserve">precise dispersal routes </w:t>
      </w:r>
      <w:r w:rsidR="00905300" w:rsidRPr="00215F68">
        <w:rPr>
          <w:rFonts w:ascii="Calibri" w:hAnsi="Calibri" w:cs="Calibri"/>
        </w:rPr>
        <w:t xml:space="preserve">from refugial areas to Central Europe </w:t>
      </w:r>
      <w:r w:rsidR="00B463AF" w:rsidRPr="00215F68">
        <w:rPr>
          <w:rFonts w:ascii="Calibri" w:hAnsi="Calibri" w:cs="Calibri"/>
        </w:rPr>
        <w:t>remain unk</w:t>
      </w:r>
      <w:r w:rsidR="009E4961" w:rsidRPr="00215F68">
        <w:rPr>
          <w:rFonts w:ascii="Calibri" w:hAnsi="Calibri" w:cs="Calibri"/>
        </w:rPr>
        <w:t>n</w:t>
      </w:r>
      <w:r w:rsidR="00B463AF" w:rsidRPr="00215F68">
        <w:rPr>
          <w:rFonts w:ascii="Calibri" w:hAnsi="Calibri" w:cs="Calibri"/>
        </w:rPr>
        <w:t xml:space="preserve">own, </w:t>
      </w:r>
      <w:r w:rsidR="002E2F30" w:rsidRPr="00215F68">
        <w:rPr>
          <w:rFonts w:ascii="Calibri" w:hAnsi="Calibri" w:cs="Calibri"/>
        </w:rPr>
        <w:t>phylogenetic analys</w:t>
      </w:r>
      <w:r w:rsidR="00BC09B6" w:rsidRPr="00215F68">
        <w:rPr>
          <w:rFonts w:ascii="Calibri" w:hAnsi="Calibri" w:cs="Calibri"/>
        </w:rPr>
        <w:t>e</w:t>
      </w:r>
      <w:r w:rsidR="002E2F30" w:rsidRPr="00215F68">
        <w:rPr>
          <w:rFonts w:ascii="Calibri" w:hAnsi="Calibri" w:cs="Calibri"/>
        </w:rPr>
        <w:t xml:space="preserve">s </w:t>
      </w:r>
      <w:r w:rsidR="00BC09B6" w:rsidRPr="00215F68">
        <w:rPr>
          <w:rFonts w:ascii="Calibri" w:hAnsi="Calibri" w:cs="Calibri"/>
        </w:rPr>
        <w:t xml:space="preserve">in this study shed light on the </w:t>
      </w:r>
      <w:r w:rsidR="009E4961" w:rsidRPr="00215F68">
        <w:rPr>
          <w:rFonts w:ascii="Calibri" w:hAnsi="Calibri" w:cs="Calibri"/>
        </w:rPr>
        <w:t xml:space="preserve">relationships within </w:t>
      </w:r>
      <w:r w:rsidR="009E4961" w:rsidRPr="007C2307">
        <w:rPr>
          <w:rFonts w:ascii="Calibri" w:hAnsi="Calibri" w:cs="Calibri"/>
          <w:i/>
          <w:highlight w:val="yellow"/>
        </w:rPr>
        <w:t>P</w:t>
      </w:r>
      <w:r w:rsidR="00384F7F" w:rsidRPr="007C2307">
        <w:rPr>
          <w:rFonts w:ascii="Calibri" w:hAnsi="Calibri" w:cs="Calibri"/>
          <w:i/>
          <w:highlight w:val="yellow"/>
        </w:rPr>
        <w:t>h</w:t>
      </w:r>
      <w:r w:rsidR="009E4961" w:rsidRPr="00215F68">
        <w:rPr>
          <w:rFonts w:ascii="Calibri" w:hAnsi="Calibri" w:cs="Calibri"/>
          <w:i/>
        </w:rPr>
        <w:t xml:space="preserve">. </w:t>
      </w:r>
      <w:proofErr w:type="spellStart"/>
      <w:r w:rsidR="009E4961" w:rsidRPr="00215F68">
        <w:rPr>
          <w:rFonts w:ascii="Calibri" w:hAnsi="Calibri" w:cs="Calibri"/>
          <w:i/>
        </w:rPr>
        <w:t>simici</w:t>
      </w:r>
      <w:proofErr w:type="spellEnd"/>
      <w:r w:rsidR="001733BF" w:rsidRPr="00215F68">
        <w:rPr>
          <w:rFonts w:ascii="Calibri" w:hAnsi="Calibri" w:cs="Calibri"/>
        </w:rPr>
        <w:t xml:space="preserve"> and </w:t>
      </w:r>
      <w:r w:rsidR="00101DF7">
        <w:rPr>
          <w:rFonts w:ascii="Calibri" w:hAnsi="Calibri" w:cs="Calibri"/>
        </w:rPr>
        <w:t>between</w:t>
      </w:r>
      <w:r w:rsidR="00101DF7" w:rsidRPr="00215F68">
        <w:rPr>
          <w:rFonts w:ascii="Calibri" w:hAnsi="Calibri" w:cs="Calibri"/>
        </w:rPr>
        <w:t xml:space="preserve"> </w:t>
      </w:r>
      <w:proofErr w:type="spellStart"/>
      <w:r w:rsidR="001733BF" w:rsidRPr="00215F68">
        <w:rPr>
          <w:rFonts w:ascii="Calibri" w:hAnsi="Calibri" w:cs="Calibri"/>
          <w:i/>
        </w:rPr>
        <w:t>Adlerius</w:t>
      </w:r>
      <w:proofErr w:type="spellEnd"/>
      <w:r w:rsidR="001733BF" w:rsidRPr="00215F68">
        <w:rPr>
          <w:rFonts w:ascii="Calibri" w:hAnsi="Calibri" w:cs="Calibri"/>
        </w:rPr>
        <w:t xml:space="preserve"> species.</w:t>
      </w:r>
    </w:p>
    <w:p w14:paraId="541154B9" w14:textId="77777777" w:rsidR="009C41A9" w:rsidRPr="00215F68" w:rsidRDefault="009C41A9" w:rsidP="00BF3E7E">
      <w:pPr>
        <w:spacing w:line="480" w:lineRule="auto"/>
        <w:jc w:val="both"/>
        <w:rPr>
          <w:rFonts w:ascii="Calibri" w:hAnsi="Calibri" w:cs="Calibri"/>
        </w:rPr>
      </w:pPr>
    </w:p>
    <w:p w14:paraId="37EC1E17" w14:textId="77777777" w:rsidR="00355538" w:rsidRPr="00841589" w:rsidRDefault="00355538" w:rsidP="00BF3E7E">
      <w:pPr>
        <w:spacing w:line="480" w:lineRule="auto"/>
        <w:jc w:val="both"/>
        <w:rPr>
          <w:rFonts w:ascii="Calibri" w:hAnsi="Calibri" w:cs="Calibri"/>
          <w:b/>
          <w:sz w:val="28"/>
        </w:rPr>
      </w:pPr>
      <w:r w:rsidRPr="00841589">
        <w:rPr>
          <w:rFonts w:ascii="Calibri" w:hAnsi="Calibri" w:cs="Calibri"/>
          <w:b/>
          <w:sz w:val="28"/>
        </w:rPr>
        <w:t>Abbreviations</w:t>
      </w:r>
    </w:p>
    <w:p w14:paraId="373C7F5E" w14:textId="0D9195CC" w:rsidR="009B5794" w:rsidRPr="00215F68" w:rsidRDefault="009B5794" w:rsidP="00BF3E7E">
      <w:pPr>
        <w:spacing w:line="480" w:lineRule="auto"/>
        <w:jc w:val="both"/>
      </w:pPr>
      <w:r w:rsidRPr="00215F68">
        <w:rPr>
          <w:rFonts w:ascii="Calibri" w:hAnsi="Calibri" w:cs="Calibri"/>
        </w:rPr>
        <w:t xml:space="preserve">ABGD: Automatic Barcode Gap Discovery Program; </w:t>
      </w:r>
      <w:r w:rsidR="00483E07" w:rsidRPr="00483E07">
        <w:rPr>
          <w:rFonts w:ascii="Calibri" w:hAnsi="Calibri" w:cs="Calibri"/>
          <w:highlight w:val="yellow"/>
        </w:rPr>
        <w:t>ABOL: The Austrian Barcode of Life; BOLD</w:t>
      </w:r>
      <w:r w:rsidR="006C1E78" w:rsidRPr="00483E07">
        <w:rPr>
          <w:rFonts w:ascii="Calibri" w:hAnsi="Calibri" w:cs="Calibri"/>
          <w:highlight w:val="yellow"/>
        </w:rPr>
        <w:t xml:space="preserve">: </w:t>
      </w:r>
      <w:r w:rsidR="00483E07" w:rsidRPr="00483E07">
        <w:rPr>
          <w:rFonts w:ascii="Calibri" w:hAnsi="Calibri" w:cs="Calibri"/>
          <w:highlight w:val="yellow"/>
        </w:rPr>
        <w:t xml:space="preserve">The </w:t>
      </w:r>
      <w:r w:rsidR="006C76A4" w:rsidRPr="00483E07">
        <w:rPr>
          <w:rFonts w:ascii="Calibri" w:hAnsi="Calibri" w:cs="Calibri"/>
          <w:highlight w:val="yellow"/>
        </w:rPr>
        <w:t>Barcod</w:t>
      </w:r>
      <w:r w:rsidR="00483E07" w:rsidRPr="00483E07">
        <w:rPr>
          <w:rFonts w:ascii="Calibri" w:hAnsi="Calibri" w:cs="Calibri"/>
          <w:highlight w:val="yellow"/>
        </w:rPr>
        <w:t>e</w:t>
      </w:r>
      <w:r w:rsidR="006C76A4" w:rsidRPr="00483E07">
        <w:rPr>
          <w:rFonts w:ascii="Calibri" w:hAnsi="Calibri" w:cs="Calibri"/>
          <w:highlight w:val="yellow"/>
        </w:rPr>
        <w:t xml:space="preserve"> of </w:t>
      </w:r>
      <w:r w:rsidR="00483E07" w:rsidRPr="00483E07">
        <w:rPr>
          <w:rFonts w:ascii="Calibri" w:hAnsi="Calibri" w:cs="Calibri"/>
          <w:highlight w:val="yellow"/>
        </w:rPr>
        <w:t>Life Data System</w:t>
      </w:r>
      <w:r w:rsidR="006C76A4" w:rsidRPr="00483E07">
        <w:rPr>
          <w:rFonts w:ascii="Calibri" w:hAnsi="Calibri" w:cs="Calibri"/>
          <w:highlight w:val="yellow"/>
        </w:rPr>
        <w:t>;</w:t>
      </w:r>
      <w:r w:rsidR="006C76A4">
        <w:rPr>
          <w:rFonts w:ascii="Calibri" w:hAnsi="Calibri" w:cs="Calibri"/>
        </w:rPr>
        <w:t xml:space="preserve"> </w:t>
      </w:r>
      <w:r w:rsidRPr="00215F68">
        <w:rPr>
          <w:rFonts w:ascii="Calibri" w:hAnsi="Calibri" w:cs="Calibri"/>
        </w:rPr>
        <w:t xml:space="preserve">CDC: </w:t>
      </w:r>
      <w:r w:rsidR="00483E07" w:rsidRPr="00483E07">
        <w:rPr>
          <w:rFonts w:ascii="Calibri" w:hAnsi="Calibri" w:cs="Calibri"/>
        </w:rPr>
        <w:t>Centers for Disease Control and Prevention</w:t>
      </w:r>
      <w:r w:rsidRPr="00215F68">
        <w:rPr>
          <w:rFonts w:ascii="Calibri" w:hAnsi="Calibri" w:cs="Calibri"/>
        </w:rPr>
        <w:t xml:space="preserve">; COI: cytochrome oxidase subunit I; </w:t>
      </w:r>
      <w:proofErr w:type="spellStart"/>
      <w:r w:rsidRPr="00215F68">
        <w:rPr>
          <w:rFonts w:ascii="Calibri" w:hAnsi="Calibri" w:cs="Calibri"/>
        </w:rPr>
        <w:t>cyt</w:t>
      </w:r>
      <w:proofErr w:type="spellEnd"/>
      <w:r w:rsidRPr="00215F68">
        <w:rPr>
          <w:rFonts w:ascii="Calibri" w:hAnsi="Calibri" w:cs="Calibri"/>
        </w:rPr>
        <w:t xml:space="preserve"> b: cytochrome b; </w:t>
      </w:r>
      <w:proofErr w:type="spellStart"/>
      <w:proofErr w:type="gramStart"/>
      <w:r>
        <w:rPr>
          <w:rFonts w:ascii="Calibri" w:hAnsi="Calibri" w:cs="Calibri"/>
        </w:rPr>
        <w:t>df</w:t>
      </w:r>
      <w:proofErr w:type="spellEnd"/>
      <w:proofErr w:type="gramEnd"/>
      <w:r>
        <w:rPr>
          <w:rFonts w:ascii="Calibri" w:hAnsi="Calibri" w:cs="Calibri"/>
        </w:rPr>
        <w:t xml:space="preserve">: degrees of freedom; </w:t>
      </w:r>
      <w:r w:rsidRPr="00215F68">
        <w:rPr>
          <w:rFonts w:ascii="Calibri" w:hAnsi="Calibri" w:cs="Calibri"/>
        </w:rPr>
        <w:t>ML: Max</w:t>
      </w:r>
      <w:r w:rsidRPr="00215F68">
        <w:rPr>
          <w:rFonts w:ascii="Calibri" w:hAnsi="Calibri" w:cs="Calibri"/>
        </w:rPr>
        <w:t>i</w:t>
      </w:r>
      <w:r w:rsidRPr="00215F68">
        <w:rPr>
          <w:rFonts w:ascii="Calibri" w:hAnsi="Calibri" w:cs="Calibri"/>
        </w:rPr>
        <w:lastRenderedPageBreak/>
        <w:t xml:space="preserve">mum Likelihood; Mya: Million years; ZAMG: </w:t>
      </w:r>
      <w:r w:rsidRPr="00215F68">
        <w:t>Central Institute for Meteorology and Geod</w:t>
      </w:r>
      <w:r w:rsidRPr="00215F68">
        <w:t>y</w:t>
      </w:r>
      <w:r w:rsidRPr="00215F68">
        <w:t>namics;</w:t>
      </w:r>
    </w:p>
    <w:p w14:paraId="2D99D1E9" w14:textId="77777777" w:rsidR="00773C1A" w:rsidRDefault="00773C1A" w:rsidP="00BF3E7E">
      <w:pPr>
        <w:spacing w:line="480" w:lineRule="auto"/>
        <w:jc w:val="both"/>
        <w:rPr>
          <w:rFonts w:ascii="Calibri" w:hAnsi="Calibri" w:cs="Calibri"/>
          <w:b/>
          <w:sz w:val="28"/>
        </w:rPr>
      </w:pPr>
    </w:p>
    <w:p w14:paraId="54A2A863" w14:textId="77777777" w:rsidR="00622946" w:rsidRDefault="00622946" w:rsidP="00622946">
      <w:pPr>
        <w:spacing w:line="480" w:lineRule="auto"/>
        <w:jc w:val="both"/>
        <w:rPr>
          <w:rFonts w:ascii="Calibri" w:hAnsi="Calibri" w:cs="Calibri"/>
          <w:b/>
          <w:sz w:val="28"/>
        </w:rPr>
      </w:pPr>
      <w:r>
        <w:rPr>
          <w:rFonts w:ascii="Calibri" w:hAnsi="Calibri" w:cs="Calibri"/>
          <w:b/>
          <w:sz w:val="28"/>
        </w:rPr>
        <w:t>Acknowledgements</w:t>
      </w:r>
    </w:p>
    <w:p w14:paraId="3BEAE820" w14:textId="7F22C37D" w:rsidR="00355538" w:rsidRPr="00622946" w:rsidRDefault="00811F24" w:rsidP="00622946">
      <w:pPr>
        <w:spacing w:line="480" w:lineRule="auto"/>
        <w:jc w:val="both"/>
        <w:rPr>
          <w:rFonts w:ascii="Calibri" w:hAnsi="Calibri" w:cs="Calibri"/>
          <w:b/>
          <w:sz w:val="28"/>
        </w:rPr>
      </w:pPr>
      <w:r>
        <w:rPr>
          <w:rFonts w:ascii="Calibri" w:hAnsi="Calibri" w:cs="Calibri"/>
        </w:rPr>
        <w:t>The authors wish to</w:t>
      </w:r>
      <w:r w:rsidR="00355538" w:rsidRPr="00215F68">
        <w:rPr>
          <w:rFonts w:ascii="Calibri" w:hAnsi="Calibri" w:cs="Calibri"/>
        </w:rPr>
        <w:t xml:space="preserve"> thank the owners of the properties w</w:t>
      </w:r>
      <w:r w:rsidR="00584E71" w:rsidRPr="00215F68">
        <w:rPr>
          <w:rFonts w:ascii="Calibri" w:hAnsi="Calibri" w:cs="Calibri"/>
        </w:rPr>
        <w:t>h</w:t>
      </w:r>
      <w:r w:rsidR="00355538" w:rsidRPr="00215F68">
        <w:rPr>
          <w:rFonts w:ascii="Calibri" w:hAnsi="Calibri" w:cs="Calibri"/>
        </w:rPr>
        <w:t>ere tra</w:t>
      </w:r>
      <w:r w:rsidR="00355538" w:rsidRPr="00215F68">
        <w:rPr>
          <w:rFonts w:ascii="Calibri" w:hAnsi="Calibri" w:cs="Calibri"/>
        </w:rPr>
        <w:t>p</w:t>
      </w:r>
      <w:r w:rsidR="00355538" w:rsidRPr="00215F68">
        <w:rPr>
          <w:rFonts w:ascii="Calibri" w:hAnsi="Calibri" w:cs="Calibri"/>
        </w:rPr>
        <w:t xml:space="preserve">pings </w:t>
      </w:r>
      <w:r>
        <w:rPr>
          <w:rFonts w:ascii="Calibri" w:hAnsi="Calibri" w:cs="Calibri"/>
        </w:rPr>
        <w:t>were</w:t>
      </w:r>
      <w:r w:rsidR="00355538" w:rsidRPr="00215F68">
        <w:rPr>
          <w:rFonts w:ascii="Calibri" w:hAnsi="Calibri" w:cs="Calibri"/>
        </w:rPr>
        <w:t xml:space="preserve"> performed</w:t>
      </w:r>
      <w:r>
        <w:rPr>
          <w:rFonts w:ascii="Calibri" w:hAnsi="Calibri" w:cs="Calibri"/>
        </w:rPr>
        <w:t xml:space="preserve"> and in</w:t>
      </w:r>
      <w:r w:rsidR="004261B9">
        <w:rPr>
          <w:rFonts w:ascii="Calibri" w:hAnsi="Calibri" w:cs="Calibri"/>
        </w:rPr>
        <w:t>volved</w:t>
      </w:r>
      <w:r w:rsidR="0030234E" w:rsidRPr="00215F68">
        <w:rPr>
          <w:rFonts w:ascii="Calibri" w:hAnsi="Calibri" w:cs="Calibri"/>
        </w:rPr>
        <w:t xml:space="preserve"> employees of the </w:t>
      </w:r>
      <w:proofErr w:type="spellStart"/>
      <w:r w:rsidR="0030234E" w:rsidRPr="00215F68">
        <w:rPr>
          <w:rFonts w:ascii="Calibri" w:hAnsi="Calibri" w:cs="Calibri"/>
        </w:rPr>
        <w:t>Nationalpark</w:t>
      </w:r>
      <w:proofErr w:type="spellEnd"/>
      <w:r w:rsidR="0030234E" w:rsidRPr="00215F68">
        <w:rPr>
          <w:rFonts w:ascii="Calibri" w:hAnsi="Calibri" w:cs="Calibri"/>
        </w:rPr>
        <w:t xml:space="preserve"> </w:t>
      </w:r>
      <w:proofErr w:type="spellStart"/>
      <w:r w:rsidR="0030234E" w:rsidRPr="00215F68">
        <w:rPr>
          <w:rFonts w:ascii="Calibri" w:hAnsi="Calibri" w:cs="Calibri"/>
        </w:rPr>
        <w:t>Donauauen</w:t>
      </w:r>
      <w:proofErr w:type="spellEnd"/>
      <w:r w:rsidR="00F72D78" w:rsidRPr="00215F68">
        <w:rPr>
          <w:rFonts w:ascii="Calibri" w:hAnsi="Calibri" w:cs="Calibri"/>
        </w:rPr>
        <w:t xml:space="preserve"> for their su</w:t>
      </w:r>
      <w:r w:rsidR="00F72D78" w:rsidRPr="00215F68">
        <w:rPr>
          <w:rFonts w:ascii="Calibri" w:hAnsi="Calibri" w:cs="Calibri"/>
        </w:rPr>
        <w:t>p</w:t>
      </w:r>
      <w:r w:rsidR="00F72D78" w:rsidRPr="00215F68">
        <w:rPr>
          <w:rFonts w:ascii="Calibri" w:hAnsi="Calibri" w:cs="Calibri"/>
        </w:rPr>
        <w:t>port.</w:t>
      </w:r>
      <w:r w:rsidR="00355538" w:rsidRPr="00215F68">
        <w:rPr>
          <w:rFonts w:ascii="Calibri" w:hAnsi="Calibri" w:cs="Calibri"/>
        </w:rPr>
        <w:t xml:space="preserve"> Special thanks to the </w:t>
      </w:r>
      <w:r w:rsidR="00584E71" w:rsidRPr="00215F68">
        <w:t>Central Institute for Meteorology and Geodynamics (ZAMG)</w:t>
      </w:r>
      <w:r w:rsidR="00355538" w:rsidRPr="00215F68">
        <w:rPr>
          <w:rFonts w:ascii="Calibri" w:hAnsi="Calibri" w:cs="Calibri"/>
        </w:rPr>
        <w:t xml:space="preserve"> for collaboration and providing climate data. The authors </w:t>
      </w:r>
      <w:r w:rsidR="00141E98" w:rsidRPr="00215F68">
        <w:rPr>
          <w:rFonts w:ascii="Calibri" w:hAnsi="Calibri" w:cs="Calibri"/>
        </w:rPr>
        <w:t xml:space="preserve">are </w:t>
      </w:r>
      <w:r>
        <w:rPr>
          <w:rFonts w:ascii="Calibri" w:hAnsi="Calibri" w:cs="Calibri"/>
        </w:rPr>
        <w:t xml:space="preserve">also </w:t>
      </w:r>
      <w:r w:rsidR="00141E98" w:rsidRPr="00215F68">
        <w:rPr>
          <w:rFonts w:ascii="Calibri" w:hAnsi="Calibri" w:cs="Calibri"/>
        </w:rPr>
        <w:t>deeply</w:t>
      </w:r>
      <w:r w:rsidR="00355538" w:rsidRPr="00215F68">
        <w:rPr>
          <w:rFonts w:ascii="Calibri" w:hAnsi="Calibri" w:cs="Calibri"/>
        </w:rPr>
        <w:t xml:space="preserve"> thank</w:t>
      </w:r>
      <w:r w:rsidR="00141E98" w:rsidRPr="00215F68">
        <w:rPr>
          <w:rFonts w:ascii="Calibri" w:hAnsi="Calibri" w:cs="Calibri"/>
        </w:rPr>
        <w:t>ful</w:t>
      </w:r>
      <w:r w:rsidR="00584E71" w:rsidRPr="00215F68">
        <w:rPr>
          <w:rFonts w:ascii="Calibri" w:hAnsi="Calibri" w:cs="Calibri"/>
        </w:rPr>
        <w:t xml:space="preserve"> to</w:t>
      </w:r>
      <w:r w:rsidR="00355538" w:rsidRPr="00215F68">
        <w:rPr>
          <w:rFonts w:ascii="Calibri" w:hAnsi="Calibri" w:cs="Calibri"/>
        </w:rPr>
        <w:t xml:space="preserve"> </w:t>
      </w:r>
      <w:proofErr w:type="spellStart"/>
      <w:r w:rsidR="00355538" w:rsidRPr="00215F68">
        <w:rPr>
          <w:rFonts w:ascii="Calibri" w:hAnsi="Calibri" w:cs="Calibri"/>
        </w:rPr>
        <w:t>Iveta</w:t>
      </w:r>
      <w:proofErr w:type="spellEnd"/>
      <w:r w:rsidR="00355538" w:rsidRPr="00215F68">
        <w:rPr>
          <w:rFonts w:ascii="Calibri" w:hAnsi="Calibri" w:cs="Calibri"/>
        </w:rPr>
        <w:t xml:space="preserve"> </w:t>
      </w:r>
      <w:proofErr w:type="spellStart"/>
      <w:r w:rsidR="00355538" w:rsidRPr="00215F68">
        <w:rPr>
          <w:rFonts w:ascii="Calibri" w:hAnsi="Calibri" w:cs="Calibri"/>
        </w:rPr>
        <w:t>H</w:t>
      </w:r>
      <w:r>
        <w:rPr>
          <w:rFonts w:ascii="Calibri" w:hAnsi="Calibri" w:cs="Calibri"/>
        </w:rPr>
        <w:t>ä</w:t>
      </w:r>
      <w:r w:rsidR="00355538" w:rsidRPr="00215F68">
        <w:rPr>
          <w:rFonts w:ascii="Calibri" w:hAnsi="Calibri" w:cs="Calibri"/>
        </w:rPr>
        <w:t>feli</w:t>
      </w:r>
      <w:proofErr w:type="spellEnd"/>
      <w:r w:rsidR="00355538" w:rsidRPr="00215F68">
        <w:rPr>
          <w:rFonts w:ascii="Calibri" w:hAnsi="Calibri" w:cs="Calibri"/>
        </w:rPr>
        <w:t xml:space="preserve"> for technical support</w:t>
      </w:r>
      <w:r>
        <w:rPr>
          <w:rFonts w:ascii="Calibri" w:hAnsi="Calibri" w:cs="Calibri"/>
        </w:rPr>
        <w:t xml:space="preserve"> and</w:t>
      </w:r>
      <w:r w:rsidR="00E26B43" w:rsidRPr="00215F68">
        <w:rPr>
          <w:rFonts w:ascii="Calibri" w:hAnsi="Calibri" w:cs="Calibri"/>
        </w:rPr>
        <w:t xml:space="preserve"> Prof. Horst Aspöck for </w:t>
      </w:r>
      <w:r w:rsidR="00B53D54" w:rsidRPr="00215F68">
        <w:rPr>
          <w:rFonts w:ascii="Calibri" w:hAnsi="Calibri" w:cs="Calibri"/>
        </w:rPr>
        <w:t>very productive discussions</w:t>
      </w:r>
      <w:r>
        <w:rPr>
          <w:rFonts w:ascii="Calibri" w:hAnsi="Calibri" w:cs="Calibri"/>
        </w:rPr>
        <w:t xml:space="preserve">, both </w:t>
      </w:r>
      <w:r w:rsidR="00101DF7">
        <w:rPr>
          <w:rFonts w:ascii="Calibri" w:hAnsi="Calibri" w:cs="Calibri"/>
        </w:rPr>
        <w:t xml:space="preserve">members of </w:t>
      </w:r>
      <w:r>
        <w:rPr>
          <w:rFonts w:ascii="Calibri" w:hAnsi="Calibri" w:cs="Calibri"/>
        </w:rPr>
        <w:t>the Inst</w:t>
      </w:r>
      <w:r>
        <w:rPr>
          <w:rFonts w:ascii="Calibri" w:hAnsi="Calibri" w:cs="Calibri"/>
        </w:rPr>
        <w:t>i</w:t>
      </w:r>
      <w:r>
        <w:rPr>
          <w:rFonts w:ascii="Calibri" w:hAnsi="Calibri" w:cs="Calibri"/>
        </w:rPr>
        <w:t>tute of Specific Prophylaxis and Tropical Medicine, Medical University of Vienna</w:t>
      </w:r>
      <w:r w:rsidR="00B53D54" w:rsidRPr="00215F68">
        <w:rPr>
          <w:rFonts w:ascii="Calibri" w:hAnsi="Calibri" w:cs="Calibri"/>
        </w:rPr>
        <w:t>.</w:t>
      </w:r>
    </w:p>
    <w:p w14:paraId="3DD7F615" w14:textId="77777777" w:rsidR="00355538" w:rsidRPr="00215F68" w:rsidRDefault="00355538" w:rsidP="00BF3E7E">
      <w:pPr>
        <w:spacing w:line="480" w:lineRule="auto"/>
        <w:jc w:val="both"/>
        <w:rPr>
          <w:rFonts w:ascii="Calibri" w:hAnsi="Calibri" w:cs="Calibri"/>
        </w:rPr>
      </w:pPr>
    </w:p>
    <w:p w14:paraId="21085108" w14:textId="77777777" w:rsidR="00355538" w:rsidRPr="00841589" w:rsidRDefault="00355538" w:rsidP="00BF3E7E">
      <w:pPr>
        <w:spacing w:line="480" w:lineRule="auto"/>
        <w:jc w:val="both"/>
        <w:rPr>
          <w:rFonts w:ascii="Calibri" w:hAnsi="Calibri" w:cs="Calibri"/>
          <w:b/>
          <w:bCs/>
          <w:sz w:val="28"/>
        </w:rPr>
      </w:pPr>
      <w:r w:rsidRPr="00841589">
        <w:rPr>
          <w:rFonts w:ascii="Calibri" w:hAnsi="Calibri" w:cs="Calibri"/>
          <w:b/>
          <w:bCs/>
          <w:sz w:val="28"/>
        </w:rPr>
        <w:t>Ethics approval and consent to participate</w:t>
      </w:r>
    </w:p>
    <w:p w14:paraId="57196BBC" w14:textId="77777777" w:rsidR="00355538" w:rsidRPr="00215F68" w:rsidRDefault="00355538" w:rsidP="00BF3E7E">
      <w:pPr>
        <w:spacing w:line="480" w:lineRule="auto"/>
        <w:jc w:val="both"/>
        <w:rPr>
          <w:rFonts w:ascii="Calibri" w:hAnsi="Calibri" w:cs="Calibri"/>
        </w:rPr>
      </w:pPr>
      <w:r w:rsidRPr="00215F68">
        <w:rPr>
          <w:rFonts w:ascii="Calibri" w:hAnsi="Calibri" w:cs="Calibri"/>
        </w:rPr>
        <w:t>Not applicable</w:t>
      </w:r>
    </w:p>
    <w:p w14:paraId="0270F9BD" w14:textId="77777777" w:rsidR="00811F24" w:rsidRDefault="00811F24" w:rsidP="00BF3E7E">
      <w:pPr>
        <w:spacing w:line="480" w:lineRule="auto"/>
        <w:jc w:val="both"/>
        <w:rPr>
          <w:rFonts w:ascii="Calibri" w:hAnsi="Calibri" w:cs="Calibri"/>
          <w:b/>
          <w:sz w:val="28"/>
        </w:rPr>
      </w:pPr>
    </w:p>
    <w:p w14:paraId="0AC8CD4A" w14:textId="77777777" w:rsidR="00355538" w:rsidRPr="00841589" w:rsidRDefault="00355538" w:rsidP="00BF3E7E">
      <w:pPr>
        <w:spacing w:line="480" w:lineRule="auto"/>
        <w:jc w:val="both"/>
        <w:rPr>
          <w:rFonts w:ascii="Calibri" w:hAnsi="Calibri" w:cs="Calibri"/>
          <w:b/>
          <w:sz w:val="28"/>
        </w:rPr>
      </w:pPr>
      <w:r w:rsidRPr="00841589">
        <w:rPr>
          <w:rFonts w:ascii="Calibri" w:hAnsi="Calibri" w:cs="Calibri"/>
          <w:b/>
          <w:sz w:val="28"/>
        </w:rPr>
        <w:t>Consent for publication</w:t>
      </w:r>
    </w:p>
    <w:p w14:paraId="54783E6A" w14:textId="77777777" w:rsidR="00355538" w:rsidRPr="00215F68" w:rsidRDefault="00355538" w:rsidP="00BF3E7E">
      <w:pPr>
        <w:spacing w:line="480" w:lineRule="auto"/>
        <w:jc w:val="both"/>
        <w:rPr>
          <w:rFonts w:ascii="Calibri" w:hAnsi="Calibri" w:cs="Calibri"/>
        </w:rPr>
      </w:pPr>
      <w:r w:rsidRPr="00215F68">
        <w:rPr>
          <w:rFonts w:ascii="Calibri" w:hAnsi="Calibri" w:cs="Calibri"/>
        </w:rPr>
        <w:t>Not applicable</w:t>
      </w:r>
    </w:p>
    <w:p w14:paraId="5C683AD7" w14:textId="77777777" w:rsidR="007C36E0" w:rsidRDefault="007C36E0" w:rsidP="00BF3E7E">
      <w:pPr>
        <w:spacing w:line="480" w:lineRule="auto"/>
        <w:jc w:val="both"/>
        <w:rPr>
          <w:rFonts w:ascii="Calibri" w:hAnsi="Calibri" w:cs="Calibri"/>
          <w:b/>
          <w:sz w:val="28"/>
        </w:rPr>
      </w:pPr>
    </w:p>
    <w:p w14:paraId="11790F54" w14:textId="21855B56" w:rsidR="00355538" w:rsidRPr="00841589" w:rsidRDefault="00355538" w:rsidP="00BF3E7E">
      <w:pPr>
        <w:spacing w:line="480" w:lineRule="auto"/>
        <w:jc w:val="both"/>
        <w:rPr>
          <w:rFonts w:ascii="Calibri" w:hAnsi="Calibri" w:cs="Calibri"/>
          <w:b/>
          <w:sz w:val="28"/>
        </w:rPr>
      </w:pPr>
      <w:r w:rsidRPr="00841589">
        <w:rPr>
          <w:rFonts w:ascii="Calibri" w:hAnsi="Calibri" w:cs="Calibri"/>
          <w:b/>
          <w:sz w:val="28"/>
        </w:rPr>
        <w:t>Availability of data and materials</w:t>
      </w:r>
    </w:p>
    <w:p w14:paraId="6C4DBF03" w14:textId="77777777" w:rsidR="00355538" w:rsidRPr="00215F68" w:rsidRDefault="00355538" w:rsidP="00BF3E7E">
      <w:pPr>
        <w:spacing w:line="480" w:lineRule="auto"/>
        <w:jc w:val="both"/>
        <w:rPr>
          <w:rFonts w:ascii="Calibri" w:hAnsi="Calibri" w:cs="Calibri"/>
        </w:rPr>
      </w:pPr>
      <w:r w:rsidRPr="00215F68">
        <w:rPr>
          <w:rFonts w:ascii="Calibri" w:hAnsi="Calibri" w:cs="Calibri"/>
        </w:rPr>
        <w:t xml:space="preserve">All data generated and </w:t>
      </w:r>
      <w:proofErr w:type="spellStart"/>
      <w:r w:rsidRPr="00215F68">
        <w:rPr>
          <w:rFonts w:ascii="Calibri" w:hAnsi="Calibri" w:cs="Calibri"/>
        </w:rPr>
        <w:t>analysed</w:t>
      </w:r>
      <w:proofErr w:type="spellEnd"/>
      <w:r w:rsidRPr="00215F68">
        <w:rPr>
          <w:rFonts w:ascii="Calibri" w:hAnsi="Calibri" w:cs="Calibri"/>
        </w:rPr>
        <w:t xml:space="preserve"> during this study was included in the article.</w:t>
      </w:r>
    </w:p>
    <w:p w14:paraId="7DA5CA73" w14:textId="77777777" w:rsidR="00355538" w:rsidRPr="00215F68" w:rsidRDefault="00355538" w:rsidP="00BF3E7E">
      <w:pPr>
        <w:spacing w:line="480" w:lineRule="auto"/>
        <w:jc w:val="both"/>
        <w:rPr>
          <w:rFonts w:ascii="Calibri" w:hAnsi="Calibri" w:cs="Calibri"/>
          <w:b/>
        </w:rPr>
      </w:pPr>
    </w:p>
    <w:p w14:paraId="5C54A16D" w14:textId="77777777" w:rsidR="00355538" w:rsidRPr="00841589" w:rsidRDefault="00355538" w:rsidP="00BF3E7E">
      <w:pPr>
        <w:spacing w:line="480" w:lineRule="auto"/>
        <w:jc w:val="both"/>
        <w:rPr>
          <w:rFonts w:ascii="Calibri" w:hAnsi="Calibri" w:cs="Calibri"/>
          <w:b/>
          <w:sz w:val="28"/>
        </w:rPr>
      </w:pPr>
      <w:r w:rsidRPr="00841589">
        <w:rPr>
          <w:rFonts w:ascii="Calibri" w:hAnsi="Calibri" w:cs="Calibri"/>
          <w:b/>
          <w:sz w:val="28"/>
        </w:rPr>
        <w:t>Conflict of interest</w:t>
      </w:r>
    </w:p>
    <w:p w14:paraId="35C1B1FB" w14:textId="77777777" w:rsidR="00355538" w:rsidRPr="00215F68" w:rsidRDefault="00355538" w:rsidP="00BF3E7E">
      <w:pPr>
        <w:spacing w:line="480" w:lineRule="auto"/>
        <w:jc w:val="both"/>
        <w:rPr>
          <w:rFonts w:ascii="Calibri" w:hAnsi="Calibri" w:cs="Calibri"/>
        </w:rPr>
      </w:pPr>
      <w:r w:rsidRPr="00215F68">
        <w:rPr>
          <w:rFonts w:ascii="Calibri" w:hAnsi="Calibri" w:cs="Calibri"/>
        </w:rPr>
        <w:t>The authors declare that they have no competing interests.</w:t>
      </w:r>
    </w:p>
    <w:p w14:paraId="3F1E3CB9" w14:textId="77777777" w:rsidR="00355538" w:rsidRPr="00841589" w:rsidRDefault="00355538" w:rsidP="00BF3E7E">
      <w:pPr>
        <w:spacing w:line="480" w:lineRule="auto"/>
        <w:jc w:val="both"/>
        <w:rPr>
          <w:rFonts w:ascii="Calibri" w:hAnsi="Calibri" w:cs="Calibri"/>
          <w:b/>
          <w:sz w:val="28"/>
        </w:rPr>
      </w:pPr>
      <w:r w:rsidRPr="00841589">
        <w:rPr>
          <w:rFonts w:ascii="Calibri" w:hAnsi="Calibri" w:cs="Calibri"/>
          <w:b/>
          <w:sz w:val="28"/>
        </w:rPr>
        <w:lastRenderedPageBreak/>
        <w:t>Funding</w:t>
      </w:r>
    </w:p>
    <w:p w14:paraId="060C48CC" w14:textId="20012D8E" w:rsidR="00355538" w:rsidRPr="00215F68" w:rsidRDefault="00355538" w:rsidP="00BF3E7E">
      <w:pPr>
        <w:spacing w:line="480" w:lineRule="auto"/>
        <w:jc w:val="both"/>
        <w:rPr>
          <w:rFonts w:ascii="Calibri" w:hAnsi="Calibri" w:cs="Calibri"/>
          <w:lang w:val="en-GB"/>
        </w:rPr>
      </w:pPr>
      <w:r w:rsidRPr="00215F68">
        <w:rPr>
          <w:rFonts w:ascii="Calibri" w:hAnsi="Calibri" w:cs="Calibri"/>
          <w:lang w:val="en-GB"/>
        </w:rPr>
        <w:t>The study was supported by the Austrian Federal Ministry of Defence and the Medical Un</w:t>
      </w:r>
      <w:r w:rsidRPr="00215F68">
        <w:rPr>
          <w:rFonts w:ascii="Calibri" w:hAnsi="Calibri" w:cs="Calibri"/>
          <w:lang w:val="en-GB"/>
        </w:rPr>
        <w:t>i</w:t>
      </w:r>
      <w:r w:rsidRPr="00215F68">
        <w:rPr>
          <w:rFonts w:ascii="Calibri" w:hAnsi="Calibri" w:cs="Calibri"/>
          <w:lang w:val="en-GB"/>
        </w:rPr>
        <w:t>versity of Vienna, Austria. The funders had no role in the study design, data collection and analysis, decision to publish, or preparation of the manuscript.</w:t>
      </w:r>
      <w:r w:rsidR="00645917" w:rsidRPr="00215F68">
        <w:rPr>
          <w:rFonts w:ascii="Calibri" w:hAnsi="Calibri" w:cs="Calibri"/>
          <w:lang w:val="en-GB"/>
        </w:rPr>
        <w:t xml:space="preserve"> </w:t>
      </w:r>
      <w:r w:rsidR="00763F26" w:rsidRPr="00215F68">
        <w:rPr>
          <w:rFonts w:ascii="Calibri" w:hAnsi="Calibri" w:cs="Calibri"/>
          <w:lang w:val="en-GB"/>
        </w:rPr>
        <w:t xml:space="preserve">Edwin Kniha is </w:t>
      </w:r>
      <w:r w:rsidR="00D47B98" w:rsidRPr="00215F68">
        <w:rPr>
          <w:rFonts w:ascii="Calibri" w:hAnsi="Calibri" w:cs="Calibri"/>
          <w:lang w:val="en-GB"/>
        </w:rPr>
        <w:t xml:space="preserve">a recipient of a DOC Fellowship and is funded by </w:t>
      </w:r>
      <w:r w:rsidR="00763F26" w:rsidRPr="00215F68">
        <w:rPr>
          <w:rFonts w:ascii="Calibri" w:hAnsi="Calibri" w:cs="Calibri"/>
          <w:lang w:val="en-GB"/>
        </w:rPr>
        <w:t>the Austrian Academy of Science</w:t>
      </w:r>
      <w:r w:rsidR="008022F3" w:rsidRPr="00215F68">
        <w:rPr>
          <w:rFonts w:ascii="Calibri" w:hAnsi="Calibri" w:cs="Calibri"/>
          <w:lang w:val="en-GB"/>
        </w:rPr>
        <w:t xml:space="preserve"> (ÖAW).</w:t>
      </w:r>
      <w:r w:rsidR="000645FC" w:rsidRPr="00215F68">
        <w:rPr>
          <w:rFonts w:ascii="Calibri" w:hAnsi="Calibri" w:cs="Calibri"/>
          <w:lang w:val="en-GB"/>
        </w:rPr>
        <w:t xml:space="preserve"> His stay at the Department of Parasitology, Charles University, was funded by the European Union’s Horizon 2020 research and innovation programme Infravec2, Research infrastructures for the control of insect vector-borne diseases under grant agreement No 731060.</w:t>
      </w:r>
      <w:r w:rsidR="006F3CE7" w:rsidRPr="00215F68">
        <w:rPr>
          <w:rFonts w:ascii="Calibri" w:hAnsi="Calibri" w:cs="Calibri"/>
          <w:lang w:val="en-GB"/>
        </w:rPr>
        <w:t xml:space="preserve"> PV w</w:t>
      </w:r>
      <w:r w:rsidR="00667DC9" w:rsidRPr="00215F68">
        <w:rPr>
          <w:rFonts w:ascii="Calibri" w:hAnsi="Calibri" w:cs="Calibri"/>
          <w:lang w:val="en-GB"/>
        </w:rPr>
        <w:t>as</w:t>
      </w:r>
      <w:r w:rsidR="006F3CE7" w:rsidRPr="00215F68">
        <w:rPr>
          <w:rFonts w:ascii="Calibri" w:hAnsi="Calibri" w:cs="Calibri"/>
          <w:lang w:val="en-GB"/>
        </w:rPr>
        <w:t xml:space="preserve"> supported by </w:t>
      </w:r>
      <w:r w:rsidR="007F6EFF" w:rsidRPr="00215F68">
        <w:rPr>
          <w:rFonts w:ascii="Calibri" w:hAnsi="Calibri" w:cs="Calibri"/>
          <w:lang w:val="en-GB"/>
        </w:rPr>
        <w:t>ERD funds (</w:t>
      </w:r>
      <w:r w:rsidR="007F6EFF" w:rsidRPr="00215F68">
        <w:t>CZ.02.1.01/0.0/0.0/16_019/0000759).</w:t>
      </w:r>
      <w:r w:rsidR="007F6EFF" w:rsidRPr="00215F68">
        <w:rPr>
          <w:lang w:val="cs-CZ"/>
        </w:rPr>
        <w:t xml:space="preserve"> </w:t>
      </w:r>
      <w:r w:rsidR="00980F18" w:rsidRPr="00215F68">
        <w:t xml:space="preserve">The collection of samples from Greece and North Macedonia was carried out under the </w:t>
      </w:r>
      <w:proofErr w:type="spellStart"/>
      <w:r w:rsidR="00980F18" w:rsidRPr="00215F68">
        <w:t>VectorNet</w:t>
      </w:r>
      <w:proofErr w:type="spellEnd"/>
      <w:r w:rsidR="00980F18" w:rsidRPr="00215F68">
        <w:t xml:space="preserve"> project (OC/EFSA/AHAW/ 2013/02-FWC1) funded by the European Food Safety Authority (EFSA) and the European Centre for Disease Prevention and Control (ECDC).</w:t>
      </w:r>
    </w:p>
    <w:p w14:paraId="20516771" w14:textId="77777777" w:rsidR="00355538" w:rsidRPr="00215F68" w:rsidRDefault="00355538" w:rsidP="00BF3E7E">
      <w:pPr>
        <w:spacing w:line="480" w:lineRule="auto"/>
        <w:jc w:val="both"/>
        <w:rPr>
          <w:rFonts w:ascii="Calibri" w:hAnsi="Calibri" w:cs="Calibri"/>
        </w:rPr>
      </w:pPr>
    </w:p>
    <w:p w14:paraId="6DFA2FC4" w14:textId="77777777" w:rsidR="00355538" w:rsidRPr="00841589" w:rsidRDefault="00355538" w:rsidP="00BF3E7E">
      <w:pPr>
        <w:spacing w:line="480" w:lineRule="auto"/>
        <w:jc w:val="both"/>
        <w:rPr>
          <w:rFonts w:ascii="Calibri" w:hAnsi="Calibri" w:cs="Calibri"/>
          <w:b/>
          <w:sz w:val="28"/>
        </w:rPr>
      </w:pPr>
      <w:r w:rsidRPr="00841589">
        <w:rPr>
          <w:rFonts w:ascii="Calibri" w:hAnsi="Calibri" w:cs="Calibri"/>
          <w:b/>
          <w:sz w:val="28"/>
        </w:rPr>
        <w:t>Authors’ contributions</w:t>
      </w:r>
    </w:p>
    <w:p w14:paraId="32076A9D" w14:textId="7451D612" w:rsidR="00355538" w:rsidRDefault="00355538" w:rsidP="00BF3E7E">
      <w:pPr>
        <w:spacing w:line="480" w:lineRule="auto"/>
        <w:jc w:val="both"/>
        <w:rPr>
          <w:rFonts w:ascii="Calibri" w:hAnsi="Calibri" w:cs="Calibri"/>
          <w:lang w:val="en-GB"/>
        </w:rPr>
      </w:pPr>
      <w:r w:rsidRPr="00215F68">
        <w:rPr>
          <w:rFonts w:ascii="Calibri" w:hAnsi="Calibri" w:cs="Calibri"/>
          <w:lang w:val="en-GB"/>
        </w:rPr>
        <w:t>EK</w:t>
      </w:r>
      <w:r w:rsidR="001F4486">
        <w:rPr>
          <w:rFonts w:ascii="Calibri" w:hAnsi="Calibri" w:cs="Calibri"/>
          <w:lang w:val="en-GB"/>
        </w:rPr>
        <w:t>, AGO, WP, GM and JW</w:t>
      </w:r>
      <w:r w:rsidRPr="00215F68">
        <w:rPr>
          <w:rFonts w:ascii="Calibri" w:hAnsi="Calibri" w:cs="Calibri"/>
          <w:lang w:val="en-GB"/>
        </w:rPr>
        <w:t xml:space="preserve"> designed the study</w:t>
      </w:r>
      <w:r w:rsidR="001F4486">
        <w:rPr>
          <w:rFonts w:ascii="Calibri" w:hAnsi="Calibri" w:cs="Calibri"/>
          <w:lang w:val="en-GB"/>
        </w:rPr>
        <w:t>. EK</w:t>
      </w:r>
      <w:r w:rsidRPr="00215F68">
        <w:rPr>
          <w:rFonts w:ascii="Calibri" w:hAnsi="Calibri" w:cs="Calibri"/>
          <w:lang w:val="en-GB"/>
        </w:rPr>
        <w:t xml:space="preserve">, </w:t>
      </w:r>
      <w:r w:rsidR="001F4486">
        <w:rPr>
          <w:rFonts w:ascii="Calibri" w:hAnsi="Calibri" w:cs="Calibri"/>
          <w:lang w:val="en-GB"/>
        </w:rPr>
        <w:t xml:space="preserve">AGO, </w:t>
      </w:r>
      <w:r w:rsidR="001F4486" w:rsidRPr="00215F68">
        <w:rPr>
          <w:rFonts w:ascii="Calibri" w:hAnsi="Calibri" w:cs="Calibri"/>
          <w:lang w:val="en-GB"/>
        </w:rPr>
        <w:t>MA, AC, LP</w:t>
      </w:r>
      <w:r w:rsidR="001F4486">
        <w:rPr>
          <w:rFonts w:ascii="Calibri" w:hAnsi="Calibri" w:cs="Calibri"/>
          <w:lang w:val="en-GB"/>
        </w:rPr>
        <w:t xml:space="preserve"> and JS </w:t>
      </w:r>
      <w:r w:rsidRPr="00215F68">
        <w:rPr>
          <w:rFonts w:ascii="Calibri" w:hAnsi="Calibri" w:cs="Calibri"/>
          <w:lang w:val="en-GB"/>
        </w:rPr>
        <w:t>conducted field work</w:t>
      </w:r>
      <w:r w:rsidR="001F4486">
        <w:rPr>
          <w:rFonts w:ascii="Calibri" w:hAnsi="Calibri" w:cs="Calibri"/>
          <w:lang w:val="en-GB"/>
        </w:rPr>
        <w:t>. EK and VD</w:t>
      </w:r>
      <w:r w:rsidRPr="00215F68">
        <w:rPr>
          <w:rFonts w:ascii="Calibri" w:hAnsi="Calibri" w:cs="Calibri"/>
          <w:lang w:val="en-GB"/>
        </w:rPr>
        <w:t xml:space="preserve"> </w:t>
      </w:r>
      <w:r w:rsidR="001F4486">
        <w:rPr>
          <w:rFonts w:ascii="Calibri" w:hAnsi="Calibri" w:cs="Calibri"/>
          <w:lang w:val="en-GB"/>
        </w:rPr>
        <w:t>performed</w:t>
      </w:r>
      <w:r w:rsidRPr="00215F68">
        <w:rPr>
          <w:rFonts w:ascii="Calibri" w:hAnsi="Calibri" w:cs="Calibri"/>
          <w:lang w:val="en-GB"/>
        </w:rPr>
        <w:t xml:space="preserve"> laboratory </w:t>
      </w:r>
      <w:r w:rsidR="001F4486">
        <w:rPr>
          <w:rFonts w:ascii="Calibri" w:hAnsi="Calibri" w:cs="Calibri"/>
          <w:lang w:val="en-GB"/>
        </w:rPr>
        <w:t xml:space="preserve">work. EK, VD, MM and MK </w:t>
      </w:r>
      <w:r w:rsidRPr="00215F68">
        <w:rPr>
          <w:rFonts w:ascii="Calibri" w:hAnsi="Calibri" w:cs="Calibri"/>
          <w:lang w:val="en-GB"/>
        </w:rPr>
        <w:t>analysed the data</w:t>
      </w:r>
      <w:r w:rsidR="001F4486">
        <w:rPr>
          <w:rFonts w:ascii="Calibri" w:hAnsi="Calibri" w:cs="Calibri"/>
          <w:lang w:val="en-GB"/>
        </w:rPr>
        <w:t xml:space="preserve">. EK, </w:t>
      </w:r>
      <w:r w:rsidR="005F5F30">
        <w:rPr>
          <w:rFonts w:ascii="Calibri" w:hAnsi="Calibri" w:cs="Calibri"/>
          <w:lang w:val="en-GB"/>
        </w:rPr>
        <w:t xml:space="preserve">VD, </w:t>
      </w:r>
      <w:r w:rsidR="001F4486">
        <w:rPr>
          <w:rFonts w:ascii="Calibri" w:hAnsi="Calibri" w:cs="Calibri"/>
          <w:lang w:val="en-GB"/>
        </w:rPr>
        <w:t>PV and JW wrote</w:t>
      </w:r>
      <w:r w:rsidRPr="00215F68">
        <w:rPr>
          <w:rFonts w:ascii="Calibri" w:hAnsi="Calibri" w:cs="Calibri"/>
          <w:lang w:val="en-GB"/>
        </w:rPr>
        <w:t xml:space="preserve"> the manuscript.</w:t>
      </w:r>
      <w:r w:rsidR="00CA6DCE" w:rsidRPr="00215F68">
        <w:rPr>
          <w:rFonts w:ascii="Calibri" w:hAnsi="Calibri" w:cs="Calibri"/>
          <w:lang w:val="en-GB"/>
        </w:rPr>
        <w:t xml:space="preserve"> </w:t>
      </w:r>
      <w:r w:rsidR="001F4486" w:rsidRPr="001F4486">
        <w:rPr>
          <w:rFonts w:ascii="Calibri" w:hAnsi="Calibri" w:cs="Calibri"/>
          <w:lang w:val="en-GB"/>
        </w:rPr>
        <w:t>All authors reviewed</w:t>
      </w:r>
      <w:r w:rsidR="001F4486">
        <w:rPr>
          <w:rFonts w:ascii="Calibri" w:hAnsi="Calibri" w:cs="Calibri"/>
          <w:lang w:val="en-GB"/>
        </w:rPr>
        <w:t>,</w:t>
      </w:r>
      <w:r w:rsidR="001F4486" w:rsidRPr="001F4486">
        <w:rPr>
          <w:rFonts w:ascii="Calibri" w:hAnsi="Calibri" w:cs="Calibri"/>
          <w:lang w:val="en-GB"/>
        </w:rPr>
        <w:t xml:space="preserve"> edited </w:t>
      </w:r>
      <w:r w:rsidR="001F4486">
        <w:rPr>
          <w:rFonts w:ascii="Calibri" w:hAnsi="Calibri" w:cs="Calibri"/>
          <w:lang w:val="en-GB"/>
        </w:rPr>
        <w:t xml:space="preserve">and approved </w:t>
      </w:r>
      <w:r w:rsidR="001F4486" w:rsidRPr="001F4486">
        <w:rPr>
          <w:rFonts w:ascii="Calibri" w:hAnsi="Calibri" w:cs="Calibri"/>
          <w:lang w:val="en-GB"/>
        </w:rPr>
        <w:t>the manuscript.</w:t>
      </w:r>
    </w:p>
    <w:p w14:paraId="4BA2A054" w14:textId="77777777" w:rsidR="00601F35" w:rsidRPr="00215F68" w:rsidRDefault="00601F35" w:rsidP="00BF3E7E">
      <w:pPr>
        <w:spacing w:line="480" w:lineRule="auto"/>
        <w:jc w:val="both"/>
        <w:rPr>
          <w:rFonts w:ascii="Calibri" w:hAnsi="Calibri" w:cs="Calibri"/>
        </w:rPr>
      </w:pPr>
    </w:p>
    <w:p w14:paraId="64B18C6F" w14:textId="77777777" w:rsidR="00071886" w:rsidRPr="00841589" w:rsidRDefault="00071886" w:rsidP="00BF3E7E">
      <w:pPr>
        <w:spacing w:line="480" w:lineRule="auto"/>
        <w:jc w:val="both"/>
        <w:rPr>
          <w:b/>
          <w:sz w:val="28"/>
        </w:rPr>
      </w:pPr>
      <w:r w:rsidRPr="00841589">
        <w:rPr>
          <w:b/>
          <w:sz w:val="28"/>
        </w:rPr>
        <w:t>References</w:t>
      </w:r>
    </w:p>
    <w:p w14:paraId="32300798" w14:textId="0195D7EE" w:rsidR="00C74A33" w:rsidRPr="00C74A33" w:rsidRDefault="00071886" w:rsidP="00BF3E7E">
      <w:pPr>
        <w:widowControl w:val="0"/>
        <w:autoSpaceDE w:val="0"/>
        <w:autoSpaceDN w:val="0"/>
        <w:adjustRightInd w:val="0"/>
        <w:spacing w:line="480" w:lineRule="auto"/>
        <w:rPr>
          <w:rFonts w:ascii="Calibri" w:hAnsi="Calibri" w:cs="Calibri"/>
          <w:noProof/>
        </w:rPr>
      </w:pPr>
      <w:r w:rsidRPr="00215F68">
        <w:fldChar w:fldCharType="begin" w:fldLock="1"/>
      </w:r>
      <w:r w:rsidRPr="00215F68">
        <w:instrText xml:space="preserve">ADDIN Mendeley Bibliography CSL_BIBLIOGRAPHY </w:instrText>
      </w:r>
      <w:r w:rsidRPr="00215F68">
        <w:fldChar w:fldCharType="separate"/>
      </w:r>
      <w:r w:rsidR="00C74A33" w:rsidRPr="00C74A33">
        <w:rPr>
          <w:rFonts w:ascii="Calibri" w:hAnsi="Calibri" w:cs="Calibri"/>
          <w:noProof/>
        </w:rPr>
        <w:t xml:space="preserve">1. Ready PD. Leishmaniasis emergence in Europe. Eurosurveillance. 2010;15:19505. </w:t>
      </w:r>
    </w:p>
    <w:p w14:paraId="77A023E3"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2. Naucke TJ, Pesson B. Presence of Phlebotomus (Transphlebotomus) mascittii Grassi, 1908 (Diptera : Psychodidae) in Germany. Parasitol Res. 2000;86:335–6. </w:t>
      </w:r>
    </w:p>
    <w:p w14:paraId="558DBB37"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3. Naucke TJ, Schmitt C. Is leishmaniasis becoming endemic in Germany? Int J Med Microbiol. </w:t>
      </w:r>
      <w:r w:rsidRPr="00C74A33">
        <w:rPr>
          <w:rFonts w:ascii="Calibri" w:hAnsi="Calibri" w:cs="Calibri"/>
          <w:noProof/>
        </w:rPr>
        <w:lastRenderedPageBreak/>
        <w:t xml:space="preserve">2004;293:179–81. </w:t>
      </w:r>
    </w:p>
    <w:p w14:paraId="395421A5"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4. Depaquit J, Naucke TJ, Schmitt C, Ferté H, Léger N. A molecular analysis of the subgenus Transphlebotomus Artemiev, 1984 (Phlebotomus, Diptera, Psychodidae) inferred from ND4 mtDNA with new northern records of Phlebotomus mascittii Grassi, 1908. Parasitol Res. </w:t>
      </w:r>
      <w:bookmarkStart w:id="0" w:name="_GoBack"/>
      <w:bookmarkEnd w:id="0"/>
      <w:r w:rsidRPr="00C74A33">
        <w:rPr>
          <w:rFonts w:ascii="Calibri" w:hAnsi="Calibri" w:cs="Calibri"/>
          <w:noProof/>
        </w:rPr>
        <w:t xml:space="preserve">2005;95:113–6. </w:t>
      </w:r>
    </w:p>
    <w:p w14:paraId="6B9B89A9" w14:textId="77777777" w:rsidR="00C74A33" w:rsidRPr="00B84DC4" w:rsidRDefault="00C74A33" w:rsidP="00BF3E7E">
      <w:pPr>
        <w:widowControl w:val="0"/>
        <w:autoSpaceDE w:val="0"/>
        <w:autoSpaceDN w:val="0"/>
        <w:adjustRightInd w:val="0"/>
        <w:spacing w:line="480" w:lineRule="auto"/>
        <w:rPr>
          <w:rFonts w:ascii="Calibri" w:hAnsi="Calibri" w:cs="Calibri"/>
          <w:noProof/>
          <w:lang w:val="de-DE"/>
        </w:rPr>
      </w:pPr>
      <w:r w:rsidRPr="00C74A33">
        <w:rPr>
          <w:rFonts w:ascii="Calibri" w:hAnsi="Calibri" w:cs="Calibri"/>
          <w:noProof/>
        </w:rPr>
        <w:t xml:space="preserve">5. Naucke TJ, Lorentz S, Rauchenwald F, Aspöck H. Phlebotomus (Transphlebotomus) mascittii Grassi, 1908, in Carinthia: First record of the occurrence of sandflies in Austria (Diptera: Psychodidae: Phlebotominae). </w:t>
      </w:r>
      <w:r w:rsidRPr="00B84DC4">
        <w:rPr>
          <w:rFonts w:ascii="Calibri" w:hAnsi="Calibri" w:cs="Calibri"/>
          <w:noProof/>
          <w:lang w:val="de-DE"/>
        </w:rPr>
        <w:t xml:space="preserve">Parasitol Res. 2011;109:1161–4. </w:t>
      </w:r>
    </w:p>
    <w:p w14:paraId="48FD069D"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B84DC4">
        <w:rPr>
          <w:rFonts w:ascii="Calibri" w:hAnsi="Calibri" w:cs="Calibri"/>
          <w:noProof/>
          <w:lang w:val="de-DE"/>
        </w:rPr>
        <w:t xml:space="preserve">6. Poeppl W, Obwaller AG, Weiler M, Burgmann H, Mooseder G, Lorentz S, et al. </w:t>
      </w:r>
      <w:r w:rsidRPr="00C74A33">
        <w:rPr>
          <w:rFonts w:ascii="Calibri" w:hAnsi="Calibri" w:cs="Calibri"/>
          <w:noProof/>
        </w:rPr>
        <w:t xml:space="preserve">Emergence of sandflies (Phlebotominae) in Austria, a Central European country. Parasitol Res. 2013;112:4231–7. </w:t>
      </w:r>
    </w:p>
    <w:p w14:paraId="2DF3965E"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7. Obwaller AG, Poeppl W, Naucke TJ, Luksch U, Mooseder G, Aspöck H, et al. Stable populations of sandflies ( Phlebotominae ) in Eastern Austria : a comparison of the trapping seasons 2012 and 2013. Trends Entomol. 2014;2:1–5. </w:t>
      </w:r>
    </w:p>
    <w:p w14:paraId="74DC6C1D"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8. Dvořák V, Hlavackova K, Kocisova A, Volf P. First record of Phlebotomus (Transphlebotomus) mascittii in Slovakia. Parasite. 2016;23:48. </w:t>
      </w:r>
    </w:p>
    <w:p w14:paraId="472C77D1"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9. Farkas R, Tánczos B, Bongiorno G, Maroli M, Dereure J, Ready PD. First Surveys to Investigate the Presence of Canine Leishmaniasis and Its Phlebotomine Vectors in Hungary. Vector-Borne Zoonotic Dis. 2011;11:823–34. </w:t>
      </w:r>
    </w:p>
    <w:p w14:paraId="0FFD5A54"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10. Trájer AJ. Checklist, distribution maps, bibliography of the Hungarian Phlebotomus (Diptera: Psychodidae) fauna complementing with the climate profile of the recent sandfly distribution areas in Hungary. Folia Faun Slovaca. 2017;22:7–12. </w:t>
      </w:r>
    </w:p>
    <w:p w14:paraId="057F1459" w14:textId="77777777" w:rsidR="00C74A33" w:rsidRPr="00B84DC4" w:rsidRDefault="00C74A33" w:rsidP="00BF3E7E">
      <w:pPr>
        <w:widowControl w:val="0"/>
        <w:autoSpaceDE w:val="0"/>
        <w:autoSpaceDN w:val="0"/>
        <w:adjustRightInd w:val="0"/>
        <w:spacing w:line="480" w:lineRule="auto"/>
        <w:rPr>
          <w:rFonts w:ascii="Calibri" w:hAnsi="Calibri" w:cs="Calibri"/>
          <w:noProof/>
          <w:lang w:val="de-DE"/>
        </w:rPr>
      </w:pPr>
      <w:r w:rsidRPr="00C74A33">
        <w:rPr>
          <w:rFonts w:ascii="Calibri" w:hAnsi="Calibri" w:cs="Calibri"/>
          <w:noProof/>
        </w:rPr>
        <w:t xml:space="preserve">11. Trájer AJ, Sebestyén V. The changing distribution of Leishmania infantum Nicolle, 1908 and its Mediterranean sandfly vectors in the last 140 kys. </w:t>
      </w:r>
      <w:r w:rsidRPr="00B84DC4">
        <w:rPr>
          <w:rFonts w:ascii="Calibri" w:hAnsi="Calibri" w:cs="Calibri"/>
          <w:noProof/>
          <w:lang w:val="de-DE"/>
        </w:rPr>
        <w:t xml:space="preserve">Sci Rep. 2019;9:1–15. </w:t>
      </w:r>
    </w:p>
    <w:p w14:paraId="773C46E9" w14:textId="77777777" w:rsidR="00C74A33" w:rsidRPr="00B84DC4" w:rsidRDefault="00C74A33" w:rsidP="00BF3E7E">
      <w:pPr>
        <w:widowControl w:val="0"/>
        <w:autoSpaceDE w:val="0"/>
        <w:autoSpaceDN w:val="0"/>
        <w:adjustRightInd w:val="0"/>
        <w:spacing w:line="480" w:lineRule="auto"/>
        <w:rPr>
          <w:rFonts w:ascii="Calibri" w:hAnsi="Calibri" w:cs="Calibri"/>
          <w:noProof/>
          <w:lang w:val="de-DE"/>
        </w:rPr>
      </w:pPr>
      <w:r w:rsidRPr="00B84DC4">
        <w:rPr>
          <w:rFonts w:ascii="Calibri" w:hAnsi="Calibri" w:cs="Calibri"/>
          <w:noProof/>
          <w:lang w:val="de-DE"/>
        </w:rPr>
        <w:lastRenderedPageBreak/>
        <w:t xml:space="preserve">12. Beyreder J. Ein Fall von Leishmaniose in Niederösterreich. Wiener Medizinische Wochenschrift. 1962;115:900–1. </w:t>
      </w:r>
    </w:p>
    <w:p w14:paraId="5E795BC4"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B84DC4">
        <w:rPr>
          <w:rFonts w:ascii="Calibri" w:hAnsi="Calibri" w:cs="Calibri"/>
          <w:noProof/>
          <w:lang w:val="de-DE"/>
        </w:rPr>
        <w:t xml:space="preserve">13. Kollaritsch H, Emminger W, Zaunschirm A, Aspöck H. Suspected Autochthonous Kala-azar in Austria. </w:t>
      </w:r>
      <w:r w:rsidRPr="00C74A33">
        <w:rPr>
          <w:rFonts w:ascii="Calibri" w:hAnsi="Calibri" w:cs="Calibri"/>
          <w:noProof/>
        </w:rPr>
        <w:t xml:space="preserve">Lancet. 1989;1:901–2. </w:t>
      </w:r>
    </w:p>
    <w:p w14:paraId="70C2699B"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14. QGIS Development Team. QGIS Geographic Information System. Open Source Geospatial Foundation Project. http://qgis.osgeo.org. 2019. </w:t>
      </w:r>
    </w:p>
    <w:p w14:paraId="6D5A65BA"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15. Lewis DJ. A taxonomic review of the genus Phlebotomus (Diptera: Psychodidae). Bull Br Museum (Natural Hist. 1982;45:121–209. </w:t>
      </w:r>
    </w:p>
    <w:p w14:paraId="3FFD8BAE"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16. Folmer O, Black M, Hoeh W, Lutz R, Vrijenhoek R. DNA primers for amplification of mitochondrial cytochrome c oxidase subunit I from diverse metazoan invertebrates. Mol Mar Biol Biotechnol. 1994;3:294–9. </w:t>
      </w:r>
    </w:p>
    <w:p w14:paraId="7CE45678"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17. El Tai NO, Osman FO, Far M El, Presber W, Schönian G. Genetic heterogeneity of ribosomal internal transcribed spacer in clinical samples of Leishmania cfonovani spotted on filter paper as revealed by single-strand conformation polymorphisms and sequencing. Trans R Soc Trop Med Hyg. 2000;94:575–570. </w:t>
      </w:r>
    </w:p>
    <w:p w14:paraId="5ED625A4"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18. Librado P, Rozas J. DnaSP v5: A software for comprehensive analysis of DNA polymorphism data. Bioinformatics. 2009;25:1451–2. </w:t>
      </w:r>
    </w:p>
    <w:p w14:paraId="586EDBB8"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19. Bandelt H-J, Forster P, Röhl A. Median-joining networks for inferring intraspecific phylogenies. Mol Biol Evol. 1999;16:37–48. </w:t>
      </w:r>
    </w:p>
    <w:p w14:paraId="2FF00533"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20. Leigh JW, Bryant D. Popart : Full-feature software for haplotype network construction. Nakagawa S, editor. Methods Ecol Evol. 2015;6:1110–6. </w:t>
      </w:r>
    </w:p>
    <w:p w14:paraId="260449D3"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21. Kumar S, Stecher G, Li M, Knyaz C, Tamura K. MEGA X: Molecular evolutionary genetics analysis across computing platforms. Mol Biol Evol. 2018;35:1547–9. </w:t>
      </w:r>
    </w:p>
    <w:p w14:paraId="0D90E465"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22. Puillandre N, Lambert A, Brouillet S, Achaz G. ABGD, Automatic Barcode Gap Discovery </w:t>
      </w:r>
      <w:r w:rsidRPr="00C74A33">
        <w:rPr>
          <w:rFonts w:ascii="Calibri" w:hAnsi="Calibri" w:cs="Calibri"/>
          <w:noProof/>
        </w:rPr>
        <w:lastRenderedPageBreak/>
        <w:t xml:space="preserve">for primary species delimitation. Mol Ecol. 2012;21:1864–77. </w:t>
      </w:r>
    </w:p>
    <w:p w14:paraId="0A96A7C6"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23. Nitzulescu V. Essai de classification des phlébotomes. Annu Parasitol Hum Comp. 1931;271–5. </w:t>
      </w:r>
    </w:p>
    <w:p w14:paraId="50AF096E"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24. Chaskopoulou A, Giantsis IA, Demir S, Bon MC. Species composition, activity patterns and blood meal analysis of sand fly populations (Diptera: Psychodidae) in the metropolitan region of Thessaloniki, an endemic focus of canine leishmaniasis. Acta Trop. 2016;158:170–6. </w:t>
      </w:r>
    </w:p>
    <w:p w14:paraId="6609AB22"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25. Erisoz Kasap O, Linton Y-M, Karakus M, Ozbel Y, Alten B. Revision of the species composition and distribution of Turkish sand flies using DNA barcodes. Parasit Vectors. 2019;12:410. </w:t>
      </w:r>
    </w:p>
    <w:p w14:paraId="1BF71FF4"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26. Oerther S, Jöst H, Heitmann A, Lühken R, Krüger A, Steinhausen I, et al. Phlebotomine sand flies in Southwest Germany: an update with records in new locations. Parasit Vectors. 2020;13:173. </w:t>
      </w:r>
    </w:p>
    <w:p w14:paraId="72919CFE"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27. Dantas-Torres F, Tarallo VD, Otranto D. Morphological keys for the identification of Italian phlebotomine sand flies (Diptera: Psychodidae: Phlebotominae). Parasit Vectors. 2014;7:479. </w:t>
      </w:r>
    </w:p>
    <w:p w14:paraId="5740B5CE"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28. Praprotnik E, Zupan S, Ivović V. Morphological and Molecular Identification of Phlebotomus mascittii Grassi , 1908 Populations From Slovenia. J Med Entomol. 2019;56:565–568. </w:t>
      </w:r>
    </w:p>
    <w:p w14:paraId="688B91A6"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29. Ivović V, Kalan K, Zupan S, Bužan E. Illegal waste sites as a potential micro foci of Mediterranean Leishmaniasis: First records of phlebotomine sand flies (Diptera: Psychodidae) from Slovenia. Acta Vet Brno. 2015;65:348–57. </w:t>
      </w:r>
    </w:p>
    <w:p w14:paraId="4D5F8A22"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30. Knechtli R, Jenni L. Distribution and Relative Density of Three Sandfly (Diptera: Phlebotominae) Species in Southern Switzerland. Ann Parasitol Hum Comparée. 1989;64:53–63. </w:t>
      </w:r>
    </w:p>
    <w:p w14:paraId="65432BB7"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31. Artemiev MM. A revision of sandflies of the subgenus Adlerius (Diptera, Phlebotominae, </w:t>
      </w:r>
      <w:r w:rsidRPr="00C74A33">
        <w:rPr>
          <w:rFonts w:ascii="Calibri" w:hAnsi="Calibri" w:cs="Calibri"/>
          <w:noProof/>
        </w:rPr>
        <w:lastRenderedPageBreak/>
        <w:t xml:space="preserve">Phlebotomus). Zool Zhurnal. 1980;59:1177–92. </w:t>
      </w:r>
    </w:p>
    <w:p w14:paraId="5CF104DD"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32. Christodoulou V, Antoniou M, Ntais P, Messaritakis I, Ivović V, Dedet J-P, et al. Re-Emergence of Visceral and Cutaneous Leishmaniasis in the Greek Island of Crete. Vector-Borne Zoonotic Dis. 2012;12:214–22. </w:t>
      </w:r>
    </w:p>
    <w:p w14:paraId="25547604"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33. Tsirigotakis N, Pavlou C, Christodoulou V, Dokianakis E, Kourouniotis C, Alten B, et al. Phlebotomine sand flies (Diptera: Psychodidae) in the Greek Aegean Islands: Ecological approaches. Parasit Vectors. 2018;11:1–14. </w:t>
      </w:r>
    </w:p>
    <w:p w14:paraId="3440483A"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34. Svobodova M, Votypka J, Peckova J, Dvořák V, Nasereddin A, Baneth G, et al. Distinct transmission cycles of Leishmania tropica in 2 adjacent foci, northern Israel. Emerg Infect Dis. 2006;12:1860–8. </w:t>
      </w:r>
    </w:p>
    <w:p w14:paraId="211FAB92"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35. Perrotey S, Benabdennbi I, Haddad N, Pesson B, Leger N. Electrophoretic and Morphological Differentiation Between Two Sympatric Species of Adlerius: Phlebotomus brevis and Phlebotomus simici (Diptera: Psychodidae). J Med Entomol. 2009;37:289–94. </w:t>
      </w:r>
    </w:p>
    <w:p w14:paraId="5705B2FD"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36. Vaselek S, Oguz G, Ayhan N, Ozbel Y, Kadriaj P, Ćupina AI, et al. Sandfly surveillance and investigation of Leishmania spp. DNA in sandflies in Kosovo. Med Vet Entomol. 2020; </w:t>
      </w:r>
    </w:p>
    <w:p w14:paraId="10B08189"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37. Vaselek S, Dvořák V, Hlavackova K, Ayhan N, Halada P, Oguz G, et al. A survey of sand flies (Diptera, Phlebotominae) along recurrent transit routes in Serbia. Acta Trop. Elsevier; 2019;197:105063. </w:t>
      </w:r>
    </w:p>
    <w:p w14:paraId="5E660E47"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38. Mulić R, Ustović AĆ, Ropac D, Tripković I, Stojanović D, Klišmanić Z. Occurence of Visceral and Cutaneous Leishmaniasis in Croatia. Mil Med. 2009;174:206–11. </w:t>
      </w:r>
    </w:p>
    <w:p w14:paraId="0C3EABC3"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39. Simić Č, Kostić D, Nežić E, Živković V. Prilog poznavanju flebotomina Jugoslavije. VI deo. Flebotomine Vojvodine, Bosne, Hercegovine, Dalmacije i Istre. Glas Srp Akad Nauk CCII, Odeljenje Med Nauk. 1951;3:81–6. </w:t>
      </w:r>
    </w:p>
    <w:p w14:paraId="5B5015E1"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40. Naucke TJ, Menn B, Massberg D, Lorentz S. Sandflies and leishmaniasis in Germany. </w:t>
      </w:r>
      <w:r w:rsidRPr="00C74A33">
        <w:rPr>
          <w:rFonts w:ascii="Calibri" w:hAnsi="Calibri" w:cs="Calibri"/>
          <w:noProof/>
        </w:rPr>
        <w:lastRenderedPageBreak/>
        <w:t xml:space="preserve">Parasitol Res. 2008;103:65–8. </w:t>
      </w:r>
    </w:p>
    <w:p w14:paraId="2A6441DD"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41. Aspöck H, Walochnik J. When sandflies move north. Public Health. 2009;20:24–31. </w:t>
      </w:r>
    </w:p>
    <w:p w14:paraId="633F8F0E"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42. Cazan CD, Păstrav IR, Györke A, Oguz G, Alten B, Mihalca AD. Seasonal dynamics of a population of Phlebotomus (Larroussius) perfiliewi Parrot, 1930 (Diptera: Psychodidae) in North-Eastern Romania. Parasitol Res. 2019;1930:1371–84. </w:t>
      </w:r>
    </w:p>
    <w:p w14:paraId="185FE8C6"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43. Hebert PDN, Ratnasingham S, de Waard JR. Barcoding animal life: cytochrome c oxidase subunit 1 divergences among closely related species. Proc R Soc B Biol Sci. 2003;270:96–9. </w:t>
      </w:r>
    </w:p>
    <w:p w14:paraId="3271C1DB"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44. Depaquit J. Molecular systematics applied to Phlebotomine sandflies: Review and perspectives. Infect Genet Evol. 2014;28:744–56. </w:t>
      </w:r>
    </w:p>
    <w:p w14:paraId="5126C4CD"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45. Aspöck H. Postglacial formation and fluctuations of the biodiversity of Central Europe in the light of climate change. Parasitol Res. 2008;103:10–3. </w:t>
      </w:r>
    </w:p>
    <w:p w14:paraId="5758C8EF"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46. Kasap OE, Dvořák V, Depaquit J, Alten B, Votypka J, Volf P. Phylogeography of the subgenus Transphlebotomus Artemiev with description of two new species, Phlebotomus anatolicus n. sp. and Phlebotomus killicki n. sp. Infect Genet Evol. 2015;34:467–79. </w:t>
      </w:r>
    </w:p>
    <w:p w14:paraId="04215836"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47. Clarke TE, Levin DB, Kavanaugh DH, Reimchen TE. Rapid evolution in the Nebria gregaria group (coleoptera: Carabidae) and the paleogeography of the queen charlotte islands. Evolution (N Y). 2001;55:1408–18. </w:t>
      </w:r>
    </w:p>
    <w:p w14:paraId="0E41CBDD"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48. Gratton P, Konopiński MK, Sbordoni V. Pleistocene evolutionary history of the Clouded Apollo (Parnassius mnemosyne): Genetic signatures of climate cycles and a “time-dependent” mitochondrial substitution rate. Mol Ecol. 2008;17:4248–62. </w:t>
      </w:r>
    </w:p>
    <w:p w14:paraId="0D369243" w14:textId="77777777" w:rsidR="00C74A33" w:rsidRPr="00C74A33" w:rsidRDefault="00C74A33" w:rsidP="00BF3E7E">
      <w:pPr>
        <w:widowControl w:val="0"/>
        <w:autoSpaceDE w:val="0"/>
        <w:autoSpaceDN w:val="0"/>
        <w:adjustRightInd w:val="0"/>
        <w:spacing w:line="480" w:lineRule="auto"/>
        <w:rPr>
          <w:rFonts w:ascii="Calibri" w:hAnsi="Calibri" w:cs="Calibri"/>
          <w:noProof/>
        </w:rPr>
      </w:pPr>
      <w:r w:rsidRPr="00C74A33">
        <w:rPr>
          <w:rFonts w:ascii="Calibri" w:hAnsi="Calibri" w:cs="Calibri"/>
          <w:noProof/>
        </w:rPr>
        <w:t xml:space="preserve">49. Papadopoulou A, Anastasiou I, Vogler AP. Revisiting the insect mitochondrial molecular clock: The mid-aegean trench calibration. Mol Biol Evol. 2010;27:1659–72. </w:t>
      </w:r>
    </w:p>
    <w:p w14:paraId="4D24AE23" w14:textId="11F9238D" w:rsidR="00841589" w:rsidRDefault="00071886" w:rsidP="00B84DC4">
      <w:pPr>
        <w:widowControl w:val="0"/>
        <w:autoSpaceDE w:val="0"/>
        <w:autoSpaceDN w:val="0"/>
        <w:adjustRightInd w:val="0"/>
        <w:spacing w:line="480" w:lineRule="auto"/>
        <w:rPr>
          <w:b/>
          <w:sz w:val="28"/>
          <w:szCs w:val="28"/>
        </w:rPr>
      </w:pPr>
      <w:r w:rsidRPr="00215F68">
        <w:fldChar w:fldCharType="end"/>
      </w:r>
      <w:r w:rsidR="00841589">
        <w:rPr>
          <w:b/>
          <w:sz w:val="28"/>
          <w:szCs w:val="28"/>
        </w:rPr>
        <w:br w:type="page"/>
      </w:r>
    </w:p>
    <w:p w14:paraId="69371C3A" w14:textId="4EC74165" w:rsidR="009B1DB7" w:rsidRPr="00215F68" w:rsidRDefault="009B1DB7" w:rsidP="00BF3E7E">
      <w:pPr>
        <w:widowControl w:val="0"/>
        <w:autoSpaceDE w:val="0"/>
        <w:autoSpaceDN w:val="0"/>
        <w:adjustRightInd w:val="0"/>
        <w:spacing w:line="480" w:lineRule="auto"/>
        <w:rPr>
          <w:b/>
          <w:sz w:val="28"/>
          <w:szCs w:val="28"/>
        </w:rPr>
      </w:pPr>
      <w:r w:rsidRPr="00215F68">
        <w:rPr>
          <w:b/>
          <w:sz w:val="28"/>
          <w:szCs w:val="28"/>
        </w:rPr>
        <w:lastRenderedPageBreak/>
        <w:t>Figure captions</w:t>
      </w:r>
    </w:p>
    <w:p w14:paraId="428E939F" w14:textId="77777777" w:rsidR="00A040DB" w:rsidRPr="00A040DB" w:rsidRDefault="00A040DB" w:rsidP="00BF3E7E">
      <w:pPr>
        <w:widowControl w:val="0"/>
        <w:autoSpaceDE w:val="0"/>
        <w:autoSpaceDN w:val="0"/>
        <w:adjustRightInd w:val="0"/>
        <w:spacing w:line="480" w:lineRule="auto"/>
      </w:pPr>
    </w:p>
    <w:p w14:paraId="1C6ED4AB" w14:textId="48A86EDC" w:rsidR="00A040DB" w:rsidRPr="00A040DB" w:rsidRDefault="00A040DB" w:rsidP="00BF3E7E">
      <w:pPr>
        <w:widowControl w:val="0"/>
        <w:autoSpaceDE w:val="0"/>
        <w:autoSpaceDN w:val="0"/>
        <w:adjustRightInd w:val="0"/>
        <w:spacing w:line="480" w:lineRule="auto"/>
      </w:pPr>
      <w:r w:rsidRPr="00483E07">
        <w:rPr>
          <w:b/>
          <w:highlight w:val="yellow"/>
        </w:rPr>
        <w:t xml:space="preserve">Fig. 1 </w:t>
      </w:r>
      <w:r w:rsidRPr="00483E07">
        <w:rPr>
          <w:i/>
          <w:highlight w:val="yellow"/>
        </w:rPr>
        <w:t>P</w:t>
      </w:r>
      <w:r w:rsidR="00384F7F" w:rsidRPr="00483E07">
        <w:rPr>
          <w:i/>
          <w:highlight w:val="yellow"/>
        </w:rPr>
        <w:t>h</w:t>
      </w:r>
      <w:r w:rsidRPr="00483E07">
        <w:rPr>
          <w:i/>
          <w:highlight w:val="yellow"/>
        </w:rPr>
        <w:t xml:space="preserve">. </w:t>
      </w:r>
      <w:proofErr w:type="spellStart"/>
      <w:r w:rsidRPr="00483E07">
        <w:rPr>
          <w:i/>
          <w:highlight w:val="yellow"/>
        </w:rPr>
        <w:t>simici</w:t>
      </w:r>
      <w:proofErr w:type="spellEnd"/>
      <w:r w:rsidRPr="00483E07">
        <w:rPr>
          <w:highlight w:val="yellow"/>
        </w:rPr>
        <w:t xml:space="preserve"> distribution map including the first finding in Austria. </w:t>
      </w:r>
      <w:r w:rsidR="00483E07">
        <w:rPr>
          <w:highlight w:val="yellow"/>
        </w:rPr>
        <w:t>All p</w:t>
      </w:r>
      <w:r w:rsidRPr="00483E07">
        <w:rPr>
          <w:highlight w:val="yellow"/>
        </w:rPr>
        <w:t xml:space="preserve">ublished </w:t>
      </w:r>
      <w:r w:rsidRPr="00483E07">
        <w:rPr>
          <w:i/>
          <w:highlight w:val="yellow"/>
        </w:rPr>
        <w:t>P</w:t>
      </w:r>
      <w:r w:rsidR="00384F7F" w:rsidRPr="00483E07">
        <w:rPr>
          <w:i/>
          <w:highlight w:val="yellow"/>
        </w:rPr>
        <w:t>h</w:t>
      </w:r>
      <w:r w:rsidRPr="00483E07">
        <w:rPr>
          <w:i/>
          <w:highlight w:val="yellow"/>
        </w:rPr>
        <w:t xml:space="preserve">. </w:t>
      </w:r>
      <w:proofErr w:type="spellStart"/>
      <w:r w:rsidRPr="00483E07">
        <w:rPr>
          <w:i/>
          <w:highlight w:val="yellow"/>
        </w:rPr>
        <w:t>simici</w:t>
      </w:r>
      <w:proofErr w:type="spellEnd"/>
      <w:r w:rsidRPr="00483E07">
        <w:rPr>
          <w:highlight w:val="yellow"/>
        </w:rPr>
        <w:t xml:space="preserve"> records with available coordinates were included.</w:t>
      </w:r>
    </w:p>
    <w:p w14:paraId="7D48B374" w14:textId="1A8ED9D0" w:rsidR="00A040DB" w:rsidRPr="00A040DB" w:rsidRDefault="00A040DB" w:rsidP="00BF3E7E">
      <w:pPr>
        <w:widowControl w:val="0"/>
        <w:autoSpaceDE w:val="0"/>
        <w:autoSpaceDN w:val="0"/>
        <w:adjustRightInd w:val="0"/>
        <w:spacing w:line="480" w:lineRule="auto"/>
      </w:pPr>
      <w:r w:rsidRPr="00A040DB">
        <w:rPr>
          <w:b/>
        </w:rPr>
        <w:t xml:space="preserve">Fig. 2 </w:t>
      </w:r>
      <w:r w:rsidRPr="00A040DB">
        <w:t xml:space="preserve">Morphological identification of </w:t>
      </w:r>
      <w:r w:rsidRPr="00A040DB">
        <w:rPr>
          <w:i/>
        </w:rPr>
        <w:t>P</w:t>
      </w:r>
      <w:r w:rsidR="00384F7F">
        <w:rPr>
          <w:i/>
        </w:rPr>
        <w:t>h</w:t>
      </w:r>
      <w:r w:rsidRPr="00A040DB">
        <w:rPr>
          <w:i/>
        </w:rPr>
        <w:t xml:space="preserve">. </w:t>
      </w:r>
      <w:proofErr w:type="spellStart"/>
      <w:r w:rsidRPr="00A040DB">
        <w:rPr>
          <w:i/>
        </w:rPr>
        <w:t>simici</w:t>
      </w:r>
      <w:proofErr w:type="spellEnd"/>
      <w:r w:rsidRPr="00A040DB">
        <w:t>.</w:t>
      </w:r>
      <w:r w:rsidRPr="00A040DB">
        <w:rPr>
          <w:b/>
        </w:rPr>
        <w:t xml:space="preserve"> </w:t>
      </w:r>
      <w:r w:rsidRPr="00A040DB">
        <w:t xml:space="preserve">Pharynx (a), </w:t>
      </w:r>
      <w:proofErr w:type="spellStart"/>
      <w:r w:rsidRPr="00A040DB">
        <w:t>spermatheca</w:t>
      </w:r>
      <w:proofErr w:type="spellEnd"/>
      <w:r w:rsidRPr="00A040DB">
        <w:t xml:space="preserve"> (b), and </w:t>
      </w:r>
      <w:proofErr w:type="spellStart"/>
      <w:r w:rsidRPr="00A040DB">
        <w:t>autoflu</w:t>
      </w:r>
      <w:r w:rsidRPr="00A040DB">
        <w:t>o</w:t>
      </w:r>
      <w:r w:rsidRPr="00A040DB">
        <w:t>rescent</w:t>
      </w:r>
      <w:proofErr w:type="spellEnd"/>
      <w:r w:rsidRPr="00A040DB">
        <w:t xml:space="preserve"> </w:t>
      </w:r>
      <w:proofErr w:type="spellStart"/>
      <w:r w:rsidRPr="00A040DB">
        <w:t>spermatheca</w:t>
      </w:r>
      <w:proofErr w:type="spellEnd"/>
      <w:r w:rsidRPr="00A040DB">
        <w:t xml:space="preserve"> under UV light</w:t>
      </w:r>
      <w:r w:rsidR="00E86A31">
        <w:t xml:space="preserve"> </w:t>
      </w:r>
      <w:r w:rsidRPr="00A040DB">
        <w:t xml:space="preserve">(c). Arrow in b and c indicates the tip of the spermatheca and the missing neck, typical for </w:t>
      </w:r>
      <w:proofErr w:type="spellStart"/>
      <w:r w:rsidRPr="00A040DB">
        <w:rPr>
          <w:i/>
        </w:rPr>
        <w:t>Adlerius</w:t>
      </w:r>
      <w:proofErr w:type="spellEnd"/>
      <w:r w:rsidRPr="00A040DB">
        <w:t>.</w:t>
      </w:r>
    </w:p>
    <w:p w14:paraId="0D8C767F" w14:textId="53760A8D" w:rsidR="00A040DB" w:rsidRPr="00A040DB" w:rsidRDefault="00A040DB" w:rsidP="00BF3E7E">
      <w:pPr>
        <w:widowControl w:val="0"/>
        <w:autoSpaceDE w:val="0"/>
        <w:autoSpaceDN w:val="0"/>
        <w:adjustRightInd w:val="0"/>
        <w:spacing w:line="480" w:lineRule="auto"/>
        <w:rPr>
          <w:b/>
        </w:rPr>
      </w:pPr>
      <w:r w:rsidRPr="00A040DB">
        <w:rPr>
          <w:b/>
        </w:rPr>
        <w:t xml:space="preserve">Fig. 3 </w:t>
      </w:r>
      <w:r w:rsidRPr="00A040DB">
        <w:t xml:space="preserve">Haplotype network of </w:t>
      </w:r>
      <w:r w:rsidRPr="00A040DB">
        <w:rPr>
          <w:i/>
        </w:rPr>
        <w:t>P</w:t>
      </w:r>
      <w:r w:rsidR="00384F7F">
        <w:rPr>
          <w:i/>
        </w:rPr>
        <w:t>h</w:t>
      </w:r>
      <w:r w:rsidRPr="00A040DB">
        <w:rPr>
          <w:i/>
        </w:rPr>
        <w:t xml:space="preserve">. </w:t>
      </w:r>
      <w:proofErr w:type="spellStart"/>
      <w:r w:rsidRPr="00A040DB">
        <w:rPr>
          <w:i/>
        </w:rPr>
        <w:t>simici</w:t>
      </w:r>
      <w:proofErr w:type="spellEnd"/>
      <w:r w:rsidRPr="00A040DB">
        <w:t xml:space="preserve"> based on COI sequences.</w:t>
      </w:r>
    </w:p>
    <w:p w14:paraId="0D693B7A" w14:textId="4F4FF22F" w:rsidR="00A040DB" w:rsidRPr="00A040DB" w:rsidRDefault="00A040DB" w:rsidP="00BF3E7E">
      <w:pPr>
        <w:widowControl w:val="0"/>
        <w:autoSpaceDE w:val="0"/>
        <w:autoSpaceDN w:val="0"/>
        <w:adjustRightInd w:val="0"/>
        <w:spacing w:line="480" w:lineRule="auto"/>
      </w:pPr>
      <w:r w:rsidRPr="00A040DB">
        <w:rPr>
          <w:b/>
        </w:rPr>
        <w:t xml:space="preserve">Fig. 4 </w:t>
      </w:r>
      <w:r w:rsidRPr="00A040DB">
        <w:t xml:space="preserve">Haplotype network of </w:t>
      </w:r>
      <w:r w:rsidRPr="00A040DB">
        <w:rPr>
          <w:i/>
        </w:rPr>
        <w:t>P</w:t>
      </w:r>
      <w:r w:rsidR="00384F7F">
        <w:rPr>
          <w:i/>
        </w:rPr>
        <w:t>h</w:t>
      </w:r>
      <w:r w:rsidRPr="00A040DB">
        <w:rPr>
          <w:i/>
        </w:rPr>
        <w:t xml:space="preserve">. </w:t>
      </w:r>
      <w:proofErr w:type="spellStart"/>
      <w:r w:rsidRPr="00A040DB">
        <w:rPr>
          <w:i/>
        </w:rPr>
        <w:t>simici</w:t>
      </w:r>
      <w:proofErr w:type="spellEnd"/>
      <w:r w:rsidRPr="00A040DB">
        <w:t xml:space="preserve"> based on </w:t>
      </w:r>
      <w:proofErr w:type="spellStart"/>
      <w:r w:rsidRPr="00A040DB">
        <w:t>Cytb</w:t>
      </w:r>
      <w:proofErr w:type="spellEnd"/>
      <w:r w:rsidRPr="00A040DB">
        <w:t xml:space="preserve"> sequences.</w:t>
      </w:r>
    </w:p>
    <w:p w14:paraId="4AF41042" w14:textId="4C0D72E1" w:rsidR="00A040DB" w:rsidRPr="00483E07" w:rsidRDefault="00A040DB" w:rsidP="00BF3E7E">
      <w:pPr>
        <w:widowControl w:val="0"/>
        <w:autoSpaceDE w:val="0"/>
        <w:autoSpaceDN w:val="0"/>
        <w:adjustRightInd w:val="0"/>
        <w:spacing w:line="480" w:lineRule="auto"/>
        <w:rPr>
          <w:highlight w:val="yellow"/>
        </w:rPr>
      </w:pPr>
      <w:r w:rsidRPr="00483E07">
        <w:rPr>
          <w:b/>
          <w:highlight w:val="yellow"/>
        </w:rPr>
        <w:t xml:space="preserve">Fig. 5 </w:t>
      </w:r>
      <w:r w:rsidRPr="00483E07">
        <w:rPr>
          <w:highlight w:val="yellow"/>
        </w:rPr>
        <w:t xml:space="preserve">Maximum likelihood (ML) tree calculated based on COI sequences of </w:t>
      </w:r>
      <w:proofErr w:type="spellStart"/>
      <w:r w:rsidRPr="00483E07">
        <w:rPr>
          <w:i/>
          <w:highlight w:val="yellow"/>
        </w:rPr>
        <w:t>Adlerius</w:t>
      </w:r>
      <w:proofErr w:type="spellEnd"/>
      <w:r w:rsidRPr="00483E07">
        <w:rPr>
          <w:highlight w:val="yellow"/>
        </w:rPr>
        <w:t xml:space="preserve"> spp.</w:t>
      </w:r>
      <w:r w:rsidRPr="00483E07">
        <w:rPr>
          <w:b/>
          <w:highlight w:val="yellow"/>
        </w:rPr>
        <w:t xml:space="preserve"> </w:t>
      </w:r>
      <w:r w:rsidR="00087ABF" w:rsidRPr="00483E07">
        <w:rPr>
          <w:i/>
          <w:highlight w:val="yellow"/>
        </w:rPr>
        <w:t>Ph</w:t>
      </w:r>
      <w:r w:rsidR="00087ABF" w:rsidRPr="00483E07">
        <w:rPr>
          <w:highlight w:val="yellow"/>
        </w:rPr>
        <w:t>. (</w:t>
      </w:r>
      <w:proofErr w:type="spellStart"/>
      <w:r w:rsidR="00087ABF" w:rsidRPr="00483E07">
        <w:rPr>
          <w:i/>
          <w:highlight w:val="yellow"/>
        </w:rPr>
        <w:t>Transphlebotomus</w:t>
      </w:r>
      <w:proofErr w:type="spellEnd"/>
      <w:r w:rsidR="00087ABF" w:rsidRPr="00483E07">
        <w:rPr>
          <w:highlight w:val="yellow"/>
        </w:rPr>
        <w:t xml:space="preserve">) </w:t>
      </w:r>
      <w:proofErr w:type="spellStart"/>
      <w:r w:rsidR="00087ABF" w:rsidRPr="00483E07">
        <w:rPr>
          <w:i/>
          <w:highlight w:val="yellow"/>
        </w:rPr>
        <w:t>mascittii</w:t>
      </w:r>
      <w:proofErr w:type="spellEnd"/>
      <w:r w:rsidR="00087ABF" w:rsidRPr="00483E07">
        <w:rPr>
          <w:highlight w:val="yellow"/>
        </w:rPr>
        <w:t xml:space="preserve"> and </w:t>
      </w:r>
      <w:r w:rsidR="00087ABF" w:rsidRPr="00483E07">
        <w:rPr>
          <w:i/>
          <w:highlight w:val="yellow"/>
        </w:rPr>
        <w:t>Ph</w:t>
      </w:r>
      <w:r w:rsidR="00087ABF" w:rsidRPr="00483E07">
        <w:rPr>
          <w:highlight w:val="yellow"/>
        </w:rPr>
        <w:t>. (</w:t>
      </w:r>
      <w:proofErr w:type="spellStart"/>
      <w:r w:rsidR="00087ABF" w:rsidRPr="00483E07">
        <w:rPr>
          <w:i/>
          <w:highlight w:val="yellow"/>
        </w:rPr>
        <w:t>Transphlebotomus</w:t>
      </w:r>
      <w:proofErr w:type="spellEnd"/>
      <w:r w:rsidR="00087ABF" w:rsidRPr="00483E07">
        <w:rPr>
          <w:highlight w:val="yellow"/>
        </w:rPr>
        <w:t xml:space="preserve">) </w:t>
      </w:r>
      <w:proofErr w:type="spellStart"/>
      <w:r w:rsidR="00087ABF" w:rsidRPr="00483E07">
        <w:rPr>
          <w:i/>
          <w:highlight w:val="yellow"/>
        </w:rPr>
        <w:t>anatolicus</w:t>
      </w:r>
      <w:proofErr w:type="spellEnd"/>
      <w:r w:rsidR="00087ABF" w:rsidRPr="00483E07">
        <w:rPr>
          <w:highlight w:val="yellow"/>
        </w:rPr>
        <w:t xml:space="preserve"> </w:t>
      </w:r>
      <w:r w:rsidR="0054535A" w:rsidRPr="00483E07">
        <w:rPr>
          <w:highlight w:val="yellow"/>
        </w:rPr>
        <w:t xml:space="preserve">were </w:t>
      </w:r>
      <w:r w:rsidR="00087ABF" w:rsidRPr="00483E07">
        <w:rPr>
          <w:highlight w:val="yellow"/>
        </w:rPr>
        <w:t xml:space="preserve">used as outgroup. </w:t>
      </w:r>
      <w:r w:rsidRPr="00483E07">
        <w:rPr>
          <w:highlight w:val="yellow"/>
        </w:rPr>
        <w:t xml:space="preserve">Vertical bars represent hypothetical species calculated by ABGD. Bootstrap values higher than 50 % are shown. </w:t>
      </w:r>
    </w:p>
    <w:p w14:paraId="102081E8" w14:textId="49E916CD" w:rsidR="00A040DB" w:rsidRPr="00A040DB" w:rsidRDefault="00A040DB" w:rsidP="00BF3E7E">
      <w:pPr>
        <w:widowControl w:val="0"/>
        <w:autoSpaceDE w:val="0"/>
        <w:autoSpaceDN w:val="0"/>
        <w:adjustRightInd w:val="0"/>
        <w:spacing w:line="480" w:lineRule="auto"/>
      </w:pPr>
      <w:r w:rsidRPr="00483E07">
        <w:rPr>
          <w:b/>
          <w:highlight w:val="yellow"/>
        </w:rPr>
        <w:t xml:space="preserve">Fig. 6 </w:t>
      </w:r>
      <w:r w:rsidRPr="00483E07">
        <w:rPr>
          <w:highlight w:val="yellow"/>
        </w:rPr>
        <w:t xml:space="preserve">Maximum likelihood (ML) tree calculated based on </w:t>
      </w:r>
      <w:proofErr w:type="spellStart"/>
      <w:r w:rsidR="00412F77" w:rsidRPr="00483E07">
        <w:rPr>
          <w:highlight w:val="yellow"/>
        </w:rPr>
        <w:t>c</w:t>
      </w:r>
      <w:r w:rsidRPr="00483E07">
        <w:rPr>
          <w:highlight w:val="yellow"/>
        </w:rPr>
        <w:t>yt</w:t>
      </w:r>
      <w:proofErr w:type="spellEnd"/>
      <w:r w:rsidR="00412F77" w:rsidRPr="00483E07">
        <w:rPr>
          <w:highlight w:val="yellow"/>
        </w:rPr>
        <w:t xml:space="preserve"> </w:t>
      </w:r>
      <w:r w:rsidRPr="00483E07">
        <w:rPr>
          <w:highlight w:val="yellow"/>
        </w:rPr>
        <w:t xml:space="preserve">b sequences of </w:t>
      </w:r>
      <w:proofErr w:type="spellStart"/>
      <w:r w:rsidRPr="00483E07">
        <w:rPr>
          <w:i/>
          <w:highlight w:val="yellow"/>
        </w:rPr>
        <w:t>Adlerius</w:t>
      </w:r>
      <w:proofErr w:type="spellEnd"/>
      <w:r w:rsidRPr="00483E07">
        <w:rPr>
          <w:highlight w:val="yellow"/>
        </w:rPr>
        <w:t xml:space="preserve"> spp.</w:t>
      </w:r>
      <w:r w:rsidRPr="00483E07">
        <w:rPr>
          <w:b/>
          <w:highlight w:val="yellow"/>
        </w:rPr>
        <w:t xml:space="preserve"> </w:t>
      </w:r>
      <w:r w:rsidR="0044652D" w:rsidRPr="00483E07">
        <w:rPr>
          <w:i/>
          <w:highlight w:val="yellow"/>
        </w:rPr>
        <w:t>Ph</w:t>
      </w:r>
      <w:r w:rsidR="0044652D" w:rsidRPr="00483E07">
        <w:rPr>
          <w:highlight w:val="yellow"/>
        </w:rPr>
        <w:t>. (</w:t>
      </w:r>
      <w:proofErr w:type="spellStart"/>
      <w:r w:rsidR="0044652D" w:rsidRPr="00483E07">
        <w:rPr>
          <w:i/>
          <w:highlight w:val="yellow"/>
        </w:rPr>
        <w:t>Transphlebotomus</w:t>
      </w:r>
      <w:proofErr w:type="spellEnd"/>
      <w:r w:rsidR="0044652D" w:rsidRPr="00483E07">
        <w:rPr>
          <w:highlight w:val="yellow"/>
        </w:rPr>
        <w:t xml:space="preserve">) </w:t>
      </w:r>
      <w:proofErr w:type="spellStart"/>
      <w:r w:rsidR="0044652D" w:rsidRPr="00483E07">
        <w:rPr>
          <w:i/>
          <w:highlight w:val="yellow"/>
        </w:rPr>
        <w:t>mascittii</w:t>
      </w:r>
      <w:proofErr w:type="spellEnd"/>
      <w:r w:rsidR="0044652D" w:rsidRPr="00483E07">
        <w:rPr>
          <w:highlight w:val="yellow"/>
        </w:rPr>
        <w:t xml:space="preserve"> and </w:t>
      </w:r>
      <w:r w:rsidR="0044652D" w:rsidRPr="00483E07">
        <w:rPr>
          <w:i/>
          <w:highlight w:val="yellow"/>
        </w:rPr>
        <w:t>Ph</w:t>
      </w:r>
      <w:r w:rsidR="0044652D" w:rsidRPr="00483E07">
        <w:rPr>
          <w:highlight w:val="yellow"/>
        </w:rPr>
        <w:t>. (</w:t>
      </w:r>
      <w:proofErr w:type="spellStart"/>
      <w:r w:rsidR="0044652D" w:rsidRPr="00483E07">
        <w:rPr>
          <w:i/>
          <w:highlight w:val="yellow"/>
        </w:rPr>
        <w:t>Transphlebotomus</w:t>
      </w:r>
      <w:proofErr w:type="spellEnd"/>
      <w:r w:rsidR="0044652D" w:rsidRPr="00483E07">
        <w:rPr>
          <w:highlight w:val="yellow"/>
        </w:rPr>
        <w:t xml:space="preserve">) </w:t>
      </w:r>
      <w:proofErr w:type="spellStart"/>
      <w:r w:rsidR="0044652D" w:rsidRPr="00483E07">
        <w:rPr>
          <w:i/>
          <w:highlight w:val="yellow"/>
        </w:rPr>
        <w:t>anatolicus</w:t>
      </w:r>
      <w:proofErr w:type="spellEnd"/>
      <w:r w:rsidR="0044652D" w:rsidRPr="00483E07">
        <w:rPr>
          <w:highlight w:val="yellow"/>
        </w:rPr>
        <w:t xml:space="preserve"> </w:t>
      </w:r>
      <w:r w:rsidR="009731A0" w:rsidRPr="00483E07">
        <w:rPr>
          <w:highlight w:val="yellow"/>
        </w:rPr>
        <w:t xml:space="preserve">were </w:t>
      </w:r>
      <w:r w:rsidR="0044652D" w:rsidRPr="00483E07">
        <w:rPr>
          <w:highlight w:val="yellow"/>
        </w:rPr>
        <w:t xml:space="preserve">used as outgroup. </w:t>
      </w:r>
      <w:r w:rsidRPr="00483E07">
        <w:rPr>
          <w:highlight w:val="yellow"/>
        </w:rPr>
        <w:t>Vertical bars represent hypothetical species calculated by ABGD. Bootstrap values higher than 50 % are shown.</w:t>
      </w:r>
      <w:r w:rsidRPr="00A040DB">
        <w:t xml:space="preserve"> </w:t>
      </w:r>
    </w:p>
    <w:p w14:paraId="6B464E8A" w14:textId="7F17DAE1" w:rsidR="009B1DB7" w:rsidRPr="00215F68" w:rsidRDefault="009B1DB7" w:rsidP="00BF3E7E">
      <w:pPr>
        <w:widowControl w:val="0"/>
        <w:autoSpaceDE w:val="0"/>
        <w:autoSpaceDN w:val="0"/>
        <w:adjustRightInd w:val="0"/>
        <w:spacing w:line="480" w:lineRule="auto"/>
        <w:jc w:val="both"/>
      </w:pPr>
    </w:p>
    <w:p w14:paraId="29C08DDB" w14:textId="77777777" w:rsidR="00841589" w:rsidRDefault="00841589" w:rsidP="00BF3E7E">
      <w:pPr>
        <w:rPr>
          <w:rFonts w:ascii="Calibri" w:hAnsi="Calibri" w:cs="Calibri"/>
          <w:b/>
          <w:sz w:val="28"/>
          <w:szCs w:val="28"/>
        </w:rPr>
      </w:pPr>
      <w:r>
        <w:rPr>
          <w:rFonts w:ascii="Calibri" w:hAnsi="Calibri" w:cs="Calibri"/>
          <w:b/>
          <w:sz w:val="28"/>
          <w:szCs w:val="28"/>
        </w:rPr>
        <w:br w:type="page"/>
      </w:r>
    </w:p>
    <w:p w14:paraId="307A1BD7" w14:textId="241A8DD9" w:rsidR="00B14909" w:rsidRPr="00215F68" w:rsidRDefault="00B14909" w:rsidP="00BF3E7E">
      <w:pPr>
        <w:spacing w:line="480" w:lineRule="auto"/>
        <w:jc w:val="both"/>
        <w:rPr>
          <w:rFonts w:ascii="Calibri" w:hAnsi="Calibri" w:cs="Calibri"/>
          <w:b/>
          <w:sz w:val="28"/>
          <w:szCs w:val="28"/>
        </w:rPr>
      </w:pPr>
      <w:r w:rsidRPr="00215F68">
        <w:rPr>
          <w:rFonts w:ascii="Calibri" w:hAnsi="Calibri" w:cs="Calibri"/>
          <w:b/>
          <w:sz w:val="28"/>
          <w:szCs w:val="28"/>
        </w:rPr>
        <w:lastRenderedPageBreak/>
        <w:t>Additional files</w:t>
      </w:r>
    </w:p>
    <w:p w14:paraId="578AD7E1" w14:textId="77777777" w:rsidR="00B14909" w:rsidRPr="00215F68" w:rsidRDefault="00B14909" w:rsidP="00BF3E7E">
      <w:pPr>
        <w:spacing w:line="480" w:lineRule="auto"/>
        <w:jc w:val="both"/>
        <w:rPr>
          <w:rFonts w:ascii="Calibri" w:hAnsi="Calibri" w:cs="Calibri"/>
        </w:rPr>
      </w:pPr>
    </w:p>
    <w:p w14:paraId="0ABA7BA1" w14:textId="33F332C5" w:rsidR="00B14909" w:rsidRPr="00215F68" w:rsidRDefault="00B14909" w:rsidP="00BF3E7E">
      <w:pPr>
        <w:spacing w:line="480" w:lineRule="auto"/>
        <w:jc w:val="both"/>
        <w:rPr>
          <w:rFonts w:ascii="Calibri" w:hAnsi="Calibri" w:cs="Calibri"/>
          <w:b/>
        </w:rPr>
      </w:pPr>
      <w:r w:rsidRPr="00215F68">
        <w:rPr>
          <w:rFonts w:ascii="Calibri" w:hAnsi="Calibri" w:cs="Calibri"/>
          <w:b/>
        </w:rPr>
        <w:t>Additional file 1: Table S1.</w:t>
      </w:r>
    </w:p>
    <w:p w14:paraId="0488A53D" w14:textId="71B7E2C9" w:rsidR="00B14909" w:rsidRPr="00215F68" w:rsidRDefault="00B14909" w:rsidP="00BF3E7E">
      <w:pPr>
        <w:spacing w:line="480" w:lineRule="auto"/>
        <w:jc w:val="both"/>
        <w:rPr>
          <w:rFonts w:ascii="Calibri" w:hAnsi="Calibri" w:cs="Calibri"/>
        </w:rPr>
      </w:pPr>
      <w:r w:rsidRPr="00215F68">
        <w:rPr>
          <w:rFonts w:ascii="Calibri" w:hAnsi="Calibri" w:cs="Calibri"/>
        </w:rPr>
        <w:t>.</w:t>
      </w:r>
      <w:proofErr w:type="spellStart"/>
      <w:r w:rsidRPr="00215F68">
        <w:rPr>
          <w:rFonts w:ascii="Calibri" w:hAnsi="Calibri" w:cs="Calibri"/>
        </w:rPr>
        <w:t>xls</w:t>
      </w:r>
      <w:proofErr w:type="spellEnd"/>
    </w:p>
    <w:p w14:paraId="0937C81D" w14:textId="77777777" w:rsidR="00B14909" w:rsidRPr="00215F68" w:rsidRDefault="00B14909" w:rsidP="00BF3E7E">
      <w:pPr>
        <w:spacing w:line="480" w:lineRule="auto"/>
        <w:jc w:val="both"/>
        <w:rPr>
          <w:rFonts w:ascii="Calibri" w:hAnsi="Calibri" w:cs="Calibri"/>
        </w:rPr>
      </w:pPr>
      <w:r w:rsidRPr="00215F68">
        <w:rPr>
          <w:rFonts w:ascii="Calibri" w:hAnsi="Calibri" w:cs="Calibri"/>
        </w:rPr>
        <w:t xml:space="preserve">Included COI sequences of </w:t>
      </w:r>
      <w:proofErr w:type="spellStart"/>
      <w:r w:rsidRPr="00215F68">
        <w:rPr>
          <w:rFonts w:ascii="Calibri" w:hAnsi="Calibri" w:cs="Calibri"/>
          <w:i/>
        </w:rPr>
        <w:t>Adlerius</w:t>
      </w:r>
      <w:proofErr w:type="spellEnd"/>
      <w:r w:rsidRPr="00215F68">
        <w:rPr>
          <w:rFonts w:ascii="Calibri" w:hAnsi="Calibri" w:cs="Calibri"/>
        </w:rPr>
        <w:t xml:space="preserve"> spp. for pairwise distance calculations.</w:t>
      </w:r>
    </w:p>
    <w:p w14:paraId="3C04C7CB" w14:textId="77777777" w:rsidR="00B14909" w:rsidRPr="00215F68" w:rsidRDefault="00B14909" w:rsidP="00BF3E7E">
      <w:pPr>
        <w:spacing w:line="480" w:lineRule="auto"/>
        <w:jc w:val="both"/>
        <w:rPr>
          <w:rFonts w:ascii="Calibri" w:hAnsi="Calibri" w:cs="Calibri"/>
        </w:rPr>
      </w:pPr>
    </w:p>
    <w:p w14:paraId="4CB4E706" w14:textId="77777777" w:rsidR="00B14909" w:rsidRPr="00215F68" w:rsidRDefault="00B14909" w:rsidP="00BF3E7E">
      <w:pPr>
        <w:spacing w:line="480" w:lineRule="auto"/>
        <w:jc w:val="both"/>
        <w:rPr>
          <w:rFonts w:ascii="Calibri" w:hAnsi="Calibri" w:cs="Calibri"/>
          <w:b/>
        </w:rPr>
      </w:pPr>
      <w:r w:rsidRPr="00215F68">
        <w:rPr>
          <w:rFonts w:ascii="Calibri" w:hAnsi="Calibri" w:cs="Calibri"/>
          <w:b/>
        </w:rPr>
        <w:t>Additional file 2: Table S2.</w:t>
      </w:r>
    </w:p>
    <w:p w14:paraId="1E71869F" w14:textId="3E599E99" w:rsidR="00B14909" w:rsidRPr="00215F68" w:rsidRDefault="00B14909" w:rsidP="00BF3E7E">
      <w:pPr>
        <w:spacing w:line="480" w:lineRule="auto"/>
        <w:jc w:val="both"/>
        <w:rPr>
          <w:rFonts w:ascii="Calibri" w:hAnsi="Calibri" w:cs="Calibri"/>
        </w:rPr>
      </w:pPr>
      <w:r w:rsidRPr="00215F68">
        <w:rPr>
          <w:rFonts w:ascii="Calibri" w:hAnsi="Calibri" w:cs="Calibri"/>
        </w:rPr>
        <w:t>.</w:t>
      </w:r>
      <w:proofErr w:type="spellStart"/>
      <w:r w:rsidRPr="00215F68">
        <w:rPr>
          <w:rFonts w:ascii="Calibri" w:hAnsi="Calibri" w:cs="Calibri"/>
        </w:rPr>
        <w:t>xls</w:t>
      </w:r>
      <w:proofErr w:type="spellEnd"/>
    </w:p>
    <w:p w14:paraId="04464D5E" w14:textId="77777777" w:rsidR="00B14909" w:rsidRPr="00215F68" w:rsidRDefault="00B14909" w:rsidP="00BF3E7E">
      <w:pPr>
        <w:spacing w:line="480" w:lineRule="auto"/>
        <w:jc w:val="both"/>
        <w:rPr>
          <w:rFonts w:ascii="Calibri" w:eastAsia="Times New Roman" w:hAnsi="Calibri" w:cs="Calibri"/>
          <w:bCs/>
          <w:color w:val="000000"/>
        </w:rPr>
      </w:pPr>
      <w:proofErr w:type="spellStart"/>
      <w:r w:rsidRPr="00215F68">
        <w:rPr>
          <w:rFonts w:ascii="Calibri" w:eastAsia="Times New Roman" w:hAnsi="Calibri" w:cs="Calibri"/>
          <w:bCs/>
          <w:color w:val="000000"/>
        </w:rPr>
        <w:t>Paiwise</w:t>
      </w:r>
      <w:proofErr w:type="spellEnd"/>
      <w:r w:rsidRPr="00215F68">
        <w:rPr>
          <w:rFonts w:ascii="Calibri" w:eastAsia="Times New Roman" w:hAnsi="Calibri" w:cs="Calibri"/>
          <w:bCs/>
          <w:color w:val="000000"/>
        </w:rPr>
        <w:t xml:space="preserve"> distances (%) of COI based on Tamura-3-parameter model with 1000 bootstrap va</w:t>
      </w:r>
      <w:r w:rsidRPr="00215F68">
        <w:rPr>
          <w:rFonts w:ascii="Calibri" w:eastAsia="Times New Roman" w:hAnsi="Calibri" w:cs="Calibri"/>
          <w:bCs/>
          <w:color w:val="000000"/>
        </w:rPr>
        <w:t>l</w:t>
      </w:r>
      <w:r w:rsidRPr="00215F68">
        <w:rPr>
          <w:rFonts w:ascii="Calibri" w:eastAsia="Times New Roman" w:hAnsi="Calibri" w:cs="Calibri"/>
          <w:bCs/>
          <w:color w:val="000000"/>
        </w:rPr>
        <w:t>ues.</w:t>
      </w:r>
    </w:p>
    <w:p w14:paraId="1812CD31" w14:textId="77777777" w:rsidR="00B14909" w:rsidRPr="00215F68" w:rsidRDefault="00B14909" w:rsidP="00BF3E7E">
      <w:pPr>
        <w:spacing w:line="480" w:lineRule="auto"/>
        <w:jc w:val="both"/>
        <w:rPr>
          <w:rFonts w:ascii="Calibri" w:eastAsia="Times New Roman" w:hAnsi="Calibri" w:cs="Calibri"/>
          <w:bCs/>
          <w:color w:val="000000"/>
        </w:rPr>
      </w:pPr>
      <w:r w:rsidRPr="00215F68">
        <w:rPr>
          <w:rFonts w:ascii="Calibri" w:eastAsia="Times New Roman" w:hAnsi="Calibri" w:cs="Calibri"/>
          <w:bCs/>
          <w:color w:val="000000"/>
        </w:rPr>
        <w:t>Description in brackets refer to the respective haplotype in the network. Standard errors are shown in blue.</w:t>
      </w:r>
    </w:p>
    <w:p w14:paraId="24569390" w14:textId="77777777" w:rsidR="00B14909" w:rsidRPr="00215F68" w:rsidRDefault="00B14909" w:rsidP="00BF3E7E">
      <w:pPr>
        <w:spacing w:line="480" w:lineRule="auto"/>
        <w:jc w:val="both"/>
        <w:rPr>
          <w:rFonts w:ascii="Calibri" w:hAnsi="Calibri" w:cs="Calibri"/>
        </w:rPr>
      </w:pPr>
    </w:p>
    <w:p w14:paraId="62DFBEDE" w14:textId="77777777" w:rsidR="00B14909" w:rsidRPr="00215F68" w:rsidRDefault="00B14909" w:rsidP="00BF3E7E">
      <w:pPr>
        <w:spacing w:line="480" w:lineRule="auto"/>
        <w:jc w:val="both"/>
        <w:rPr>
          <w:rFonts w:ascii="Calibri" w:hAnsi="Calibri" w:cs="Calibri"/>
          <w:b/>
        </w:rPr>
      </w:pPr>
      <w:r w:rsidRPr="00215F68">
        <w:rPr>
          <w:rFonts w:ascii="Calibri" w:hAnsi="Calibri" w:cs="Calibri"/>
          <w:b/>
        </w:rPr>
        <w:t>Additional file 3: Table S3.</w:t>
      </w:r>
    </w:p>
    <w:p w14:paraId="2867CF16" w14:textId="35B534AF" w:rsidR="00B14909" w:rsidRPr="00215F68" w:rsidRDefault="00B14909" w:rsidP="00BF3E7E">
      <w:pPr>
        <w:spacing w:line="480" w:lineRule="auto"/>
        <w:jc w:val="both"/>
        <w:rPr>
          <w:rFonts w:ascii="Calibri" w:hAnsi="Calibri" w:cs="Calibri"/>
        </w:rPr>
      </w:pPr>
      <w:r w:rsidRPr="00215F68">
        <w:rPr>
          <w:rFonts w:ascii="Calibri" w:hAnsi="Calibri" w:cs="Calibri"/>
        </w:rPr>
        <w:t>.</w:t>
      </w:r>
      <w:proofErr w:type="spellStart"/>
      <w:r w:rsidRPr="00215F68">
        <w:rPr>
          <w:rFonts w:ascii="Calibri" w:hAnsi="Calibri" w:cs="Calibri"/>
        </w:rPr>
        <w:t>xls</w:t>
      </w:r>
      <w:proofErr w:type="spellEnd"/>
    </w:p>
    <w:p w14:paraId="31803551" w14:textId="77777777" w:rsidR="00B14909" w:rsidRPr="00215F68" w:rsidRDefault="00B14909" w:rsidP="00BF3E7E">
      <w:pPr>
        <w:spacing w:line="480" w:lineRule="auto"/>
        <w:jc w:val="both"/>
        <w:rPr>
          <w:rFonts w:ascii="Calibri" w:hAnsi="Calibri" w:cs="Calibri"/>
          <w:bCs/>
        </w:rPr>
      </w:pPr>
      <w:r w:rsidRPr="00215F68">
        <w:rPr>
          <w:rFonts w:ascii="Calibri" w:hAnsi="Calibri" w:cs="Calibri"/>
          <w:bCs/>
        </w:rPr>
        <w:t xml:space="preserve">Included </w:t>
      </w:r>
      <w:proofErr w:type="spellStart"/>
      <w:r w:rsidRPr="00215F68">
        <w:rPr>
          <w:rFonts w:ascii="Calibri" w:hAnsi="Calibri" w:cs="Calibri"/>
          <w:bCs/>
        </w:rPr>
        <w:t>Cytb</w:t>
      </w:r>
      <w:proofErr w:type="spellEnd"/>
      <w:r w:rsidRPr="00215F68">
        <w:rPr>
          <w:rFonts w:ascii="Calibri" w:hAnsi="Calibri" w:cs="Calibri"/>
          <w:bCs/>
        </w:rPr>
        <w:t xml:space="preserve"> sequences of </w:t>
      </w:r>
      <w:proofErr w:type="spellStart"/>
      <w:r w:rsidRPr="00215F68">
        <w:rPr>
          <w:rFonts w:ascii="Calibri" w:hAnsi="Calibri" w:cs="Calibri"/>
          <w:bCs/>
          <w:i/>
          <w:iCs/>
        </w:rPr>
        <w:t>Adlerius</w:t>
      </w:r>
      <w:proofErr w:type="spellEnd"/>
      <w:r w:rsidRPr="00215F68">
        <w:rPr>
          <w:rFonts w:ascii="Calibri" w:hAnsi="Calibri" w:cs="Calibri"/>
          <w:bCs/>
        </w:rPr>
        <w:t xml:space="preserve"> spp. for pairwise distance calculations.</w:t>
      </w:r>
    </w:p>
    <w:p w14:paraId="1E8A325B" w14:textId="77777777" w:rsidR="00B14909" w:rsidRPr="00215F68" w:rsidRDefault="00B14909" w:rsidP="00BF3E7E">
      <w:pPr>
        <w:spacing w:line="480" w:lineRule="auto"/>
        <w:jc w:val="both"/>
        <w:rPr>
          <w:rFonts w:ascii="Calibri" w:hAnsi="Calibri" w:cs="Calibri"/>
        </w:rPr>
      </w:pPr>
    </w:p>
    <w:p w14:paraId="69E856C4" w14:textId="77777777" w:rsidR="00B14909" w:rsidRPr="00215F68" w:rsidRDefault="00B14909" w:rsidP="00BF3E7E">
      <w:pPr>
        <w:spacing w:line="480" w:lineRule="auto"/>
        <w:jc w:val="both"/>
        <w:rPr>
          <w:rFonts w:ascii="Calibri" w:hAnsi="Calibri" w:cs="Calibri"/>
          <w:b/>
        </w:rPr>
      </w:pPr>
      <w:r w:rsidRPr="00215F68">
        <w:rPr>
          <w:rFonts w:ascii="Calibri" w:hAnsi="Calibri" w:cs="Calibri"/>
          <w:b/>
        </w:rPr>
        <w:t>Additional file 4: Table S4.</w:t>
      </w:r>
    </w:p>
    <w:p w14:paraId="36BA7CF0" w14:textId="39C7C661" w:rsidR="00B14909" w:rsidRPr="00215F68" w:rsidRDefault="00B14909" w:rsidP="00BF3E7E">
      <w:pPr>
        <w:spacing w:line="480" w:lineRule="auto"/>
        <w:jc w:val="both"/>
        <w:rPr>
          <w:rFonts w:ascii="Calibri" w:hAnsi="Calibri" w:cs="Calibri"/>
        </w:rPr>
      </w:pPr>
      <w:r w:rsidRPr="00215F68">
        <w:rPr>
          <w:rFonts w:ascii="Calibri" w:hAnsi="Calibri" w:cs="Calibri"/>
        </w:rPr>
        <w:t>.</w:t>
      </w:r>
      <w:proofErr w:type="spellStart"/>
      <w:r w:rsidRPr="00215F68">
        <w:rPr>
          <w:rFonts w:ascii="Calibri" w:hAnsi="Calibri" w:cs="Calibri"/>
        </w:rPr>
        <w:t>xls</w:t>
      </w:r>
      <w:proofErr w:type="spellEnd"/>
    </w:p>
    <w:p w14:paraId="2B57DFA7" w14:textId="77777777" w:rsidR="00B14909" w:rsidRPr="00215F68" w:rsidRDefault="00B14909" w:rsidP="00BF3E7E">
      <w:pPr>
        <w:spacing w:line="480" w:lineRule="auto"/>
        <w:jc w:val="both"/>
        <w:rPr>
          <w:rFonts w:ascii="Calibri" w:hAnsi="Calibri" w:cs="Calibri"/>
          <w:bCs/>
        </w:rPr>
      </w:pPr>
      <w:r w:rsidRPr="00215F68">
        <w:rPr>
          <w:rFonts w:ascii="Calibri" w:hAnsi="Calibri" w:cs="Calibri"/>
          <w:bCs/>
        </w:rPr>
        <w:t xml:space="preserve">Pairwise distances (%) of </w:t>
      </w:r>
      <w:proofErr w:type="spellStart"/>
      <w:r w:rsidRPr="00215F68">
        <w:rPr>
          <w:rFonts w:ascii="Calibri" w:hAnsi="Calibri" w:cs="Calibri"/>
          <w:bCs/>
        </w:rPr>
        <w:t>Cytb</w:t>
      </w:r>
      <w:proofErr w:type="spellEnd"/>
      <w:r w:rsidRPr="00215F68">
        <w:rPr>
          <w:rFonts w:ascii="Calibri" w:hAnsi="Calibri" w:cs="Calibri"/>
          <w:bCs/>
        </w:rPr>
        <w:t xml:space="preserve"> based on Tamura-</w:t>
      </w:r>
      <w:proofErr w:type="spellStart"/>
      <w:r w:rsidRPr="00215F68">
        <w:rPr>
          <w:rFonts w:ascii="Calibri" w:hAnsi="Calibri" w:cs="Calibri"/>
          <w:bCs/>
        </w:rPr>
        <w:t>Nei</w:t>
      </w:r>
      <w:proofErr w:type="spellEnd"/>
      <w:r w:rsidRPr="00215F68">
        <w:rPr>
          <w:rFonts w:ascii="Calibri" w:hAnsi="Calibri" w:cs="Calibri"/>
          <w:bCs/>
        </w:rPr>
        <w:t xml:space="preserve">-parameter model with 1000 bootstrap values. </w:t>
      </w:r>
    </w:p>
    <w:p w14:paraId="652BC2B0" w14:textId="77777777" w:rsidR="00B14909" w:rsidRPr="00024511" w:rsidRDefault="00B14909" w:rsidP="00BF3E7E">
      <w:pPr>
        <w:spacing w:line="480" w:lineRule="auto"/>
        <w:jc w:val="both"/>
        <w:rPr>
          <w:rFonts w:ascii="Calibri" w:hAnsi="Calibri" w:cs="Calibri"/>
          <w:bCs/>
        </w:rPr>
      </w:pPr>
      <w:r w:rsidRPr="00215F68">
        <w:rPr>
          <w:rFonts w:ascii="Calibri" w:hAnsi="Calibri" w:cs="Calibri"/>
          <w:bCs/>
        </w:rPr>
        <w:t>Description in brackets refer to the respective haplotype in the network. Standard errors are shown in blue.</w:t>
      </w:r>
    </w:p>
    <w:p w14:paraId="5134ED50" w14:textId="577F64E5" w:rsidR="00B14909" w:rsidRDefault="00B14909" w:rsidP="00BF3E7E">
      <w:pPr>
        <w:widowControl w:val="0"/>
        <w:autoSpaceDE w:val="0"/>
        <w:autoSpaceDN w:val="0"/>
        <w:adjustRightInd w:val="0"/>
        <w:spacing w:line="480" w:lineRule="auto"/>
        <w:jc w:val="both"/>
      </w:pPr>
    </w:p>
    <w:p w14:paraId="4D4E86D3" w14:textId="77BECA9E" w:rsidR="00C03752" w:rsidRPr="00483E07" w:rsidRDefault="00C03752" w:rsidP="00BF3E7E">
      <w:pPr>
        <w:widowControl w:val="0"/>
        <w:autoSpaceDE w:val="0"/>
        <w:autoSpaceDN w:val="0"/>
        <w:adjustRightInd w:val="0"/>
        <w:spacing w:line="480" w:lineRule="auto"/>
        <w:jc w:val="both"/>
        <w:rPr>
          <w:b/>
          <w:highlight w:val="yellow"/>
        </w:rPr>
      </w:pPr>
      <w:r w:rsidRPr="00483E07">
        <w:rPr>
          <w:b/>
          <w:highlight w:val="yellow"/>
        </w:rPr>
        <w:lastRenderedPageBreak/>
        <w:t>Additional file 5: Figure S1.</w:t>
      </w:r>
    </w:p>
    <w:p w14:paraId="6D700DF3" w14:textId="25928A97" w:rsidR="00C03752" w:rsidRPr="00483E07" w:rsidRDefault="00C03752" w:rsidP="00BF3E7E">
      <w:pPr>
        <w:widowControl w:val="0"/>
        <w:autoSpaceDE w:val="0"/>
        <w:autoSpaceDN w:val="0"/>
        <w:adjustRightInd w:val="0"/>
        <w:spacing w:line="480" w:lineRule="auto"/>
        <w:jc w:val="both"/>
        <w:rPr>
          <w:highlight w:val="yellow"/>
        </w:rPr>
      </w:pPr>
      <w:r w:rsidRPr="00483E07">
        <w:rPr>
          <w:highlight w:val="yellow"/>
        </w:rPr>
        <w:t>.pdf</w:t>
      </w:r>
    </w:p>
    <w:p w14:paraId="1EB2B836" w14:textId="40D6FCF3" w:rsidR="00C03752" w:rsidRPr="00483E07" w:rsidRDefault="00C03752" w:rsidP="00BF3E7E">
      <w:pPr>
        <w:widowControl w:val="0"/>
        <w:autoSpaceDE w:val="0"/>
        <w:autoSpaceDN w:val="0"/>
        <w:adjustRightInd w:val="0"/>
        <w:spacing w:line="480" w:lineRule="auto"/>
        <w:rPr>
          <w:b/>
          <w:highlight w:val="yellow"/>
        </w:rPr>
      </w:pPr>
      <w:r w:rsidRPr="00483E07">
        <w:rPr>
          <w:highlight w:val="yellow"/>
        </w:rPr>
        <w:t xml:space="preserve">Maximum likelihood (ML) tree calculated based on COI sequences of </w:t>
      </w:r>
      <w:proofErr w:type="spellStart"/>
      <w:r w:rsidRPr="00483E07">
        <w:rPr>
          <w:i/>
          <w:highlight w:val="yellow"/>
        </w:rPr>
        <w:t>Adlerius</w:t>
      </w:r>
      <w:proofErr w:type="spellEnd"/>
      <w:r w:rsidRPr="00483E07">
        <w:rPr>
          <w:highlight w:val="yellow"/>
        </w:rPr>
        <w:t xml:space="preserve"> spp.</w:t>
      </w:r>
    </w:p>
    <w:p w14:paraId="0E286A02" w14:textId="3112472F" w:rsidR="00C03752" w:rsidRPr="00483E07" w:rsidRDefault="00C03752" w:rsidP="00BF3E7E">
      <w:pPr>
        <w:widowControl w:val="0"/>
        <w:autoSpaceDE w:val="0"/>
        <w:autoSpaceDN w:val="0"/>
        <w:adjustRightInd w:val="0"/>
        <w:spacing w:line="480" w:lineRule="auto"/>
        <w:rPr>
          <w:highlight w:val="yellow"/>
        </w:rPr>
      </w:pPr>
      <w:r w:rsidRPr="00483E07">
        <w:rPr>
          <w:i/>
          <w:highlight w:val="yellow"/>
        </w:rPr>
        <w:t>Ph</w:t>
      </w:r>
      <w:r w:rsidRPr="00483E07">
        <w:rPr>
          <w:highlight w:val="yellow"/>
        </w:rPr>
        <w:t>. (</w:t>
      </w:r>
      <w:proofErr w:type="spellStart"/>
      <w:r w:rsidR="003C2912" w:rsidRPr="00483E07">
        <w:rPr>
          <w:i/>
          <w:highlight w:val="yellow"/>
        </w:rPr>
        <w:t>Laroussius</w:t>
      </w:r>
      <w:proofErr w:type="spellEnd"/>
      <w:r w:rsidRPr="00483E07">
        <w:rPr>
          <w:highlight w:val="yellow"/>
        </w:rPr>
        <w:t xml:space="preserve">) </w:t>
      </w:r>
      <w:proofErr w:type="spellStart"/>
      <w:r w:rsidR="003C2912" w:rsidRPr="00483E07">
        <w:rPr>
          <w:i/>
          <w:highlight w:val="yellow"/>
        </w:rPr>
        <w:t>neglectus</w:t>
      </w:r>
      <w:proofErr w:type="spellEnd"/>
      <w:r w:rsidRPr="00483E07">
        <w:rPr>
          <w:highlight w:val="yellow"/>
        </w:rPr>
        <w:t xml:space="preserve"> and </w:t>
      </w:r>
      <w:r w:rsidRPr="00483E07">
        <w:rPr>
          <w:i/>
          <w:highlight w:val="yellow"/>
        </w:rPr>
        <w:t>Ph</w:t>
      </w:r>
      <w:r w:rsidRPr="00483E07">
        <w:rPr>
          <w:highlight w:val="yellow"/>
        </w:rPr>
        <w:t>. (</w:t>
      </w:r>
      <w:proofErr w:type="spellStart"/>
      <w:r w:rsidR="003C2912" w:rsidRPr="00483E07">
        <w:rPr>
          <w:i/>
          <w:highlight w:val="yellow"/>
        </w:rPr>
        <w:t>Laroussius</w:t>
      </w:r>
      <w:proofErr w:type="spellEnd"/>
      <w:r w:rsidRPr="00483E07">
        <w:rPr>
          <w:highlight w:val="yellow"/>
        </w:rPr>
        <w:t xml:space="preserve">) </w:t>
      </w:r>
      <w:proofErr w:type="spellStart"/>
      <w:r w:rsidR="003C2912" w:rsidRPr="00483E07">
        <w:rPr>
          <w:i/>
          <w:highlight w:val="yellow"/>
        </w:rPr>
        <w:t>perfiliewi</w:t>
      </w:r>
      <w:proofErr w:type="spellEnd"/>
      <w:r w:rsidR="003C2912" w:rsidRPr="00483E07">
        <w:rPr>
          <w:i/>
          <w:highlight w:val="yellow"/>
        </w:rPr>
        <w:t xml:space="preserve"> </w:t>
      </w:r>
      <w:r w:rsidR="003C2912" w:rsidRPr="00483E07">
        <w:rPr>
          <w:highlight w:val="yellow"/>
        </w:rPr>
        <w:t>were</w:t>
      </w:r>
      <w:r w:rsidRPr="00483E07">
        <w:rPr>
          <w:highlight w:val="yellow"/>
        </w:rPr>
        <w:t xml:space="preserve"> used as outgroup. Vertical bars represent hypothetical species calculated by ABGD. Bootstrap values higher than 50 % are shown. </w:t>
      </w:r>
    </w:p>
    <w:p w14:paraId="556EBDB3" w14:textId="77777777" w:rsidR="003C2912" w:rsidRPr="00483E07" w:rsidRDefault="003C2912" w:rsidP="00BF3E7E">
      <w:pPr>
        <w:widowControl w:val="0"/>
        <w:autoSpaceDE w:val="0"/>
        <w:autoSpaceDN w:val="0"/>
        <w:adjustRightInd w:val="0"/>
        <w:spacing w:line="480" w:lineRule="auto"/>
        <w:rPr>
          <w:b/>
          <w:highlight w:val="yellow"/>
        </w:rPr>
      </w:pPr>
    </w:p>
    <w:p w14:paraId="3F187F4A" w14:textId="08A7876A" w:rsidR="003C2912" w:rsidRPr="00483E07" w:rsidRDefault="003C2912" w:rsidP="00BF3E7E">
      <w:pPr>
        <w:widowControl w:val="0"/>
        <w:autoSpaceDE w:val="0"/>
        <w:autoSpaceDN w:val="0"/>
        <w:adjustRightInd w:val="0"/>
        <w:spacing w:line="480" w:lineRule="auto"/>
        <w:rPr>
          <w:b/>
          <w:highlight w:val="yellow"/>
        </w:rPr>
      </w:pPr>
      <w:r w:rsidRPr="00483E07">
        <w:rPr>
          <w:b/>
          <w:highlight w:val="yellow"/>
        </w:rPr>
        <w:t>Additional file 6: Figure S2</w:t>
      </w:r>
    </w:p>
    <w:p w14:paraId="1E02AD33" w14:textId="5FECBE8A" w:rsidR="004812EC" w:rsidRPr="00483E07" w:rsidRDefault="004812EC" w:rsidP="00BF3E7E">
      <w:pPr>
        <w:widowControl w:val="0"/>
        <w:autoSpaceDE w:val="0"/>
        <w:autoSpaceDN w:val="0"/>
        <w:adjustRightInd w:val="0"/>
        <w:spacing w:line="480" w:lineRule="auto"/>
        <w:rPr>
          <w:highlight w:val="yellow"/>
        </w:rPr>
      </w:pPr>
      <w:r w:rsidRPr="00483E07">
        <w:rPr>
          <w:highlight w:val="yellow"/>
        </w:rPr>
        <w:t>.pdf</w:t>
      </w:r>
    </w:p>
    <w:p w14:paraId="3F7777CA" w14:textId="278FCB77" w:rsidR="00C03752" w:rsidRPr="00483E07" w:rsidRDefault="00C03752" w:rsidP="00BF3E7E">
      <w:pPr>
        <w:widowControl w:val="0"/>
        <w:autoSpaceDE w:val="0"/>
        <w:autoSpaceDN w:val="0"/>
        <w:adjustRightInd w:val="0"/>
        <w:spacing w:line="480" w:lineRule="auto"/>
        <w:rPr>
          <w:highlight w:val="yellow"/>
        </w:rPr>
      </w:pPr>
      <w:r w:rsidRPr="00483E07">
        <w:rPr>
          <w:highlight w:val="yellow"/>
        </w:rPr>
        <w:t xml:space="preserve">Maximum likelihood (ML) tree calculated based on </w:t>
      </w:r>
      <w:proofErr w:type="spellStart"/>
      <w:r w:rsidRPr="00483E07">
        <w:rPr>
          <w:highlight w:val="yellow"/>
        </w:rPr>
        <w:t>cyt</w:t>
      </w:r>
      <w:proofErr w:type="spellEnd"/>
      <w:r w:rsidRPr="00483E07">
        <w:rPr>
          <w:highlight w:val="yellow"/>
        </w:rPr>
        <w:t xml:space="preserve"> b sequences of </w:t>
      </w:r>
      <w:proofErr w:type="spellStart"/>
      <w:r w:rsidRPr="00483E07">
        <w:rPr>
          <w:i/>
          <w:highlight w:val="yellow"/>
        </w:rPr>
        <w:t>Adlerius</w:t>
      </w:r>
      <w:proofErr w:type="spellEnd"/>
      <w:r w:rsidRPr="00483E07">
        <w:rPr>
          <w:highlight w:val="yellow"/>
        </w:rPr>
        <w:t xml:space="preserve"> spp.</w:t>
      </w:r>
      <w:r w:rsidRPr="00483E07">
        <w:rPr>
          <w:b/>
          <w:highlight w:val="yellow"/>
        </w:rPr>
        <w:t xml:space="preserve"> </w:t>
      </w:r>
    </w:p>
    <w:p w14:paraId="330D5010" w14:textId="77777777" w:rsidR="00610BAB" w:rsidRPr="00A040DB" w:rsidRDefault="00610BAB" w:rsidP="00BF3E7E">
      <w:pPr>
        <w:widowControl w:val="0"/>
        <w:autoSpaceDE w:val="0"/>
        <w:autoSpaceDN w:val="0"/>
        <w:adjustRightInd w:val="0"/>
        <w:spacing w:line="480" w:lineRule="auto"/>
      </w:pPr>
      <w:r w:rsidRPr="00483E07">
        <w:rPr>
          <w:i/>
          <w:highlight w:val="yellow"/>
        </w:rPr>
        <w:t>Ph</w:t>
      </w:r>
      <w:r w:rsidRPr="00483E07">
        <w:rPr>
          <w:highlight w:val="yellow"/>
        </w:rPr>
        <w:t>. (</w:t>
      </w:r>
      <w:proofErr w:type="spellStart"/>
      <w:r w:rsidRPr="00483E07">
        <w:rPr>
          <w:i/>
          <w:highlight w:val="yellow"/>
        </w:rPr>
        <w:t>Laroussius</w:t>
      </w:r>
      <w:proofErr w:type="spellEnd"/>
      <w:r w:rsidRPr="00483E07">
        <w:rPr>
          <w:highlight w:val="yellow"/>
        </w:rPr>
        <w:t xml:space="preserve">) </w:t>
      </w:r>
      <w:proofErr w:type="spellStart"/>
      <w:r w:rsidRPr="00483E07">
        <w:rPr>
          <w:i/>
          <w:highlight w:val="yellow"/>
        </w:rPr>
        <w:t>neglectus</w:t>
      </w:r>
      <w:proofErr w:type="spellEnd"/>
      <w:r w:rsidRPr="00483E07">
        <w:rPr>
          <w:highlight w:val="yellow"/>
        </w:rPr>
        <w:t xml:space="preserve"> and </w:t>
      </w:r>
      <w:r w:rsidRPr="00483E07">
        <w:rPr>
          <w:i/>
          <w:highlight w:val="yellow"/>
        </w:rPr>
        <w:t>Ph</w:t>
      </w:r>
      <w:r w:rsidRPr="00483E07">
        <w:rPr>
          <w:highlight w:val="yellow"/>
        </w:rPr>
        <w:t>. (</w:t>
      </w:r>
      <w:proofErr w:type="spellStart"/>
      <w:r w:rsidRPr="00483E07">
        <w:rPr>
          <w:i/>
          <w:highlight w:val="yellow"/>
        </w:rPr>
        <w:t>Laroussius</w:t>
      </w:r>
      <w:proofErr w:type="spellEnd"/>
      <w:r w:rsidRPr="00483E07">
        <w:rPr>
          <w:highlight w:val="yellow"/>
        </w:rPr>
        <w:t xml:space="preserve">) </w:t>
      </w:r>
      <w:proofErr w:type="spellStart"/>
      <w:r w:rsidRPr="00483E07">
        <w:rPr>
          <w:i/>
          <w:highlight w:val="yellow"/>
        </w:rPr>
        <w:t>perfiliewi</w:t>
      </w:r>
      <w:proofErr w:type="spellEnd"/>
      <w:r w:rsidRPr="00483E07">
        <w:rPr>
          <w:i/>
          <w:highlight w:val="yellow"/>
        </w:rPr>
        <w:t xml:space="preserve"> </w:t>
      </w:r>
      <w:r w:rsidRPr="00483E07">
        <w:rPr>
          <w:highlight w:val="yellow"/>
        </w:rPr>
        <w:t>were used as outgroup. Vertical bars represent hypothetical species calculated by ABGD. Bootstrap values higher than 50 % are shown.</w:t>
      </w:r>
      <w:r w:rsidRPr="00A040DB">
        <w:t xml:space="preserve"> </w:t>
      </w:r>
    </w:p>
    <w:p w14:paraId="01DB8F70" w14:textId="77777777" w:rsidR="00C03752" w:rsidRPr="00BE187A" w:rsidRDefault="00C03752" w:rsidP="00BF3E7E">
      <w:pPr>
        <w:widowControl w:val="0"/>
        <w:autoSpaceDE w:val="0"/>
        <w:autoSpaceDN w:val="0"/>
        <w:adjustRightInd w:val="0"/>
        <w:spacing w:line="480" w:lineRule="auto"/>
        <w:jc w:val="both"/>
      </w:pPr>
    </w:p>
    <w:sectPr w:rsidR="00C03752" w:rsidRPr="00BE187A" w:rsidSect="00B84DC4">
      <w:footerReference w:type="even" r:id="rId10"/>
      <w:footerReference w:type="default" r:id="rId11"/>
      <w:pgSz w:w="11900" w:h="16840"/>
      <w:pgMar w:top="1440" w:right="1440" w:bottom="1440" w:left="1440"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807C2A" w15:done="0"/>
  <w15:commentEx w15:paraId="7607373B" w15:done="0"/>
  <w15:commentEx w15:paraId="2CA2D6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807C2A" w16cid:durableId="22B184F7"/>
  <w16cid:commentId w16cid:paraId="7607373B" w16cid:durableId="22B184F8"/>
  <w16cid:commentId w16cid:paraId="2CA2D683" w16cid:durableId="22B184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5F720" w14:textId="77777777" w:rsidR="00E82E09" w:rsidRDefault="00E82E09" w:rsidP="00121BD4">
      <w:r>
        <w:separator/>
      </w:r>
    </w:p>
  </w:endnote>
  <w:endnote w:type="continuationSeparator" w:id="0">
    <w:p w14:paraId="63EC4782" w14:textId="77777777" w:rsidR="00E82E09" w:rsidRDefault="00E82E09" w:rsidP="0012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232819135"/>
      <w:docPartObj>
        <w:docPartGallery w:val="Page Numbers (Bottom of Page)"/>
        <w:docPartUnique/>
      </w:docPartObj>
    </w:sdtPr>
    <w:sdtContent>
      <w:p w14:paraId="15FDC53D" w14:textId="77777777" w:rsidR="00E82E09" w:rsidRDefault="00E82E09" w:rsidP="002B431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3848482" w14:textId="77777777" w:rsidR="00E82E09" w:rsidRDefault="00E82E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686023334"/>
      <w:docPartObj>
        <w:docPartGallery w:val="Page Numbers (Bottom of Page)"/>
        <w:docPartUnique/>
      </w:docPartObj>
    </w:sdtPr>
    <w:sdtContent>
      <w:p w14:paraId="18F9EB2F" w14:textId="77777777" w:rsidR="00E82E09" w:rsidRDefault="00E82E09" w:rsidP="002B431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622946">
          <w:rPr>
            <w:rStyle w:val="Seitenzahl"/>
            <w:noProof/>
          </w:rPr>
          <w:t>23</w:t>
        </w:r>
        <w:r>
          <w:rPr>
            <w:rStyle w:val="Seitenzahl"/>
          </w:rPr>
          <w:fldChar w:fldCharType="end"/>
        </w:r>
      </w:p>
    </w:sdtContent>
  </w:sdt>
  <w:p w14:paraId="46C02A36" w14:textId="77777777" w:rsidR="00E82E09" w:rsidRDefault="00E82E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615BE" w14:textId="77777777" w:rsidR="00E82E09" w:rsidRDefault="00E82E09" w:rsidP="00121BD4">
      <w:r>
        <w:separator/>
      </w:r>
    </w:p>
  </w:footnote>
  <w:footnote w:type="continuationSeparator" w:id="0">
    <w:p w14:paraId="17D716D5" w14:textId="77777777" w:rsidR="00E82E09" w:rsidRDefault="00E82E09" w:rsidP="00121BD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dentIn">
    <w15:presenceInfo w15:providerId="AD" w15:userId="S::npxnke@univie.onmicrosoft.com::74879f4d-ef28-4299-a236-0b3929b1ea36"/>
  </w15:person>
  <w15:person w15:author="Dvořák Vít">
    <w15:presenceInfo w15:providerId="AD" w15:userId="S::vidvorak@natur.cuni.cz::414e8ce3-04c4-446b-9c2a-c13725c3dd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69"/>
    <w:rsid w:val="0000178B"/>
    <w:rsid w:val="00001832"/>
    <w:rsid w:val="00002011"/>
    <w:rsid w:val="00002DC1"/>
    <w:rsid w:val="000037B9"/>
    <w:rsid w:val="00003F61"/>
    <w:rsid w:val="00004CF6"/>
    <w:rsid w:val="00005785"/>
    <w:rsid w:val="00006109"/>
    <w:rsid w:val="00006A5C"/>
    <w:rsid w:val="00010283"/>
    <w:rsid w:val="0001140F"/>
    <w:rsid w:val="000116FC"/>
    <w:rsid w:val="000118A6"/>
    <w:rsid w:val="00014DB9"/>
    <w:rsid w:val="00015210"/>
    <w:rsid w:val="000162E5"/>
    <w:rsid w:val="00016B9B"/>
    <w:rsid w:val="000207A8"/>
    <w:rsid w:val="00020871"/>
    <w:rsid w:val="0002184D"/>
    <w:rsid w:val="00023204"/>
    <w:rsid w:val="00024C7F"/>
    <w:rsid w:val="000253D8"/>
    <w:rsid w:val="00030375"/>
    <w:rsid w:val="00030EFE"/>
    <w:rsid w:val="00031134"/>
    <w:rsid w:val="000324B2"/>
    <w:rsid w:val="00032A56"/>
    <w:rsid w:val="00032D2A"/>
    <w:rsid w:val="000336F5"/>
    <w:rsid w:val="00036DEA"/>
    <w:rsid w:val="0004040E"/>
    <w:rsid w:val="00041823"/>
    <w:rsid w:val="00042E7C"/>
    <w:rsid w:val="00044A1C"/>
    <w:rsid w:val="00044ADF"/>
    <w:rsid w:val="00045208"/>
    <w:rsid w:val="00045DFC"/>
    <w:rsid w:val="00046666"/>
    <w:rsid w:val="000467DA"/>
    <w:rsid w:val="000467F8"/>
    <w:rsid w:val="000478F4"/>
    <w:rsid w:val="00047A0C"/>
    <w:rsid w:val="00050093"/>
    <w:rsid w:val="00051974"/>
    <w:rsid w:val="00051D30"/>
    <w:rsid w:val="00053564"/>
    <w:rsid w:val="0005444E"/>
    <w:rsid w:val="00054C52"/>
    <w:rsid w:val="0005606D"/>
    <w:rsid w:val="00057408"/>
    <w:rsid w:val="00057C01"/>
    <w:rsid w:val="0006024E"/>
    <w:rsid w:val="00060678"/>
    <w:rsid w:val="000645FC"/>
    <w:rsid w:val="00066690"/>
    <w:rsid w:val="00066E22"/>
    <w:rsid w:val="00067B9E"/>
    <w:rsid w:val="00070BAC"/>
    <w:rsid w:val="00070D21"/>
    <w:rsid w:val="00071886"/>
    <w:rsid w:val="000719AB"/>
    <w:rsid w:val="00073E36"/>
    <w:rsid w:val="000742FA"/>
    <w:rsid w:val="00074453"/>
    <w:rsid w:val="000744BC"/>
    <w:rsid w:val="000756FA"/>
    <w:rsid w:val="00082068"/>
    <w:rsid w:val="00083F47"/>
    <w:rsid w:val="000845E5"/>
    <w:rsid w:val="00085483"/>
    <w:rsid w:val="000872AD"/>
    <w:rsid w:val="000874C9"/>
    <w:rsid w:val="00087579"/>
    <w:rsid w:val="00087ABF"/>
    <w:rsid w:val="0009008A"/>
    <w:rsid w:val="00090294"/>
    <w:rsid w:val="0009041E"/>
    <w:rsid w:val="0009099C"/>
    <w:rsid w:val="0009153A"/>
    <w:rsid w:val="00092D7E"/>
    <w:rsid w:val="00094EC1"/>
    <w:rsid w:val="00096760"/>
    <w:rsid w:val="000A0145"/>
    <w:rsid w:val="000A1450"/>
    <w:rsid w:val="000A2C71"/>
    <w:rsid w:val="000A4087"/>
    <w:rsid w:val="000A6C54"/>
    <w:rsid w:val="000B2368"/>
    <w:rsid w:val="000B2374"/>
    <w:rsid w:val="000B3AB3"/>
    <w:rsid w:val="000B3AD9"/>
    <w:rsid w:val="000B5BDE"/>
    <w:rsid w:val="000B688C"/>
    <w:rsid w:val="000C1202"/>
    <w:rsid w:val="000C1A0B"/>
    <w:rsid w:val="000C25F1"/>
    <w:rsid w:val="000C30A4"/>
    <w:rsid w:val="000C3408"/>
    <w:rsid w:val="000C3EBC"/>
    <w:rsid w:val="000C5085"/>
    <w:rsid w:val="000C5A80"/>
    <w:rsid w:val="000C636E"/>
    <w:rsid w:val="000C6CAC"/>
    <w:rsid w:val="000D032B"/>
    <w:rsid w:val="000D07E6"/>
    <w:rsid w:val="000D1361"/>
    <w:rsid w:val="000D18E5"/>
    <w:rsid w:val="000D1919"/>
    <w:rsid w:val="000D24F5"/>
    <w:rsid w:val="000D288F"/>
    <w:rsid w:val="000D3771"/>
    <w:rsid w:val="000D4347"/>
    <w:rsid w:val="000D5C56"/>
    <w:rsid w:val="000E0614"/>
    <w:rsid w:val="000E25ED"/>
    <w:rsid w:val="000E3301"/>
    <w:rsid w:val="000E4BAD"/>
    <w:rsid w:val="000E5A34"/>
    <w:rsid w:val="000E64D5"/>
    <w:rsid w:val="000E6AC5"/>
    <w:rsid w:val="000F07D2"/>
    <w:rsid w:val="000F2FCC"/>
    <w:rsid w:val="000F3871"/>
    <w:rsid w:val="000F55A1"/>
    <w:rsid w:val="000F7006"/>
    <w:rsid w:val="00100320"/>
    <w:rsid w:val="001009E9"/>
    <w:rsid w:val="00100FB7"/>
    <w:rsid w:val="00101DF7"/>
    <w:rsid w:val="00103B41"/>
    <w:rsid w:val="0010458B"/>
    <w:rsid w:val="00104EE2"/>
    <w:rsid w:val="001066B4"/>
    <w:rsid w:val="00107E68"/>
    <w:rsid w:val="001121D3"/>
    <w:rsid w:val="001127E1"/>
    <w:rsid w:val="00112D33"/>
    <w:rsid w:val="001135A6"/>
    <w:rsid w:val="00113B38"/>
    <w:rsid w:val="001170AB"/>
    <w:rsid w:val="00117256"/>
    <w:rsid w:val="001206CC"/>
    <w:rsid w:val="0012097A"/>
    <w:rsid w:val="0012142E"/>
    <w:rsid w:val="00121575"/>
    <w:rsid w:val="00121BD4"/>
    <w:rsid w:val="00130462"/>
    <w:rsid w:val="0013244C"/>
    <w:rsid w:val="001333A3"/>
    <w:rsid w:val="00133B29"/>
    <w:rsid w:val="001345E2"/>
    <w:rsid w:val="001354C4"/>
    <w:rsid w:val="00135FCA"/>
    <w:rsid w:val="001361A7"/>
    <w:rsid w:val="00136288"/>
    <w:rsid w:val="001371CD"/>
    <w:rsid w:val="001404D5"/>
    <w:rsid w:val="00140D21"/>
    <w:rsid w:val="00141030"/>
    <w:rsid w:val="00141E98"/>
    <w:rsid w:val="001474DF"/>
    <w:rsid w:val="00150330"/>
    <w:rsid w:val="001506A4"/>
    <w:rsid w:val="00152CBF"/>
    <w:rsid w:val="00152E34"/>
    <w:rsid w:val="001538FF"/>
    <w:rsid w:val="0015574F"/>
    <w:rsid w:val="00160042"/>
    <w:rsid w:val="001601DA"/>
    <w:rsid w:val="00161B11"/>
    <w:rsid w:val="0016326B"/>
    <w:rsid w:val="00163EBB"/>
    <w:rsid w:val="00164555"/>
    <w:rsid w:val="001651FB"/>
    <w:rsid w:val="00165763"/>
    <w:rsid w:val="00165ACF"/>
    <w:rsid w:val="00165CAE"/>
    <w:rsid w:val="00166E0B"/>
    <w:rsid w:val="00170933"/>
    <w:rsid w:val="001733BF"/>
    <w:rsid w:val="00174D2B"/>
    <w:rsid w:val="00175E7A"/>
    <w:rsid w:val="0017612C"/>
    <w:rsid w:val="00176612"/>
    <w:rsid w:val="00176BBA"/>
    <w:rsid w:val="00180E49"/>
    <w:rsid w:val="00183FE6"/>
    <w:rsid w:val="0018481E"/>
    <w:rsid w:val="00184AED"/>
    <w:rsid w:val="00184BC3"/>
    <w:rsid w:val="00185957"/>
    <w:rsid w:val="00190254"/>
    <w:rsid w:val="00190C98"/>
    <w:rsid w:val="0019146F"/>
    <w:rsid w:val="001928A2"/>
    <w:rsid w:val="00193001"/>
    <w:rsid w:val="00193219"/>
    <w:rsid w:val="00193405"/>
    <w:rsid w:val="00193908"/>
    <w:rsid w:val="001945A6"/>
    <w:rsid w:val="001A0173"/>
    <w:rsid w:val="001A0A60"/>
    <w:rsid w:val="001A10E0"/>
    <w:rsid w:val="001A23A4"/>
    <w:rsid w:val="001A410C"/>
    <w:rsid w:val="001A4850"/>
    <w:rsid w:val="001A4BDE"/>
    <w:rsid w:val="001A4ED5"/>
    <w:rsid w:val="001A76F3"/>
    <w:rsid w:val="001B0039"/>
    <w:rsid w:val="001B03BC"/>
    <w:rsid w:val="001B07A1"/>
    <w:rsid w:val="001B0803"/>
    <w:rsid w:val="001B39B5"/>
    <w:rsid w:val="001B3C4F"/>
    <w:rsid w:val="001B5D7B"/>
    <w:rsid w:val="001B75A5"/>
    <w:rsid w:val="001C26C6"/>
    <w:rsid w:val="001C2978"/>
    <w:rsid w:val="001C3784"/>
    <w:rsid w:val="001C3CEE"/>
    <w:rsid w:val="001C4222"/>
    <w:rsid w:val="001C505C"/>
    <w:rsid w:val="001C6707"/>
    <w:rsid w:val="001C6BB5"/>
    <w:rsid w:val="001D0E57"/>
    <w:rsid w:val="001D10DF"/>
    <w:rsid w:val="001D147D"/>
    <w:rsid w:val="001D1C3C"/>
    <w:rsid w:val="001D2224"/>
    <w:rsid w:val="001D3364"/>
    <w:rsid w:val="001D726E"/>
    <w:rsid w:val="001E2554"/>
    <w:rsid w:val="001E3DBB"/>
    <w:rsid w:val="001E4799"/>
    <w:rsid w:val="001E4E0E"/>
    <w:rsid w:val="001E6AE7"/>
    <w:rsid w:val="001E76C5"/>
    <w:rsid w:val="001E7900"/>
    <w:rsid w:val="001E7A2C"/>
    <w:rsid w:val="001F1D50"/>
    <w:rsid w:val="001F233C"/>
    <w:rsid w:val="001F38C7"/>
    <w:rsid w:val="001F4486"/>
    <w:rsid w:val="001F4BB9"/>
    <w:rsid w:val="001F4CB7"/>
    <w:rsid w:val="001F5384"/>
    <w:rsid w:val="001F7426"/>
    <w:rsid w:val="001F750C"/>
    <w:rsid w:val="002007DB"/>
    <w:rsid w:val="002017AD"/>
    <w:rsid w:val="0020253F"/>
    <w:rsid w:val="00202DF4"/>
    <w:rsid w:val="00203505"/>
    <w:rsid w:val="002051BA"/>
    <w:rsid w:val="00206255"/>
    <w:rsid w:val="00207482"/>
    <w:rsid w:val="00207D7A"/>
    <w:rsid w:val="0021150A"/>
    <w:rsid w:val="002124D9"/>
    <w:rsid w:val="00212696"/>
    <w:rsid w:val="00213A3B"/>
    <w:rsid w:val="00213EFB"/>
    <w:rsid w:val="00214921"/>
    <w:rsid w:val="00214C3E"/>
    <w:rsid w:val="00215033"/>
    <w:rsid w:val="00215C40"/>
    <w:rsid w:val="00215F68"/>
    <w:rsid w:val="0021603D"/>
    <w:rsid w:val="002162A7"/>
    <w:rsid w:val="00216AAB"/>
    <w:rsid w:val="002226E6"/>
    <w:rsid w:val="00222D5C"/>
    <w:rsid w:val="00225012"/>
    <w:rsid w:val="00225048"/>
    <w:rsid w:val="0022539C"/>
    <w:rsid w:val="00225991"/>
    <w:rsid w:val="002305C7"/>
    <w:rsid w:val="002316D9"/>
    <w:rsid w:val="00232C97"/>
    <w:rsid w:val="00233AC4"/>
    <w:rsid w:val="00244ACC"/>
    <w:rsid w:val="00245DEA"/>
    <w:rsid w:val="0024625F"/>
    <w:rsid w:val="00246522"/>
    <w:rsid w:val="00246DFB"/>
    <w:rsid w:val="002509F0"/>
    <w:rsid w:val="00250CCA"/>
    <w:rsid w:val="00253475"/>
    <w:rsid w:val="00253E05"/>
    <w:rsid w:val="00254100"/>
    <w:rsid w:val="002544CC"/>
    <w:rsid w:val="00254645"/>
    <w:rsid w:val="002557FC"/>
    <w:rsid w:val="002576A2"/>
    <w:rsid w:val="00260A26"/>
    <w:rsid w:val="00261E17"/>
    <w:rsid w:val="0026317F"/>
    <w:rsid w:val="00264B68"/>
    <w:rsid w:val="0026554D"/>
    <w:rsid w:val="00267123"/>
    <w:rsid w:val="00271722"/>
    <w:rsid w:val="0027344B"/>
    <w:rsid w:val="00273BC9"/>
    <w:rsid w:val="00273F0A"/>
    <w:rsid w:val="002751AD"/>
    <w:rsid w:val="002765D9"/>
    <w:rsid w:val="00280852"/>
    <w:rsid w:val="002810E4"/>
    <w:rsid w:val="00281225"/>
    <w:rsid w:val="0028225B"/>
    <w:rsid w:val="00282737"/>
    <w:rsid w:val="0028430C"/>
    <w:rsid w:val="00284712"/>
    <w:rsid w:val="00284724"/>
    <w:rsid w:val="00284BDB"/>
    <w:rsid w:val="00284E42"/>
    <w:rsid w:val="00286DBC"/>
    <w:rsid w:val="00286FB6"/>
    <w:rsid w:val="00287168"/>
    <w:rsid w:val="00287352"/>
    <w:rsid w:val="00287D9B"/>
    <w:rsid w:val="0029031D"/>
    <w:rsid w:val="00291C6D"/>
    <w:rsid w:val="00292797"/>
    <w:rsid w:val="00292A44"/>
    <w:rsid w:val="00292A52"/>
    <w:rsid w:val="00293C8A"/>
    <w:rsid w:val="0029558A"/>
    <w:rsid w:val="0029608D"/>
    <w:rsid w:val="00297083"/>
    <w:rsid w:val="00297DC7"/>
    <w:rsid w:val="00297EB7"/>
    <w:rsid w:val="002A06D7"/>
    <w:rsid w:val="002A152D"/>
    <w:rsid w:val="002A1BD7"/>
    <w:rsid w:val="002A1F25"/>
    <w:rsid w:val="002A2DBD"/>
    <w:rsid w:val="002A2F2D"/>
    <w:rsid w:val="002A4946"/>
    <w:rsid w:val="002A4E2D"/>
    <w:rsid w:val="002A7AF2"/>
    <w:rsid w:val="002B10F3"/>
    <w:rsid w:val="002B1BE4"/>
    <w:rsid w:val="002B1F5F"/>
    <w:rsid w:val="002B331A"/>
    <w:rsid w:val="002B35CD"/>
    <w:rsid w:val="002B4316"/>
    <w:rsid w:val="002B4710"/>
    <w:rsid w:val="002B4D0B"/>
    <w:rsid w:val="002B54D0"/>
    <w:rsid w:val="002B69ED"/>
    <w:rsid w:val="002B6B61"/>
    <w:rsid w:val="002C058B"/>
    <w:rsid w:val="002C05E6"/>
    <w:rsid w:val="002C067A"/>
    <w:rsid w:val="002C19CB"/>
    <w:rsid w:val="002C72E9"/>
    <w:rsid w:val="002D1256"/>
    <w:rsid w:val="002D28A2"/>
    <w:rsid w:val="002D457C"/>
    <w:rsid w:val="002D6698"/>
    <w:rsid w:val="002D7B47"/>
    <w:rsid w:val="002E0A26"/>
    <w:rsid w:val="002E1662"/>
    <w:rsid w:val="002E1E67"/>
    <w:rsid w:val="002E2224"/>
    <w:rsid w:val="002E2643"/>
    <w:rsid w:val="002E26B7"/>
    <w:rsid w:val="002E2F30"/>
    <w:rsid w:val="002E570F"/>
    <w:rsid w:val="002E6E42"/>
    <w:rsid w:val="002E7728"/>
    <w:rsid w:val="002E77BD"/>
    <w:rsid w:val="002E7FE0"/>
    <w:rsid w:val="002F16A9"/>
    <w:rsid w:val="002F1AD1"/>
    <w:rsid w:val="002F3FBF"/>
    <w:rsid w:val="002F4F19"/>
    <w:rsid w:val="002F63FD"/>
    <w:rsid w:val="002F6BB2"/>
    <w:rsid w:val="002F702C"/>
    <w:rsid w:val="003005AA"/>
    <w:rsid w:val="0030234E"/>
    <w:rsid w:val="00304E68"/>
    <w:rsid w:val="00306069"/>
    <w:rsid w:val="003060E2"/>
    <w:rsid w:val="00307793"/>
    <w:rsid w:val="0031138A"/>
    <w:rsid w:val="003124C8"/>
    <w:rsid w:val="00312635"/>
    <w:rsid w:val="00312879"/>
    <w:rsid w:val="003149AB"/>
    <w:rsid w:val="00321EC0"/>
    <w:rsid w:val="00322514"/>
    <w:rsid w:val="003233D0"/>
    <w:rsid w:val="003267ED"/>
    <w:rsid w:val="0033102E"/>
    <w:rsid w:val="00331467"/>
    <w:rsid w:val="00331FDA"/>
    <w:rsid w:val="0033273F"/>
    <w:rsid w:val="00332A75"/>
    <w:rsid w:val="00333667"/>
    <w:rsid w:val="00333815"/>
    <w:rsid w:val="00334A02"/>
    <w:rsid w:val="00335A48"/>
    <w:rsid w:val="00337974"/>
    <w:rsid w:val="00337D99"/>
    <w:rsid w:val="00341D8D"/>
    <w:rsid w:val="00343653"/>
    <w:rsid w:val="00345FA4"/>
    <w:rsid w:val="003514EA"/>
    <w:rsid w:val="003516CF"/>
    <w:rsid w:val="00351E9C"/>
    <w:rsid w:val="00352C9B"/>
    <w:rsid w:val="00352D36"/>
    <w:rsid w:val="00354980"/>
    <w:rsid w:val="00355538"/>
    <w:rsid w:val="00355CF9"/>
    <w:rsid w:val="00356CA9"/>
    <w:rsid w:val="003623CA"/>
    <w:rsid w:val="003625C3"/>
    <w:rsid w:val="003626FB"/>
    <w:rsid w:val="0036435A"/>
    <w:rsid w:val="0036543B"/>
    <w:rsid w:val="00367556"/>
    <w:rsid w:val="00371C5F"/>
    <w:rsid w:val="00371FB9"/>
    <w:rsid w:val="00372B9C"/>
    <w:rsid w:val="00374A10"/>
    <w:rsid w:val="00375EAF"/>
    <w:rsid w:val="0037618D"/>
    <w:rsid w:val="00376F82"/>
    <w:rsid w:val="00380BF9"/>
    <w:rsid w:val="00382E60"/>
    <w:rsid w:val="00383593"/>
    <w:rsid w:val="00383B75"/>
    <w:rsid w:val="003841C2"/>
    <w:rsid w:val="00384A34"/>
    <w:rsid w:val="00384F7F"/>
    <w:rsid w:val="003855A8"/>
    <w:rsid w:val="003858F3"/>
    <w:rsid w:val="00386803"/>
    <w:rsid w:val="00386D99"/>
    <w:rsid w:val="003870F5"/>
    <w:rsid w:val="0038758A"/>
    <w:rsid w:val="0039250E"/>
    <w:rsid w:val="0039392A"/>
    <w:rsid w:val="0039427C"/>
    <w:rsid w:val="0039449C"/>
    <w:rsid w:val="00395294"/>
    <w:rsid w:val="00397280"/>
    <w:rsid w:val="003A014A"/>
    <w:rsid w:val="003A021C"/>
    <w:rsid w:val="003A10A7"/>
    <w:rsid w:val="003A1C85"/>
    <w:rsid w:val="003A2467"/>
    <w:rsid w:val="003A2CA3"/>
    <w:rsid w:val="003A368A"/>
    <w:rsid w:val="003A472A"/>
    <w:rsid w:val="003A48E8"/>
    <w:rsid w:val="003A51FE"/>
    <w:rsid w:val="003A6CFA"/>
    <w:rsid w:val="003A784F"/>
    <w:rsid w:val="003B2DFD"/>
    <w:rsid w:val="003B48FE"/>
    <w:rsid w:val="003B7BAA"/>
    <w:rsid w:val="003C2055"/>
    <w:rsid w:val="003C2912"/>
    <w:rsid w:val="003C347E"/>
    <w:rsid w:val="003C3806"/>
    <w:rsid w:val="003C5771"/>
    <w:rsid w:val="003C60D4"/>
    <w:rsid w:val="003C62C3"/>
    <w:rsid w:val="003D0516"/>
    <w:rsid w:val="003D142A"/>
    <w:rsid w:val="003D1572"/>
    <w:rsid w:val="003D2A27"/>
    <w:rsid w:val="003D5486"/>
    <w:rsid w:val="003D6875"/>
    <w:rsid w:val="003D68BE"/>
    <w:rsid w:val="003D7BBC"/>
    <w:rsid w:val="003D7D86"/>
    <w:rsid w:val="003E07FA"/>
    <w:rsid w:val="003E0981"/>
    <w:rsid w:val="003E0A23"/>
    <w:rsid w:val="003E0D10"/>
    <w:rsid w:val="003E1DAC"/>
    <w:rsid w:val="003E2683"/>
    <w:rsid w:val="003E268A"/>
    <w:rsid w:val="003E2DCE"/>
    <w:rsid w:val="003E2F5E"/>
    <w:rsid w:val="003E41D9"/>
    <w:rsid w:val="003E48AB"/>
    <w:rsid w:val="003E525D"/>
    <w:rsid w:val="003E6DA1"/>
    <w:rsid w:val="003F31AF"/>
    <w:rsid w:val="003F3E66"/>
    <w:rsid w:val="003F4005"/>
    <w:rsid w:val="003F4DEE"/>
    <w:rsid w:val="003F4FF2"/>
    <w:rsid w:val="003F5283"/>
    <w:rsid w:val="0040090A"/>
    <w:rsid w:val="00401986"/>
    <w:rsid w:val="00401AF9"/>
    <w:rsid w:val="0040285F"/>
    <w:rsid w:val="00402EFA"/>
    <w:rsid w:val="00404D2C"/>
    <w:rsid w:val="0040516B"/>
    <w:rsid w:val="00407C66"/>
    <w:rsid w:val="00411A92"/>
    <w:rsid w:val="00412DA4"/>
    <w:rsid w:val="00412F77"/>
    <w:rsid w:val="00413D37"/>
    <w:rsid w:val="00413DF3"/>
    <w:rsid w:val="00413F2B"/>
    <w:rsid w:val="004149FC"/>
    <w:rsid w:val="00414E0E"/>
    <w:rsid w:val="00415068"/>
    <w:rsid w:val="00415147"/>
    <w:rsid w:val="00416362"/>
    <w:rsid w:val="00420BF5"/>
    <w:rsid w:val="004213CE"/>
    <w:rsid w:val="00421E2B"/>
    <w:rsid w:val="004261B9"/>
    <w:rsid w:val="004266AD"/>
    <w:rsid w:val="00427D9F"/>
    <w:rsid w:val="00427F0F"/>
    <w:rsid w:val="004307D8"/>
    <w:rsid w:val="004322C9"/>
    <w:rsid w:val="004327A9"/>
    <w:rsid w:val="0043335F"/>
    <w:rsid w:val="0043369F"/>
    <w:rsid w:val="00436655"/>
    <w:rsid w:val="00436A95"/>
    <w:rsid w:val="00436DB4"/>
    <w:rsid w:val="0044014E"/>
    <w:rsid w:val="0044310A"/>
    <w:rsid w:val="0044652D"/>
    <w:rsid w:val="00446EAB"/>
    <w:rsid w:val="00450D37"/>
    <w:rsid w:val="004512D1"/>
    <w:rsid w:val="00451F93"/>
    <w:rsid w:val="004542B5"/>
    <w:rsid w:val="004544D4"/>
    <w:rsid w:val="0045694F"/>
    <w:rsid w:val="00457025"/>
    <w:rsid w:val="0045732C"/>
    <w:rsid w:val="00461854"/>
    <w:rsid w:val="00461D23"/>
    <w:rsid w:val="0046236C"/>
    <w:rsid w:val="0046287C"/>
    <w:rsid w:val="004651F6"/>
    <w:rsid w:val="0046642B"/>
    <w:rsid w:val="00466E6E"/>
    <w:rsid w:val="00470165"/>
    <w:rsid w:val="004711C2"/>
    <w:rsid w:val="004715D6"/>
    <w:rsid w:val="00471C39"/>
    <w:rsid w:val="0047499B"/>
    <w:rsid w:val="00474C16"/>
    <w:rsid w:val="00474D30"/>
    <w:rsid w:val="004756A9"/>
    <w:rsid w:val="004761DA"/>
    <w:rsid w:val="00476404"/>
    <w:rsid w:val="00480176"/>
    <w:rsid w:val="00480D72"/>
    <w:rsid w:val="0048121A"/>
    <w:rsid w:val="004812EC"/>
    <w:rsid w:val="004816BE"/>
    <w:rsid w:val="004819CD"/>
    <w:rsid w:val="00483C73"/>
    <w:rsid w:val="00483E07"/>
    <w:rsid w:val="00484EBF"/>
    <w:rsid w:val="004851E9"/>
    <w:rsid w:val="004854C7"/>
    <w:rsid w:val="004910FA"/>
    <w:rsid w:val="004912DD"/>
    <w:rsid w:val="00492473"/>
    <w:rsid w:val="0049280A"/>
    <w:rsid w:val="0049378B"/>
    <w:rsid w:val="004952CD"/>
    <w:rsid w:val="00495389"/>
    <w:rsid w:val="004956A5"/>
    <w:rsid w:val="00495B6A"/>
    <w:rsid w:val="00496218"/>
    <w:rsid w:val="00496BD1"/>
    <w:rsid w:val="004A01A1"/>
    <w:rsid w:val="004A322F"/>
    <w:rsid w:val="004A51FE"/>
    <w:rsid w:val="004A56D5"/>
    <w:rsid w:val="004B0CC2"/>
    <w:rsid w:val="004B1179"/>
    <w:rsid w:val="004B1EBE"/>
    <w:rsid w:val="004B1F68"/>
    <w:rsid w:val="004B3B3A"/>
    <w:rsid w:val="004B5BA5"/>
    <w:rsid w:val="004B623C"/>
    <w:rsid w:val="004C017E"/>
    <w:rsid w:val="004C1136"/>
    <w:rsid w:val="004C538D"/>
    <w:rsid w:val="004C6572"/>
    <w:rsid w:val="004C6A5B"/>
    <w:rsid w:val="004C7207"/>
    <w:rsid w:val="004C74F5"/>
    <w:rsid w:val="004C77AD"/>
    <w:rsid w:val="004D0171"/>
    <w:rsid w:val="004D277A"/>
    <w:rsid w:val="004D288B"/>
    <w:rsid w:val="004D2DBC"/>
    <w:rsid w:val="004D365F"/>
    <w:rsid w:val="004D39EE"/>
    <w:rsid w:val="004E0377"/>
    <w:rsid w:val="004E2A4C"/>
    <w:rsid w:val="004E554B"/>
    <w:rsid w:val="004E5FA9"/>
    <w:rsid w:val="004E7845"/>
    <w:rsid w:val="004F0742"/>
    <w:rsid w:val="004F09A0"/>
    <w:rsid w:val="004F0F76"/>
    <w:rsid w:val="004F0F95"/>
    <w:rsid w:val="004F1BCF"/>
    <w:rsid w:val="004F1CEA"/>
    <w:rsid w:val="004F275D"/>
    <w:rsid w:val="004F2BEF"/>
    <w:rsid w:val="004F2CE0"/>
    <w:rsid w:val="004F45CF"/>
    <w:rsid w:val="004F5B68"/>
    <w:rsid w:val="004F653F"/>
    <w:rsid w:val="004F7619"/>
    <w:rsid w:val="005015AC"/>
    <w:rsid w:val="00501EFA"/>
    <w:rsid w:val="00502049"/>
    <w:rsid w:val="00503951"/>
    <w:rsid w:val="005040C1"/>
    <w:rsid w:val="005069E1"/>
    <w:rsid w:val="00506EFB"/>
    <w:rsid w:val="00512725"/>
    <w:rsid w:val="005133F3"/>
    <w:rsid w:val="00514441"/>
    <w:rsid w:val="00515159"/>
    <w:rsid w:val="00515B99"/>
    <w:rsid w:val="0051685C"/>
    <w:rsid w:val="00517A39"/>
    <w:rsid w:val="005202BD"/>
    <w:rsid w:val="005209A4"/>
    <w:rsid w:val="00521D50"/>
    <w:rsid w:val="005269EA"/>
    <w:rsid w:val="00527C17"/>
    <w:rsid w:val="005308D8"/>
    <w:rsid w:val="00531A4B"/>
    <w:rsid w:val="00532ABB"/>
    <w:rsid w:val="00532AF0"/>
    <w:rsid w:val="00532F11"/>
    <w:rsid w:val="00533510"/>
    <w:rsid w:val="00534B6D"/>
    <w:rsid w:val="005362BA"/>
    <w:rsid w:val="00536D03"/>
    <w:rsid w:val="00537B0D"/>
    <w:rsid w:val="005404DC"/>
    <w:rsid w:val="00540E9B"/>
    <w:rsid w:val="00541B0C"/>
    <w:rsid w:val="00541B7B"/>
    <w:rsid w:val="00542646"/>
    <w:rsid w:val="00542D34"/>
    <w:rsid w:val="00544160"/>
    <w:rsid w:val="0054535A"/>
    <w:rsid w:val="00547B2C"/>
    <w:rsid w:val="00551E8E"/>
    <w:rsid w:val="005528FF"/>
    <w:rsid w:val="00553222"/>
    <w:rsid w:val="00553CE8"/>
    <w:rsid w:val="0055460A"/>
    <w:rsid w:val="00554B69"/>
    <w:rsid w:val="0055555F"/>
    <w:rsid w:val="005576D6"/>
    <w:rsid w:val="005611ED"/>
    <w:rsid w:val="00561DCD"/>
    <w:rsid w:val="00561DDB"/>
    <w:rsid w:val="00562B32"/>
    <w:rsid w:val="00564940"/>
    <w:rsid w:val="00565F44"/>
    <w:rsid w:val="00566423"/>
    <w:rsid w:val="0056724C"/>
    <w:rsid w:val="00567428"/>
    <w:rsid w:val="00571BB4"/>
    <w:rsid w:val="00571E25"/>
    <w:rsid w:val="005721E3"/>
    <w:rsid w:val="005743E7"/>
    <w:rsid w:val="00575C06"/>
    <w:rsid w:val="00576589"/>
    <w:rsid w:val="00576A7C"/>
    <w:rsid w:val="0058040F"/>
    <w:rsid w:val="005808FF"/>
    <w:rsid w:val="005819B5"/>
    <w:rsid w:val="00584CDD"/>
    <w:rsid w:val="00584E71"/>
    <w:rsid w:val="00585E16"/>
    <w:rsid w:val="0058619F"/>
    <w:rsid w:val="00586DB6"/>
    <w:rsid w:val="00587086"/>
    <w:rsid w:val="00587370"/>
    <w:rsid w:val="00587F77"/>
    <w:rsid w:val="00590057"/>
    <w:rsid w:val="00590C00"/>
    <w:rsid w:val="005911C1"/>
    <w:rsid w:val="00592DC2"/>
    <w:rsid w:val="00593D10"/>
    <w:rsid w:val="005944CC"/>
    <w:rsid w:val="00594B98"/>
    <w:rsid w:val="00596C82"/>
    <w:rsid w:val="005A0407"/>
    <w:rsid w:val="005A148C"/>
    <w:rsid w:val="005A4043"/>
    <w:rsid w:val="005A759C"/>
    <w:rsid w:val="005A7C42"/>
    <w:rsid w:val="005B01E1"/>
    <w:rsid w:val="005B154B"/>
    <w:rsid w:val="005B3C17"/>
    <w:rsid w:val="005B4812"/>
    <w:rsid w:val="005B4E25"/>
    <w:rsid w:val="005C232F"/>
    <w:rsid w:val="005C3274"/>
    <w:rsid w:val="005C4530"/>
    <w:rsid w:val="005C5BE0"/>
    <w:rsid w:val="005C5DF2"/>
    <w:rsid w:val="005C6710"/>
    <w:rsid w:val="005C6A54"/>
    <w:rsid w:val="005C6BD1"/>
    <w:rsid w:val="005C76C5"/>
    <w:rsid w:val="005D030C"/>
    <w:rsid w:val="005D12C2"/>
    <w:rsid w:val="005D1471"/>
    <w:rsid w:val="005D1479"/>
    <w:rsid w:val="005D2A9A"/>
    <w:rsid w:val="005D391C"/>
    <w:rsid w:val="005D545E"/>
    <w:rsid w:val="005D6B31"/>
    <w:rsid w:val="005E078D"/>
    <w:rsid w:val="005E2037"/>
    <w:rsid w:val="005E4CFF"/>
    <w:rsid w:val="005E5CA6"/>
    <w:rsid w:val="005E6B4A"/>
    <w:rsid w:val="005F100F"/>
    <w:rsid w:val="005F5F30"/>
    <w:rsid w:val="005F649B"/>
    <w:rsid w:val="005F6C6A"/>
    <w:rsid w:val="005F7856"/>
    <w:rsid w:val="005F7F70"/>
    <w:rsid w:val="00600742"/>
    <w:rsid w:val="006008F8"/>
    <w:rsid w:val="00600F9A"/>
    <w:rsid w:val="006010F5"/>
    <w:rsid w:val="00601644"/>
    <w:rsid w:val="00601686"/>
    <w:rsid w:val="00601F35"/>
    <w:rsid w:val="00603F1B"/>
    <w:rsid w:val="00605584"/>
    <w:rsid w:val="00605C2C"/>
    <w:rsid w:val="00606416"/>
    <w:rsid w:val="00606706"/>
    <w:rsid w:val="00606B27"/>
    <w:rsid w:val="00607550"/>
    <w:rsid w:val="00610BAB"/>
    <w:rsid w:val="00611A7C"/>
    <w:rsid w:val="006151B6"/>
    <w:rsid w:val="00616BD3"/>
    <w:rsid w:val="006209A4"/>
    <w:rsid w:val="00620A12"/>
    <w:rsid w:val="00622946"/>
    <w:rsid w:val="0062370A"/>
    <w:rsid w:val="00624C8D"/>
    <w:rsid w:val="006253AA"/>
    <w:rsid w:val="00625F72"/>
    <w:rsid w:val="00626387"/>
    <w:rsid w:val="0063157B"/>
    <w:rsid w:val="006349B3"/>
    <w:rsid w:val="00634B68"/>
    <w:rsid w:val="00634ED1"/>
    <w:rsid w:val="006350DD"/>
    <w:rsid w:val="006352BD"/>
    <w:rsid w:val="006352D3"/>
    <w:rsid w:val="006358A3"/>
    <w:rsid w:val="00635DE7"/>
    <w:rsid w:val="00636567"/>
    <w:rsid w:val="00636C9A"/>
    <w:rsid w:val="00640A79"/>
    <w:rsid w:val="0064129F"/>
    <w:rsid w:val="0064230D"/>
    <w:rsid w:val="00643910"/>
    <w:rsid w:val="006439F9"/>
    <w:rsid w:val="006450DB"/>
    <w:rsid w:val="00645548"/>
    <w:rsid w:val="00645917"/>
    <w:rsid w:val="00645B64"/>
    <w:rsid w:val="006468CC"/>
    <w:rsid w:val="0064740F"/>
    <w:rsid w:val="0065104D"/>
    <w:rsid w:val="00652DBC"/>
    <w:rsid w:val="00653D85"/>
    <w:rsid w:val="006543DE"/>
    <w:rsid w:val="00654ACE"/>
    <w:rsid w:val="00654C10"/>
    <w:rsid w:val="00655577"/>
    <w:rsid w:val="00655E50"/>
    <w:rsid w:val="00656804"/>
    <w:rsid w:val="00657A5B"/>
    <w:rsid w:val="00657D7E"/>
    <w:rsid w:val="00660BC9"/>
    <w:rsid w:val="00662726"/>
    <w:rsid w:val="0066294D"/>
    <w:rsid w:val="00667DC9"/>
    <w:rsid w:val="00667F90"/>
    <w:rsid w:val="00674FD4"/>
    <w:rsid w:val="00675D1B"/>
    <w:rsid w:val="0067757E"/>
    <w:rsid w:val="0067770A"/>
    <w:rsid w:val="00680501"/>
    <w:rsid w:val="00680521"/>
    <w:rsid w:val="006809DD"/>
    <w:rsid w:val="006812AC"/>
    <w:rsid w:val="00681A5C"/>
    <w:rsid w:val="00682688"/>
    <w:rsid w:val="006832FB"/>
    <w:rsid w:val="00683545"/>
    <w:rsid w:val="00683EBA"/>
    <w:rsid w:val="00684874"/>
    <w:rsid w:val="00684DAB"/>
    <w:rsid w:val="00686E65"/>
    <w:rsid w:val="006907B8"/>
    <w:rsid w:val="006921EF"/>
    <w:rsid w:val="00693794"/>
    <w:rsid w:val="00695720"/>
    <w:rsid w:val="00697C9C"/>
    <w:rsid w:val="006A01E0"/>
    <w:rsid w:val="006A10FA"/>
    <w:rsid w:val="006A16E5"/>
    <w:rsid w:val="006A30F2"/>
    <w:rsid w:val="006A3652"/>
    <w:rsid w:val="006A3722"/>
    <w:rsid w:val="006A48DC"/>
    <w:rsid w:val="006A6132"/>
    <w:rsid w:val="006B09AA"/>
    <w:rsid w:val="006B0DDB"/>
    <w:rsid w:val="006B143D"/>
    <w:rsid w:val="006B19A7"/>
    <w:rsid w:val="006B2B43"/>
    <w:rsid w:val="006B3FBA"/>
    <w:rsid w:val="006B4855"/>
    <w:rsid w:val="006B5050"/>
    <w:rsid w:val="006B5804"/>
    <w:rsid w:val="006B7012"/>
    <w:rsid w:val="006B7B55"/>
    <w:rsid w:val="006C0491"/>
    <w:rsid w:val="006C1E78"/>
    <w:rsid w:val="006C27FA"/>
    <w:rsid w:val="006C3653"/>
    <w:rsid w:val="006C3B66"/>
    <w:rsid w:val="006C431E"/>
    <w:rsid w:val="006C619B"/>
    <w:rsid w:val="006C6282"/>
    <w:rsid w:val="006C7227"/>
    <w:rsid w:val="006C76A4"/>
    <w:rsid w:val="006D03F0"/>
    <w:rsid w:val="006D2238"/>
    <w:rsid w:val="006D2987"/>
    <w:rsid w:val="006D2E7F"/>
    <w:rsid w:val="006D5007"/>
    <w:rsid w:val="006D51F2"/>
    <w:rsid w:val="006D5E84"/>
    <w:rsid w:val="006D7624"/>
    <w:rsid w:val="006E0187"/>
    <w:rsid w:val="006E142D"/>
    <w:rsid w:val="006E142F"/>
    <w:rsid w:val="006E1F1E"/>
    <w:rsid w:val="006E45C9"/>
    <w:rsid w:val="006E5968"/>
    <w:rsid w:val="006E6791"/>
    <w:rsid w:val="006F0693"/>
    <w:rsid w:val="006F1D77"/>
    <w:rsid w:val="006F1F16"/>
    <w:rsid w:val="006F25A8"/>
    <w:rsid w:val="006F284C"/>
    <w:rsid w:val="006F2986"/>
    <w:rsid w:val="006F3B85"/>
    <w:rsid w:val="006F3CE7"/>
    <w:rsid w:val="006F5528"/>
    <w:rsid w:val="006F6D02"/>
    <w:rsid w:val="00700182"/>
    <w:rsid w:val="007011AD"/>
    <w:rsid w:val="00701495"/>
    <w:rsid w:val="00702076"/>
    <w:rsid w:val="00703825"/>
    <w:rsid w:val="00706CA6"/>
    <w:rsid w:val="007104F3"/>
    <w:rsid w:val="00710C66"/>
    <w:rsid w:val="007114F0"/>
    <w:rsid w:val="007126BF"/>
    <w:rsid w:val="00715706"/>
    <w:rsid w:val="00715796"/>
    <w:rsid w:val="00715B5A"/>
    <w:rsid w:val="00715D9B"/>
    <w:rsid w:val="0071657D"/>
    <w:rsid w:val="00716799"/>
    <w:rsid w:val="00717352"/>
    <w:rsid w:val="0071787D"/>
    <w:rsid w:val="00717DF3"/>
    <w:rsid w:val="0072189F"/>
    <w:rsid w:val="007230D1"/>
    <w:rsid w:val="00727590"/>
    <w:rsid w:val="0073082C"/>
    <w:rsid w:val="007313D2"/>
    <w:rsid w:val="007318AE"/>
    <w:rsid w:val="00732756"/>
    <w:rsid w:val="00734FAB"/>
    <w:rsid w:val="007362E0"/>
    <w:rsid w:val="007419D9"/>
    <w:rsid w:val="00741EFB"/>
    <w:rsid w:val="00743708"/>
    <w:rsid w:val="00743AD9"/>
    <w:rsid w:val="00743D62"/>
    <w:rsid w:val="0074579A"/>
    <w:rsid w:val="007462B8"/>
    <w:rsid w:val="007468AE"/>
    <w:rsid w:val="00747CB2"/>
    <w:rsid w:val="00751214"/>
    <w:rsid w:val="00751873"/>
    <w:rsid w:val="00751A52"/>
    <w:rsid w:val="00754CFC"/>
    <w:rsid w:val="00756275"/>
    <w:rsid w:val="00756CFC"/>
    <w:rsid w:val="00756DDC"/>
    <w:rsid w:val="007576B1"/>
    <w:rsid w:val="0075794D"/>
    <w:rsid w:val="00760C4B"/>
    <w:rsid w:val="0076151D"/>
    <w:rsid w:val="007627D3"/>
    <w:rsid w:val="00763B44"/>
    <w:rsid w:val="00763F26"/>
    <w:rsid w:val="00764754"/>
    <w:rsid w:val="00764AE7"/>
    <w:rsid w:val="00765449"/>
    <w:rsid w:val="00766412"/>
    <w:rsid w:val="00766F3C"/>
    <w:rsid w:val="007726E9"/>
    <w:rsid w:val="0077282C"/>
    <w:rsid w:val="0077306C"/>
    <w:rsid w:val="00773298"/>
    <w:rsid w:val="00773465"/>
    <w:rsid w:val="0077353B"/>
    <w:rsid w:val="00773C1A"/>
    <w:rsid w:val="007747B8"/>
    <w:rsid w:val="00774DCB"/>
    <w:rsid w:val="007753A2"/>
    <w:rsid w:val="0078060F"/>
    <w:rsid w:val="00780E18"/>
    <w:rsid w:val="00781B9E"/>
    <w:rsid w:val="00782BEB"/>
    <w:rsid w:val="00782E1B"/>
    <w:rsid w:val="007831DA"/>
    <w:rsid w:val="007834EB"/>
    <w:rsid w:val="00785BB1"/>
    <w:rsid w:val="00785E55"/>
    <w:rsid w:val="00787EA6"/>
    <w:rsid w:val="00790838"/>
    <w:rsid w:val="00790865"/>
    <w:rsid w:val="00791F2F"/>
    <w:rsid w:val="00793D5A"/>
    <w:rsid w:val="007952A7"/>
    <w:rsid w:val="00797031"/>
    <w:rsid w:val="00797A1D"/>
    <w:rsid w:val="007A1AB7"/>
    <w:rsid w:val="007A27FF"/>
    <w:rsid w:val="007A2DC4"/>
    <w:rsid w:val="007A43EF"/>
    <w:rsid w:val="007A4D10"/>
    <w:rsid w:val="007A5366"/>
    <w:rsid w:val="007A61B8"/>
    <w:rsid w:val="007A697C"/>
    <w:rsid w:val="007A6EBA"/>
    <w:rsid w:val="007A762E"/>
    <w:rsid w:val="007B083A"/>
    <w:rsid w:val="007B19A7"/>
    <w:rsid w:val="007B1ABC"/>
    <w:rsid w:val="007B3455"/>
    <w:rsid w:val="007B527E"/>
    <w:rsid w:val="007B58BC"/>
    <w:rsid w:val="007B75E0"/>
    <w:rsid w:val="007B78DD"/>
    <w:rsid w:val="007C0363"/>
    <w:rsid w:val="007C0B23"/>
    <w:rsid w:val="007C1E3F"/>
    <w:rsid w:val="007C2307"/>
    <w:rsid w:val="007C29AA"/>
    <w:rsid w:val="007C36E0"/>
    <w:rsid w:val="007C3F31"/>
    <w:rsid w:val="007C4BBD"/>
    <w:rsid w:val="007C53ED"/>
    <w:rsid w:val="007C5A24"/>
    <w:rsid w:val="007D06F8"/>
    <w:rsid w:val="007D0B40"/>
    <w:rsid w:val="007D24BD"/>
    <w:rsid w:val="007D45B0"/>
    <w:rsid w:val="007D4A0C"/>
    <w:rsid w:val="007D58F9"/>
    <w:rsid w:val="007D598A"/>
    <w:rsid w:val="007D5B98"/>
    <w:rsid w:val="007D5E34"/>
    <w:rsid w:val="007D6767"/>
    <w:rsid w:val="007D6D9C"/>
    <w:rsid w:val="007D7085"/>
    <w:rsid w:val="007E02E2"/>
    <w:rsid w:val="007E062F"/>
    <w:rsid w:val="007E0BD3"/>
    <w:rsid w:val="007E0E5F"/>
    <w:rsid w:val="007E2377"/>
    <w:rsid w:val="007E2613"/>
    <w:rsid w:val="007E3007"/>
    <w:rsid w:val="007E3477"/>
    <w:rsid w:val="007E3B86"/>
    <w:rsid w:val="007E442C"/>
    <w:rsid w:val="007E495B"/>
    <w:rsid w:val="007E64A2"/>
    <w:rsid w:val="007E7B45"/>
    <w:rsid w:val="007F237A"/>
    <w:rsid w:val="007F4048"/>
    <w:rsid w:val="007F4A7C"/>
    <w:rsid w:val="007F4CEB"/>
    <w:rsid w:val="007F6240"/>
    <w:rsid w:val="007F6EFF"/>
    <w:rsid w:val="007F765D"/>
    <w:rsid w:val="007F7E81"/>
    <w:rsid w:val="008022F3"/>
    <w:rsid w:val="00802330"/>
    <w:rsid w:val="0080446A"/>
    <w:rsid w:val="008049CB"/>
    <w:rsid w:val="00804BA3"/>
    <w:rsid w:val="00804DF2"/>
    <w:rsid w:val="00805C8B"/>
    <w:rsid w:val="0080783B"/>
    <w:rsid w:val="00807CD7"/>
    <w:rsid w:val="0081090C"/>
    <w:rsid w:val="00811C7C"/>
    <w:rsid w:val="00811F24"/>
    <w:rsid w:val="00813FC5"/>
    <w:rsid w:val="0081523B"/>
    <w:rsid w:val="00822C3E"/>
    <w:rsid w:val="00822D34"/>
    <w:rsid w:val="00824661"/>
    <w:rsid w:val="00825528"/>
    <w:rsid w:val="0083001F"/>
    <w:rsid w:val="008327D9"/>
    <w:rsid w:val="008351BE"/>
    <w:rsid w:val="008412F2"/>
    <w:rsid w:val="00841589"/>
    <w:rsid w:val="00843441"/>
    <w:rsid w:val="008436BC"/>
    <w:rsid w:val="00844906"/>
    <w:rsid w:val="008452C6"/>
    <w:rsid w:val="0084662E"/>
    <w:rsid w:val="0084673B"/>
    <w:rsid w:val="00853523"/>
    <w:rsid w:val="00861A75"/>
    <w:rsid w:val="00862881"/>
    <w:rsid w:val="00864102"/>
    <w:rsid w:val="00865FA6"/>
    <w:rsid w:val="00867C98"/>
    <w:rsid w:val="00871081"/>
    <w:rsid w:val="00871EEB"/>
    <w:rsid w:val="00871F2D"/>
    <w:rsid w:val="008721CB"/>
    <w:rsid w:val="0087241C"/>
    <w:rsid w:val="008726C1"/>
    <w:rsid w:val="0087389C"/>
    <w:rsid w:val="00876D22"/>
    <w:rsid w:val="0087736E"/>
    <w:rsid w:val="00877647"/>
    <w:rsid w:val="00880E10"/>
    <w:rsid w:val="00881AFE"/>
    <w:rsid w:val="0088240B"/>
    <w:rsid w:val="00882F60"/>
    <w:rsid w:val="008831EB"/>
    <w:rsid w:val="00883480"/>
    <w:rsid w:val="008838EE"/>
    <w:rsid w:val="00887254"/>
    <w:rsid w:val="00887AE3"/>
    <w:rsid w:val="00890811"/>
    <w:rsid w:val="00892433"/>
    <w:rsid w:val="008925E3"/>
    <w:rsid w:val="0089391D"/>
    <w:rsid w:val="008957A0"/>
    <w:rsid w:val="008A0526"/>
    <w:rsid w:val="008A08C5"/>
    <w:rsid w:val="008A1316"/>
    <w:rsid w:val="008A2126"/>
    <w:rsid w:val="008A3695"/>
    <w:rsid w:val="008A6270"/>
    <w:rsid w:val="008A7D3E"/>
    <w:rsid w:val="008B032F"/>
    <w:rsid w:val="008B1588"/>
    <w:rsid w:val="008B4778"/>
    <w:rsid w:val="008B4C0A"/>
    <w:rsid w:val="008B4EFB"/>
    <w:rsid w:val="008B530D"/>
    <w:rsid w:val="008B5C29"/>
    <w:rsid w:val="008C1553"/>
    <w:rsid w:val="008C28A1"/>
    <w:rsid w:val="008C2DA6"/>
    <w:rsid w:val="008C3ECE"/>
    <w:rsid w:val="008C5365"/>
    <w:rsid w:val="008C5984"/>
    <w:rsid w:val="008C5A8B"/>
    <w:rsid w:val="008D152F"/>
    <w:rsid w:val="008D220D"/>
    <w:rsid w:val="008D28B8"/>
    <w:rsid w:val="008D4343"/>
    <w:rsid w:val="008D4AD5"/>
    <w:rsid w:val="008D61F3"/>
    <w:rsid w:val="008E001F"/>
    <w:rsid w:val="008E070B"/>
    <w:rsid w:val="008E142B"/>
    <w:rsid w:val="008E18BD"/>
    <w:rsid w:val="008E192F"/>
    <w:rsid w:val="008E199C"/>
    <w:rsid w:val="008E25DA"/>
    <w:rsid w:val="008E29BF"/>
    <w:rsid w:val="008E2A5B"/>
    <w:rsid w:val="008E3405"/>
    <w:rsid w:val="008E342C"/>
    <w:rsid w:val="008E46A5"/>
    <w:rsid w:val="008E4E02"/>
    <w:rsid w:val="008E7F87"/>
    <w:rsid w:val="008F2AC3"/>
    <w:rsid w:val="008F6958"/>
    <w:rsid w:val="008F7B5C"/>
    <w:rsid w:val="00900205"/>
    <w:rsid w:val="00900E7F"/>
    <w:rsid w:val="0090106C"/>
    <w:rsid w:val="00902C81"/>
    <w:rsid w:val="00903576"/>
    <w:rsid w:val="00903785"/>
    <w:rsid w:val="00905300"/>
    <w:rsid w:val="00905578"/>
    <w:rsid w:val="00905C2D"/>
    <w:rsid w:val="00906B0C"/>
    <w:rsid w:val="009109F2"/>
    <w:rsid w:val="009118A3"/>
    <w:rsid w:val="00911D15"/>
    <w:rsid w:val="00912A26"/>
    <w:rsid w:val="00913611"/>
    <w:rsid w:val="00914406"/>
    <w:rsid w:val="00914516"/>
    <w:rsid w:val="0091549B"/>
    <w:rsid w:val="0092102B"/>
    <w:rsid w:val="00921FEF"/>
    <w:rsid w:val="00924260"/>
    <w:rsid w:val="00924AF6"/>
    <w:rsid w:val="00925339"/>
    <w:rsid w:val="009259F2"/>
    <w:rsid w:val="00925B2A"/>
    <w:rsid w:val="00926572"/>
    <w:rsid w:val="00927ACC"/>
    <w:rsid w:val="0093071D"/>
    <w:rsid w:val="00930A17"/>
    <w:rsid w:val="00933979"/>
    <w:rsid w:val="00934686"/>
    <w:rsid w:val="009347FE"/>
    <w:rsid w:val="00934B37"/>
    <w:rsid w:val="00935C5D"/>
    <w:rsid w:val="00936656"/>
    <w:rsid w:val="00936B69"/>
    <w:rsid w:val="00937BEB"/>
    <w:rsid w:val="009410E0"/>
    <w:rsid w:val="0094141B"/>
    <w:rsid w:val="00941AFE"/>
    <w:rsid w:val="0094253A"/>
    <w:rsid w:val="00942649"/>
    <w:rsid w:val="00943FC1"/>
    <w:rsid w:val="009442E0"/>
    <w:rsid w:val="00946603"/>
    <w:rsid w:val="00946AB7"/>
    <w:rsid w:val="009476D0"/>
    <w:rsid w:val="009525A7"/>
    <w:rsid w:val="009559B8"/>
    <w:rsid w:val="00955E27"/>
    <w:rsid w:val="00956384"/>
    <w:rsid w:val="00956BBD"/>
    <w:rsid w:val="00956D45"/>
    <w:rsid w:val="00956FD4"/>
    <w:rsid w:val="00957519"/>
    <w:rsid w:val="00957DBF"/>
    <w:rsid w:val="009602ED"/>
    <w:rsid w:val="00960F0B"/>
    <w:rsid w:val="0096202B"/>
    <w:rsid w:val="0096299C"/>
    <w:rsid w:val="0096699B"/>
    <w:rsid w:val="009731A0"/>
    <w:rsid w:val="00973E3C"/>
    <w:rsid w:val="00974374"/>
    <w:rsid w:val="0097486D"/>
    <w:rsid w:val="009764BA"/>
    <w:rsid w:val="0097685E"/>
    <w:rsid w:val="00980A3B"/>
    <w:rsid w:val="00980F18"/>
    <w:rsid w:val="00986DCC"/>
    <w:rsid w:val="009873DC"/>
    <w:rsid w:val="00987525"/>
    <w:rsid w:val="009914A0"/>
    <w:rsid w:val="00992349"/>
    <w:rsid w:val="009949C4"/>
    <w:rsid w:val="00995272"/>
    <w:rsid w:val="009958CB"/>
    <w:rsid w:val="009960C8"/>
    <w:rsid w:val="00996B23"/>
    <w:rsid w:val="00997B93"/>
    <w:rsid w:val="009A224A"/>
    <w:rsid w:val="009A252C"/>
    <w:rsid w:val="009A29B9"/>
    <w:rsid w:val="009A4E05"/>
    <w:rsid w:val="009A56A6"/>
    <w:rsid w:val="009A6D63"/>
    <w:rsid w:val="009B11E4"/>
    <w:rsid w:val="009B1DB7"/>
    <w:rsid w:val="009B42B1"/>
    <w:rsid w:val="009B4AE3"/>
    <w:rsid w:val="009B5794"/>
    <w:rsid w:val="009C00EC"/>
    <w:rsid w:val="009C0D2C"/>
    <w:rsid w:val="009C11F5"/>
    <w:rsid w:val="009C1D15"/>
    <w:rsid w:val="009C2151"/>
    <w:rsid w:val="009C2DBD"/>
    <w:rsid w:val="009C41A9"/>
    <w:rsid w:val="009C68A5"/>
    <w:rsid w:val="009C71B0"/>
    <w:rsid w:val="009C7551"/>
    <w:rsid w:val="009C7822"/>
    <w:rsid w:val="009C7BD9"/>
    <w:rsid w:val="009D24FB"/>
    <w:rsid w:val="009D5194"/>
    <w:rsid w:val="009D6C1D"/>
    <w:rsid w:val="009D72AD"/>
    <w:rsid w:val="009E054C"/>
    <w:rsid w:val="009E0659"/>
    <w:rsid w:val="009E2E30"/>
    <w:rsid w:val="009E3FA4"/>
    <w:rsid w:val="009E4701"/>
    <w:rsid w:val="009E4961"/>
    <w:rsid w:val="009E5D76"/>
    <w:rsid w:val="009E5FAF"/>
    <w:rsid w:val="009E6332"/>
    <w:rsid w:val="009E6A00"/>
    <w:rsid w:val="009F07C5"/>
    <w:rsid w:val="009F1364"/>
    <w:rsid w:val="009F48C5"/>
    <w:rsid w:val="009F52E2"/>
    <w:rsid w:val="009F5D86"/>
    <w:rsid w:val="009F6858"/>
    <w:rsid w:val="009F6D0B"/>
    <w:rsid w:val="009F73D2"/>
    <w:rsid w:val="009F75E5"/>
    <w:rsid w:val="00A002C7"/>
    <w:rsid w:val="00A00431"/>
    <w:rsid w:val="00A0116B"/>
    <w:rsid w:val="00A015CB"/>
    <w:rsid w:val="00A01D29"/>
    <w:rsid w:val="00A02480"/>
    <w:rsid w:val="00A02C58"/>
    <w:rsid w:val="00A040DB"/>
    <w:rsid w:val="00A06CD5"/>
    <w:rsid w:val="00A072D0"/>
    <w:rsid w:val="00A076F4"/>
    <w:rsid w:val="00A07CB4"/>
    <w:rsid w:val="00A100F1"/>
    <w:rsid w:val="00A10AE9"/>
    <w:rsid w:val="00A110D1"/>
    <w:rsid w:val="00A117A2"/>
    <w:rsid w:val="00A11D28"/>
    <w:rsid w:val="00A1221B"/>
    <w:rsid w:val="00A1302E"/>
    <w:rsid w:val="00A141BA"/>
    <w:rsid w:val="00A15057"/>
    <w:rsid w:val="00A15821"/>
    <w:rsid w:val="00A2243E"/>
    <w:rsid w:val="00A22690"/>
    <w:rsid w:val="00A23F21"/>
    <w:rsid w:val="00A305DD"/>
    <w:rsid w:val="00A309BA"/>
    <w:rsid w:val="00A34744"/>
    <w:rsid w:val="00A361C8"/>
    <w:rsid w:val="00A36283"/>
    <w:rsid w:val="00A369FF"/>
    <w:rsid w:val="00A37961"/>
    <w:rsid w:val="00A4013D"/>
    <w:rsid w:val="00A40598"/>
    <w:rsid w:val="00A41C24"/>
    <w:rsid w:val="00A41D9F"/>
    <w:rsid w:val="00A44793"/>
    <w:rsid w:val="00A45D04"/>
    <w:rsid w:val="00A479E4"/>
    <w:rsid w:val="00A50CE6"/>
    <w:rsid w:val="00A50E0F"/>
    <w:rsid w:val="00A51A84"/>
    <w:rsid w:val="00A55547"/>
    <w:rsid w:val="00A56AFE"/>
    <w:rsid w:val="00A5754D"/>
    <w:rsid w:val="00A610DF"/>
    <w:rsid w:val="00A61A52"/>
    <w:rsid w:val="00A62FE0"/>
    <w:rsid w:val="00A648A1"/>
    <w:rsid w:val="00A65074"/>
    <w:rsid w:val="00A70F5D"/>
    <w:rsid w:val="00A72F5A"/>
    <w:rsid w:val="00A74F5E"/>
    <w:rsid w:val="00A754C7"/>
    <w:rsid w:val="00A8061C"/>
    <w:rsid w:val="00A8287E"/>
    <w:rsid w:val="00A84C0E"/>
    <w:rsid w:val="00A871CC"/>
    <w:rsid w:val="00A879DC"/>
    <w:rsid w:val="00A903AE"/>
    <w:rsid w:val="00A912F1"/>
    <w:rsid w:val="00A91CE6"/>
    <w:rsid w:val="00A9350E"/>
    <w:rsid w:val="00A939AA"/>
    <w:rsid w:val="00A94471"/>
    <w:rsid w:val="00A9480C"/>
    <w:rsid w:val="00A94C8D"/>
    <w:rsid w:val="00A95063"/>
    <w:rsid w:val="00A95E83"/>
    <w:rsid w:val="00A96EDC"/>
    <w:rsid w:val="00A9737E"/>
    <w:rsid w:val="00A97F7D"/>
    <w:rsid w:val="00AA1F2D"/>
    <w:rsid w:val="00AA21B1"/>
    <w:rsid w:val="00AA79D4"/>
    <w:rsid w:val="00AA7DAA"/>
    <w:rsid w:val="00AB0662"/>
    <w:rsid w:val="00AB0F00"/>
    <w:rsid w:val="00AB1AF4"/>
    <w:rsid w:val="00AB1B09"/>
    <w:rsid w:val="00AB230B"/>
    <w:rsid w:val="00AB29B6"/>
    <w:rsid w:val="00AB406E"/>
    <w:rsid w:val="00AB63F2"/>
    <w:rsid w:val="00AC009C"/>
    <w:rsid w:val="00AC2218"/>
    <w:rsid w:val="00AC3136"/>
    <w:rsid w:val="00AC31F8"/>
    <w:rsid w:val="00AC5852"/>
    <w:rsid w:val="00AC78C8"/>
    <w:rsid w:val="00AD14FB"/>
    <w:rsid w:val="00AD151D"/>
    <w:rsid w:val="00AD26BE"/>
    <w:rsid w:val="00AD26EA"/>
    <w:rsid w:val="00AD6756"/>
    <w:rsid w:val="00AE1148"/>
    <w:rsid w:val="00AE1A2D"/>
    <w:rsid w:val="00AE3640"/>
    <w:rsid w:val="00AE5333"/>
    <w:rsid w:val="00AE7208"/>
    <w:rsid w:val="00AE799E"/>
    <w:rsid w:val="00AF1067"/>
    <w:rsid w:val="00AF16D0"/>
    <w:rsid w:val="00AF36A9"/>
    <w:rsid w:val="00AF5ADE"/>
    <w:rsid w:val="00AF62CC"/>
    <w:rsid w:val="00AF70E9"/>
    <w:rsid w:val="00B016B6"/>
    <w:rsid w:val="00B03334"/>
    <w:rsid w:val="00B05CA0"/>
    <w:rsid w:val="00B06442"/>
    <w:rsid w:val="00B06BF0"/>
    <w:rsid w:val="00B10FA6"/>
    <w:rsid w:val="00B118A9"/>
    <w:rsid w:val="00B125B9"/>
    <w:rsid w:val="00B13D12"/>
    <w:rsid w:val="00B14820"/>
    <w:rsid w:val="00B14909"/>
    <w:rsid w:val="00B162C6"/>
    <w:rsid w:val="00B16E03"/>
    <w:rsid w:val="00B20B73"/>
    <w:rsid w:val="00B20DB2"/>
    <w:rsid w:val="00B20E49"/>
    <w:rsid w:val="00B20E75"/>
    <w:rsid w:val="00B24C43"/>
    <w:rsid w:val="00B323E8"/>
    <w:rsid w:val="00B32D0C"/>
    <w:rsid w:val="00B32D52"/>
    <w:rsid w:val="00B33477"/>
    <w:rsid w:val="00B33F32"/>
    <w:rsid w:val="00B34A4A"/>
    <w:rsid w:val="00B35212"/>
    <w:rsid w:val="00B36871"/>
    <w:rsid w:val="00B40C50"/>
    <w:rsid w:val="00B42941"/>
    <w:rsid w:val="00B42BB3"/>
    <w:rsid w:val="00B43344"/>
    <w:rsid w:val="00B463AF"/>
    <w:rsid w:val="00B46A51"/>
    <w:rsid w:val="00B46C2D"/>
    <w:rsid w:val="00B47046"/>
    <w:rsid w:val="00B50A2B"/>
    <w:rsid w:val="00B511DF"/>
    <w:rsid w:val="00B5344F"/>
    <w:rsid w:val="00B537DE"/>
    <w:rsid w:val="00B53D54"/>
    <w:rsid w:val="00B54205"/>
    <w:rsid w:val="00B54282"/>
    <w:rsid w:val="00B54859"/>
    <w:rsid w:val="00B564DD"/>
    <w:rsid w:val="00B565D6"/>
    <w:rsid w:val="00B57141"/>
    <w:rsid w:val="00B57F46"/>
    <w:rsid w:val="00B603E3"/>
    <w:rsid w:val="00B60C4C"/>
    <w:rsid w:val="00B6385D"/>
    <w:rsid w:val="00B64C64"/>
    <w:rsid w:val="00B64D2F"/>
    <w:rsid w:val="00B64E61"/>
    <w:rsid w:val="00B67574"/>
    <w:rsid w:val="00B70A40"/>
    <w:rsid w:val="00B720CE"/>
    <w:rsid w:val="00B721CD"/>
    <w:rsid w:val="00B723E7"/>
    <w:rsid w:val="00B73178"/>
    <w:rsid w:val="00B80612"/>
    <w:rsid w:val="00B80661"/>
    <w:rsid w:val="00B811F7"/>
    <w:rsid w:val="00B82E75"/>
    <w:rsid w:val="00B84CF8"/>
    <w:rsid w:val="00B84DC4"/>
    <w:rsid w:val="00B856C4"/>
    <w:rsid w:val="00B86C77"/>
    <w:rsid w:val="00B87864"/>
    <w:rsid w:val="00B878C1"/>
    <w:rsid w:val="00B91D52"/>
    <w:rsid w:val="00B9582B"/>
    <w:rsid w:val="00B95DE6"/>
    <w:rsid w:val="00B97732"/>
    <w:rsid w:val="00BA086F"/>
    <w:rsid w:val="00BA0D92"/>
    <w:rsid w:val="00BA11F4"/>
    <w:rsid w:val="00BA25A7"/>
    <w:rsid w:val="00BA2733"/>
    <w:rsid w:val="00BA3BF7"/>
    <w:rsid w:val="00BA5449"/>
    <w:rsid w:val="00BA6E7F"/>
    <w:rsid w:val="00BA7144"/>
    <w:rsid w:val="00BA7440"/>
    <w:rsid w:val="00BA7597"/>
    <w:rsid w:val="00BB01D8"/>
    <w:rsid w:val="00BB0B12"/>
    <w:rsid w:val="00BB19DC"/>
    <w:rsid w:val="00BB257E"/>
    <w:rsid w:val="00BB2A88"/>
    <w:rsid w:val="00BB4116"/>
    <w:rsid w:val="00BB6E94"/>
    <w:rsid w:val="00BB7222"/>
    <w:rsid w:val="00BC09B6"/>
    <w:rsid w:val="00BC214D"/>
    <w:rsid w:val="00BC2879"/>
    <w:rsid w:val="00BC6AE2"/>
    <w:rsid w:val="00BD00CB"/>
    <w:rsid w:val="00BD20E7"/>
    <w:rsid w:val="00BD251A"/>
    <w:rsid w:val="00BD3760"/>
    <w:rsid w:val="00BD7E42"/>
    <w:rsid w:val="00BE0B8C"/>
    <w:rsid w:val="00BE187A"/>
    <w:rsid w:val="00BE297D"/>
    <w:rsid w:val="00BE2A82"/>
    <w:rsid w:val="00BE2DAC"/>
    <w:rsid w:val="00BE3B29"/>
    <w:rsid w:val="00BE3FFE"/>
    <w:rsid w:val="00BE41DA"/>
    <w:rsid w:val="00BE5F08"/>
    <w:rsid w:val="00BE6A3E"/>
    <w:rsid w:val="00BE76CB"/>
    <w:rsid w:val="00BF0119"/>
    <w:rsid w:val="00BF01C2"/>
    <w:rsid w:val="00BF0312"/>
    <w:rsid w:val="00BF1C0C"/>
    <w:rsid w:val="00BF1D1E"/>
    <w:rsid w:val="00BF1DFB"/>
    <w:rsid w:val="00BF27B9"/>
    <w:rsid w:val="00BF33FA"/>
    <w:rsid w:val="00BF3E7E"/>
    <w:rsid w:val="00BF680B"/>
    <w:rsid w:val="00C01597"/>
    <w:rsid w:val="00C02AA8"/>
    <w:rsid w:val="00C031CC"/>
    <w:rsid w:val="00C03752"/>
    <w:rsid w:val="00C04719"/>
    <w:rsid w:val="00C05A40"/>
    <w:rsid w:val="00C065C9"/>
    <w:rsid w:val="00C11164"/>
    <w:rsid w:val="00C12A94"/>
    <w:rsid w:val="00C13097"/>
    <w:rsid w:val="00C132C2"/>
    <w:rsid w:val="00C14497"/>
    <w:rsid w:val="00C147FA"/>
    <w:rsid w:val="00C1697F"/>
    <w:rsid w:val="00C17197"/>
    <w:rsid w:val="00C203BC"/>
    <w:rsid w:val="00C2177D"/>
    <w:rsid w:val="00C21ADC"/>
    <w:rsid w:val="00C21C66"/>
    <w:rsid w:val="00C21DB4"/>
    <w:rsid w:val="00C22059"/>
    <w:rsid w:val="00C227BC"/>
    <w:rsid w:val="00C22E8A"/>
    <w:rsid w:val="00C233C8"/>
    <w:rsid w:val="00C24239"/>
    <w:rsid w:val="00C25C09"/>
    <w:rsid w:val="00C26929"/>
    <w:rsid w:val="00C26E23"/>
    <w:rsid w:val="00C31F4B"/>
    <w:rsid w:val="00C321BC"/>
    <w:rsid w:val="00C32718"/>
    <w:rsid w:val="00C36AF1"/>
    <w:rsid w:val="00C36E23"/>
    <w:rsid w:val="00C375C9"/>
    <w:rsid w:val="00C37DFE"/>
    <w:rsid w:val="00C40E70"/>
    <w:rsid w:val="00C41965"/>
    <w:rsid w:val="00C4215D"/>
    <w:rsid w:val="00C43A36"/>
    <w:rsid w:val="00C508D8"/>
    <w:rsid w:val="00C54191"/>
    <w:rsid w:val="00C573FA"/>
    <w:rsid w:val="00C6006F"/>
    <w:rsid w:val="00C61346"/>
    <w:rsid w:val="00C61FCA"/>
    <w:rsid w:val="00C62D2D"/>
    <w:rsid w:val="00C63923"/>
    <w:rsid w:val="00C70387"/>
    <w:rsid w:val="00C7146B"/>
    <w:rsid w:val="00C722DB"/>
    <w:rsid w:val="00C722EA"/>
    <w:rsid w:val="00C74561"/>
    <w:rsid w:val="00C74A33"/>
    <w:rsid w:val="00C770CF"/>
    <w:rsid w:val="00C77E95"/>
    <w:rsid w:val="00C80931"/>
    <w:rsid w:val="00C8116D"/>
    <w:rsid w:val="00C811BF"/>
    <w:rsid w:val="00C831FA"/>
    <w:rsid w:val="00C84639"/>
    <w:rsid w:val="00C87C40"/>
    <w:rsid w:val="00C905AA"/>
    <w:rsid w:val="00C92087"/>
    <w:rsid w:val="00C92DF3"/>
    <w:rsid w:val="00C93297"/>
    <w:rsid w:val="00C93460"/>
    <w:rsid w:val="00C9366F"/>
    <w:rsid w:val="00C96C6E"/>
    <w:rsid w:val="00C97032"/>
    <w:rsid w:val="00CA24C8"/>
    <w:rsid w:val="00CA5989"/>
    <w:rsid w:val="00CA5DEC"/>
    <w:rsid w:val="00CA6DCE"/>
    <w:rsid w:val="00CA7786"/>
    <w:rsid w:val="00CB07B5"/>
    <w:rsid w:val="00CB2691"/>
    <w:rsid w:val="00CB36D6"/>
    <w:rsid w:val="00CB3786"/>
    <w:rsid w:val="00CB41C9"/>
    <w:rsid w:val="00CB4836"/>
    <w:rsid w:val="00CB508B"/>
    <w:rsid w:val="00CB51E5"/>
    <w:rsid w:val="00CB5B3B"/>
    <w:rsid w:val="00CB5E02"/>
    <w:rsid w:val="00CB5E8C"/>
    <w:rsid w:val="00CB5FA1"/>
    <w:rsid w:val="00CB71E1"/>
    <w:rsid w:val="00CC16BB"/>
    <w:rsid w:val="00CC24D0"/>
    <w:rsid w:val="00CC3467"/>
    <w:rsid w:val="00CC464C"/>
    <w:rsid w:val="00CC4C98"/>
    <w:rsid w:val="00CC701D"/>
    <w:rsid w:val="00CD0FA3"/>
    <w:rsid w:val="00CD1396"/>
    <w:rsid w:val="00CD18D3"/>
    <w:rsid w:val="00CD22F6"/>
    <w:rsid w:val="00CD72FF"/>
    <w:rsid w:val="00CE0056"/>
    <w:rsid w:val="00CE039D"/>
    <w:rsid w:val="00CE05AE"/>
    <w:rsid w:val="00CE1E85"/>
    <w:rsid w:val="00CE2101"/>
    <w:rsid w:val="00CE2140"/>
    <w:rsid w:val="00CE2EE8"/>
    <w:rsid w:val="00CE430E"/>
    <w:rsid w:val="00CE50C2"/>
    <w:rsid w:val="00CE5159"/>
    <w:rsid w:val="00CE65EA"/>
    <w:rsid w:val="00CF06E9"/>
    <w:rsid w:val="00CF09B8"/>
    <w:rsid w:val="00CF12C7"/>
    <w:rsid w:val="00CF305B"/>
    <w:rsid w:val="00CF5A86"/>
    <w:rsid w:val="00CF5D6D"/>
    <w:rsid w:val="00CF6A1F"/>
    <w:rsid w:val="00CF6E85"/>
    <w:rsid w:val="00CF6FAF"/>
    <w:rsid w:val="00CF7B4C"/>
    <w:rsid w:val="00CF7C45"/>
    <w:rsid w:val="00CF7D1E"/>
    <w:rsid w:val="00D00849"/>
    <w:rsid w:val="00D0234D"/>
    <w:rsid w:val="00D03648"/>
    <w:rsid w:val="00D04427"/>
    <w:rsid w:val="00D05774"/>
    <w:rsid w:val="00D06F16"/>
    <w:rsid w:val="00D11323"/>
    <w:rsid w:val="00D11755"/>
    <w:rsid w:val="00D12733"/>
    <w:rsid w:val="00D13B11"/>
    <w:rsid w:val="00D141A6"/>
    <w:rsid w:val="00D1460C"/>
    <w:rsid w:val="00D17092"/>
    <w:rsid w:val="00D174F3"/>
    <w:rsid w:val="00D17684"/>
    <w:rsid w:val="00D2030A"/>
    <w:rsid w:val="00D2425D"/>
    <w:rsid w:val="00D24788"/>
    <w:rsid w:val="00D251A4"/>
    <w:rsid w:val="00D26E0D"/>
    <w:rsid w:val="00D270A4"/>
    <w:rsid w:val="00D30381"/>
    <w:rsid w:val="00D314D6"/>
    <w:rsid w:val="00D344D9"/>
    <w:rsid w:val="00D35CBE"/>
    <w:rsid w:val="00D36E0E"/>
    <w:rsid w:val="00D401FA"/>
    <w:rsid w:val="00D40DE5"/>
    <w:rsid w:val="00D413DB"/>
    <w:rsid w:val="00D421A5"/>
    <w:rsid w:val="00D42592"/>
    <w:rsid w:val="00D427C6"/>
    <w:rsid w:val="00D45872"/>
    <w:rsid w:val="00D467A2"/>
    <w:rsid w:val="00D47B76"/>
    <w:rsid w:val="00D47B98"/>
    <w:rsid w:val="00D47C45"/>
    <w:rsid w:val="00D501D5"/>
    <w:rsid w:val="00D502B0"/>
    <w:rsid w:val="00D5107D"/>
    <w:rsid w:val="00D51256"/>
    <w:rsid w:val="00D5206A"/>
    <w:rsid w:val="00D520FB"/>
    <w:rsid w:val="00D52E14"/>
    <w:rsid w:val="00D534B8"/>
    <w:rsid w:val="00D574BE"/>
    <w:rsid w:val="00D57B3C"/>
    <w:rsid w:val="00D61A01"/>
    <w:rsid w:val="00D61E01"/>
    <w:rsid w:val="00D623E1"/>
    <w:rsid w:val="00D62465"/>
    <w:rsid w:val="00D624AC"/>
    <w:rsid w:val="00D62834"/>
    <w:rsid w:val="00D62DF7"/>
    <w:rsid w:val="00D6447F"/>
    <w:rsid w:val="00D66955"/>
    <w:rsid w:val="00D66A0F"/>
    <w:rsid w:val="00D67636"/>
    <w:rsid w:val="00D70C3F"/>
    <w:rsid w:val="00D73032"/>
    <w:rsid w:val="00D747DB"/>
    <w:rsid w:val="00D75E3E"/>
    <w:rsid w:val="00D75EA0"/>
    <w:rsid w:val="00D76C2D"/>
    <w:rsid w:val="00D810B0"/>
    <w:rsid w:val="00D82CFC"/>
    <w:rsid w:val="00D8416F"/>
    <w:rsid w:val="00D846AD"/>
    <w:rsid w:val="00D85119"/>
    <w:rsid w:val="00D86602"/>
    <w:rsid w:val="00D879AE"/>
    <w:rsid w:val="00D87B56"/>
    <w:rsid w:val="00D90C7B"/>
    <w:rsid w:val="00D932CA"/>
    <w:rsid w:val="00D9407A"/>
    <w:rsid w:val="00D940D1"/>
    <w:rsid w:val="00D94537"/>
    <w:rsid w:val="00D94977"/>
    <w:rsid w:val="00D94CCF"/>
    <w:rsid w:val="00D96888"/>
    <w:rsid w:val="00D96BA9"/>
    <w:rsid w:val="00DA03D3"/>
    <w:rsid w:val="00DA05C0"/>
    <w:rsid w:val="00DA0F4B"/>
    <w:rsid w:val="00DA0F8B"/>
    <w:rsid w:val="00DA2796"/>
    <w:rsid w:val="00DA2FE0"/>
    <w:rsid w:val="00DA36A7"/>
    <w:rsid w:val="00DA5C61"/>
    <w:rsid w:val="00DB05D0"/>
    <w:rsid w:val="00DB1B3C"/>
    <w:rsid w:val="00DB3A7C"/>
    <w:rsid w:val="00DB43E3"/>
    <w:rsid w:val="00DB7810"/>
    <w:rsid w:val="00DB7CF1"/>
    <w:rsid w:val="00DC04D3"/>
    <w:rsid w:val="00DC0C33"/>
    <w:rsid w:val="00DC1169"/>
    <w:rsid w:val="00DC1208"/>
    <w:rsid w:val="00DC2319"/>
    <w:rsid w:val="00DC3B71"/>
    <w:rsid w:val="00DC5901"/>
    <w:rsid w:val="00DD1A3E"/>
    <w:rsid w:val="00DD4FA2"/>
    <w:rsid w:val="00DD4FEC"/>
    <w:rsid w:val="00DD62E2"/>
    <w:rsid w:val="00DD6E40"/>
    <w:rsid w:val="00DD720B"/>
    <w:rsid w:val="00DD7FE7"/>
    <w:rsid w:val="00DE0A91"/>
    <w:rsid w:val="00DE2261"/>
    <w:rsid w:val="00DF038B"/>
    <w:rsid w:val="00DF2730"/>
    <w:rsid w:val="00DF2736"/>
    <w:rsid w:val="00DF2825"/>
    <w:rsid w:val="00DF2D62"/>
    <w:rsid w:val="00DF2E1D"/>
    <w:rsid w:val="00DF6175"/>
    <w:rsid w:val="00DF61EE"/>
    <w:rsid w:val="00DF61F3"/>
    <w:rsid w:val="00DF710B"/>
    <w:rsid w:val="00E04D83"/>
    <w:rsid w:val="00E05534"/>
    <w:rsid w:val="00E06CD0"/>
    <w:rsid w:val="00E07986"/>
    <w:rsid w:val="00E10D91"/>
    <w:rsid w:val="00E12876"/>
    <w:rsid w:val="00E14C5F"/>
    <w:rsid w:val="00E16180"/>
    <w:rsid w:val="00E216A6"/>
    <w:rsid w:val="00E22B3F"/>
    <w:rsid w:val="00E23110"/>
    <w:rsid w:val="00E2318D"/>
    <w:rsid w:val="00E257C2"/>
    <w:rsid w:val="00E2582A"/>
    <w:rsid w:val="00E26764"/>
    <w:rsid w:val="00E26B43"/>
    <w:rsid w:val="00E31090"/>
    <w:rsid w:val="00E31387"/>
    <w:rsid w:val="00E34485"/>
    <w:rsid w:val="00E3530A"/>
    <w:rsid w:val="00E356BA"/>
    <w:rsid w:val="00E3626C"/>
    <w:rsid w:val="00E36B05"/>
    <w:rsid w:val="00E411BE"/>
    <w:rsid w:val="00E419C4"/>
    <w:rsid w:val="00E42C84"/>
    <w:rsid w:val="00E43A43"/>
    <w:rsid w:val="00E44F00"/>
    <w:rsid w:val="00E451F4"/>
    <w:rsid w:val="00E51123"/>
    <w:rsid w:val="00E5198C"/>
    <w:rsid w:val="00E52586"/>
    <w:rsid w:val="00E52EEA"/>
    <w:rsid w:val="00E55881"/>
    <w:rsid w:val="00E563F6"/>
    <w:rsid w:val="00E569F3"/>
    <w:rsid w:val="00E57926"/>
    <w:rsid w:val="00E6204E"/>
    <w:rsid w:val="00E62145"/>
    <w:rsid w:val="00E6371D"/>
    <w:rsid w:val="00E63AAA"/>
    <w:rsid w:val="00E6453F"/>
    <w:rsid w:val="00E6639A"/>
    <w:rsid w:val="00E67119"/>
    <w:rsid w:val="00E70F68"/>
    <w:rsid w:val="00E739BE"/>
    <w:rsid w:val="00E76CFD"/>
    <w:rsid w:val="00E80097"/>
    <w:rsid w:val="00E81869"/>
    <w:rsid w:val="00E82E09"/>
    <w:rsid w:val="00E82E58"/>
    <w:rsid w:val="00E85832"/>
    <w:rsid w:val="00E86320"/>
    <w:rsid w:val="00E864A0"/>
    <w:rsid w:val="00E86A31"/>
    <w:rsid w:val="00E87758"/>
    <w:rsid w:val="00E879D3"/>
    <w:rsid w:val="00E90A9A"/>
    <w:rsid w:val="00E91453"/>
    <w:rsid w:val="00E9183E"/>
    <w:rsid w:val="00E9198F"/>
    <w:rsid w:val="00E925BD"/>
    <w:rsid w:val="00E935A0"/>
    <w:rsid w:val="00E93BAE"/>
    <w:rsid w:val="00E93F18"/>
    <w:rsid w:val="00E94699"/>
    <w:rsid w:val="00E94C7B"/>
    <w:rsid w:val="00E95D5C"/>
    <w:rsid w:val="00E9605C"/>
    <w:rsid w:val="00E97095"/>
    <w:rsid w:val="00E978D7"/>
    <w:rsid w:val="00E97EF1"/>
    <w:rsid w:val="00EA01F2"/>
    <w:rsid w:val="00EA136B"/>
    <w:rsid w:val="00EA3EB3"/>
    <w:rsid w:val="00EA440E"/>
    <w:rsid w:val="00EA474F"/>
    <w:rsid w:val="00EA47D5"/>
    <w:rsid w:val="00EA580C"/>
    <w:rsid w:val="00EA6995"/>
    <w:rsid w:val="00EA6AEB"/>
    <w:rsid w:val="00EA6F13"/>
    <w:rsid w:val="00EA73C7"/>
    <w:rsid w:val="00EA7587"/>
    <w:rsid w:val="00EA7C8D"/>
    <w:rsid w:val="00EB0DD5"/>
    <w:rsid w:val="00EB1653"/>
    <w:rsid w:val="00EB1B41"/>
    <w:rsid w:val="00EB607B"/>
    <w:rsid w:val="00EB63F6"/>
    <w:rsid w:val="00EB7636"/>
    <w:rsid w:val="00EB7731"/>
    <w:rsid w:val="00EB7C59"/>
    <w:rsid w:val="00EC0581"/>
    <w:rsid w:val="00EC3DED"/>
    <w:rsid w:val="00EC471A"/>
    <w:rsid w:val="00EC4A01"/>
    <w:rsid w:val="00EC4C68"/>
    <w:rsid w:val="00EC50A2"/>
    <w:rsid w:val="00EC5835"/>
    <w:rsid w:val="00EC6DE4"/>
    <w:rsid w:val="00ED1192"/>
    <w:rsid w:val="00ED1F6A"/>
    <w:rsid w:val="00ED2312"/>
    <w:rsid w:val="00ED24F8"/>
    <w:rsid w:val="00ED39A3"/>
    <w:rsid w:val="00ED4B9E"/>
    <w:rsid w:val="00ED53BC"/>
    <w:rsid w:val="00ED5F13"/>
    <w:rsid w:val="00ED69C7"/>
    <w:rsid w:val="00ED7E77"/>
    <w:rsid w:val="00EE1D11"/>
    <w:rsid w:val="00EE1E73"/>
    <w:rsid w:val="00EE1F81"/>
    <w:rsid w:val="00EE51D5"/>
    <w:rsid w:val="00EE5B95"/>
    <w:rsid w:val="00EE7C78"/>
    <w:rsid w:val="00EF024C"/>
    <w:rsid w:val="00EF0722"/>
    <w:rsid w:val="00EF0893"/>
    <w:rsid w:val="00EF1202"/>
    <w:rsid w:val="00EF3A24"/>
    <w:rsid w:val="00EF589F"/>
    <w:rsid w:val="00EF5E31"/>
    <w:rsid w:val="00EF6618"/>
    <w:rsid w:val="00EF70A7"/>
    <w:rsid w:val="00F006FA"/>
    <w:rsid w:val="00F00CBD"/>
    <w:rsid w:val="00F01521"/>
    <w:rsid w:val="00F0190B"/>
    <w:rsid w:val="00F0219A"/>
    <w:rsid w:val="00F0398E"/>
    <w:rsid w:val="00F045BD"/>
    <w:rsid w:val="00F04AF5"/>
    <w:rsid w:val="00F05AA2"/>
    <w:rsid w:val="00F06392"/>
    <w:rsid w:val="00F0652D"/>
    <w:rsid w:val="00F10408"/>
    <w:rsid w:val="00F11C56"/>
    <w:rsid w:val="00F12E54"/>
    <w:rsid w:val="00F13401"/>
    <w:rsid w:val="00F13B33"/>
    <w:rsid w:val="00F2040A"/>
    <w:rsid w:val="00F205AA"/>
    <w:rsid w:val="00F20E77"/>
    <w:rsid w:val="00F22354"/>
    <w:rsid w:val="00F2284C"/>
    <w:rsid w:val="00F24458"/>
    <w:rsid w:val="00F278BD"/>
    <w:rsid w:val="00F27BE2"/>
    <w:rsid w:val="00F30C4D"/>
    <w:rsid w:val="00F31008"/>
    <w:rsid w:val="00F33AC6"/>
    <w:rsid w:val="00F36389"/>
    <w:rsid w:val="00F367C8"/>
    <w:rsid w:val="00F37A48"/>
    <w:rsid w:val="00F37BCA"/>
    <w:rsid w:val="00F411F5"/>
    <w:rsid w:val="00F4219A"/>
    <w:rsid w:val="00F42AE6"/>
    <w:rsid w:val="00F43024"/>
    <w:rsid w:val="00F437E8"/>
    <w:rsid w:val="00F437FE"/>
    <w:rsid w:val="00F43B08"/>
    <w:rsid w:val="00F43FAC"/>
    <w:rsid w:val="00F455E8"/>
    <w:rsid w:val="00F45AB8"/>
    <w:rsid w:val="00F46F01"/>
    <w:rsid w:val="00F47D8C"/>
    <w:rsid w:val="00F504CD"/>
    <w:rsid w:val="00F507F2"/>
    <w:rsid w:val="00F5094F"/>
    <w:rsid w:val="00F50D8B"/>
    <w:rsid w:val="00F52B21"/>
    <w:rsid w:val="00F52ED8"/>
    <w:rsid w:val="00F53539"/>
    <w:rsid w:val="00F53D72"/>
    <w:rsid w:val="00F54B91"/>
    <w:rsid w:val="00F54CFC"/>
    <w:rsid w:val="00F54DC0"/>
    <w:rsid w:val="00F54F96"/>
    <w:rsid w:val="00F55137"/>
    <w:rsid w:val="00F610D0"/>
    <w:rsid w:val="00F61663"/>
    <w:rsid w:val="00F61687"/>
    <w:rsid w:val="00F63C54"/>
    <w:rsid w:val="00F64385"/>
    <w:rsid w:val="00F65315"/>
    <w:rsid w:val="00F65588"/>
    <w:rsid w:val="00F712CA"/>
    <w:rsid w:val="00F72D78"/>
    <w:rsid w:val="00F74FB0"/>
    <w:rsid w:val="00F75153"/>
    <w:rsid w:val="00F751FC"/>
    <w:rsid w:val="00F811B5"/>
    <w:rsid w:val="00F822F3"/>
    <w:rsid w:val="00F82548"/>
    <w:rsid w:val="00F845C4"/>
    <w:rsid w:val="00F91FA9"/>
    <w:rsid w:val="00F926CA"/>
    <w:rsid w:val="00F93742"/>
    <w:rsid w:val="00F9375A"/>
    <w:rsid w:val="00F93C7E"/>
    <w:rsid w:val="00F95809"/>
    <w:rsid w:val="00F958B6"/>
    <w:rsid w:val="00F964D7"/>
    <w:rsid w:val="00FA3598"/>
    <w:rsid w:val="00FA35B5"/>
    <w:rsid w:val="00FA3F4B"/>
    <w:rsid w:val="00FA4B07"/>
    <w:rsid w:val="00FA7F38"/>
    <w:rsid w:val="00FB1557"/>
    <w:rsid w:val="00FB1A84"/>
    <w:rsid w:val="00FB1BB9"/>
    <w:rsid w:val="00FB1ECB"/>
    <w:rsid w:val="00FB3330"/>
    <w:rsid w:val="00FB41F2"/>
    <w:rsid w:val="00FB486B"/>
    <w:rsid w:val="00FB6852"/>
    <w:rsid w:val="00FB6E32"/>
    <w:rsid w:val="00FC2748"/>
    <w:rsid w:val="00FC3E39"/>
    <w:rsid w:val="00FC3F05"/>
    <w:rsid w:val="00FC3FDF"/>
    <w:rsid w:val="00FC4BEB"/>
    <w:rsid w:val="00FC5817"/>
    <w:rsid w:val="00FC5E8B"/>
    <w:rsid w:val="00FD11FD"/>
    <w:rsid w:val="00FD215D"/>
    <w:rsid w:val="00FD412F"/>
    <w:rsid w:val="00FD4BC7"/>
    <w:rsid w:val="00FD5A2A"/>
    <w:rsid w:val="00FD6045"/>
    <w:rsid w:val="00FD76D6"/>
    <w:rsid w:val="00FE12D5"/>
    <w:rsid w:val="00FE18DD"/>
    <w:rsid w:val="00FE2D34"/>
    <w:rsid w:val="00FE2EF0"/>
    <w:rsid w:val="00FE784E"/>
    <w:rsid w:val="00FF0551"/>
    <w:rsid w:val="00FF1EA9"/>
    <w:rsid w:val="00FF3234"/>
    <w:rsid w:val="00FF4AC8"/>
    <w:rsid w:val="00FF4F47"/>
    <w:rsid w:val="00FF4FA0"/>
    <w:rsid w:val="00FF4FBF"/>
    <w:rsid w:val="00FF56A6"/>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E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0E7F"/>
    <w:rPr>
      <w:color w:val="0563C1" w:themeColor="hyperlink"/>
      <w:u w:val="single"/>
    </w:rPr>
  </w:style>
  <w:style w:type="character" w:customStyle="1" w:styleId="UnresolvedMention1">
    <w:name w:val="Unresolved Mention1"/>
    <w:basedOn w:val="Absatz-Standardschriftart"/>
    <w:uiPriority w:val="99"/>
    <w:semiHidden/>
    <w:unhideWhenUsed/>
    <w:rsid w:val="00900E7F"/>
    <w:rPr>
      <w:color w:val="605E5C"/>
      <w:shd w:val="clear" w:color="auto" w:fill="E1DFDD"/>
    </w:rPr>
  </w:style>
  <w:style w:type="character" w:styleId="Zeilennummer">
    <w:name w:val="line number"/>
    <w:basedOn w:val="Absatz-Standardschriftart"/>
    <w:uiPriority w:val="99"/>
    <w:semiHidden/>
    <w:unhideWhenUsed/>
    <w:rsid w:val="002E2643"/>
  </w:style>
  <w:style w:type="paragraph" w:styleId="Fuzeile">
    <w:name w:val="footer"/>
    <w:basedOn w:val="Standard"/>
    <w:link w:val="FuzeileZchn"/>
    <w:uiPriority w:val="99"/>
    <w:unhideWhenUsed/>
    <w:rsid w:val="00121BD4"/>
    <w:pPr>
      <w:tabs>
        <w:tab w:val="center" w:pos="4680"/>
        <w:tab w:val="right" w:pos="9360"/>
      </w:tabs>
    </w:pPr>
  </w:style>
  <w:style w:type="character" w:customStyle="1" w:styleId="FuzeileZchn">
    <w:name w:val="Fußzeile Zchn"/>
    <w:basedOn w:val="Absatz-Standardschriftart"/>
    <w:link w:val="Fuzeile"/>
    <w:uiPriority w:val="99"/>
    <w:rsid w:val="00121BD4"/>
  </w:style>
  <w:style w:type="character" w:styleId="Seitenzahl">
    <w:name w:val="page number"/>
    <w:basedOn w:val="Absatz-Standardschriftart"/>
    <w:uiPriority w:val="99"/>
    <w:semiHidden/>
    <w:unhideWhenUsed/>
    <w:rsid w:val="00121BD4"/>
  </w:style>
  <w:style w:type="character" w:styleId="Kommentarzeichen">
    <w:name w:val="annotation reference"/>
    <w:basedOn w:val="Absatz-Standardschriftart"/>
    <w:uiPriority w:val="99"/>
    <w:semiHidden/>
    <w:unhideWhenUsed/>
    <w:rsid w:val="00AB406E"/>
    <w:rPr>
      <w:sz w:val="16"/>
      <w:szCs w:val="16"/>
    </w:rPr>
  </w:style>
  <w:style w:type="paragraph" w:styleId="Kommentartext">
    <w:name w:val="annotation text"/>
    <w:basedOn w:val="Standard"/>
    <w:link w:val="KommentartextZchn"/>
    <w:uiPriority w:val="99"/>
    <w:semiHidden/>
    <w:unhideWhenUsed/>
    <w:rsid w:val="00AB406E"/>
    <w:rPr>
      <w:sz w:val="20"/>
      <w:szCs w:val="20"/>
    </w:rPr>
  </w:style>
  <w:style w:type="character" w:customStyle="1" w:styleId="KommentartextZchn">
    <w:name w:val="Kommentartext Zchn"/>
    <w:basedOn w:val="Absatz-Standardschriftart"/>
    <w:link w:val="Kommentartext"/>
    <w:uiPriority w:val="99"/>
    <w:semiHidden/>
    <w:rsid w:val="00AB406E"/>
    <w:rPr>
      <w:sz w:val="20"/>
      <w:szCs w:val="20"/>
    </w:rPr>
  </w:style>
  <w:style w:type="paragraph" w:styleId="Kommentarthema">
    <w:name w:val="annotation subject"/>
    <w:basedOn w:val="Kommentartext"/>
    <w:next w:val="Kommentartext"/>
    <w:link w:val="KommentarthemaZchn"/>
    <w:uiPriority w:val="99"/>
    <w:semiHidden/>
    <w:unhideWhenUsed/>
    <w:rsid w:val="00AB406E"/>
    <w:rPr>
      <w:b/>
      <w:bCs/>
    </w:rPr>
  </w:style>
  <w:style w:type="character" w:customStyle="1" w:styleId="KommentarthemaZchn">
    <w:name w:val="Kommentarthema Zchn"/>
    <w:basedOn w:val="KommentartextZchn"/>
    <w:link w:val="Kommentarthema"/>
    <w:uiPriority w:val="99"/>
    <w:semiHidden/>
    <w:rsid w:val="00AB406E"/>
    <w:rPr>
      <w:b/>
      <w:bCs/>
      <w:sz w:val="20"/>
      <w:szCs w:val="20"/>
    </w:rPr>
  </w:style>
  <w:style w:type="paragraph" w:styleId="Sprechblasentext">
    <w:name w:val="Balloon Text"/>
    <w:basedOn w:val="Standard"/>
    <w:link w:val="SprechblasentextZchn"/>
    <w:uiPriority w:val="99"/>
    <w:semiHidden/>
    <w:unhideWhenUsed/>
    <w:rsid w:val="00AB40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406E"/>
    <w:rPr>
      <w:rFonts w:ascii="Tahoma" w:hAnsi="Tahoma" w:cs="Tahoma"/>
      <w:sz w:val="16"/>
      <w:szCs w:val="16"/>
    </w:rPr>
  </w:style>
  <w:style w:type="paragraph" w:styleId="berarbeitung">
    <w:name w:val="Revision"/>
    <w:hidden/>
    <w:uiPriority w:val="99"/>
    <w:semiHidden/>
    <w:rsid w:val="00683545"/>
  </w:style>
  <w:style w:type="character" w:customStyle="1" w:styleId="Nevyeenzmnka1">
    <w:name w:val="Nevyřešená zmínka1"/>
    <w:basedOn w:val="Absatz-Standardschriftart"/>
    <w:uiPriority w:val="99"/>
    <w:semiHidden/>
    <w:unhideWhenUsed/>
    <w:rsid w:val="000D032B"/>
    <w:rPr>
      <w:color w:val="605E5C"/>
      <w:shd w:val="clear" w:color="auto" w:fill="E1DFDD"/>
    </w:rPr>
  </w:style>
  <w:style w:type="character" w:customStyle="1" w:styleId="label">
    <w:name w:val="label"/>
    <w:basedOn w:val="Absatz-Standardschriftart"/>
    <w:rsid w:val="008925E3"/>
  </w:style>
  <w:style w:type="character" w:customStyle="1" w:styleId="hithilite">
    <w:name w:val="hithilite"/>
    <w:basedOn w:val="Absatz-Standardschriftart"/>
    <w:rsid w:val="008925E3"/>
  </w:style>
  <w:style w:type="character" w:customStyle="1" w:styleId="databold">
    <w:name w:val="data_bold"/>
    <w:basedOn w:val="Absatz-Standardschriftart"/>
    <w:rsid w:val="008925E3"/>
  </w:style>
  <w:style w:type="character" w:styleId="BesuchterHyperlink">
    <w:name w:val="FollowedHyperlink"/>
    <w:basedOn w:val="Absatz-Standardschriftart"/>
    <w:uiPriority w:val="99"/>
    <w:semiHidden/>
    <w:unhideWhenUsed/>
    <w:rsid w:val="00A4013D"/>
    <w:rPr>
      <w:color w:val="954F72" w:themeColor="followedHyperlink"/>
      <w:u w:val="single"/>
    </w:rPr>
  </w:style>
  <w:style w:type="character" w:customStyle="1" w:styleId="UnresolvedMention2">
    <w:name w:val="Unresolved Mention2"/>
    <w:basedOn w:val="Absatz-Standardschriftart"/>
    <w:uiPriority w:val="99"/>
    <w:semiHidden/>
    <w:unhideWhenUsed/>
    <w:rsid w:val="00B60C4C"/>
    <w:rPr>
      <w:color w:val="605E5C"/>
      <w:shd w:val="clear" w:color="auto" w:fill="E1DFDD"/>
    </w:rPr>
  </w:style>
  <w:style w:type="paragraph" w:customStyle="1" w:styleId="-wm-msonormal">
    <w:name w:val="-wm-msonormal"/>
    <w:basedOn w:val="Standard"/>
    <w:rsid w:val="00C227BC"/>
    <w:pPr>
      <w:spacing w:before="100" w:beforeAutospacing="1" w:after="100" w:afterAutospacing="1"/>
    </w:pPr>
    <w:rPr>
      <w:rFonts w:ascii="Times New Roman" w:eastAsia="Times New Roman" w:hAnsi="Times New Roman" w:cs="Times New Roman"/>
    </w:rPr>
  </w:style>
  <w:style w:type="character" w:customStyle="1" w:styleId="UnresolvedMention3">
    <w:name w:val="Unresolved Mention3"/>
    <w:basedOn w:val="Absatz-Standardschriftart"/>
    <w:uiPriority w:val="99"/>
    <w:semiHidden/>
    <w:unhideWhenUsed/>
    <w:rsid w:val="00CF6A1F"/>
    <w:rPr>
      <w:color w:val="605E5C"/>
      <w:shd w:val="clear" w:color="auto" w:fill="E1DFDD"/>
    </w:rPr>
  </w:style>
  <w:style w:type="character" w:customStyle="1" w:styleId="UnresolvedMention">
    <w:name w:val="Unresolved Mention"/>
    <w:basedOn w:val="Absatz-Standardschriftart"/>
    <w:uiPriority w:val="99"/>
    <w:semiHidden/>
    <w:unhideWhenUsed/>
    <w:rsid w:val="007C0B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0E7F"/>
    <w:rPr>
      <w:color w:val="0563C1" w:themeColor="hyperlink"/>
      <w:u w:val="single"/>
    </w:rPr>
  </w:style>
  <w:style w:type="character" w:customStyle="1" w:styleId="UnresolvedMention1">
    <w:name w:val="Unresolved Mention1"/>
    <w:basedOn w:val="Absatz-Standardschriftart"/>
    <w:uiPriority w:val="99"/>
    <w:semiHidden/>
    <w:unhideWhenUsed/>
    <w:rsid w:val="00900E7F"/>
    <w:rPr>
      <w:color w:val="605E5C"/>
      <w:shd w:val="clear" w:color="auto" w:fill="E1DFDD"/>
    </w:rPr>
  </w:style>
  <w:style w:type="character" w:styleId="Zeilennummer">
    <w:name w:val="line number"/>
    <w:basedOn w:val="Absatz-Standardschriftart"/>
    <w:uiPriority w:val="99"/>
    <w:semiHidden/>
    <w:unhideWhenUsed/>
    <w:rsid w:val="002E2643"/>
  </w:style>
  <w:style w:type="paragraph" w:styleId="Fuzeile">
    <w:name w:val="footer"/>
    <w:basedOn w:val="Standard"/>
    <w:link w:val="FuzeileZchn"/>
    <w:uiPriority w:val="99"/>
    <w:unhideWhenUsed/>
    <w:rsid w:val="00121BD4"/>
    <w:pPr>
      <w:tabs>
        <w:tab w:val="center" w:pos="4680"/>
        <w:tab w:val="right" w:pos="9360"/>
      </w:tabs>
    </w:pPr>
  </w:style>
  <w:style w:type="character" w:customStyle="1" w:styleId="FuzeileZchn">
    <w:name w:val="Fußzeile Zchn"/>
    <w:basedOn w:val="Absatz-Standardschriftart"/>
    <w:link w:val="Fuzeile"/>
    <w:uiPriority w:val="99"/>
    <w:rsid w:val="00121BD4"/>
  </w:style>
  <w:style w:type="character" w:styleId="Seitenzahl">
    <w:name w:val="page number"/>
    <w:basedOn w:val="Absatz-Standardschriftart"/>
    <w:uiPriority w:val="99"/>
    <w:semiHidden/>
    <w:unhideWhenUsed/>
    <w:rsid w:val="00121BD4"/>
  </w:style>
  <w:style w:type="character" w:styleId="Kommentarzeichen">
    <w:name w:val="annotation reference"/>
    <w:basedOn w:val="Absatz-Standardschriftart"/>
    <w:uiPriority w:val="99"/>
    <w:semiHidden/>
    <w:unhideWhenUsed/>
    <w:rsid w:val="00AB406E"/>
    <w:rPr>
      <w:sz w:val="16"/>
      <w:szCs w:val="16"/>
    </w:rPr>
  </w:style>
  <w:style w:type="paragraph" w:styleId="Kommentartext">
    <w:name w:val="annotation text"/>
    <w:basedOn w:val="Standard"/>
    <w:link w:val="KommentartextZchn"/>
    <w:uiPriority w:val="99"/>
    <w:semiHidden/>
    <w:unhideWhenUsed/>
    <w:rsid w:val="00AB406E"/>
    <w:rPr>
      <w:sz w:val="20"/>
      <w:szCs w:val="20"/>
    </w:rPr>
  </w:style>
  <w:style w:type="character" w:customStyle="1" w:styleId="KommentartextZchn">
    <w:name w:val="Kommentartext Zchn"/>
    <w:basedOn w:val="Absatz-Standardschriftart"/>
    <w:link w:val="Kommentartext"/>
    <w:uiPriority w:val="99"/>
    <w:semiHidden/>
    <w:rsid w:val="00AB406E"/>
    <w:rPr>
      <w:sz w:val="20"/>
      <w:szCs w:val="20"/>
    </w:rPr>
  </w:style>
  <w:style w:type="paragraph" w:styleId="Kommentarthema">
    <w:name w:val="annotation subject"/>
    <w:basedOn w:val="Kommentartext"/>
    <w:next w:val="Kommentartext"/>
    <w:link w:val="KommentarthemaZchn"/>
    <w:uiPriority w:val="99"/>
    <w:semiHidden/>
    <w:unhideWhenUsed/>
    <w:rsid w:val="00AB406E"/>
    <w:rPr>
      <w:b/>
      <w:bCs/>
    </w:rPr>
  </w:style>
  <w:style w:type="character" w:customStyle="1" w:styleId="KommentarthemaZchn">
    <w:name w:val="Kommentarthema Zchn"/>
    <w:basedOn w:val="KommentartextZchn"/>
    <w:link w:val="Kommentarthema"/>
    <w:uiPriority w:val="99"/>
    <w:semiHidden/>
    <w:rsid w:val="00AB406E"/>
    <w:rPr>
      <w:b/>
      <w:bCs/>
      <w:sz w:val="20"/>
      <w:szCs w:val="20"/>
    </w:rPr>
  </w:style>
  <w:style w:type="paragraph" w:styleId="Sprechblasentext">
    <w:name w:val="Balloon Text"/>
    <w:basedOn w:val="Standard"/>
    <w:link w:val="SprechblasentextZchn"/>
    <w:uiPriority w:val="99"/>
    <w:semiHidden/>
    <w:unhideWhenUsed/>
    <w:rsid w:val="00AB40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406E"/>
    <w:rPr>
      <w:rFonts w:ascii="Tahoma" w:hAnsi="Tahoma" w:cs="Tahoma"/>
      <w:sz w:val="16"/>
      <w:szCs w:val="16"/>
    </w:rPr>
  </w:style>
  <w:style w:type="paragraph" w:styleId="berarbeitung">
    <w:name w:val="Revision"/>
    <w:hidden/>
    <w:uiPriority w:val="99"/>
    <w:semiHidden/>
    <w:rsid w:val="00683545"/>
  </w:style>
  <w:style w:type="character" w:customStyle="1" w:styleId="Nevyeenzmnka1">
    <w:name w:val="Nevyřešená zmínka1"/>
    <w:basedOn w:val="Absatz-Standardschriftart"/>
    <w:uiPriority w:val="99"/>
    <w:semiHidden/>
    <w:unhideWhenUsed/>
    <w:rsid w:val="000D032B"/>
    <w:rPr>
      <w:color w:val="605E5C"/>
      <w:shd w:val="clear" w:color="auto" w:fill="E1DFDD"/>
    </w:rPr>
  </w:style>
  <w:style w:type="character" w:customStyle="1" w:styleId="label">
    <w:name w:val="label"/>
    <w:basedOn w:val="Absatz-Standardschriftart"/>
    <w:rsid w:val="008925E3"/>
  </w:style>
  <w:style w:type="character" w:customStyle="1" w:styleId="hithilite">
    <w:name w:val="hithilite"/>
    <w:basedOn w:val="Absatz-Standardschriftart"/>
    <w:rsid w:val="008925E3"/>
  </w:style>
  <w:style w:type="character" w:customStyle="1" w:styleId="databold">
    <w:name w:val="data_bold"/>
    <w:basedOn w:val="Absatz-Standardschriftart"/>
    <w:rsid w:val="008925E3"/>
  </w:style>
  <w:style w:type="character" w:styleId="BesuchterHyperlink">
    <w:name w:val="FollowedHyperlink"/>
    <w:basedOn w:val="Absatz-Standardschriftart"/>
    <w:uiPriority w:val="99"/>
    <w:semiHidden/>
    <w:unhideWhenUsed/>
    <w:rsid w:val="00A4013D"/>
    <w:rPr>
      <w:color w:val="954F72" w:themeColor="followedHyperlink"/>
      <w:u w:val="single"/>
    </w:rPr>
  </w:style>
  <w:style w:type="character" w:customStyle="1" w:styleId="UnresolvedMention2">
    <w:name w:val="Unresolved Mention2"/>
    <w:basedOn w:val="Absatz-Standardschriftart"/>
    <w:uiPriority w:val="99"/>
    <w:semiHidden/>
    <w:unhideWhenUsed/>
    <w:rsid w:val="00B60C4C"/>
    <w:rPr>
      <w:color w:val="605E5C"/>
      <w:shd w:val="clear" w:color="auto" w:fill="E1DFDD"/>
    </w:rPr>
  </w:style>
  <w:style w:type="paragraph" w:customStyle="1" w:styleId="-wm-msonormal">
    <w:name w:val="-wm-msonormal"/>
    <w:basedOn w:val="Standard"/>
    <w:rsid w:val="00C227BC"/>
    <w:pPr>
      <w:spacing w:before="100" w:beforeAutospacing="1" w:after="100" w:afterAutospacing="1"/>
    </w:pPr>
    <w:rPr>
      <w:rFonts w:ascii="Times New Roman" w:eastAsia="Times New Roman" w:hAnsi="Times New Roman" w:cs="Times New Roman"/>
    </w:rPr>
  </w:style>
  <w:style w:type="character" w:customStyle="1" w:styleId="UnresolvedMention3">
    <w:name w:val="Unresolved Mention3"/>
    <w:basedOn w:val="Absatz-Standardschriftart"/>
    <w:uiPriority w:val="99"/>
    <w:semiHidden/>
    <w:unhideWhenUsed/>
    <w:rsid w:val="00CF6A1F"/>
    <w:rPr>
      <w:color w:val="605E5C"/>
      <w:shd w:val="clear" w:color="auto" w:fill="E1DFDD"/>
    </w:rPr>
  </w:style>
  <w:style w:type="character" w:customStyle="1" w:styleId="UnresolvedMention">
    <w:name w:val="Unresolved Mention"/>
    <w:basedOn w:val="Absatz-Standardschriftart"/>
    <w:uiPriority w:val="99"/>
    <w:semiHidden/>
    <w:unhideWhenUsed/>
    <w:rsid w:val="007C0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0108">
      <w:bodyDiv w:val="1"/>
      <w:marLeft w:val="0"/>
      <w:marRight w:val="0"/>
      <w:marTop w:val="0"/>
      <w:marBottom w:val="0"/>
      <w:divBdr>
        <w:top w:val="none" w:sz="0" w:space="0" w:color="auto"/>
        <w:left w:val="none" w:sz="0" w:space="0" w:color="auto"/>
        <w:bottom w:val="none" w:sz="0" w:space="0" w:color="auto"/>
        <w:right w:val="none" w:sz="0" w:space="0" w:color="auto"/>
      </w:divBdr>
    </w:div>
    <w:div w:id="210532291">
      <w:bodyDiv w:val="1"/>
      <w:marLeft w:val="0"/>
      <w:marRight w:val="0"/>
      <w:marTop w:val="0"/>
      <w:marBottom w:val="0"/>
      <w:divBdr>
        <w:top w:val="none" w:sz="0" w:space="0" w:color="auto"/>
        <w:left w:val="none" w:sz="0" w:space="0" w:color="auto"/>
        <w:bottom w:val="none" w:sz="0" w:space="0" w:color="auto"/>
        <w:right w:val="none" w:sz="0" w:space="0" w:color="auto"/>
      </w:divBdr>
    </w:div>
    <w:div w:id="278226320">
      <w:bodyDiv w:val="1"/>
      <w:marLeft w:val="0"/>
      <w:marRight w:val="0"/>
      <w:marTop w:val="0"/>
      <w:marBottom w:val="0"/>
      <w:divBdr>
        <w:top w:val="none" w:sz="0" w:space="0" w:color="auto"/>
        <w:left w:val="none" w:sz="0" w:space="0" w:color="auto"/>
        <w:bottom w:val="none" w:sz="0" w:space="0" w:color="auto"/>
        <w:right w:val="none" w:sz="0" w:space="0" w:color="auto"/>
      </w:divBdr>
      <w:divsChild>
        <w:div w:id="2071726834">
          <w:marLeft w:val="0"/>
          <w:marRight w:val="0"/>
          <w:marTop w:val="0"/>
          <w:marBottom w:val="0"/>
          <w:divBdr>
            <w:top w:val="none" w:sz="0" w:space="0" w:color="auto"/>
            <w:left w:val="none" w:sz="0" w:space="0" w:color="auto"/>
            <w:bottom w:val="none" w:sz="0" w:space="0" w:color="auto"/>
            <w:right w:val="none" w:sz="0" w:space="0" w:color="auto"/>
          </w:divBdr>
          <w:divsChild>
            <w:div w:id="1904831639">
              <w:marLeft w:val="0"/>
              <w:marRight w:val="0"/>
              <w:marTop w:val="0"/>
              <w:marBottom w:val="0"/>
              <w:divBdr>
                <w:top w:val="none" w:sz="0" w:space="0" w:color="auto"/>
                <w:left w:val="none" w:sz="0" w:space="0" w:color="auto"/>
                <w:bottom w:val="none" w:sz="0" w:space="0" w:color="auto"/>
                <w:right w:val="none" w:sz="0" w:space="0" w:color="auto"/>
              </w:divBdr>
            </w:div>
          </w:divsChild>
        </w:div>
        <w:div w:id="1602949627">
          <w:marLeft w:val="0"/>
          <w:marRight w:val="0"/>
          <w:marTop w:val="0"/>
          <w:marBottom w:val="0"/>
          <w:divBdr>
            <w:top w:val="none" w:sz="0" w:space="0" w:color="auto"/>
            <w:left w:val="none" w:sz="0" w:space="0" w:color="auto"/>
            <w:bottom w:val="none" w:sz="0" w:space="0" w:color="auto"/>
            <w:right w:val="none" w:sz="0" w:space="0" w:color="auto"/>
          </w:divBdr>
        </w:div>
        <w:div w:id="1257323184">
          <w:marLeft w:val="0"/>
          <w:marRight w:val="0"/>
          <w:marTop w:val="0"/>
          <w:marBottom w:val="0"/>
          <w:divBdr>
            <w:top w:val="none" w:sz="0" w:space="0" w:color="auto"/>
            <w:left w:val="none" w:sz="0" w:space="0" w:color="auto"/>
            <w:bottom w:val="none" w:sz="0" w:space="0" w:color="auto"/>
            <w:right w:val="none" w:sz="0" w:space="0" w:color="auto"/>
          </w:divBdr>
        </w:div>
      </w:divsChild>
    </w:div>
    <w:div w:id="333579274">
      <w:bodyDiv w:val="1"/>
      <w:marLeft w:val="0"/>
      <w:marRight w:val="0"/>
      <w:marTop w:val="0"/>
      <w:marBottom w:val="0"/>
      <w:divBdr>
        <w:top w:val="none" w:sz="0" w:space="0" w:color="auto"/>
        <w:left w:val="none" w:sz="0" w:space="0" w:color="auto"/>
        <w:bottom w:val="none" w:sz="0" w:space="0" w:color="auto"/>
        <w:right w:val="none" w:sz="0" w:space="0" w:color="auto"/>
      </w:divBdr>
    </w:div>
    <w:div w:id="493842348">
      <w:bodyDiv w:val="1"/>
      <w:marLeft w:val="0"/>
      <w:marRight w:val="0"/>
      <w:marTop w:val="0"/>
      <w:marBottom w:val="0"/>
      <w:divBdr>
        <w:top w:val="none" w:sz="0" w:space="0" w:color="auto"/>
        <w:left w:val="none" w:sz="0" w:space="0" w:color="auto"/>
        <w:bottom w:val="none" w:sz="0" w:space="0" w:color="auto"/>
        <w:right w:val="none" w:sz="0" w:space="0" w:color="auto"/>
      </w:divBdr>
      <w:divsChild>
        <w:div w:id="538975916">
          <w:marLeft w:val="0"/>
          <w:marRight w:val="0"/>
          <w:marTop w:val="0"/>
          <w:marBottom w:val="0"/>
          <w:divBdr>
            <w:top w:val="none" w:sz="0" w:space="0" w:color="auto"/>
            <w:left w:val="none" w:sz="0" w:space="0" w:color="auto"/>
            <w:bottom w:val="none" w:sz="0" w:space="0" w:color="auto"/>
            <w:right w:val="none" w:sz="0" w:space="0" w:color="auto"/>
          </w:divBdr>
          <w:divsChild>
            <w:div w:id="1411462085">
              <w:marLeft w:val="0"/>
              <w:marRight w:val="0"/>
              <w:marTop w:val="0"/>
              <w:marBottom w:val="0"/>
              <w:divBdr>
                <w:top w:val="none" w:sz="0" w:space="0" w:color="auto"/>
                <w:left w:val="none" w:sz="0" w:space="0" w:color="auto"/>
                <w:bottom w:val="none" w:sz="0" w:space="0" w:color="auto"/>
                <w:right w:val="none" w:sz="0" w:space="0" w:color="auto"/>
              </w:divBdr>
            </w:div>
          </w:divsChild>
        </w:div>
        <w:div w:id="1275595618">
          <w:marLeft w:val="0"/>
          <w:marRight w:val="0"/>
          <w:marTop w:val="0"/>
          <w:marBottom w:val="0"/>
          <w:divBdr>
            <w:top w:val="none" w:sz="0" w:space="0" w:color="auto"/>
            <w:left w:val="none" w:sz="0" w:space="0" w:color="auto"/>
            <w:bottom w:val="none" w:sz="0" w:space="0" w:color="auto"/>
            <w:right w:val="none" w:sz="0" w:space="0" w:color="auto"/>
          </w:divBdr>
        </w:div>
        <w:div w:id="825979909">
          <w:marLeft w:val="0"/>
          <w:marRight w:val="0"/>
          <w:marTop w:val="0"/>
          <w:marBottom w:val="0"/>
          <w:divBdr>
            <w:top w:val="none" w:sz="0" w:space="0" w:color="auto"/>
            <w:left w:val="none" w:sz="0" w:space="0" w:color="auto"/>
            <w:bottom w:val="none" w:sz="0" w:space="0" w:color="auto"/>
            <w:right w:val="none" w:sz="0" w:space="0" w:color="auto"/>
          </w:divBdr>
        </w:div>
      </w:divsChild>
    </w:div>
    <w:div w:id="790130034">
      <w:bodyDiv w:val="1"/>
      <w:marLeft w:val="0"/>
      <w:marRight w:val="0"/>
      <w:marTop w:val="0"/>
      <w:marBottom w:val="0"/>
      <w:divBdr>
        <w:top w:val="none" w:sz="0" w:space="0" w:color="auto"/>
        <w:left w:val="none" w:sz="0" w:space="0" w:color="auto"/>
        <w:bottom w:val="none" w:sz="0" w:space="0" w:color="auto"/>
        <w:right w:val="none" w:sz="0" w:space="0" w:color="auto"/>
      </w:divBdr>
    </w:div>
    <w:div w:id="1037117626">
      <w:bodyDiv w:val="1"/>
      <w:marLeft w:val="0"/>
      <w:marRight w:val="0"/>
      <w:marTop w:val="0"/>
      <w:marBottom w:val="0"/>
      <w:divBdr>
        <w:top w:val="none" w:sz="0" w:space="0" w:color="auto"/>
        <w:left w:val="none" w:sz="0" w:space="0" w:color="auto"/>
        <w:bottom w:val="none" w:sz="0" w:space="0" w:color="auto"/>
        <w:right w:val="none" w:sz="0" w:space="0" w:color="auto"/>
      </w:divBdr>
    </w:div>
    <w:div w:id="1050499457">
      <w:bodyDiv w:val="1"/>
      <w:marLeft w:val="0"/>
      <w:marRight w:val="0"/>
      <w:marTop w:val="0"/>
      <w:marBottom w:val="0"/>
      <w:divBdr>
        <w:top w:val="none" w:sz="0" w:space="0" w:color="auto"/>
        <w:left w:val="none" w:sz="0" w:space="0" w:color="auto"/>
        <w:bottom w:val="none" w:sz="0" w:space="0" w:color="auto"/>
        <w:right w:val="none" w:sz="0" w:space="0" w:color="auto"/>
      </w:divBdr>
    </w:div>
    <w:div w:id="1364752041">
      <w:bodyDiv w:val="1"/>
      <w:marLeft w:val="0"/>
      <w:marRight w:val="0"/>
      <w:marTop w:val="0"/>
      <w:marBottom w:val="0"/>
      <w:divBdr>
        <w:top w:val="none" w:sz="0" w:space="0" w:color="auto"/>
        <w:left w:val="none" w:sz="0" w:space="0" w:color="auto"/>
        <w:bottom w:val="none" w:sz="0" w:space="0" w:color="auto"/>
        <w:right w:val="none" w:sz="0" w:space="0" w:color="auto"/>
      </w:divBdr>
    </w:div>
    <w:div w:id="1698851025">
      <w:bodyDiv w:val="1"/>
      <w:marLeft w:val="0"/>
      <w:marRight w:val="0"/>
      <w:marTop w:val="0"/>
      <w:marBottom w:val="0"/>
      <w:divBdr>
        <w:top w:val="none" w:sz="0" w:space="0" w:color="auto"/>
        <w:left w:val="none" w:sz="0" w:space="0" w:color="auto"/>
        <w:bottom w:val="none" w:sz="0" w:space="0" w:color="auto"/>
        <w:right w:val="none" w:sz="0" w:space="0" w:color="auto"/>
      </w:divBdr>
    </w:div>
    <w:div w:id="1736202867">
      <w:bodyDiv w:val="1"/>
      <w:marLeft w:val="0"/>
      <w:marRight w:val="0"/>
      <w:marTop w:val="0"/>
      <w:marBottom w:val="0"/>
      <w:divBdr>
        <w:top w:val="none" w:sz="0" w:space="0" w:color="auto"/>
        <w:left w:val="none" w:sz="0" w:space="0" w:color="auto"/>
        <w:bottom w:val="none" w:sz="0" w:space="0" w:color="auto"/>
        <w:right w:val="none" w:sz="0" w:space="0" w:color="auto"/>
      </w:divBdr>
    </w:div>
    <w:div w:id="1760132294">
      <w:bodyDiv w:val="1"/>
      <w:marLeft w:val="0"/>
      <w:marRight w:val="0"/>
      <w:marTop w:val="0"/>
      <w:marBottom w:val="0"/>
      <w:divBdr>
        <w:top w:val="none" w:sz="0" w:space="0" w:color="auto"/>
        <w:left w:val="none" w:sz="0" w:space="0" w:color="auto"/>
        <w:bottom w:val="none" w:sz="0" w:space="0" w:color="auto"/>
        <w:right w:val="none" w:sz="0" w:space="0" w:color="auto"/>
      </w:divBdr>
    </w:div>
    <w:div w:id="1876120598">
      <w:bodyDiv w:val="1"/>
      <w:marLeft w:val="0"/>
      <w:marRight w:val="0"/>
      <w:marTop w:val="0"/>
      <w:marBottom w:val="0"/>
      <w:divBdr>
        <w:top w:val="none" w:sz="0" w:space="0" w:color="auto"/>
        <w:left w:val="none" w:sz="0" w:space="0" w:color="auto"/>
        <w:bottom w:val="none" w:sz="0" w:space="0" w:color="auto"/>
        <w:right w:val="none" w:sz="0" w:space="0" w:color="auto"/>
      </w:divBdr>
    </w:div>
    <w:div w:id="1954053558">
      <w:bodyDiv w:val="1"/>
      <w:marLeft w:val="0"/>
      <w:marRight w:val="0"/>
      <w:marTop w:val="0"/>
      <w:marBottom w:val="0"/>
      <w:divBdr>
        <w:top w:val="none" w:sz="0" w:space="0" w:color="auto"/>
        <w:left w:val="none" w:sz="0" w:space="0" w:color="auto"/>
        <w:bottom w:val="none" w:sz="0" w:space="0" w:color="auto"/>
        <w:right w:val="none" w:sz="0" w:space="0" w:color="auto"/>
      </w:divBdr>
    </w:div>
    <w:div w:id="2007320652">
      <w:bodyDiv w:val="1"/>
      <w:marLeft w:val="0"/>
      <w:marRight w:val="0"/>
      <w:marTop w:val="0"/>
      <w:marBottom w:val="0"/>
      <w:divBdr>
        <w:top w:val="none" w:sz="0" w:space="0" w:color="auto"/>
        <w:left w:val="none" w:sz="0" w:space="0" w:color="auto"/>
        <w:bottom w:val="none" w:sz="0" w:space="0" w:color="auto"/>
        <w:right w:val="none" w:sz="0" w:space="0" w:color="auto"/>
      </w:divBdr>
    </w:div>
    <w:div w:id="20800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4CE4-D162-4E6B-8153-1EACF408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29803</Words>
  <Characters>187766</Characters>
  <Application>Microsoft Office Word</Application>
  <DocSecurity>0</DocSecurity>
  <Lines>1564</Lines>
  <Paragraphs>434</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StudentIn</dc:creator>
  <cp:lastModifiedBy>jwalochnik</cp:lastModifiedBy>
  <cp:revision>30</cp:revision>
  <cp:lastPrinted>2020-04-14T13:56:00Z</cp:lastPrinted>
  <dcterms:created xsi:type="dcterms:W3CDTF">2020-07-09T14:07:00Z</dcterms:created>
  <dcterms:modified xsi:type="dcterms:W3CDTF">2020-07-14T12:20:00Z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http://www.zotero.org/styles/biomedical-reports</vt:lpwstr>
  </property>
  <property fmtid="{D5CDD505-2E9C-101B-9397-08002B2CF9AE}" pid="3" name="Mendeley Recent Style Name 0_1">
    <vt:lpwstr>Biomedical Reports</vt:lpwstr>
  </property>
  <property fmtid="{D5CDD505-2E9C-101B-9397-08002B2CF9AE}" pid="4" name="Mendeley Recent Style Id 1_1">
    <vt:lpwstr>http://www.zotero.org/styles/chicago-fullnote-bibliography</vt:lpwstr>
  </property>
  <property fmtid="{D5CDD505-2E9C-101B-9397-08002B2CF9AE}" pid="5" name="Mendeley Recent Style Name 1_1">
    <vt:lpwstr>Chicago Manual of Style 17th edition (full note)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http://www.zotero.org/styles/clinical-microbiology-and-infection</vt:lpwstr>
  </property>
  <property fmtid="{D5CDD505-2E9C-101B-9397-08002B2CF9AE}" pid="9" name="Mendeley Recent Style Name 3_1">
    <vt:lpwstr>Clinical Microbiology and Infection</vt:lpwstr>
  </property>
  <property fmtid="{D5CDD505-2E9C-101B-9397-08002B2CF9AE}" pid="10" name="Mendeley Recent Style Id 4_1">
    <vt:lpwstr>https://csl.mendeley.com/styles/500860641/diatom-research</vt:lpwstr>
  </property>
  <property fmtid="{D5CDD505-2E9C-101B-9397-08002B2CF9AE}" pid="11" name="Mendeley Recent Style Name 4_1">
    <vt:lpwstr>Ento Aut - Edwin Kniha</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http://www.zotero.org/styles/journal-of-biomedical-science</vt:lpwstr>
  </property>
  <property fmtid="{D5CDD505-2E9C-101B-9397-08002B2CF9AE}" pid="15" name="Mendeley Recent Style Name 6_1">
    <vt:lpwstr>Journal of Biomedical Science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Unique User Id_1">
    <vt:lpwstr>e32bf686-cf2b-379d-bd5a-71dbe935806c</vt:lpwstr>
  </property>
  <property fmtid="{D5CDD505-2E9C-101B-9397-08002B2CF9AE}" pid="24" name="Mendeley Citation Style_1">
    <vt:lpwstr>http://www.zotero.org/styles/journal-of-biomedical-science</vt:lpwstr>
  </property>
</Properties>
</file>