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Additional file 3: Table S3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/>
        </w:rPr>
        <w:t>This file describes the frequencies of various bacteria isolated from different sample sources in the wards of Nnamdi Azikiwe University Teaching Hospital in the study period.</w:t>
      </w:r>
      <w:bookmarkStart w:id="0" w:name="_GoBack"/>
    </w:p>
    <w:bookmarkEnd w:id="0"/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Table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S3</w:t>
      </w:r>
      <w:r>
        <w:rPr>
          <w:rFonts w:ascii="Times New Roman" w:hAnsi="Times New Roman" w:cs="Times New Roman"/>
          <w:b/>
          <w:sz w:val="28"/>
          <w:szCs w:val="28"/>
        </w:rPr>
        <w:t xml:space="preserve">: Distribution of Organisms Isolated from the Sampled Hospital Sources </w:t>
      </w:r>
    </w:p>
    <w:tbl>
      <w:tblPr>
        <w:tblStyle w:val="3"/>
        <w:tblW w:w="4999" w:type="pct"/>
        <w:tblInd w:w="0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1446"/>
        <w:gridCol w:w="1446"/>
        <w:gridCol w:w="1818"/>
        <w:gridCol w:w="2156"/>
        <w:gridCol w:w="1633"/>
        <w:gridCol w:w="1449"/>
        <w:gridCol w:w="1833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8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Source (n)</w:t>
            </w:r>
          </w:p>
        </w:tc>
        <w:tc>
          <w:tcPr>
            <w:tcW w:w="4141" w:type="pct"/>
            <w:gridSpan w:val="7"/>
            <w:tcBorders>
              <w:bottom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jc w:val="center"/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Organisms Isolated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8" w:type="pct"/>
            <w:vMerge w:val="continue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bottom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</w:rPr>
              <w:t>S. aureus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525" w:type="pct"/>
            <w:tcBorders>
              <w:bottom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</w:rPr>
              <w:t>E. coli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656" w:type="pct"/>
            <w:tcBorders>
              <w:bottom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</w:rPr>
              <w:t>K. pneumoniae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657" w:type="pct"/>
            <w:tcBorders>
              <w:bottom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</w:rPr>
              <w:t>Providencia species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591" w:type="pct"/>
            <w:tcBorders>
              <w:bottom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</w:rPr>
              <w:t>P. aeruginosa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526" w:type="pct"/>
            <w:tcBorders>
              <w:bottom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</w:rPr>
              <w:t>A. baumanii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658" w:type="pct"/>
            <w:tcBorders>
              <w:bottom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</w:rPr>
              <w:t xml:space="preserve">S.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</w:rPr>
              <w:t>typhimurium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8" w:type="pct"/>
            <w:tcBorders>
              <w:top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Bed Table(39)</w:t>
            </w:r>
          </w:p>
        </w:tc>
        <w:tc>
          <w:tcPr>
            <w:tcW w:w="525" w:type="pct"/>
            <w:tcBorders>
              <w:top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5" w:type="pct"/>
            <w:tcBorders>
              <w:top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6" w:type="pct"/>
            <w:tcBorders>
              <w:top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1" w:type="pct"/>
            <w:tcBorders>
              <w:top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" w:type="pct"/>
            <w:tcBorders>
              <w:top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pct"/>
            <w:tcBorders>
              <w:top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Bed(42)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Hand Wash(5)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Door Handle(1)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Drip Stand(0)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Taps(4)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Drug Mortar(0)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Spirit(0)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Trolley(2)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Sphig.(1)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Suction Tube(0)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Chlorhexidine(3)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Hypochlorite(0)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Forceps(1)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K/Dish(1)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Cupboards(39)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Wheel Chair(2)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Doctors Desk(0)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Nurses Desk(2)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Iodine(0)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P/Oximeter(0)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Total 142/534 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74(52.11)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38(26.76)</w:t>
            </w:r>
          </w:p>
        </w:tc>
        <w:tc>
          <w:tcPr>
            <w:tcW w:w="65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15(10.56)</w:t>
            </w:r>
          </w:p>
        </w:tc>
        <w:tc>
          <w:tcPr>
            <w:tcW w:w="657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1(0.70)</w:t>
            </w:r>
          </w:p>
        </w:tc>
        <w:tc>
          <w:tcPr>
            <w:tcW w:w="591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11(7.75)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2(1.41)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contextualSpacing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1(0.70)</w:t>
            </w: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Sphig. = Sphigmomanometer; K/Dish = Kidney dish; P/Oximeter = Pulse Oximeter</w:t>
      </w:r>
    </w:p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B0F8E"/>
    <w:rsid w:val="0EF06A7D"/>
    <w:rsid w:val="19154B7E"/>
    <w:rsid w:val="25C51522"/>
    <w:rsid w:val="35FB2010"/>
    <w:rsid w:val="6D2B0F8E"/>
    <w:rsid w:val="782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2020-06-29T01:25:00Z</dcterms:created>
  <dc:creator>AGHANYA ILODUBA N</dc:creator>
  <cp:lastModifiedBy>AGHANYA ILODUBA N</cp:lastModifiedBy>
  <dcterms:modified xsi:type="dcterms:W3CDTF">2020-12-07T07:40:29Z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