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r>
        <w:drawing>
          <wp:inline distT="0" distB="0" distL="0" distR="0">
            <wp:extent cx="3522980" cy="3486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7042" cy="349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360" w:lineRule="auto"/>
        <w:jc w:val="both"/>
        <w:rPr>
          <w:rFonts w:hint="default" w:ascii="Times New Roman" w:hAnsi="Times New Roman" w:eastAsia="Calibri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Calibri"/>
          <w:b/>
          <w:bCs/>
          <w:sz w:val="24"/>
          <w:szCs w:val="24"/>
          <w:lang w:val="en-US"/>
        </w:rPr>
        <w:t>Additional file 6:</w:t>
      </w:r>
    </w:p>
    <w:p>
      <w:pPr>
        <w:spacing w:before="240" w:line="360" w:lineRule="auto"/>
        <w:jc w:val="both"/>
        <w:rPr>
          <w:rFonts w:ascii="Times New Roman" w:hAnsi="Times New Roman" w:eastAsia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/>
          <w:b/>
          <w:bCs/>
          <w:sz w:val="24"/>
          <w:szCs w:val="24"/>
        </w:rPr>
        <w:t xml:space="preserve">Figure </w:t>
      </w:r>
      <w:r>
        <w:rPr>
          <w:rFonts w:hint="default" w:ascii="Times New Roman" w:hAnsi="Times New Roman" w:eastAsia="Calibri"/>
          <w:b/>
          <w:bCs/>
          <w:sz w:val="24"/>
          <w:szCs w:val="24"/>
          <w:lang w:val="en-US"/>
        </w:rPr>
        <w:t>S1</w:t>
      </w:r>
      <w:r>
        <w:rPr>
          <w:rFonts w:ascii="Times New Roman" w:hAnsi="Times New Roman" w:eastAsia="Calibri"/>
          <w:b/>
          <w:bCs/>
          <w:sz w:val="24"/>
          <w:szCs w:val="24"/>
        </w:rPr>
        <w:t xml:space="preserve">: Modified Hodge Test showing clover leaf appearance. a. </w:t>
      </w:r>
      <w:r>
        <w:rPr>
          <w:rFonts w:ascii="Times New Roman" w:hAnsi="Times New Roman" w:eastAsia="Calibri"/>
          <w:b/>
          <w:bCs/>
          <w:i/>
          <w:iCs/>
          <w:sz w:val="24"/>
          <w:szCs w:val="24"/>
        </w:rPr>
        <w:t>K. pneumoniae</w:t>
      </w:r>
      <w:r>
        <w:rPr>
          <w:rFonts w:ascii="Times New Roman" w:hAnsi="Times New Roman" w:eastAsia="Calibri"/>
          <w:b/>
          <w:bCs/>
          <w:sz w:val="24"/>
          <w:szCs w:val="24"/>
        </w:rPr>
        <w:t xml:space="preserve"> ATCC BAA 1706- MHT negative control; b. </w:t>
      </w:r>
      <w:r>
        <w:rPr>
          <w:rFonts w:ascii="Times New Roman" w:hAnsi="Times New Roman" w:eastAsia="Calibri"/>
          <w:b/>
          <w:bCs/>
          <w:i/>
          <w:iCs/>
          <w:sz w:val="24"/>
          <w:szCs w:val="24"/>
        </w:rPr>
        <w:t>K. pneumoniae</w:t>
      </w:r>
      <w:r>
        <w:rPr>
          <w:rFonts w:ascii="Times New Roman" w:hAnsi="Times New Roman" w:eastAsia="Calibri"/>
          <w:b/>
          <w:bCs/>
          <w:sz w:val="24"/>
          <w:szCs w:val="24"/>
        </w:rPr>
        <w:t xml:space="preserve"> ATCC BAA 1705- MHT positive control; c. Test organism (K1)- positive result; d. Test organism (K2)- negative result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5"/>
    <w:rsid w:val="00241C1C"/>
    <w:rsid w:val="006E6C05"/>
    <w:rsid w:val="00C87655"/>
    <w:rsid w:val="00F87741"/>
    <w:rsid w:val="039353CE"/>
    <w:rsid w:val="0C567B46"/>
    <w:rsid w:val="304125A2"/>
    <w:rsid w:val="58151437"/>
    <w:rsid w:val="77B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58</Words>
  <Characters>334</Characters>
  <Lines>2</Lines>
  <Paragraphs>1</Paragraphs>
  <TotalTime>15</TotalTime>
  <ScaleCrop>false</ScaleCrop>
  <LinksUpToDate>false</LinksUpToDate>
  <CharactersWithSpaces>391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2020-06-29T01:49:00Z</dcterms:created>
  <dc:creator>AGHANYA ILODUBA N</dc:creator>
  <cp:lastModifiedBy>AGHANYA ILODUBA N</cp:lastModifiedBy>
  <dcterms:modified xsi:type="dcterms:W3CDTF">2020-07-08T18:12:02Z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