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02915" w14:textId="59CA38C0" w:rsidR="00D50FC9" w:rsidRDefault="00C36F73">
      <w:pPr>
        <w:ind w:firstLine="480"/>
      </w:pPr>
      <w:r>
        <w:rPr>
          <w:noProof/>
        </w:rPr>
        <w:drawing>
          <wp:inline distT="0" distB="0" distL="0" distR="0" wp14:anchorId="7FED9692" wp14:editId="2009F4CC">
            <wp:extent cx="5276850" cy="76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34ED" w14:textId="77777777" w:rsidR="00473887" w:rsidRPr="00842B1F" w:rsidRDefault="00473887" w:rsidP="00473887">
      <w:pPr>
        <w:widowControl/>
        <w:spacing w:before="100" w:beforeAutospacing="1" w:after="100" w:afterAutospacing="1"/>
        <w:ind w:firstLine="422"/>
        <w:jc w:val="both"/>
        <w:rPr>
          <w:rFonts w:ascii="Arial" w:hAnsi="Arial" w:cs="Arial"/>
          <w:color w:val="000000"/>
          <w:kern w:val="0"/>
          <w:sz w:val="21"/>
          <w:szCs w:val="21"/>
        </w:rPr>
      </w:pPr>
      <w:r w:rsidRPr="00842B1F">
        <w:rPr>
          <w:rFonts w:ascii="Arial" w:hAnsi="Arial" w:cs="Arial"/>
          <w:b/>
          <w:bCs/>
          <w:color w:val="000000"/>
          <w:kern w:val="0"/>
          <w:sz w:val="21"/>
          <w:szCs w:val="21"/>
        </w:rPr>
        <w:t xml:space="preserve">Fig. 1 Murine gastric organoid culture. a 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DIC images of murine gastric organoids in Day 1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Day 3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Day 5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and Day 7.</w:t>
      </w:r>
      <w:r w:rsidRPr="00842B1F">
        <w:rPr>
          <w:rFonts w:ascii="Arial" w:hAnsi="Arial" w:cs="Arial"/>
          <w:b/>
          <w:bCs/>
          <w:color w:val="000000"/>
          <w:kern w:val="0"/>
          <w:sz w:val="21"/>
          <w:szCs w:val="21"/>
        </w:rPr>
        <w:t>b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 xml:space="preserve"> Immunofluorescent images of H</w:t>
      </w:r>
      <w:r w:rsidRPr="00842B1F">
        <w:rPr>
          <w:rFonts w:ascii="Arial" w:hAnsi="Arial" w:cs="Arial"/>
          <w:color w:val="000000"/>
          <w:kern w:val="0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, K</w:t>
      </w:r>
      <w:r w:rsidRPr="00842B1F">
        <w:rPr>
          <w:rFonts w:ascii="Arial" w:hAnsi="Arial" w:cs="Arial"/>
          <w:color w:val="000000"/>
          <w:kern w:val="0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 xml:space="preserve"> - ATPase in Day 1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Day 3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Day 5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and Day 7.</w:t>
      </w:r>
      <w:r w:rsidRPr="00842B1F">
        <w:rPr>
          <w:rFonts w:ascii="Arial" w:hAnsi="Arial" w:cs="Arial"/>
          <w:b/>
          <w:bCs/>
          <w:color w:val="000000"/>
          <w:kern w:val="0"/>
          <w:sz w:val="21"/>
          <w:szCs w:val="21"/>
        </w:rPr>
        <w:t>c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 xml:space="preserve"> Immunofluorescent images of ezrin in Day 1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Day 3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 xml:space="preserve">Day 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lastRenderedPageBreak/>
        <w:t>5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，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>and Day 7.</w:t>
      </w:r>
      <w:r w:rsidRPr="00842B1F">
        <w:rPr>
          <w:rFonts w:ascii="Arial" w:hAnsi="Arial" w:cs="Arial"/>
          <w:b/>
          <w:bCs/>
          <w:color w:val="000000"/>
          <w:kern w:val="0"/>
          <w:sz w:val="21"/>
          <w:szCs w:val="21"/>
        </w:rPr>
        <w:t>d</w:t>
      </w:r>
      <w:r w:rsidRPr="00842B1F">
        <w:rPr>
          <w:rFonts w:ascii="Arial" w:hAnsi="Arial" w:cs="Arial"/>
          <w:color w:val="000000"/>
          <w:kern w:val="0"/>
          <w:sz w:val="21"/>
          <w:szCs w:val="21"/>
        </w:rPr>
        <w:t xml:space="preserve"> Western blotting results of the changes of protein markers in murine gastric organoids.</w:t>
      </w:r>
    </w:p>
    <w:p w14:paraId="3B0F52E0" w14:textId="072EB9E2" w:rsidR="00C36F73" w:rsidRDefault="00C36F73">
      <w:pPr>
        <w:ind w:firstLine="480"/>
      </w:pPr>
      <w:r>
        <w:rPr>
          <w:rFonts w:hint="eastAsia"/>
          <w:noProof/>
        </w:rPr>
        <w:drawing>
          <wp:inline distT="0" distB="0" distL="0" distR="0" wp14:anchorId="3EF1F660" wp14:editId="3044376B">
            <wp:extent cx="5276850" cy="76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3142" w14:textId="77777777" w:rsidR="00842B1F" w:rsidRPr="00842B1F" w:rsidRDefault="00842B1F" w:rsidP="00842B1F">
      <w:pPr>
        <w:ind w:firstLine="422"/>
        <w:jc w:val="both"/>
        <w:rPr>
          <w:rFonts w:ascii="Arial" w:hAnsi="Arial" w:cs="Arial"/>
          <w:sz w:val="21"/>
          <w:szCs w:val="21"/>
        </w:rPr>
      </w:pPr>
      <w:r w:rsidRPr="00842B1F">
        <w:rPr>
          <w:rFonts w:ascii="Arial" w:hAnsi="Arial" w:cs="Arial"/>
          <w:b/>
          <w:bCs/>
          <w:sz w:val="21"/>
          <w:szCs w:val="21"/>
        </w:rPr>
        <w:t>Fig. 2 Ethanol impaired gastric organoids. a</w:t>
      </w:r>
      <w:r w:rsidRPr="00842B1F">
        <w:rPr>
          <w:rFonts w:ascii="Arial" w:hAnsi="Arial" w:cs="Arial"/>
          <w:sz w:val="21"/>
          <w:szCs w:val="21"/>
        </w:rPr>
        <w:t xml:space="preserve"> Trypan blue staining results of gastric </w:t>
      </w:r>
      <w:r w:rsidRPr="00842B1F">
        <w:rPr>
          <w:rFonts w:ascii="Arial" w:hAnsi="Arial" w:cs="Arial"/>
          <w:sz w:val="21"/>
          <w:szCs w:val="21"/>
        </w:rPr>
        <w:lastRenderedPageBreak/>
        <w:t xml:space="preserve">organoids injured by EtOH with different concentrations (Bars= 200 </w:t>
      </w:r>
      <w:proofErr w:type="spellStart"/>
      <w:r w:rsidRPr="00842B1F">
        <w:rPr>
          <w:rFonts w:ascii="Arial" w:hAnsi="Arial" w:cs="Arial"/>
          <w:sz w:val="21"/>
          <w:szCs w:val="21"/>
        </w:rPr>
        <w:t>μm</w:t>
      </w:r>
      <w:proofErr w:type="spellEnd"/>
      <w:r w:rsidRPr="00842B1F">
        <w:rPr>
          <w:rFonts w:ascii="Arial" w:hAnsi="Arial" w:cs="Arial"/>
          <w:sz w:val="21"/>
          <w:szCs w:val="21"/>
        </w:rPr>
        <w:t>)</w:t>
      </w:r>
      <w:r w:rsidRPr="00842B1F">
        <w:rPr>
          <w:rFonts w:ascii="Arial" w:hAnsi="Arial" w:cs="Arial" w:hint="eastAsia"/>
          <w:sz w:val="21"/>
          <w:szCs w:val="21"/>
        </w:rPr>
        <w:t>.</w:t>
      </w:r>
      <w:r w:rsidRPr="00842B1F">
        <w:rPr>
          <w:rFonts w:ascii="Arial" w:hAnsi="Arial" w:cs="Arial"/>
          <w:sz w:val="21"/>
          <w:szCs w:val="21"/>
        </w:rPr>
        <w:t xml:space="preserve"> </w:t>
      </w:r>
      <w:r w:rsidRPr="00842B1F">
        <w:rPr>
          <w:rFonts w:ascii="Arial" w:hAnsi="Arial" w:cs="Arial"/>
          <w:b/>
          <w:bCs/>
          <w:sz w:val="21"/>
          <w:szCs w:val="21"/>
        </w:rPr>
        <w:t>b</w:t>
      </w:r>
      <w:r w:rsidRPr="00842B1F">
        <w:rPr>
          <w:rFonts w:ascii="Arial" w:hAnsi="Arial" w:cs="Arial"/>
          <w:sz w:val="21"/>
          <w:szCs w:val="21"/>
        </w:rPr>
        <w:t xml:space="preserve"> Statistics of live cell photographs of gastric organoids impaired by EtOH. **</w:t>
      </w:r>
      <w:r w:rsidRPr="00842B1F">
        <w:rPr>
          <w:rFonts w:ascii="Arial" w:hAnsi="Arial" w:cs="Arial"/>
          <w:i/>
          <w:iCs/>
          <w:sz w:val="21"/>
          <w:szCs w:val="21"/>
        </w:rPr>
        <w:t>p</w:t>
      </w:r>
      <w:r w:rsidRPr="00842B1F">
        <w:rPr>
          <w:rFonts w:ascii="Arial" w:hAnsi="Arial" w:cs="Arial"/>
          <w:sz w:val="21"/>
          <w:szCs w:val="21"/>
        </w:rPr>
        <w:t>&lt; 0.01.</w:t>
      </w:r>
      <w:r w:rsidRPr="00842B1F">
        <w:rPr>
          <w:rFonts w:ascii="Arial" w:hAnsi="Arial" w:cs="Arial"/>
          <w:b/>
          <w:bCs/>
          <w:sz w:val="21"/>
          <w:szCs w:val="21"/>
        </w:rPr>
        <w:t xml:space="preserve">c </w:t>
      </w:r>
      <w:r w:rsidRPr="00842B1F">
        <w:rPr>
          <w:rFonts w:ascii="Arial" w:hAnsi="Arial" w:cs="Arial"/>
          <w:sz w:val="21"/>
          <w:szCs w:val="21"/>
        </w:rPr>
        <w:t xml:space="preserve">Immunofluorescent images of gastric organoids at 0 min and 60 min after being injured by 50% EtOH by microinjection. </w:t>
      </w:r>
      <w:r w:rsidRPr="00842B1F">
        <w:rPr>
          <w:rFonts w:ascii="Arial" w:hAnsi="Arial" w:cs="Arial"/>
          <w:b/>
          <w:bCs/>
          <w:sz w:val="21"/>
          <w:szCs w:val="21"/>
        </w:rPr>
        <w:t>d</w:t>
      </w:r>
      <w:r w:rsidRPr="00842B1F">
        <w:rPr>
          <w:rFonts w:ascii="Arial" w:hAnsi="Arial" w:cs="Arial"/>
          <w:sz w:val="21"/>
          <w:szCs w:val="21"/>
        </w:rPr>
        <w:t xml:space="preserve"> Western blot results of 6% EtOH-induced impairment to murine gastric organoids. **</w:t>
      </w:r>
      <w:r w:rsidRPr="00842B1F">
        <w:rPr>
          <w:rFonts w:ascii="Arial" w:hAnsi="Arial" w:cs="Arial"/>
          <w:i/>
          <w:iCs/>
          <w:sz w:val="21"/>
          <w:szCs w:val="21"/>
        </w:rPr>
        <w:t>p</w:t>
      </w:r>
      <w:r w:rsidRPr="00842B1F">
        <w:rPr>
          <w:rFonts w:ascii="Arial" w:hAnsi="Arial" w:cs="Arial"/>
          <w:sz w:val="21"/>
          <w:szCs w:val="21"/>
        </w:rPr>
        <w:t xml:space="preserve"> &lt;0.01.</w:t>
      </w:r>
    </w:p>
    <w:p w14:paraId="24B27C41" w14:textId="6E559F1B" w:rsidR="00C36F73" w:rsidRDefault="00C36F73">
      <w:pPr>
        <w:ind w:firstLine="480"/>
      </w:pPr>
    </w:p>
    <w:p w14:paraId="65C5B250" w14:textId="6C56894B" w:rsidR="00C36F73" w:rsidRDefault="00C36F73">
      <w:pPr>
        <w:ind w:firstLine="480"/>
      </w:pPr>
    </w:p>
    <w:p w14:paraId="4EDDE11B" w14:textId="5D711337" w:rsidR="00C36F73" w:rsidRDefault="00C36F73">
      <w:pPr>
        <w:ind w:firstLine="480"/>
      </w:pPr>
      <w:r>
        <w:rPr>
          <w:rFonts w:hint="eastAsia"/>
          <w:noProof/>
        </w:rPr>
        <w:lastRenderedPageBreak/>
        <w:drawing>
          <wp:inline distT="0" distB="0" distL="0" distR="0" wp14:anchorId="2772D4CA" wp14:editId="4561B65F">
            <wp:extent cx="5276850" cy="762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0620D" w14:textId="77777777" w:rsidR="00842B1F" w:rsidRPr="00842B1F" w:rsidRDefault="00842B1F" w:rsidP="00842B1F">
      <w:pPr>
        <w:ind w:firstLine="422"/>
        <w:rPr>
          <w:rFonts w:ascii="Arial" w:hAnsi="Arial" w:cs="Arial"/>
          <w:sz w:val="21"/>
          <w:szCs w:val="21"/>
        </w:rPr>
      </w:pPr>
      <w:r w:rsidRPr="00842B1F">
        <w:rPr>
          <w:rFonts w:ascii="Arial" w:hAnsi="Arial" w:cs="Arial"/>
          <w:b/>
          <w:bCs/>
          <w:sz w:val="21"/>
          <w:szCs w:val="21"/>
        </w:rPr>
        <w:t xml:space="preserve">Fig. 3 Ethanol-induced gastric organoids impairment was caused by calcium-dependent calpain activation. </w:t>
      </w:r>
      <w:proofErr w:type="spellStart"/>
      <w:r w:rsidRPr="00842B1F">
        <w:rPr>
          <w:rFonts w:ascii="Arial" w:hAnsi="Arial" w:cs="Arial"/>
          <w:b/>
          <w:bCs/>
          <w:sz w:val="21"/>
          <w:szCs w:val="21"/>
        </w:rPr>
        <w:t>a</w:t>
      </w:r>
      <w:proofErr w:type="spellEnd"/>
      <w:r w:rsidRPr="00842B1F">
        <w:rPr>
          <w:rFonts w:ascii="Arial" w:hAnsi="Arial" w:cs="Arial"/>
          <w:sz w:val="21"/>
          <w:szCs w:val="21"/>
        </w:rPr>
        <w:t xml:space="preserve"> Immunofluorescence of ezrin and F-actin in murine gastric organoids impaired by time gradient of 6% ethanol (bars= 50 </w:t>
      </w:r>
      <w:proofErr w:type="spellStart"/>
      <w:r w:rsidRPr="00842B1F">
        <w:rPr>
          <w:rFonts w:ascii="Arial" w:hAnsi="Arial" w:cs="Arial"/>
          <w:sz w:val="21"/>
          <w:szCs w:val="21"/>
        </w:rPr>
        <w:t>μm</w:t>
      </w:r>
      <w:proofErr w:type="spellEnd"/>
      <w:r w:rsidRPr="00842B1F">
        <w:rPr>
          <w:rFonts w:ascii="Arial" w:hAnsi="Arial" w:cs="Arial"/>
          <w:sz w:val="21"/>
          <w:szCs w:val="21"/>
        </w:rPr>
        <w:t>).</w:t>
      </w:r>
      <w:r w:rsidRPr="00842B1F">
        <w:rPr>
          <w:rFonts w:ascii="Arial" w:hAnsi="Arial" w:cs="Arial"/>
          <w:b/>
          <w:bCs/>
          <w:sz w:val="21"/>
          <w:szCs w:val="21"/>
        </w:rPr>
        <w:t>b</w:t>
      </w:r>
      <w:r w:rsidRPr="00842B1F">
        <w:rPr>
          <w:rFonts w:ascii="Arial" w:hAnsi="Arial" w:cs="Arial"/>
          <w:sz w:val="21"/>
          <w:szCs w:val="21"/>
        </w:rPr>
        <w:t xml:space="preserve"> Immunofluorescence of ezrin and H</w:t>
      </w:r>
      <w:r w:rsidRPr="00842B1F">
        <w:rPr>
          <w:rFonts w:ascii="Arial" w:hAnsi="Arial" w:cs="Arial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sz w:val="21"/>
          <w:szCs w:val="21"/>
        </w:rPr>
        <w:t>, K</w:t>
      </w:r>
      <w:r w:rsidRPr="00842B1F">
        <w:rPr>
          <w:rFonts w:ascii="Arial" w:hAnsi="Arial" w:cs="Arial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sz w:val="21"/>
          <w:szCs w:val="21"/>
        </w:rPr>
        <w:t xml:space="preserve">-ATPase in murine gastric organoids with 6% </w:t>
      </w:r>
      <w:r w:rsidRPr="00842B1F">
        <w:rPr>
          <w:rFonts w:ascii="Arial" w:hAnsi="Arial" w:cs="Arial"/>
          <w:sz w:val="21"/>
          <w:szCs w:val="21"/>
        </w:rPr>
        <w:lastRenderedPageBreak/>
        <w:t xml:space="preserve">ethanol by time gradient (bars = 50 </w:t>
      </w:r>
      <w:proofErr w:type="spellStart"/>
      <w:r w:rsidRPr="00842B1F">
        <w:rPr>
          <w:rFonts w:ascii="Arial" w:hAnsi="Arial" w:cs="Arial"/>
          <w:sz w:val="21"/>
          <w:szCs w:val="21"/>
        </w:rPr>
        <w:t>μm</w:t>
      </w:r>
      <w:proofErr w:type="spellEnd"/>
      <w:r w:rsidRPr="00842B1F">
        <w:rPr>
          <w:rFonts w:ascii="Arial" w:hAnsi="Arial" w:cs="Arial"/>
          <w:sz w:val="21"/>
          <w:szCs w:val="21"/>
        </w:rPr>
        <w:t>).</w:t>
      </w:r>
      <w:r w:rsidRPr="00842B1F">
        <w:rPr>
          <w:rFonts w:ascii="Arial" w:hAnsi="Arial" w:cs="Arial"/>
          <w:b/>
          <w:bCs/>
          <w:sz w:val="21"/>
          <w:szCs w:val="21"/>
        </w:rPr>
        <w:t xml:space="preserve">c </w:t>
      </w:r>
      <w:r w:rsidRPr="00842B1F">
        <w:rPr>
          <w:rFonts w:ascii="Arial" w:hAnsi="Arial" w:cs="Arial"/>
          <w:sz w:val="21"/>
          <w:szCs w:val="21"/>
        </w:rPr>
        <w:t>Western blotting and statistical analysis of murine gastric organoids of CaCl</w:t>
      </w:r>
      <w:r w:rsidRPr="00842B1F">
        <w:rPr>
          <w:rFonts w:ascii="Arial" w:hAnsi="Arial" w:cs="Arial"/>
          <w:sz w:val="21"/>
          <w:szCs w:val="21"/>
          <w:vertAlign w:val="subscript"/>
        </w:rPr>
        <w:t>2</w:t>
      </w:r>
      <w:r w:rsidRPr="00842B1F">
        <w:rPr>
          <w:rFonts w:ascii="Arial" w:hAnsi="Arial" w:cs="Arial"/>
          <w:sz w:val="21"/>
          <w:szCs w:val="21"/>
        </w:rPr>
        <w:t xml:space="preserve"> group, 6% ethanol group, E64 group and BAPTA group. </w:t>
      </w:r>
      <w:r w:rsidRPr="00842B1F">
        <w:rPr>
          <w:rFonts w:ascii="Arial" w:hAnsi="Arial" w:cs="Arial"/>
          <w:b/>
          <w:bCs/>
          <w:sz w:val="21"/>
          <w:szCs w:val="21"/>
        </w:rPr>
        <w:t xml:space="preserve">d </w:t>
      </w:r>
      <w:r w:rsidRPr="00842B1F">
        <w:rPr>
          <w:rFonts w:ascii="Arial" w:hAnsi="Arial" w:cs="Arial"/>
          <w:sz w:val="21"/>
          <w:szCs w:val="21"/>
        </w:rPr>
        <w:t>Western blotting and statistical analysis of murine gastric organoids of CaCl</w:t>
      </w:r>
      <w:r w:rsidRPr="00842B1F">
        <w:rPr>
          <w:rFonts w:ascii="Arial" w:hAnsi="Arial" w:cs="Arial"/>
          <w:sz w:val="21"/>
          <w:szCs w:val="21"/>
          <w:vertAlign w:val="subscript"/>
        </w:rPr>
        <w:t>2</w:t>
      </w:r>
      <w:r w:rsidRPr="00842B1F">
        <w:rPr>
          <w:rFonts w:ascii="Arial" w:hAnsi="Arial" w:cs="Arial"/>
          <w:sz w:val="21"/>
          <w:szCs w:val="21"/>
        </w:rPr>
        <w:t xml:space="preserve"> group, 6% ethanol group, EGTA group and BAPTA group. ***</w:t>
      </w:r>
      <w:r w:rsidRPr="00842B1F">
        <w:rPr>
          <w:rFonts w:ascii="Arial" w:hAnsi="Arial" w:cs="Arial"/>
          <w:i/>
          <w:iCs/>
          <w:sz w:val="21"/>
          <w:szCs w:val="21"/>
        </w:rPr>
        <w:t>p</w:t>
      </w:r>
      <w:r w:rsidRPr="00842B1F">
        <w:rPr>
          <w:rFonts w:ascii="Arial" w:hAnsi="Arial" w:cs="Arial"/>
          <w:sz w:val="21"/>
          <w:szCs w:val="21"/>
        </w:rPr>
        <w:t xml:space="preserve">&lt;0.001. </w:t>
      </w:r>
    </w:p>
    <w:p w14:paraId="55FB094F" w14:textId="61FA9DCD" w:rsidR="00C36F73" w:rsidRDefault="00C36F73">
      <w:pPr>
        <w:ind w:firstLine="480"/>
      </w:pPr>
    </w:p>
    <w:p w14:paraId="6684AC52" w14:textId="0AD3A062" w:rsidR="00C36F73" w:rsidRDefault="00C36F73">
      <w:pPr>
        <w:ind w:firstLine="480"/>
      </w:pPr>
    </w:p>
    <w:p w14:paraId="73BC73DD" w14:textId="1FB5E231" w:rsidR="00C36F73" w:rsidRDefault="00C36F73">
      <w:pPr>
        <w:ind w:firstLine="480"/>
      </w:pPr>
    </w:p>
    <w:p w14:paraId="1FB343D9" w14:textId="6B650364" w:rsidR="00C36F73" w:rsidRDefault="00C36F73">
      <w:pPr>
        <w:ind w:firstLine="480"/>
      </w:pPr>
      <w:r>
        <w:rPr>
          <w:rFonts w:hint="eastAsia"/>
          <w:noProof/>
        </w:rPr>
        <w:lastRenderedPageBreak/>
        <w:drawing>
          <wp:inline distT="0" distB="0" distL="0" distR="0" wp14:anchorId="1A4C8D37" wp14:editId="467DD477">
            <wp:extent cx="5276850" cy="762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6CAB" w14:textId="77777777" w:rsidR="00842B1F" w:rsidRPr="00842B1F" w:rsidRDefault="00842B1F" w:rsidP="00963C0F">
      <w:pPr>
        <w:ind w:firstLine="422"/>
        <w:jc w:val="both"/>
        <w:rPr>
          <w:rFonts w:ascii="Arial" w:hAnsi="Arial" w:cs="Arial"/>
          <w:sz w:val="21"/>
          <w:szCs w:val="21"/>
        </w:rPr>
      </w:pPr>
      <w:r w:rsidRPr="00842B1F">
        <w:rPr>
          <w:rFonts w:ascii="Arial" w:hAnsi="Arial" w:cs="Arial"/>
          <w:b/>
          <w:bCs/>
          <w:sz w:val="21"/>
          <w:szCs w:val="21"/>
        </w:rPr>
        <w:t>Fig. 4 Ethanol-mediated calcium ion impairment on the localization of ezrin, H</w:t>
      </w:r>
      <w:r w:rsidRPr="00842B1F">
        <w:rPr>
          <w:rFonts w:ascii="Arial" w:hAnsi="Arial" w:cs="Arial"/>
          <w:b/>
          <w:bCs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b/>
          <w:bCs/>
          <w:sz w:val="21"/>
          <w:szCs w:val="21"/>
        </w:rPr>
        <w:t>, K</w:t>
      </w:r>
      <w:r w:rsidRPr="00842B1F">
        <w:rPr>
          <w:rFonts w:ascii="Arial" w:hAnsi="Arial" w:cs="Arial"/>
          <w:b/>
          <w:bCs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b/>
          <w:bCs/>
          <w:sz w:val="21"/>
          <w:szCs w:val="21"/>
        </w:rPr>
        <w:t xml:space="preserve">-ATPase and F-actin in murine organoids. </w:t>
      </w:r>
      <w:proofErr w:type="spellStart"/>
      <w:proofErr w:type="gramStart"/>
      <w:r w:rsidRPr="00842B1F">
        <w:rPr>
          <w:rFonts w:ascii="Arial" w:hAnsi="Arial" w:cs="Arial"/>
          <w:b/>
          <w:bCs/>
          <w:sz w:val="21"/>
          <w:szCs w:val="21"/>
        </w:rPr>
        <w:t>a</w:t>
      </w:r>
      <w:proofErr w:type="spellEnd"/>
      <w:proofErr w:type="gramEnd"/>
      <w:r w:rsidRPr="00842B1F">
        <w:rPr>
          <w:rFonts w:ascii="Arial" w:hAnsi="Arial" w:cs="Arial"/>
          <w:sz w:val="21"/>
          <w:szCs w:val="21"/>
        </w:rPr>
        <w:t xml:space="preserve"> Immunofluorescence staining of ezrin, actin and DAPI in murine gastric organoids with ethanol-mediated calcium ion</w:t>
      </w:r>
      <w:bookmarkStart w:id="0" w:name="_Hlk44570678"/>
      <w:r w:rsidRPr="00842B1F">
        <w:rPr>
          <w:rFonts w:ascii="Arial" w:hAnsi="Arial" w:cs="Arial"/>
          <w:sz w:val="21"/>
          <w:szCs w:val="21"/>
        </w:rPr>
        <w:t xml:space="preserve"> impairment</w:t>
      </w:r>
      <w:bookmarkEnd w:id="0"/>
      <w:r w:rsidRPr="00842B1F">
        <w:rPr>
          <w:rFonts w:ascii="Arial" w:hAnsi="Arial" w:cs="Arial"/>
          <w:sz w:val="21"/>
          <w:szCs w:val="21"/>
        </w:rPr>
        <w:t xml:space="preserve"> (bars = 50 </w:t>
      </w:r>
      <w:proofErr w:type="spellStart"/>
      <w:r w:rsidRPr="00842B1F">
        <w:rPr>
          <w:rFonts w:ascii="Arial" w:hAnsi="Arial" w:cs="Arial"/>
          <w:sz w:val="21"/>
          <w:szCs w:val="21"/>
        </w:rPr>
        <w:t>μm</w:t>
      </w:r>
      <w:proofErr w:type="spellEnd"/>
      <w:r w:rsidRPr="00842B1F">
        <w:rPr>
          <w:rFonts w:ascii="Arial" w:hAnsi="Arial" w:cs="Arial"/>
          <w:sz w:val="21"/>
          <w:szCs w:val="21"/>
        </w:rPr>
        <w:t>).</w:t>
      </w:r>
      <w:r w:rsidRPr="00842B1F">
        <w:rPr>
          <w:rFonts w:ascii="Arial" w:hAnsi="Arial" w:cs="Arial"/>
          <w:b/>
          <w:bCs/>
          <w:sz w:val="21"/>
          <w:szCs w:val="21"/>
        </w:rPr>
        <w:t xml:space="preserve"> b</w:t>
      </w:r>
      <w:r w:rsidRPr="00842B1F">
        <w:rPr>
          <w:rFonts w:ascii="Arial" w:hAnsi="Arial" w:cs="Arial"/>
          <w:sz w:val="21"/>
          <w:szCs w:val="21"/>
        </w:rPr>
        <w:t xml:space="preserve"> Immunofluorescence staining of ezrin, H</w:t>
      </w:r>
      <w:r w:rsidRPr="00842B1F">
        <w:rPr>
          <w:rFonts w:ascii="Arial" w:hAnsi="Arial" w:cs="Arial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sz w:val="21"/>
          <w:szCs w:val="21"/>
        </w:rPr>
        <w:t>, K</w:t>
      </w:r>
      <w:r w:rsidRPr="00842B1F">
        <w:rPr>
          <w:rFonts w:ascii="Arial" w:hAnsi="Arial" w:cs="Arial"/>
          <w:sz w:val="21"/>
          <w:szCs w:val="21"/>
          <w:vertAlign w:val="superscript"/>
        </w:rPr>
        <w:t>+</w:t>
      </w:r>
      <w:r w:rsidRPr="00842B1F">
        <w:rPr>
          <w:rFonts w:ascii="Arial" w:hAnsi="Arial" w:cs="Arial"/>
          <w:sz w:val="21"/>
          <w:szCs w:val="21"/>
        </w:rPr>
        <w:t xml:space="preserve">-ATPase and DAPI in </w:t>
      </w:r>
      <w:r w:rsidRPr="00842B1F">
        <w:rPr>
          <w:rFonts w:ascii="Arial" w:hAnsi="Arial" w:cs="Arial"/>
          <w:sz w:val="21"/>
          <w:szCs w:val="21"/>
        </w:rPr>
        <w:lastRenderedPageBreak/>
        <w:t xml:space="preserve">murine gastric organoids with ethanol-mediated calcium ion impairment (bars = 50 </w:t>
      </w:r>
      <w:proofErr w:type="spellStart"/>
      <w:r w:rsidRPr="00842B1F">
        <w:rPr>
          <w:rFonts w:ascii="Arial" w:hAnsi="Arial" w:cs="Arial"/>
          <w:sz w:val="21"/>
          <w:szCs w:val="21"/>
        </w:rPr>
        <w:t>μm</w:t>
      </w:r>
      <w:proofErr w:type="spellEnd"/>
      <w:r w:rsidRPr="00842B1F">
        <w:rPr>
          <w:rFonts w:ascii="Arial" w:hAnsi="Arial" w:cs="Arial"/>
          <w:sz w:val="21"/>
          <w:szCs w:val="21"/>
        </w:rPr>
        <w:t>).</w:t>
      </w:r>
    </w:p>
    <w:p w14:paraId="6E117029" w14:textId="719E2FE0" w:rsidR="00C36F73" w:rsidRDefault="00C36F73">
      <w:pPr>
        <w:ind w:firstLine="480"/>
      </w:pPr>
      <w:r>
        <w:rPr>
          <w:rFonts w:hint="eastAsia"/>
          <w:noProof/>
        </w:rPr>
        <w:drawing>
          <wp:inline distT="0" distB="0" distL="0" distR="0" wp14:anchorId="50D8FDDF" wp14:editId="4E5647D8">
            <wp:extent cx="5276850" cy="762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A121" w14:textId="08C6D4C2" w:rsidR="00963C0F" w:rsidRDefault="00963C0F">
      <w:pPr>
        <w:ind w:firstLine="482"/>
        <w:rPr>
          <w:rFonts w:hint="eastAsia"/>
        </w:rPr>
      </w:pPr>
      <w:r w:rsidRPr="00552EA9">
        <w:rPr>
          <w:rFonts w:ascii="Arial" w:hAnsi="Arial" w:cs="Arial"/>
          <w:b/>
          <w:bCs/>
          <w:szCs w:val="21"/>
        </w:rPr>
        <w:t xml:space="preserve">Fig. 5 Western blot results of </w:t>
      </w:r>
      <w:r>
        <w:rPr>
          <w:rFonts w:ascii="Arial" w:hAnsi="Arial" w:cs="Arial"/>
          <w:b/>
          <w:bCs/>
          <w:szCs w:val="21"/>
        </w:rPr>
        <w:t>ethan</w:t>
      </w:r>
      <w:r w:rsidRPr="00552EA9">
        <w:rPr>
          <w:rFonts w:ascii="Arial" w:hAnsi="Arial" w:cs="Arial"/>
          <w:b/>
          <w:bCs/>
          <w:szCs w:val="21"/>
        </w:rPr>
        <w:t xml:space="preserve">ol-mediated calcium ion </w:t>
      </w:r>
      <w:r w:rsidRPr="006B1F14">
        <w:rPr>
          <w:rFonts w:ascii="Arial" w:hAnsi="Arial" w:cs="Arial"/>
          <w:b/>
          <w:bCs/>
          <w:szCs w:val="21"/>
        </w:rPr>
        <w:t>impairment</w:t>
      </w:r>
      <w:r w:rsidRPr="00552EA9">
        <w:rPr>
          <w:rFonts w:ascii="Arial" w:hAnsi="Arial" w:cs="Arial"/>
          <w:b/>
          <w:bCs/>
          <w:szCs w:val="21"/>
        </w:rPr>
        <w:t xml:space="preserve"> in human </w:t>
      </w:r>
      <w:r>
        <w:rPr>
          <w:rFonts w:ascii="Arial" w:hAnsi="Arial" w:cs="Arial"/>
          <w:b/>
          <w:bCs/>
          <w:szCs w:val="21"/>
        </w:rPr>
        <w:t>gastric organoids</w:t>
      </w:r>
      <w:r w:rsidRPr="00552EA9">
        <w:rPr>
          <w:rFonts w:ascii="Arial" w:hAnsi="Arial" w:cs="Arial"/>
          <w:b/>
          <w:bCs/>
          <w:szCs w:val="21"/>
        </w:rPr>
        <w:t xml:space="preserve">. </w:t>
      </w:r>
      <w:r w:rsidRPr="00552EA9">
        <w:rPr>
          <w:rFonts w:ascii="Arial" w:hAnsi="Arial" w:cs="Arial"/>
          <w:szCs w:val="21"/>
        </w:rPr>
        <w:t xml:space="preserve">* </w:t>
      </w:r>
      <w:r w:rsidRPr="00552EA9">
        <w:rPr>
          <w:rFonts w:ascii="Arial" w:hAnsi="Arial" w:cs="Arial"/>
          <w:i/>
          <w:iCs/>
          <w:szCs w:val="21"/>
        </w:rPr>
        <w:t>p</w:t>
      </w:r>
      <w:r w:rsidRPr="00552EA9">
        <w:rPr>
          <w:rFonts w:ascii="Arial" w:hAnsi="Arial" w:cs="Arial"/>
          <w:szCs w:val="21"/>
        </w:rPr>
        <w:t xml:space="preserve"> &lt;0.05 </w:t>
      </w:r>
    </w:p>
    <w:sectPr w:rsidR="00963C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E31B2" w14:textId="77777777" w:rsidR="00037FD7" w:rsidRDefault="00037FD7" w:rsidP="00C36F73">
      <w:pPr>
        <w:spacing w:line="240" w:lineRule="auto"/>
        <w:ind w:firstLine="480"/>
      </w:pPr>
      <w:r>
        <w:separator/>
      </w:r>
    </w:p>
  </w:endnote>
  <w:endnote w:type="continuationSeparator" w:id="0">
    <w:p w14:paraId="3D199C47" w14:textId="77777777" w:rsidR="00037FD7" w:rsidRDefault="00037FD7" w:rsidP="00C36F7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6AA15" w14:textId="77777777" w:rsidR="00C36F73" w:rsidRDefault="00C36F73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00B51" w14:textId="77777777" w:rsidR="00C36F73" w:rsidRDefault="00C36F73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0BB29" w14:textId="77777777" w:rsidR="00C36F73" w:rsidRDefault="00C36F73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97507" w14:textId="77777777" w:rsidR="00037FD7" w:rsidRDefault="00037FD7" w:rsidP="00C36F73">
      <w:pPr>
        <w:spacing w:line="240" w:lineRule="auto"/>
        <w:ind w:firstLine="480"/>
      </w:pPr>
      <w:r>
        <w:separator/>
      </w:r>
    </w:p>
  </w:footnote>
  <w:footnote w:type="continuationSeparator" w:id="0">
    <w:p w14:paraId="7598A8CC" w14:textId="77777777" w:rsidR="00037FD7" w:rsidRDefault="00037FD7" w:rsidP="00C36F7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9C688" w14:textId="77777777" w:rsidR="00C36F73" w:rsidRDefault="00C36F73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5AA16" w14:textId="77777777" w:rsidR="00C36F73" w:rsidRDefault="00C36F73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02CF4" w14:textId="77777777" w:rsidR="00C36F73" w:rsidRDefault="00C36F73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EFD"/>
    <w:rsid w:val="00037FD7"/>
    <w:rsid w:val="00473887"/>
    <w:rsid w:val="00681C91"/>
    <w:rsid w:val="00842B1F"/>
    <w:rsid w:val="00963C0F"/>
    <w:rsid w:val="00B46EFD"/>
    <w:rsid w:val="00C36F73"/>
    <w:rsid w:val="00D50FC9"/>
    <w:rsid w:val="00D63EF6"/>
    <w:rsid w:val="00DF63A8"/>
    <w:rsid w:val="00F50DFB"/>
    <w:rsid w:val="00F9056C"/>
    <w:rsid w:val="00FC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3555CD"/>
  <w15:chartTrackingRefBased/>
  <w15:docId w15:val="{829CD13D-A11C-4F49-849E-2F20493A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C91"/>
    <w:pPr>
      <w:widowControl w:val="0"/>
      <w:spacing w:line="360" w:lineRule="auto"/>
      <w:ind w:firstLineChars="200" w:firstLine="200"/>
    </w:pPr>
    <w:rPr>
      <w:rFonts w:eastAsia="宋体"/>
      <w:sz w:val="24"/>
      <w:szCs w:val="22"/>
    </w:rPr>
  </w:style>
  <w:style w:type="paragraph" w:styleId="1">
    <w:name w:val="heading 1"/>
    <w:aliases w:val="每章标题一级标题"/>
    <w:basedOn w:val="a"/>
    <w:next w:val="a"/>
    <w:link w:val="10"/>
    <w:autoRedefine/>
    <w:uiPriority w:val="9"/>
    <w:qFormat/>
    <w:rsid w:val="00DF63A8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aliases w:val="每节标题二级标题"/>
    <w:basedOn w:val="a"/>
    <w:next w:val="a"/>
    <w:link w:val="20"/>
    <w:autoRedefine/>
    <w:uiPriority w:val="9"/>
    <w:semiHidden/>
    <w:unhideWhenUsed/>
    <w:qFormat/>
    <w:rsid w:val="00FC7C87"/>
    <w:pPr>
      <w:keepNext/>
      <w:keepLines/>
      <w:spacing w:before="260" w:after="260" w:line="416" w:lineRule="auto"/>
      <w:jc w:val="center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每章标题一级标题 字符"/>
    <w:basedOn w:val="a0"/>
    <w:link w:val="1"/>
    <w:uiPriority w:val="9"/>
    <w:rsid w:val="00DF63A8"/>
    <w:rPr>
      <w:rFonts w:eastAsia="宋体"/>
      <w:b/>
      <w:bCs/>
      <w:kern w:val="44"/>
      <w:sz w:val="36"/>
      <w:szCs w:val="44"/>
    </w:rPr>
  </w:style>
  <w:style w:type="character" w:customStyle="1" w:styleId="20">
    <w:name w:val="标题 2 字符"/>
    <w:aliases w:val="每节标题二级标题 字符"/>
    <w:basedOn w:val="a0"/>
    <w:link w:val="2"/>
    <w:uiPriority w:val="9"/>
    <w:semiHidden/>
    <w:rsid w:val="00FC7C87"/>
    <w:rPr>
      <w:rFonts w:asciiTheme="majorHAnsi" w:eastAsia="宋体" w:hAnsiTheme="majorHAnsi" w:cstheme="majorBidi"/>
      <w:b/>
      <w:bCs/>
      <w:sz w:val="28"/>
      <w:szCs w:val="32"/>
    </w:rPr>
  </w:style>
  <w:style w:type="paragraph" w:styleId="a3">
    <w:name w:val="No Spacing"/>
    <w:aliases w:val="无间隔图"/>
    <w:autoRedefine/>
    <w:uiPriority w:val="1"/>
    <w:qFormat/>
    <w:rsid w:val="00681C91"/>
    <w:pPr>
      <w:widowControl w:val="0"/>
      <w:ind w:firstLineChars="200" w:firstLine="200"/>
    </w:pPr>
    <w:rPr>
      <w:rFonts w:eastAsia="宋体"/>
      <w:szCs w:val="22"/>
    </w:rPr>
  </w:style>
  <w:style w:type="paragraph" w:styleId="a4">
    <w:name w:val="header"/>
    <w:basedOn w:val="a"/>
    <w:link w:val="a5"/>
    <w:uiPriority w:val="99"/>
    <w:unhideWhenUsed/>
    <w:rsid w:val="00C36F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36F73"/>
    <w:rPr>
      <w:rFonts w:eastAsia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36F7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36F73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wanjuan</dc:creator>
  <cp:keywords/>
  <dc:description/>
  <cp:lastModifiedBy>wang wanjuan</cp:lastModifiedBy>
  <cp:revision>2</cp:revision>
  <dcterms:created xsi:type="dcterms:W3CDTF">2020-07-09T10:49:00Z</dcterms:created>
  <dcterms:modified xsi:type="dcterms:W3CDTF">2020-07-09T10:54:00Z</dcterms:modified>
</cp:coreProperties>
</file>