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11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52E22" w:rsidRPr="00452E22" w14:paraId="4A4A768A" w14:textId="77777777" w:rsidTr="001236E2">
        <w:tc>
          <w:tcPr>
            <w:tcW w:w="4957" w:type="dxa"/>
            <w:shd w:val="clear" w:color="auto" w:fill="D9E2F3" w:themeFill="accent1" w:themeFillTint="33"/>
          </w:tcPr>
          <w:p w14:paraId="20E7F973" w14:textId="49A4DBD6" w:rsidR="00452E22" w:rsidRPr="00452E22" w:rsidRDefault="00452E22" w:rsidP="001236E2">
            <w:pPr>
              <w:rPr>
                <w:b/>
                <w:bCs/>
              </w:rPr>
            </w:pPr>
            <w:r w:rsidRPr="00452E22">
              <w:rPr>
                <w:b/>
                <w:bCs/>
              </w:rPr>
              <w:t xml:space="preserve">Chronic conditions </w:t>
            </w:r>
          </w:p>
        </w:tc>
        <w:tc>
          <w:tcPr>
            <w:tcW w:w="4059" w:type="dxa"/>
            <w:shd w:val="clear" w:color="auto" w:fill="D9E2F3" w:themeFill="accent1" w:themeFillTint="33"/>
          </w:tcPr>
          <w:p w14:paraId="7E597E2D" w14:textId="6736DFA3" w:rsidR="00452E22" w:rsidRPr="00452E22" w:rsidRDefault="00452E22" w:rsidP="001236E2">
            <w:pPr>
              <w:rPr>
                <w:b/>
                <w:bCs/>
              </w:rPr>
            </w:pPr>
            <w:r w:rsidRPr="00452E22">
              <w:rPr>
                <w:b/>
                <w:bCs/>
              </w:rPr>
              <w:t xml:space="preserve">ICD-10-AM codes </w:t>
            </w:r>
          </w:p>
        </w:tc>
      </w:tr>
      <w:tr w:rsidR="00452E22" w14:paraId="74A8646F" w14:textId="77777777" w:rsidTr="001236E2">
        <w:trPr>
          <w:trHeight w:val="537"/>
        </w:trPr>
        <w:tc>
          <w:tcPr>
            <w:tcW w:w="4957" w:type="dxa"/>
          </w:tcPr>
          <w:p w14:paraId="25B25F15" w14:textId="27C72066" w:rsidR="00452E22" w:rsidRDefault="00452E22" w:rsidP="001236E2">
            <w:r w:rsidRPr="00452E22">
              <w:t>Diabetes complications</w:t>
            </w:r>
          </w:p>
        </w:tc>
        <w:tc>
          <w:tcPr>
            <w:tcW w:w="4059" w:type="dxa"/>
          </w:tcPr>
          <w:p w14:paraId="46F65F07" w14:textId="50AEC4C3" w:rsidR="00452E22" w:rsidRDefault="00452E22" w:rsidP="001236E2">
            <w:r w:rsidRPr="00452E22">
              <w:t>E10.0-E10.8, E11.0-E11.8, E12.0- E12.8, E13.0-E13.8, E14.0-E14.8</w:t>
            </w:r>
          </w:p>
        </w:tc>
      </w:tr>
      <w:tr w:rsidR="00452E22" w14:paraId="49E52D35" w14:textId="77777777" w:rsidTr="001236E2">
        <w:trPr>
          <w:trHeight w:val="537"/>
        </w:trPr>
        <w:tc>
          <w:tcPr>
            <w:tcW w:w="4957" w:type="dxa"/>
          </w:tcPr>
          <w:p w14:paraId="7B21EECE" w14:textId="21AC9179" w:rsidR="00452E22" w:rsidRDefault="00452E22" w:rsidP="001236E2">
            <w:r>
              <w:t>Hypertension</w:t>
            </w:r>
          </w:p>
        </w:tc>
        <w:tc>
          <w:tcPr>
            <w:tcW w:w="4059" w:type="dxa"/>
          </w:tcPr>
          <w:p w14:paraId="5FD35809" w14:textId="6188B138" w:rsidR="00452E22" w:rsidRDefault="00452E22" w:rsidP="001236E2">
            <w:r w:rsidRPr="00452E22">
              <w:t>I10, I11.9</w:t>
            </w:r>
          </w:p>
        </w:tc>
      </w:tr>
      <w:tr w:rsidR="00452E22" w14:paraId="05C1B8E7" w14:textId="77777777" w:rsidTr="001236E2">
        <w:trPr>
          <w:trHeight w:val="537"/>
        </w:trPr>
        <w:tc>
          <w:tcPr>
            <w:tcW w:w="4957" w:type="dxa"/>
          </w:tcPr>
          <w:p w14:paraId="78041F38" w14:textId="6C111A77" w:rsidR="00452E22" w:rsidRDefault="00452E22" w:rsidP="001236E2">
            <w:r>
              <w:t>Congestive heart failure</w:t>
            </w:r>
          </w:p>
        </w:tc>
        <w:tc>
          <w:tcPr>
            <w:tcW w:w="4059" w:type="dxa"/>
          </w:tcPr>
          <w:p w14:paraId="512EA6CC" w14:textId="519157F8" w:rsidR="00452E22" w:rsidRDefault="00452E22" w:rsidP="001236E2">
            <w:r w:rsidRPr="00452E22">
              <w:t>I11.0, I50, J81</w:t>
            </w:r>
          </w:p>
        </w:tc>
      </w:tr>
      <w:tr w:rsidR="00452E22" w14:paraId="45585295" w14:textId="77777777" w:rsidTr="001236E2">
        <w:trPr>
          <w:trHeight w:val="537"/>
        </w:trPr>
        <w:tc>
          <w:tcPr>
            <w:tcW w:w="4957" w:type="dxa"/>
          </w:tcPr>
          <w:p w14:paraId="73DF32C2" w14:textId="2521B056" w:rsidR="00452E22" w:rsidRDefault="00452E22" w:rsidP="001236E2">
            <w:r>
              <w:t>Angina</w:t>
            </w:r>
          </w:p>
        </w:tc>
        <w:tc>
          <w:tcPr>
            <w:tcW w:w="4059" w:type="dxa"/>
          </w:tcPr>
          <w:p w14:paraId="54AB2932" w14:textId="32309C71" w:rsidR="00452E22" w:rsidRDefault="00452E22" w:rsidP="001236E2">
            <w:r w:rsidRPr="00452E22">
              <w:t xml:space="preserve">I20, I24.0, I24.8, I24.9  </w:t>
            </w:r>
          </w:p>
        </w:tc>
      </w:tr>
      <w:tr w:rsidR="00452E22" w14:paraId="2A3C6F05" w14:textId="77777777" w:rsidTr="001236E2">
        <w:trPr>
          <w:trHeight w:val="537"/>
        </w:trPr>
        <w:tc>
          <w:tcPr>
            <w:tcW w:w="4957" w:type="dxa"/>
          </w:tcPr>
          <w:p w14:paraId="6864FBCA" w14:textId="229A1535" w:rsidR="00452E22" w:rsidRDefault="00452E22" w:rsidP="001236E2">
            <w:r w:rsidRPr="00452E22">
              <w:t>Chronic obstructive pulmonary disease</w:t>
            </w:r>
            <w:r w:rsidR="001236E2">
              <w:t xml:space="preserve"> (including  </w:t>
            </w:r>
            <w:r w:rsidR="001236E2" w:rsidRPr="001236E2">
              <w:t>Bronchiectasis</w:t>
            </w:r>
            <w:r w:rsidR="001236E2">
              <w:t>)</w:t>
            </w:r>
          </w:p>
        </w:tc>
        <w:tc>
          <w:tcPr>
            <w:tcW w:w="4059" w:type="dxa"/>
          </w:tcPr>
          <w:p w14:paraId="051C502D" w14:textId="10AD8715" w:rsidR="00452E22" w:rsidRDefault="00452E22" w:rsidP="001236E2">
            <w:r>
              <w:t>J41-J44, J47, (J20)</w:t>
            </w:r>
          </w:p>
        </w:tc>
      </w:tr>
      <w:tr w:rsidR="00452E22" w14:paraId="17DEF9FB" w14:textId="77777777" w:rsidTr="001236E2">
        <w:trPr>
          <w:trHeight w:val="537"/>
        </w:trPr>
        <w:tc>
          <w:tcPr>
            <w:tcW w:w="4957" w:type="dxa"/>
          </w:tcPr>
          <w:p w14:paraId="6B7BCDC8" w14:textId="6A6D68B5" w:rsidR="00452E22" w:rsidRDefault="00452E22" w:rsidP="001236E2">
            <w:r>
              <w:t>Asthma</w:t>
            </w:r>
          </w:p>
        </w:tc>
        <w:tc>
          <w:tcPr>
            <w:tcW w:w="4059" w:type="dxa"/>
          </w:tcPr>
          <w:p w14:paraId="07926FFD" w14:textId="688D0161" w:rsidR="00452E22" w:rsidRDefault="00452E22" w:rsidP="001236E2">
            <w:r w:rsidRPr="00452E22">
              <w:t xml:space="preserve">J45, J46  </w:t>
            </w:r>
          </w:p>
        </w:tc>
      </w:tr>
    </w:tbl>
    <w:p w14:paraId="0D018B3B" w14:textId="4E1BDEEB" w:rsidR="00CF77EF" w:rsidRDefault="00452E22">
      <w:r w:rsidRPr="00452E22">
        <w:rPr>
          <w:b/>
          <w:bCs/>
        </w:rPr>
        <w:t>Additional File 1</w:t>
      </w:r>
      <w:r>
        <w:t xml:space="preserve">: </w:t>
      </w:r>
      <w:r w:rsidRPr="00452E22">
        <w:t>Selection of ambulatory care sensitive chronic diseases</w:t>
      </w:r>
      <w:r>
        <w:t xml:space="preserve"> included in eligibility criteria as a principal diagnosis</w:t>
      </w:r>
    </w:p>
    <w:p w14:paraId="1E43B4F7" w14:textId="77777777" w:rsidR="001236E2" w:rsidRDefault="001236E2"/>
    <w:p w14:paraId="3636F239" w14:textId="77777777" w:rsidR="00452E22" w:rsidRDefault="00452E22">
      <w:bookmarkStart w:id="0" w:name="_GoBack"/>
      <w:bookmarkEnd w:id="0"/>
    </w:p>
    <w:sectPr w:rsidR="0045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22"/>
    <w:rsid w:val="001236E2"/>
    <w:rsid w:val="00452E22"/>
    <w:rsid w:val="007A0411"/>
    <w:rsid w:val="009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2FFD"/>
  <w15:chartTrackingRefBased/>
  <w15:docId w15:val="{3E4ED3A1-73AC-4C0E-8F6D-6AFDB94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Jayakody</dc:creator>
  <cp:keywords/>
  <dc:description/>
  <cp:lastModifiedBy>Amanda Jayakody</cp:lastModifiedBy>
  <cp:revision>2</cp:revision>
  <dcterms:created xsi:type="dcterms:W3CDTF">2020-06-26T03:51:00Z</dcterms:created>
  <dcterms:modified xsi:type="dcterms:W3CDTF">2020-11-15T11:16:00Z</dcterms:modified>
</cp:coreProperties>
</file>