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42" w:rsidRPr="00351A42" w:rsidRDefault="00351A42" w:rsidP="00CA07BF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DA1C53">
        <w:rPr>
          <w:rFonts w:ascii="Times New Roman" w:hAnsi="Times New Roman" w:cs="Times New Roman"/>
          <w:b/>
        </w:rPr>
        <w:t>Supplementary Table 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Pathways enriched possibly related to DLSS</w:t>
      </w:r>
    </w:p>
    <w:tbl>
      <w:tblPr>
        <w:tblW w:w="8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1976"/>
        <w:gridCol w:w="1620"/>
      </w:tblGrid>
      <w:tr w:rsidR="00351A42" w:rsidRPr="00DB4453" w:rsidTr="00CA07BF"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b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b/>
                <w:lang w:bidi="ar"/>
              </w:rPr>
              <w:t>Pathway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b/>
                <w:kern w:val="2"/>
              </w:rPr>
            </w:pPr>
            <w:r>
              <w:rPr>
                <w:rFonts w:ascii="Times New Roman" w:eastAsia="宋体" w:hAnsi="Times New Roman" w:cs="Times New Roman"/>
                <w:b/>
                <w:lang w:bidi="ar"/>
              </w:rPr>
              <w:t xml:space="preserve">Pathway </w:t>
            </w:r>
            <w:r w:rsidRPr="00DB4453">
              <w:rPr>
                <w:rFonts w:ascii="Times New Roman" w:eastAsia="宋体" w:hAnsi="Times New Roman" w:cs="Times New Roman"/>
                <w:b/>
                <w:lang w:bidi="ar"/>
              </w:rPr>
              <w:t xml:space="preserve">ID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b/>
                <w:kern w:val="2"/>
              </w:rPr>
            </w:pPr>
            <w:r>
              <w:rPr>
                <w:rFonts w:ascii="Times New Roman" w:eastAsia="宋体" w:hAnsi="Times New Roman" w:cs="Times New Roman"/>
                <w:b/>
                <w:lang w:bidi="ar"/>
              </w:rPr>
              <w:t xml:space="preserve">Gene </w:t>
            </w:r>
          </w:p>
        </w:tc>
      </w:tr>
      <w:tr w:rsidR="00351A42" w:rsidRPr="00DB4453" w:rsidTr="00CA07BF">
        <w:tc>
          <w:tcPr>
            <w:tcW w:w="486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Pattern recognition receptors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hsa04054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CD207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CD molecules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hsa04090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CD207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Lectins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hsa04091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CD207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Cytoskeleton proteins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hsa04812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FLG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Membrane trafficking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hsa04131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GOLIM4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Calcium signaling pathway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hsa04020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P2RX5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Neuroactive ligand-receptor interaction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hsa04080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P2RX5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Ion channels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hsa04040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P2RX5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Membrane trafficking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hsa04131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MUC3A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Membrane trafficking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hsa04131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MYOT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Cytoskeleton proteins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hsa04812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MYOT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Chromosome and associated proteins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hsa03036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PDE4DIP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Membrane trafficking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hsa04131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SYT15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Toll-like receptor signaling pathway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hsa04620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IRF5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Transcription factors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hsa03000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IRF5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Osteoclast differentiation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hsa04380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SIRPB1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Cell adhesion molecules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hsa04515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SIRPB1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CD molecules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hsa04090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SIRPB1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Cell adhesion molecules (CAMs)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hsa04514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Phagosome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hsa04145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Hematopoietic cell lineage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hsa04640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Antigen processing and presentation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hsa04612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Th1 and Th2 cell differentiation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hsa04658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Th17 cell differentiation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hsa04659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Intestinal immune network for IgA production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hsa04672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Asthma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hsa05310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Systemic lupus erythematosus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hsa05322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Rheumatoid arthritis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hsa05323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Autoimmune thyroid disease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hsa05320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Inflammatory bowel disease (IBD)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hsa05321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Allograft rejection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hsa05330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Graft-versus-host disease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hsa05332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Viral myocarditis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hsa05416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Type I diabetes mellitus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hsa04940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Staphylococcus aureus infection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hsa05150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Tuberculosis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hsa05152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Human T-cell leukemia virus 1 infection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hsa05166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Influenza A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hsa05164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Herpes simplex virus 1 infection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hsa05168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Epstein-Barr virus infection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hsa05169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Toxoplasmosis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hsa05145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Leishmaniasis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hsa05140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Exosome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hsa04147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HLA-DQA1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RNA transport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hsa03013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PABPC1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mRNA surveillance pathway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hsa03015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PABPC1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RNA degradation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hsa03018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PABPC1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lastRenderedPageBreak/>
              <w:t>Messenger RNA biogenesis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hsa03019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PABPC1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Spliceosome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hsa03041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PABPC1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Membrane trafficking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hsa04131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MUC6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Cytoskeleton proteins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hsa04812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DST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Herpes simplex virus 1 infection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hsa05168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ZNF468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Transcription factors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hsa03000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ZNF468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Membrane trafficking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hsa04131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MUC3A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Peptidases and inhibitors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hsa01002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AADAC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Thermogenesis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hsa04714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SMARCD2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Hepatocellular carcinoma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hsa05225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SMARCD2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Transcription machinery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hsa03021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SMARCD2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Chromosome and associated proteins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hsa03036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SMARCD2</w:t>
            </w:r>
          </w:p>
        </w:tc>
      </w:tr>
      <w:tr w:rsidR="00351A42" w:rsidRPr="00DB4453" w:rsidTr="00CA07BF">
        <w:tc>
          <w:tcPr>
            <w:tcW w:w="486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Membrane trafficking</w:t>
            </w:r>
          </w:p>
        </w:tc>
        <w:tc>
          <w:tcPr>
            <w:tcW w:w="19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hsa04131</w:t>
            </w:r>
          </w:p>
        </w:tc>
        <w:tc>
          <w:tcPr>
            <w:tcW w:w="16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MUC21</w:t>
            </w:r>
          </w:p>
        </w:tc>
      </w:tr>
      <w:tr w:rsidR="00351A42" w:rsidRPr="00DB4453" w:rsidTr="00CA07BF"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Cytoskeleton proteins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DB4453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kern w:val="2"/>
              </w:rPr>
            </w:pPr>
            <w:r w:rsidRPr="00DB4453">
              <w:rPr>
                <w:rFonts w:ascii="Times New Roman" w:eastAsia="宋体" w:hAnsi="Times New Roman" w:cs="Times New Roman"/>
                <w:lang w:bidi="ar"/>
              </w:rPr>
              <w:t>hsa04812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51A42" w:rsidRPr="00F71459" w:rsidRDefault="00351A42" w:rsidP="00CA07BF">
            <w:pPr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宋体" w:hAnsi="Times New Roman" w:cs="Times New Roman"/>
                <w:i/>
                <w:kern w:val="2"/>
              </w:rPr>
            </w:pPr>
            <w:r w:rsidRPr="00F71459">
              <w:rPr>
                <w:rFonts w:ascii="Times New Roman" w:eastAsia="宋体" w:hAnsi="Times New Roman" w:cs="Times New Roman"/>
                <w:i/>
                <w:lang w:bidi="ar"/>
              </w:rPr>
              <w:t>PLEC</w:t>
            </w:r>
          </w:p>
        </w:tc>
      </w:tr>
    </w:tbl>
    <w:p w:rsidR="002503F3" w:rsidRPr="00DB4453" w:rsidRDefault="002503F3" w:rsidP="00CA07BF">
      <w:pPr>
        <w:spacing w:line="240" w:lineRule="auto"/>
        <w:rPr>
          <w:rFonts w:ascii="Times New Roman" w:hAnsi="Times New Roman" w:cs="Times New Roman"/>
        </w:rPr>
      </w:pPr>
    </w:p>
    <w:sectPr w:rsidR="002503F3" w:rsidRPr="00D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E4" w:rsidRDefault="003F7CE4" w:rsidP="00246B4F">
      <w:pPr>
        <w:spacing w:after="0" w:line="240" w:lineRule="auto"/>
      </w:pPr>
      <w:r>
        <w:separator/>
      </w:r>
    </w:p>
  </w:endnote>
  <w:endnote w:type="continuationSeparator" w:id="0">
    <w:p w:rsidR="003F7CE4" w:rsidRDefault="003F7CE4" w:rsidP="0024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E4" w:rsidRDefault="003F7CE4" w:rsidP="00246B4F">
      <w:pPr>
        <w:spacing w:after="0" w:line="240" w:lineRule="auto"/>
      </w:pPr>
      <w:r>
        <w:separator/>
      </w:r>
    </w:p>
  </w:footnote>
  <w:footnote w:type="continuationSeparator" w:id="0">
    <w:p w:rsidR="003F7CE4" w:rsidRDefault="003F7CE4" w:rsidP="00246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37"/>
    <w:rsid w:val="00003FF9"/>
    <w:rsid w:val="000422E2"/>
    <w:rsid w:val="000F2F3C"/>
    <w:rsid w:val="00211341"/>
    <w:rsid w:val="00246B4F"/>
    <w:rsid w:val="002503F3"/>
    <w:rsid w:val="00351A42"/>
    <w:rsid w:val="003F7CE4"/>
    <w:rsid w:val="004D4E16"/>
    <w:rsid w:val="00557EF8"/>
    <w:rsid w:val="005C334D"/>
    <w:rsid w:val="005E2783"/>
    <w:rsid w:val="006F5956"/>
    <w:rsid w:val="00847E0F"/>
    <w:rsid w:val="00933037"/>
    <w:rsid w:val="0098394A"/>
    <w:rsid w:val="009D4B53"/>
    <w:rsid w:val="009F60AB"/>
    <w:rsid w:val="00AD1579"/>
    <w:rsid w:val="00B737DB"/>
    <w:rsid w:val="00B8139D"/>
    <w:rsid w:val="00B901CB"/>
    <w:rsid w:val="00BF2EBE"/>
    <w:rsid w:val="00C25F64"/>
    <w:rsid w:val="00C75A9C"/>
    <w:rsid w:val="00CA07BF"/>
    <w:rsid w:val="00CB2E80"/>
    <w:rsid w:val="00DB4453"/>
    <w:rsid w:val="00DC4220"/>
    <w:rsid w:val="00F058B4"/>
    <w:rsid w:val="00F43B90"/>
    <w:rsid w:val="00F71459"/>
    <w:rsid w:val="00F956C0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121ED"/>
  <w15:chartTrackingRefBased/>
  <w15:docId w15:val="{FFE2A3AA-C3A7-42B2-8353-7274773C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246B4F"/>
  </w:style>
  <w:style w:type="paragraph" w:styleId="a6">
    <w:name w:val="footer"/>
    <w:basedOn w:val="a"/>
    <w:link w:val="a7"/>
    <w:uiPriority w:val="99"/>
    <w:unhideWhenUsed/>
    <w:rsid w:val="00246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24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Company>Windows User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Liang</dc:creator>
  <cp:keywords/>
  <dc:description/>
  <cp:lastModifiedBy>Qiling</cp:lastModifiedBy>
  <cp:revision>7</cp:revision>
  <dcterms:created xsi:type="dcterms:W3CDTF">2020-06-27T16:26:00Z</dcterms:created>
  <dcterms:modified xsi:type="dcterms:W3CDTF">2020-07-01T02:05:00Z</dcterms:modified>
</cp:coreProperties>
</file>