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5F" w:rsidRPr="006E230F" w:rsidRDefault="00361F5F" w:rsidP="00361F5F">
      <w:pPr>
        <w:spacing w:line="360" w:lineRule="auto"/>
        <w:rPr>
          <w:rFonts w:ascii="Times New Roman" w:hAnsi="Times New Roman" w:hint="eastAsia"/>
          <w:b/>
          <w:sz w:val="24"/>
          <w:szCs w:val="24"/>
        </w:rPr>
      </w:pPr>
      <w:r w:rsidRPr="006E230F">
        <w:rPr>
          <w:rFonts w:ascii="Times New Roman" w:hAnsi="Times New Roman"/>
          <w:b/>
          <w:sz w:val="24"/>
          <w:szCs w:val="24"/>
        </w:rPr>
        <w:t>Supplementary Information</w:t>
      </w:r>
      <w:r w:rsidRPr="006E230F">
        <w:rPr>
          <w:rFonts w:ascii="Times New Roman" w:hAnsi="Times New Roman" w:hint="eastAsia"/>
          <w:b/>
          <w:sz w:val="24"/>
          <w:szCs w:val="24"/>
        </w:rPr>
        <w:t>:</w:t>
      </w:r>
    </w:p>
    <w:p w:rsidR="00361F5F" w:rsidRPr="006E230F" w:rsidRDefault="00361F5F" w:rsidP="00361F5F">
      <w:pPr>
        <w:spacing w:line="360" w:lineRule="auto"/>
        <w:rPr>
          <w:rFonts w:ascii="Times New Roman" w:hAnsi="Times New Roman" w:hint="eastAsia"/>
          <w:b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sz w:val="24"/>
          <w:szCs w:val="24"/>
        </w:rPr>
      </w:pPr>
      <w:r w:rsidRPr="006E230F">
        <w:rPr>
          <w:rFonts w:ascii="Times New Roman" w:hAnsi="Times New Roman"/>
          <w:b/>
          <w:sz w:val="24"/>
          <w:szCs w:val="24"/>
        </w:rPr>
        <w:t>Table S1</w:t>
      </w:r>
      <w:r w:rsidRPr="006E230F">
        <w:rPr>
          <w:rFonts w:ascii="Times New Roman" w:hAnsi="Times New Roman"/>
          <w:sz w:val="24"/>
          <w:szCs w:val="24"/>
        </w:rPr>
        <w:t xml:space="preserve"> Frontier molecular orbital energies (eV) and compositions (%) in the ground state for complex </w:t>
      </w:r>
      <w:r w:rsidRPr="006E230F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10"/>
        <w:gridCol w:w="228"/>
        <w:gridCol w:w="228"/>
        <w:gridCol w:w="932"/>
        <w:gridCol w:w="932"/>
        <w:gridCol w:w="2221"/>
      </w:tblGrid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Energy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Contribution (%)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Assignment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NHC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ADC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-0.11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-0.24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-0.49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-0.58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gridSpan w:val="7"/>
            <w:vAlign w:val="center"/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HOMO–LUMO energy gap ( 4.67 eV 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-5.25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-5.65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-5.91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-6.06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-6.23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-6.38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-6.46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-6.67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-6.99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-7.22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π(NHC)</w:t>
            </w:r>
          </w:p>
        </w:tc>
      </w:tr>
      <w:tr w:rsidR="00361F5F" w:rsidRPr="006E230F" w:rsidTr="0075243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trHeight w:val="100"/>
          <w:jc w:val="center"/>
        </w:trPr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30F">
        <w:rPr>
          <w:rFonts w:ascii="Times New Roman" w:hAnsi="Times New Roman"/>
          <w:b/>
          <w:sz w:val="24"/>
          <w:szCs w:val="24"/>
        </w:rPr>
        <w:br w:type="page"/>
      </w:r>
      <w:r w:rsidRPr="006E230F">
        <w:rPr>
          <w:rFonts w:ascii="Times New Roman" w:hAnsi="Times New Roman"/>
          <w:b/>
          <w:sz w:val="24"/>
          <w:szCs w:val="24"/>
        </w:rPr>
        <w:lastRenderedPageBreak/>
        <w:t xml:space="preserve">Table S2 </w:t>
      </w:r>
      <w:r w:rsidRPr="006E230F">
        <w:rPr>
          <w:rFonts w:ascii="Times New Roman" w:hAnsi="Times New Roman"/>
          <w:sz w:val="24"/>
          <w:szCs w:val="24"/>
        </w:rPr>
        <w:t xml:space="preserve">Frontier molecular orbital energies (eV) and compositions (%) in the ground state for complex </w:t>
      </w:r>
      <w:r w:rsidRPr="006E230F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10"/>
        <w:gridCol w:w="228"/>
        <w:gridCol w:w="228"/>
        <w:gridCol w:w="932"/>
        <w:gridCol w:w="932"/>
        <w:gridCol w:w="2221"/>
      </w:tblGrid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Energy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Contribution 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Contribution (%)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NHC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ADC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-0.09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-0.28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-0.50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-0.55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gridSpan w:val="7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HOMO–LUMO energy gap ( 4.76 eV 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-5.31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-5.63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-5.79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-6.06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-6.11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-6.32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-6.37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-6.57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-6.81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-7.13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-7.20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π(NHC)</w:t>
            </w:r>
          </w:p>
        </w:tc>
      </w:tr>
      <w:tr w:rsidR="00361F5F" w:rsidRPr="006E230F" w:rsidTr="0075243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trHeight w:val="100"/>
          <w:jc w:val="center"/>
        </w:trPr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30F">
        <w:rPr>
          <w:rFonts w:ascii="Times New Roman" w:hAnsi="Times New Roman"/>
          <w:b/>
          <w:sz w:val="24"/>
          <w:szCs w:val="24"/>
        </w:rPr>
        <w:br w:type="page"/>
      </w:r>
      <w:r w:rsidRPr="006E230F">
        <w:rPr>
          <w:rFonts w:ascii="Times New Roman" w:hAnsi="Times New Roman"/>
          <w:b/>
          <w:sz w:val="24"/>
          <w:szCs w:val="24"/>
        </w:rPr>
        <w:lastRenderedPageBreak/>
        <w:t xml:space="preserve">Table S3 </w:t>
      </w:r>
      <w:r w:rsidRPr="006E230F">
        <w:rPr>
          <w:rFonts w:ascii="Times New Roman" w:hAnsi="Times New Roman"/>
          <w:sz w:val="24"/>
          <w:szCs w:val="24"/>
        </w:rPr>
        <w:t xml:space="preserve">Frontier molecular orbital energies (eV) and compositions (%) in the ground state for complex </w:t>
      </w:r>
      <w:r w:rsidRPr="006E230F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10"/>
        <w:gridCol w:w="228"/>
        <w:gridCol w:w="228"/>
        <w:gridCol w:w="932"/>
        <w:gridCol w:w="932"/>
        <w:gridCol w:w="2281"/>
      </w:tblGrid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Energy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Contribution (%)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NHC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ADC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-0.04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-0.12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-0.34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-0.51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-0.60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-0.71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gridSpan w:val="7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HOMO–LUMO energy gap ( 4.59 eV 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-5.30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-5.69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 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-5.93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-6.08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-6.28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-6.37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-6.48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-6.68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-6.93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-6.99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-7.23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trHeight w:val="100"/>
          <w:jc w:val="center"/>
        </w:trPr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30F">
        <w:rPr>
          <w:rFonts w:ascii="Times New Roman" w:hAnsi="Times New Roman"/>
          <w:b/>
          <w:sz w:val="24"/>
          <w:szCs w:val="24"/>
        </w:rPr>
        <w:br w:type="page"/>
      </w:r>
      <w:r w:rsidRPr="006E230F">
        <w:rPr>
          <w:rFonts w:ascii="Times New Roman" w:hAnsi="Times New Roman"/>
          <w:b/>
          <w:sz w:val="24"/>
          <w:szCs w:val="24"/>
        </w:rPr>
        <w:lastRenderedPageBreak/>
        <w:t xml:space="preserve">Table S4 </w:t>
      </w:r>
      <w:r w:rsidRPr="006E230F">
        <w:rPr>
          <w:rFonts w:ascii="Times New Roman" w:hAnsi="Times New Roman"/>
          <w:sz w:val="24"/>
          <w:szCs w:val="24"/>
        </w:rPr>
        <w:t xml:space="preserve">Frontier molecular orbital energies (eV) and compositions (%) in the ground state for complex </w:t>
      </w:r>
      <w:r w:rsidRPr="006E230F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10"/>
        <w:gridCol w:w="228"/>
        <w:gridCol w:w="228"/>
        <w:gridCol w:w="932"/>
        <w:gridCol w:w="932"/>
        <w:gridCol w:w="2221"/>
      </w:tblGrid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Energy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Contribution (%)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NHC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ADC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1.47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d*(</w:t>
            </w: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0.85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0.73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0.69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0.62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0.21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-0.08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-0.45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-0.54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gridSpan w:val="7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HOMO–LUMO energy gap ( 4.63 eV 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-5.17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)+π(NHC)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-5.46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-5.82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-5.95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-6.12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-6.21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-6.40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)+π(NHC)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-6.57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-6.78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-6.91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-7.19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π(NHC)</w:t>
            </w:r>
          </w:p>
        </w:tc>
      </w:tr>
      <w:tr w:rsidR="00361F5F" w:rsidRPr="006E230F" w:rsidTr="0075243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trHeight w:val="100"/>
          <w:jc w:val="center"/>
        </w:trPr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F5F" w:rsidRPr="006E230F" w:rsidRDefault="00361F5F" w:rsidP="00361F5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61F5F" w:rsidRPr="006E230F" w:rsidRDefault="00361F5F" w:rsidP="00361F5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30F">
        <w:rPr>
          <w:rFonts w:ascii="Times New Roman" w:hAnsi="Times New Roman"/>
          <w:b/>
          <w:sz w:val="24"/>
          <w:szCs w:val="24"/>
        </w:rPr>
        <w:t xml:space="preserve"> </w:t>
      </w: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30F">
        <w:rPr>
          <w:rFonts w:ascii="Times New Roman" w:hAnsi="Times New Roman"/>
          <w:b/>
          <w:sz w:val="24"/>
          <w:szCs w:val="24"/>
        </w:rPr>
        <w:br w:type="page"/>
      </w:r>
      <w:r w:rsidRPr="006E230F">
        <w:rPr>
          <w:rFonts w:ascii="Times New Roman" w:hAnsi="Times New Roman"/>
          <w:b/>
          <w:sz w:val="24"/>
          <w:szCs w:val="24"/>
        </w:rPr>
        <w:lastRenderedPageBreak/>
        <w:t xml:space="preserve">Table S5 </w:t>
      </w:r>
      <w:r w:rsidRPr="006E230F">
        <w:rPr>
          <w:rFonts w:ascii="Times New Roman" w:hAnsi="Times New Roman"/>
          <w:sz w:val="24"/>
          <w:szCs w:val="24"/>
        </w:rPr>
        <w:t xml:space="preserve">Frontier molecular orbital energies (eV) and compositions (%) in the ground state for complex </w:t>
      </w:r>
      <w:r w:rsidRPr="006E230F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10"/>
        <w:gridCol w:w="228"/>
        <w:gridCol w:w="228"/>
        <w:gridCol w:w="932"/>
        <w:gridCol w:w="932"/>
        <w:gridCol w:w="2221"/>
      </w:tblGrid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Energy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Contribution (%)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NHC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ADC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d*(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-0.07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L+1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-0.44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-0.53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gridSpan w:val="7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HOMO–LUMO energy gap ( 4.61 eV 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-5.14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-5.28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-5.69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-5.91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-6.03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-6.17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-6.39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-6.56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-6.78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π(NHC+ADC)</w:t>
            </w:r>
          </w:p>
        </w:tc>
      </w:tr>
      <w:tr w:rsidR="00361F5F" w:rsidRPr="006E230F" w:rsidTr="0075243C">
        <w:trPr>
          <w:trHeight w:val="80"/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-6.90</w:t>
            </w:r>
          </w:p>
        </w:tc>
        <w:tc>
          <w:tcPr>
            <w:tcW w:w="0" w:type="auto"/>
            <w:gridSpan w:val="2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widowControl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kern w:val="0"/>
                <w:sz w:val="24"/>
                <w:szCs w:val="24"/>
              </w:rPr>
              <w:t>H-10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-7.18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π(NHC)</w:t>
            </w:r>
          </w:p>
        </w:tc>
      </w:tr>
      <w:tr w:rsidR="00361F5F" w:rsidRPr="006E230F" w:rsidTr="0075243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trHeight w:val="100"/>
          <w:jc w:val="center"/>
        </w:trPr>
        <w:tc>
          <w:tcPr>
            <w:tcW w:w="0" w:type="auto"/>
            <w:gridSpan w:val="2"/>
          </w:tcPr>
          <w:p w:rsidR="00361F5F" w:rsidRPr="006E230F" w:rsidRDefault="00361F5F" w:rsidP="0075243C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30F">
        <w:rPr>
          <w:rFonts w:ascii="Times New Roman" w:hAnsi="Times New Roman"/>
          <w:b/>
          <w:sz w:val="24"/>
          <w:szCs w:val="24"/>
        </w:rPr>
        <w:br w:type="page"/>
      </w:r>
      <w:r w:rsidRPr="006E230F">
        <w:rPr>
          <w:rFonts w:ascii="Times New Roman" w:hAnsi="Times New Roman"/>
          <w:b/>
          <w:sz w:val="24"/>
          <w:szCs w:val="24"/>
        </w:rPr>
        <w:lastRenderedPageBreak/>
        <w:t xml:space="preserve">Table S6 </w:t>
      </w:r>
      <w:r w:rsidRPr="006E230F">
        <w:rPr>
          <w:rFonts w:ascii="Times New Roman" w:hAnsi="Times New Roman"/>
          <w:sz w:val="24"/>
          <w:szCs w:val="24"/>
        </w:rPr>
        <w:t xml:space="preserve">Selected calculated wavelength (nm) /energies (eV), oscillator strength (ƒ), major contribution and transition characters for </w:t>
      </w:r>
      <w:r w:rsidRPr="006E230F">
        <w:rPr>
          <w:rFonts w:ascii="Times New Roman" w:hAnsi="Times New Roman"/>
          <w:b/>
          <w:sz w:val="24"/>
          <w:szCs w:val="24"/>
        </w:rPr>
        <w:t>1-5</w:t>
      </w:r>
      <w:r w:rsidRPr="006E230F">
        <w:rPr>
          <w:rFonts w:ascii="Times New Roman" w:hAnsi="Times New Roman"/>
          <w:sz w:val="24"/>
          <w:szCs w:val="24"/>
        </w:rPr>
        <w:t xml:space="preserve"> in CH</w:t>
      </w:r>
      <w:r w:rsidRPr="006E230F">
        <w:rPr>
          <w:rFonts w:ascii="Times New Roman" w:hAnsi="Times New Roman"/>
          <w:sz w:val="24"/>
          <w:szCs w:val="24"/>
          <w:vertAlign w:val="subscript"/>
        </w:rPr>
        <w:t>2</w:t>
      </w:r>
      <w:r w:rsidRPr="006E230F">
        <w:rPr>
          <w:rFonts w:ascii="Times New Roman" w:hAnsi="Times New Roman"/>
          <w:sz w:val="24"/>
          <w:szCs w:val="24"/>
        </w:rPr>
        <w:t>Cl</w:t>
      </w:r>
      <w:r w:rsidRPr="006E230F">
        <w:rPr>
          <w:rFonts w:ascii="Times New Roman" w:hAnsi="Times New Roman"/>
          <w:sz w:val="24"/>
          <w:szCs w:val="24"/>
          <w:vertAlign w:val="subscript"/>
        </w:rPr>
        <w:t>2</w:t>
      </w:r>
      <w:r w:rsidRPr="006E230F">
        <w:rPr>
          <w:rFonts w:ascii="Times New Roman" w:hAnsi="Times New Roman"/>
          <w:sz w:val="24"/>
          <w:szCs w:val="24"/>
        </w:rPr>
        <w:t xml:space="preserve"> media from TDDFT. (H and L indicate HOMO and LUMO, respectively.)</w:t>
      </w:r>
    </w:p>
    <w:tbl>
      <w:tblPr>
        <w:tblW w:w="10926" w:type="dxa"/>
        <w:jc w:val="center"/>
        <w:tblLook w:val="04A0" w:firstRow="1" w:lastRow="0" w:firstColumn="1" w:lastColumn="0" w:noHBand="0" w:noVBand="1"/>
      </w:tblPr>
      <w:tblGrid>
        <w:gridCol w:w="321"/>
        <w:gridCol w:w="636"/>
        <w:gridCol w:w="957"/>
        <w:gridCol w:w="794"/>
        <w:gridCol w:w="1860"/>
        <w:gridCol w:w="3716"/>
        <w:gridCol w:w="1908"/>
        <w:gridCol w:w="734"/>
      </w:tblGrid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λ/E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ƒ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Configuration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Assignment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Nature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proofErr w:type="spellStart"/>
            <w:r w:rsidRPr="006E230F">
              <w:rPr>
                <w:rFonts w:ascii="Times New Roman" w:hAnsi="Times New Roman"/>
                <w:szCs w:val="21"/>
              </w:rPr>
              <w:t>Exptl</w:t>
            </w:r>
            <w:r w:rsidRPr="006E230F">
              <w:rPr>
                <w:rFonts w:ascii="Times New Roman" w:hAnsi="Times New Roman"/>
                <w:szCs w:val="21"/>
                <w:vertAlign w:val="superscript"/>
              </w:rPr>
              <w:t>a</w:t>
            </w:r>
            <w:proofErr w:type="spellEnd"/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  <w:r w:rsidRPr="006E230F">
              <w:rPr>
                <w:rFonts w:ascii="Times New Roman" w:hAnsi="Times New Roman"/>
                <w:b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6E230F"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327/3.78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0.0103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 (93%)</w:t>
            </w: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302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287/4.30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0.1629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H-1→L+1 (81%)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278/4.45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0.1481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H→L+4 (67%)</w:t>
            </w:r>
          </w:p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 (12%)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262/4.72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0.1098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H-4→L (58%)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257/4.82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0.1481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H-2→L+2 (27%)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tabs>
                <w:tab w:val="left" w:pos="701"/>
              </w:tabs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H→L+6 (20%)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)+π(NHC)→π*(NHC+ADC)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26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241/5.12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0.1130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H→L+8 (40%)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31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236/5.23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0.1823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H-2→L+4 (27%)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H-6→L+1 (21%)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36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230/5.37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0.2223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H-3→L+4 (31%)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tabs>
                <w:tab w:val="left" w:pos="701"/>
              </w:tabs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H-5→L+2 (25%)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39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227/5.44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0.1986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H-7→L+1 (15%)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43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224/5.51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0.1055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H-4→L+4 (12%)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  <w:r w:rsidRPr="006E230F">
              <w:rPr>
                <w:rFonts w:ascii="Times New Roman" w:hAnsi="Times New Roman"/>
                <w:b/>
                <w:szCs w:val="21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322/3.84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0.0038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 (89%)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288/4.29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0.1062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H-1→L+1 (83%)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267/4.64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0.1303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H-3→L (63%)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261/4.73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0.1071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H-3→L+1 (43%)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H-2→L+2 (21%)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23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247/5.00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0.1258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H→L+7 (28%)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H→L+6 (22%)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tabs>
                <w:tab w:val="left" w:pos="701"/>
              </w:tabs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28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242/5.10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0.1986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H-2→L+4 (27%)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H-6→L (18%)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tabs>
                <w:tab w:val="left" w:pos="701"/>
              </w:tabs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32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237/5.21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0.1747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H→L+8 (51%)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39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230/5.38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0.1047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H-1→L+6 (15%)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  <w:r w:rsidRPr="006E230F">
              <w:rPr>
                <w:rFonts w:ascii="Times New Roman" w:hAnsi="Times New Roman"/>
                <w:b/>
                <w:szCs w:val="21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333/3.71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0.0023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 (89%)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300/4.12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0.1976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H-1→L (89%)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 π(NHC+ADC)→π*(ADC)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277/4.46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0.1717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 (44%)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H→L+5 (14%)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)+π(NHC)→π*(NHC+ADC)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28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247/5.01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0.1621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H-6→L (47%)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33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241/5.13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0.1261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H-2→L+4 (32%)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H-6→L+1 (27%)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39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237/5.23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0.1288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H-6→L+2 (40%)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H-2→L+5 (32%)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π(NHC+ADC)→π*(NHC+ADC)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  <w:r w:rsidRPr="006E230F">
              <w:rPr>
                <w:rFonts w:ascii="Times New Roman" w:hAnsi="Times New Roman"/>
                <w:b/>
                <w:szCs w:val="21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332/3.73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0.0092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 (93%)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Cs w:val="21"/>
              </w:rPr>
              <w:t>)+π(NHC)</w:t>
            </w:r>
            <w:r w:rsidRPr="006E230F">
              <w:rPr>
                <w:rFonts w:ascii="Times New Roman" w:hAnsi="Times New Roman"/>
                <w:szCs w:val="21"/>
              </w:rPr>
              <w:t>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295/4.20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0.1441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H-1→L+1 (88%)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Cs w:val="21"/>
              </w:rPr>
              <w:t>)+π(NHC+ADC)</w:t>
            </w:r>
            <w:r w:rsidRPr="006E230F">
              <w:rPr>
                <w:rFonts w:ascii="Times New Roman" w:hAnsi="Times New Roman"/>
                <w:szCs w:val="21"/>
              </w:rPr>
              <w:t>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7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281/4.41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0.1099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H→L+3 (56%)</w:t>
            </w:r>
          </w:p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H→L+4 (21%)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Cs w:val="21"/>
              </w:rPr>
              <w:t>)+π(NHC)</w:t>
            </w:r>
            <w:r w:rsidRPr="006E230F">
              <w:rPr>
                <w:rFonts w:ascii="Times New Roman" w:hAnsi="Times New Roman"/>
                <w:szCs w:val="21"/>
              </w:rPr>
              <w:t>→π*(NHC)</w:t>
            </w:r>
          </w:p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Cs w:val="21"/>
              </w:rPr>
              <w:t>)+π(NHC)</w:t>
            </w:r>
            <w:r w:rsidRPr="006E230F">
              <w:rPr>
                <w:rFonts w:ascii="Times New Roman" w:hAnsi="Times New Roman"/>
                <w:szCs w:val="21"/>
              </w:rPr>
              <w:t>→</w:t>
            </w:r>
            <w:r w:rsidRPr="006E230F">
              <w:rPr>
                <w:rFonts w:ascii="Times New Roman" w:hAnsi="Times New Roman"/>
                <w:kern w:val="0"/>
                <w:szCs w:val="21"/>
              </w:rPr>
              <w:t>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258/4.80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0.2182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H→L+5 (50%)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Cs w:val="21"/>
              </w:rPr>
              <w:t>)+π(NHC)</w:t>
            </w:r>
            <w:r w:rsidRPr="006E230F">
              <w:rPr>
                <w:rFonts w:ascii="Times New Roman" w:hAnsi="Times New Roman"/>
                <w:szCs w:val="21"/>
              </w:rPr>
              <w:t>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23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244/5.07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0.1266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H→L+8 (24%)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Cs w:val="21"/>
              </w:rPr>
              <w:t>)+π(NHC)</w:t>
            </w:r>
            <w:r w:rsidRPr="006E230F">
              <w:rPr>
                <w:rFonts w:ascii="Times New Roman" w:hAnsi="Times New Roman"/>
                <w:szCs w:val="21"/>
              </w:rPr>
              <w:t>→</w:t>
            </w:r>
            <w:r w:rsidRPr="006E230F">
              <w:rPr>
                <w:rFonts w:ascii="Times New Roman" w:hAnsi="Times New Roman"/>
                <w:kern w:val="0"/>
                <w:szCs w:val="21"/>
              </w:rPr>
              <w:t>π*(NHC+ADC)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H-6→L (19%)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Cs w:val="21"/>
              </w:rPr>
              <w:t>)+π(NHC)</w:t>
            </w:r>
            <w:r w:rsidRPr="006E230F">
              <w:rPr>
                <w:rFonts w:ascii="Times New Roman" w:hAnsi="Times New Roman"/>
                <w:szCs w:val="21"/>
              </w:rPr>
              <w:t>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30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238/5.19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0.1136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H-6→L+1 (30%)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Cs w:val="21"/>
              </w:rPr>
              <w:t>)+π(NHC)</w:t>
            </w:r>
            <w:r w:rsidRPr="006E230F">
              <w:rPr>
                <w:rFonts w:ascii="Times New Roman" w:hAnsi="Times New Roman"/>
                <w:szCs w:val="21"/>
              </w:rPr>
              <w:t>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H-2→L+3 (25%)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π(NHC+ADC)</w:t>
            </w:r>
            <w:r w:rsidRPr="006E230F">
              <w:rPr>
                <w:rFonts w:ascii="Times New Roman" w:hAnsi="Times New Roman"/>
                <w:szCs w:val="21"/>
              </w:rPr>
              <w:t>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42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227/5.46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0.1217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H-5→L+4 (11%)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kern w:val="0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kern w:val="0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kern w:val="0"/>
                <w:szCs w:val="21"/>
              </w:rPr>
              <w:t>)+π(NHC+ADC)</w:t>
            </w:r>
            <w:r w:rsidRPr="006E230F">
              <w:rPr>
                <w:rFonts w:ascii="Times New Roman" w:hAnsi="Times New Roman"/>
                <w:szCs w:val="21"/>
              </w:rPr>
              <w:t>→</w:t>
            </w:r>
            <w:r w:rsidRPr="006E230F">
              <w:rPr>
                <w:rFonts w:ascii="Times New Roman" w:hAnsi="Times New Roman"/>
                <w:kern w:val="0"/>
                <w:szCs w:val="21"/>
              </w:rPr>
              <w:t>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b/>
                <w:szCs w:val="21"/>
              </w:rPr>
            </w:pPr>
            <w:r w:rsidRPr="006E230F">
              <w:rPr>
                <w:rFonts w:ascii="Times New Roman" w:hAnsi="Times New Roman"/>
                <w:b/>
                <w:szCs w:val="21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332/3.72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0.0077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 (87%)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284/4.35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0.1318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 (56%)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trHeight w:val="80"/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H→L+2 (13%)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265/4.67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0.1327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H-3→L+1 (72%)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15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262/4.72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0.1603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H-1→L+4 (44%)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H→L+5 (12%)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)+π(NHC+ADC)→π*(NHC+ADC)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29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240/5.15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0.1196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H→L+9 (50%)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33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236/5.23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0.1061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H-1→L+6 (24%)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H-2→L+4 (21%)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d(</w:t>
            </w:r>
            <w:proofErr w:type="spellStart"/>
            <w:r w:rsidRPr="006E230F">
              <w:rPr>
                <w:rFonts w:ascii="Times New Roman" w:hAnsi="Times New Roman"/>
                <w:szCs w:val="21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Cs w:val="21"/>
              </w:rPr>
              <w:t>)+π(NHC+ADC)→π*(ADC)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MLCT/LLCT/ILCT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S</w:t>
            </w:r>
            <w:r w:rsidRPr="006E230F">
              <w:rPr>
                <w:rFonts w:ascii="Times New Roman" w:hAnsi="Times New Roman"/>
                <w:szCs w:val="21"/>
                <w:vertAlign w:val="subscript"/>
              </w:rPr>
              <w:t>40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230/5.38</w:t>
            </w:r>
          </w:p>
        </w:tc>
        <w:tc>
          <w:tcPr>
            <w:tcW w:w="794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0.2524</w:t>
            </w:r>
          </w:p>
        </w:tc>
        <w:tc>
          <w:tcPr>
            <w:tcW w:w="1862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H-4→L+3 (47%)</w:t>
            </w:r>
          </w:p>
        </w:tc>
        <w:tc>
          <w:tcPr>
            <w:tcW w:w="3717" w:type="dxa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π(NHC+ADC)→π*(NHC)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H-7→L+1 (11%)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π(NHC+ADC)→π*(NHC)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  <w:r w:rsidRPr="006E230F">
              <w:rPr>
                <w:rFonts w:ascii="Times New Roman" w:hAnsi="Times New Roman"/>
                <w:szCs w:val="21"/>
              </w:rPr>
              <w:t>LLCT/ILCT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361F5F" w:rsidRPr="006E230F" w:rsidRDefault="00361F5F" w:rsidP="00361F5F">
      <w:pPr>
        <w:spacing w:line="480" w:lineRule="auto"/>
        <w:rPr>
          <w:rFonts w:ascii="Times New Roman" w:hAnsi="Times New Roman"/>
          <w:szCs w:val="21"/>
        </w:rPr>
      </w:pPr>
      <w:r w:rsidRPr="006E230F">
        <w:rPr>
          <w:rFonts w:ascii="Times New Roman" w:hAnsi="Times New Roman"/>
          <w:szCs w:val="21"/>
          <w:vertAlign w:val="superscript"/>
        </w:rPr>
        <w:t xml:space="preserve">a </w:t>
      </w:r>
      <w:r w:rsidRPr="006E230F">
        <w:rPr>
          <w:rFonts w:ascii="Times New Roman" w:hAnsi="Times New Roman"/>
          <w:szCs w:val="21"/>
        </w:rPr>
        <w:t>Ref. 19</w:t>
      </w:r>
    </w:p>
    <w:p w:rsidR="00361F5F" w:rsidRPr="006E230F" w:rsidRDefault="00361F5F" w:rsidP="00361F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1F5F" w:rsidRPr="006E230F" w:rsidRDefault="00361F5F" w:rsidP="00361F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30F">
        <w:rPr>
          <w:rFonts w:ascii="Times New Roman" w:hAnsi="Times New Roman"/>
          <w:b/>
          <w:sz w:val="24"/>
          <w:szCs w:val="24"/>
        </w:rPr>
        <w:t xml:space="preserve">Table S7 </w:t>
      </w:r>
      <w:r w:rsidRPr="006E230F">
        <w:rPr>
          <w:rFonts w:ascii="Times New Roman" w:hAnsi="Times New Roman"/>
          <w:sz w:val="24"/>
          <w:szCs w:val="24"/>
        </w:rPr>
        <w:t>Partial frontier molecular orbital composition (%) of all studied complexes in the triplet excited states. (H and L indicate HOMO and LUMO, respectively)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603"/>
        <w:gridCol w:w="1252"/>
        <w:gridCol w:w="456"/>
        <w:gridCol w:w="723"/>
        <w:gridCol w:w="723"/>
        <w:gridCol w:w="2461"/>
      </w:tblGrid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Energy/eV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F5F" w:rsidRPr="006E230F" w:rsidRDefault="00361F5F" w:rsidP="0075243C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Composition (%)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NHC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ADC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-1.14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-4.83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d*(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-5.08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d*(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-1.58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-4.84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d*(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-1.08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-4.72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d*(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)+π*(NHC+ADC)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23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-1.06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π*(NHC)</w:t>
            </w:r>
          </w:p>
        </w:tc>
      </w:tr>
      <w:tr w:rsidR="00361F5F" w:rsidRPr="006E230F" w:rsidTr="0075243C">
        <w:trPr>
          <w:jc w:val="center"/>
        </w:trPr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361F5F" w:rsidRPr="006E230F" w:rsidRDefault="00361F5F" w:rsidP="00752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-4.73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vAlign w:val="center"/>
          </w:tcPr>
          <w:p w:rsidR="00361F5F" w:rsidRPr="006E230F" w:rsidRDefault="00361F5F" w:rsidP="0075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361F5F" w:rsidRPr="006E230F" w:rsidRDefault="00361F5F" w:rsidP="0075243C">
            <w:pPr>
              <w:rPr>
                <w:rFonts w:ascii="Times New Roman" w:hAnsi="Times New Roman"/>
                <w:sz w:val="24"/>
                <w:szCs w:val="24"/>
              </w:rPr>
            </w:pPr>
            <w:r w:rsidRPr="006E230F">
              <w:rPr>
                <w:rFonts w:ascii="Times New Roman" w:hAnsi="Times New Roman"/>
                <w:sz w:val="24"/>
                <w:szCs w:val="24"/>
              </w:rPr>
              <w:t>d*(</w:t>
            </w:r>
            <w:proofErr w:type="spellStart"/>
            <w:r w:rsidRPr="006E230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E230F">
              <w:rPr>
                <w:rFonts w:ascii="Times New Roman" w:hAnsi="Times New Roman"/>
                <w:sz w:val="24"/>
                <w:szCs w:val="24"/>
              </w:rPr>
              <w:t>)+π*(NHC+ADC)</w:t>
            </w:r>
          </w:p>
        </w:tc>
      </w:tr>
    </w:tbl>
    <w:p w:rsidR="00361F5F" w:rsidRPr="006E230F" w:rsidRDefault="00361F5F" w:rsidP="00361F5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D1398" w:rsidRDefault="00AD1398">
      <w:bookmarkStart w:id="0" w:name="_GoBack"/>
      <w:bookmarkEnd w:id="0"/>
    </w:p>
    <w:sectPr w:rsidR="00AD1398" w:rsidSect="00411C37">
      <w:headerReference w:type="default" r:id="rId5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84" w:rsidRDefault="00361F5F" w:rsidP="00B954D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B30"/>
    <w:multiLevelType w:val="hybridMultilevel"/>
    <w:tmpl w:val="410CDE64"/>
    <w:lvl w:ilvl="0" w:tplc="8BA25520">
      <w:start w:val="2"/>
      <w:numFmt w:val="bullet"/>
      <w:lvlText w:val="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5F"/>
    <w:rsid w:val="00361F5F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888F-2730-442C-81C8-9FDF7861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5F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61F5F"/>
    <w:rPr>
      <w:rFonts w:ascii="DengXian" w:eastAsia="DengXian" w:hAnsi="DengXian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61F5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1F5F"/>
    <w:rPr>
      <w:rFonts w:ascii="DengXian" w:eastAsia="DengXian" w:hAnsi="DengXian" w:cs="Times New Roman"/>
      <w:sz w:val="18"/>
      <w:szCs w:val="18"/>
      <w:lang w:val="x-none" w:eastAsia="x-none"/>
    </w:rPr>
  </w:style>
  <w:style w:type="character" w:customStyle="1" w:styleId="Char">
    <w:name w:val="页眉 Char"/>
    <w:uiPriority w:val="99"/>
    <w:rsid w:val="00361F5F"/>
    <w:rPr>
      <w:rFonts w:ascii="Calibri" w:eastAsia="SimSun" w:hAnsi="Calibri" w:cs="Times New Roman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361F5F"/>
    <w:pPr>
      <w:widowControl/>
      <w:spacing w:line="480" w:lineRule="auto"/>
      <w:jc w:val="left"/>
    </w:pPr>
    <w:rPr>
      <w:rFonts w:ascii="Times New Roman" w:eastAsia="SimSun" w:hAnsi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5F"/>
    <w:rPr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5F"/>
    <w:rPr>
      <w:rFonts w:ascii="DengXian" w:eastAsia="DengXian" w:hAnsi="DengXian" w:cs="Times New Roman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361F5F"/>
    <w:pPr>
      <w:spacing w:after="0" w:line="240" w:lineRule="auto"/>
    </w:pPr>
    <w:rPr>
      <w:rFonts w:ascii="DengXian" w:eastAsia="DengXian" w:hAnsi="DengXi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61F5F"/>
    <w:rPr>
      <w:i/>
      <w:iCs/>
    </w:rPr>
  </w:style>
  <w:style w:type="paragraph" w:customStyle="1" w:styleId="author">
    <w:name w:val="author"/>
    <w:next w:val="Normal"/>
    <w:rsid w:val="00361F5F"/>
    <w:pPr>
      <w:spacing w:after="90" w:line="240" w:lineRule="auto"/>
      <w:ind w:left="765"/>
    </w:pPr>
    <w:rPr>
      <w:rFonts w:ascii="Times" w:eastAsia="SimSun" w:hAnsi="Times" w:cs="Times New Roman"/>
      <w:b/>
      <w:sz w:val="20"/>
      <w:szCs w:val="20"/>
      <w:lang w:val="de-DE" w:eastAsia="de-DE"/>
    </w:rPr>
  </w:style>
  <w:style w:type="paragraph" w:customStyle="1" w:styleId="address">
    <w:name w:val="address"/>
    <w:rsid w:val="00361F5F"/>
    <w:pPr>
      <w:spacing w:after="0" w:line="240" w:lineRule="auto"/>
      <w:ind w:left="912" w:hanging="147"/>
    </w:pPr>
    <w:rPr>
      <w:rFonts w:ascii="Times" w:eastAsia="SimSun" w:hAnsi="Times" w:cs="Times New Roman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2021-04-26T05:07:00Z</dcterms:created>
  <dcterms:modified xsi:type="dcterms:W3CDTF">2021-04-26T05:07:00Z</dcterms:modified>
</cp:coreProperties>
</file>