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CB" w:rsidRDefault="00D343B9" w:rsidP="002F21C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Supplemental Table-</w:t>
      </w:r>
      <w:r w:rsidR="001A1B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="002F21CB" w:rsidRPr="002858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list of genes identified from the literature with known function in exosome biogenesis</w:t>
      </w:r>
    </w:p>
    <w:tbl>
      <w:tblPr>
        <w:tblStyle w:val="a5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5245"/>
      </w:tblGrid>
      <w:tr w:rsidR="002F21CB" w:rsidRPr="007E3970" w:rsidTr="007E3970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</w:tr>
      <w:tr w:rsidR="002F21CB" w:rsidRPr="007E3970" w:rsidTr="007E3970">
        <w:tc>
          <w:tcPr>
            <w:tcW w:w="3261" w:type="dxa"/>
            <w:tcBorders>
              <w:top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ESCRT-0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STAM1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STAM2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VPS27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 xml:space="preserve">Signal transducing adaptor molecule 1 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 xml:space="preserve">Signal transducing adaptor molecule 2 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Vacuolar protein sorting 27 homolog</w:t>
            </w:r>
          </w:p>
        </w:tc>
      </w:tr>
      <w:tr w:rsidR="002F21CB" w:rsidRPr="007E3970" w:rsidTr="007E3970">
        <w:tc>
          <w:tcPr>
            <w:tcW w:w="3261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ESCRT-I</w:t>
            </w:r>
          </w:p>
        </w:tc>
        <w:tc>
          <w:tcPr>
            <w:tcW w:w="2693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MVB12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PDCD6IP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TSG101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UBAP1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VPS28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VPS37</w:t>
            </w:r>
          </w:p>
        </w:tc>
        <w:tc>
          <w:tcPr>
            <w:tcW w:w="5245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Multivesicular body subunit 12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Programmed cell death 6 interacting protein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Tumor susceptibility gene 101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Ubiquitin associated protein 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VPS28, ESCRT-I subunit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VPS37, ESCRT-I subunit</w:t>
            </w:r>
          </w:p>
        </w:tc>
      </w:tr>
      <w:tr w:rsidR="002F21CB" w:rsidRPr="007E3970" w:rsidTr="007E3970">
        <w:tc>
          <w:tcPr>
            <w:tcW w:w="3261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ESCR-II</w:t>
            </w:r>
          </w:p>
        </w:tc>
        <w:tc>
          <w:tcPr>
            <w:tcW w:w="2693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SNF8 (EAP30)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VPS25 (EAP20)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VPS36 (EAP45)</w:t>
            </w:r>
          </w:p>
        </w:tc>
        <w:tc>
          <w:tcPr>
            <w:tcW w:w="5245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SNF8, ESCRT-II complex subunit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Vacuolar protein sorting 25 homolog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Vacuolar protein sorting 36 homolog</w:t>
            </w:r>
          </w:p>
        </w:tc>
      </w:tr>
      <w:tr w:rsidR="002F21CB" w:rsidRPr="007E3970" w:rsidTr="007E3970">
        <w:tc>
          <w:tcPr>
            <w:tcW w:w="3261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ESCRT-III</w:t>
            </w:r>
          </w:p>
        </w:tc>
        <w:tc>
          <w:tcPr>
            <w:tcW w:w="2693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CHMP6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IST1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VPS4A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VTA1 (LIP5)</w:t>
            </w:r>
          </w:p>
        </w:tc>
        <w:tc>
          <w:tcPr>
            <w:tcW w:w="5245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Charged multivesicular body protein 6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IST1, ESCRT-III associated factor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Vacuolar protein sorting 4 homolog A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Vesicle trafficking 1</w:t>
            </w:r>
          </w:p>
        </w:tc>
      </w:tr>
      <w:tr w:rsidR="002F21CB" w:rsidRPr="007E3970" w:rsidTr="007E3970">
        <w:tc>
          <w:tcPr>
            <w:tcW w:w="3261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Rab-kinases</w:t>
            </w:r>
          </w:p>
        </w:tc>
        <w:tc>
          <w:tcPr>
            <w:tcW w:w="2693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RAB5a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Rab11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RAB27A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RAB27B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Rab35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Rab36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TBC1D10A (EPI64)</w:t>
            </w:r>
          </w:p>
        </w:tc>
        <w:tc>
          <w:tcPr>
            <w:tcW w:w="5245" w:type="dxa"/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RAB5A, member RAS oncogene family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RAB11, member RAS oncogene family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RAB27A, member RAS oncogene family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RAB27B, member RAS oncogene family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RAB35, member RAS oncogene family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RAB36, member RAS oncogene family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TBC1 domain family member 10A</w:t>
            </w:r>
          </w:p>
        </w:tc>
      </w:tr>
      <w:tr w:rsidR="002F21CB" w:rsidRPr="007E3970" w:rsidTr="007E3970">
        <w:tc>
          <w:tcPr>
            <w:tcW w:w="3261" w:type="dxa"/>
            <w:tcBorders>
              <w:bottom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Exosome-associated genes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CD9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CD63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CD81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CHMP4C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DCT (TYRP2)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EPCAM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FLOT1</w:t>
            </w:r>
          </w:p>
          <w:p w:rsidR="002F21CB" w:rsidRPr="008E0142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2">
              <w:rPr>
                <w:rFonts w:ascii="Times New Roman" w:hAnsi="Times New Roman" w:cs="Times New Roman"/>
                <w:b/>
                <w:sz w:val="24"/>
                <w:szCs w:val="24"/>
              </w:rPr>
              <w:t>FLOT2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HSP4A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HSP90AA1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MMP14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STEAP3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CD9 molecule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CD63 molecule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CD81 molecule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Charged multivesicular body protein 4C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Dopachrome tautomerase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Epithelial cell adhesion molecule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Flotillin 1</w:t>
            </w:r>
          </w:p>
          <w:p w:rsidR="002F21CB" w:rsidRPr="008E0142" w:rsidRDefault="002F21CB" w:rsidP="007E3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2">
              <w:rPr>
                <w:rFonts w:ascii="Times New Roman" w:hAnsi="Times New Roman" w:cs="Times New Roman"/>
                <w:b/>
                <w:sz w:val="24"/>
                <w:szCs w:val="24"/>
              </w:rPr>
              <w:t>Flotillin 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Heat shock protein family A (Hsp70) member 4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Heat shock protein 90 α family class A member 1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Matrix metallopeptidase 2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Matrix metallopeptidase 9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Matrix metallopeptidase 14</w:t>
            </w:r>
          </w:p>
          <w:p w:rsidR="002F21CB" w:rsidRPr="007E3970" w:rsidRDefault="002F21CB" w:rsidP="007E3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STEAP3 metalloreductase</w:t>
            </w:r>
          </w:p>
        </w:tc>
      </w:tr>
    </w:tbl>
    <w:p w:rsidR="002F21CB" w:rsidRPr="00285865" w:rsidRDefault="002F21CB" w:rsidP="002F21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02CB" w:rsidRDefault="005A02CB"/>
    <w:sectPr w:rsidR="005A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0D" w:rsidRDefault="00F7740D" w:rsidP="002F21CB">
      <w:r>
        <w:separator/>
      </w:r>
    </w:p>
  </w:endnote>
  <w:endnote w:type="continuationSeparator" w:id="0">
    <w:p w:rsidR="00F7740D" w:rsidRDefault="00F7740D" w:rsidP="002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0D" w:rsidRDefault="00F7740D" w:rsidP="002F21CB">
      <w:r>
        <w:separator/>
      </w:r>
    </w:p>
  </w:footnote>
  <w:footnote w:type="continuationSeparator" w:id="0">
    <w:p w:rsidR="00F7740D" w:rsidRDefault="00F7740D" w:rsidP="002F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EC"/>
    <w:rsid w:val="00112AA4"/>
    <w:rsid w:val="001A1BBA"/>
    <w:rsid w:val="002F051F"/>
    <w:rsid w:val="002F21CB"/>
    <w:rsid w:val="00595E16"/>
    <w:rsid w:val="005A02CB"/>
    <w:rsid w:val="005A3728"/>
    <w:rsid w:val="006D10EC"/>
    <w:rsid w:val="007E3970"/>
    <w:rsid w:val="008E0142"/>
    <w:rsid w:val="00C01644"/>
    <w:rsid w:val="00D343B9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8B551-B87D-4340-AA57-2800BE0B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1CB"/>
    <w:rPr>
      <w:sz w:val="18"/>
      <w:szCs w:val="18"/>
    </w:rPr>
  </w:style>
  <w:style w:type="table" w:styleId="a5">
    <w:name w:val="Table Grid"/>
    <w:basedOn w:val="a1"/>
    <w:uiPriority w:val="39"/>
    <w:rsid w:val="002F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Guo</dc:creator>
  <cp:keywords/>
  <dc:description/>
  <cp:lastModifiedBy>Wei Guo</cp:lastModifiedBy>
  <cp:revision>7</cp:revision>
  <dcterms:created xsi:type="dcterms:W3CDTF">2020-03-15T13:51:00Z</dcterms:created>
  <dcterms:modified xsi:type="dcterms:W3CDTF">2020-03-30T22:52:00Z</dcterms:modified>
</cp:coreProperties>
</file>