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74" w:rsidRPr="00C805B4" w:rsidRDefault="00B27241" w:rsidP="0024247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file</w:t>
      </w:r>
      <w:bookmarkStart w:id="0" w:name="_GoBack"/>
      <w:bookmarkEnd w:id="0"/>
      <w:r w:rsidR="00242474">
        <w:rPr>
          <w:rFonts w:ascii="Arial" w:hAnsi="Arial" w:cs="Arial"/>
          <w:b/>
          <w:sz w:val="20"/>
          <w:szCs w:val="20"/>
        </w:rPr>
        <w:t xml:space="preserve"> 2</w:t>
      </w:r>
      <w:r w:rsidR="00242474" w:rsidRPr="00C805B4">
        <w:rPr>
          <w:rFonts w:ascii="Arial" w:hAnsi="Arial" w:cs="Arial"/>
          <w:b/>
          <w:sz w:val="20"/>
          <w:szCs w:val="20"/>
        </w:rPr>
        <w:t>. Missed studies for systematic reviews with meta-analyses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242474" w:rsidRPr="00FB670F" w:rsidTr="00242474">
        <w:tc>
          <w:tcPr>
            <w:tcW w:w="2785" w:type="dxa"/>
            <w:shd w:val="clear" w:color="auto" w:fill="auto"/>
          </w:tcPr>
          <w:p w:rsidR="00242474" w:rsidRPr="00242474" w:rsidRDefault="00242474" w:rsidP="00A769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2474">
              <w:rPr>
                <w:rFonts w:ascii="Arial" w:hAnsi="Arial" w:cs="Arial"/>
                <w:b/>
                <w:sz w:val="18"/>
                <w:szCs w:val="18"/>
              </w:rPr>
              <w:t>Systematic reviews with meta-analyses</w:t>
            </w:r>
          </w:p>
        </w:tc>
        <w:tc>
          <w:tcPr>
            <w:tcW w:w="6565" w:type="dxa"/>
            <w:shd w:val="clear" w:color="auto" w:fill="auto"/>
            <w:vAlign w:val="center"/>
          </w:tcPr>
          <w:p w:rsidR="00242474" w:rsidRPr="00242474" w:rsidRDefault="00242474" w:rsidP="00A769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2474">
              <w:rPr>
                <w:rFonts w:ascii="Arial" w:hAnsi="Arial" w:cs="Arial"/>
                <w:b/>
                <w:sz w:val="18"/>
                <w:szCs w:val="18"/>
              </w:rPr>
              <w:t>Missed studies</w:t>
            </w:r>
          </w:p>
        </w:tc>
      </w:tr>
      <w:tr w:rsidR="00242474" w:rsidRPr="00FB670F" w:rsidTr="00242474">
        <w:tc>
          <w:tcPr>
            <w:tcW w:w="2785" w:type="dxa"/>
            <w:shd w:val="clear" w:color="auto" w:fill="auto"/>
          </w:tcPr>
          <w:p w:rsidR="00242474" w:rsidRPr="00242474" w:rsidRDefault="00242474" w:rsidP="00A769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2474">
              <w:rPr>
                <w:rFonts w:ascii="Arial" w:hAnsi="Arial" w:cs="Arial"/>
                <w:b/>
                <w:sz w:val="18"/>
                <w:szCs w:val="18"/>
              </w:rPr>
              <w:t>Activity and pregnancy</w:t>
            </w:r>
          </w:p>
        </w:tc>
        <w:tc>
          <w:tcPr>
            <w:tcW w:w="6565" w:type="dxa"/>
            <w:shd w:val="clear" w:color="auto" w:fill="auto"/>
          </w:tcPr>
          <w:p w:rsidR="00242474" w:rsidRPr="00242474" w:rsidRDefault="00242474" w:rsidP="002424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42474">
              <w:rPr>
                <w:rFonts w:ascii="Arial" w:hAnsi="Arial" w:cs="Arial"/>
                <w:sz w:val="18"/>
                <w:szCs w:val="18"/>
              </w:rPr>
              <w:t xml:space="preserve">Li HH et al. Reproductive health status of female workers in a railway system and possible influencing factors. </w:t>
            </w:r>
            <w:proofErr w:type="spellStart"/>
            <w:r w:rsidRPr="00242474">
              <w:rPr>
                <w:rFonts w:ascii="Arial" w:hAnsi="Arial" w:cs="Arial"/>
                <w:sz w:val="18"/>
                <w:szCs w:val="18"/>
              </w:rPr>
              <w:t>Zhonghua</w:t>
            </w:r>
            <w:proofErr w:type="spellEnd"/>
            <w:r w:rsidRPr="00242474">
              <w:rPr>
                <w:rFonts w:ascii="Arial" w:hAnsi="Arial" w:cs="Arial"/>
                <w:sz w:val="18"/>
                <w:szCs w:val="18"/>
              </w:rPr>
              <w:t xml:space="preserve"> Lao Dong Wei Sheng </w:t>
            </w:r>
            <w:proofErr w:type="spellStart"/>
            <w:r w:rsidRPr="00242474">
              <w:rPr>
                <w:rFonts w:ascii="Arial" w:hAnsi="Arial" w:cs="Arial"/>
                <w:sz w:val="18"/>
                <w:szCs w:val="18"/>
              </w:rPr>
              <w:t>Zhi</w:t>
            </w:r>
            <w:proofErr w:type="spellEnd"/>
            <w:r w:rsidRPr="00242474">
              <w:rPr>
                <w:rFonts w:ascii="Arial" w:hAnsi="Arial" w:cs="Arial"/>
                <w:sz w:val="18"/>
                <w:szCs w:val="18"/>
              </w:rPr>
              <w:t xml:space="preserve"> Ye Bing </w:t>
            </w:r>
            <w:proofErr w:type="spellStart"/>
            <w:r w:rsidRPr="00242474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2424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2474">
              <w:rPr>
                <w:rFonts w:ascii="Arial" w:hAnsi="Arial" w:cs="Arial"/>
                <w:sz w:val="18"/>
                <w:szCs w:val="18"/>
              </w:rPr>
              <w:t>Zhi</w:t>
            </w:r>
            <w:proofErr w:type="spellEnd"/>
            <w:r w:rsidRPr="00242474">
              <w:rPr>
                <w:rFonts w:ascii="Arial" w:hAnsi="Arial" w:cs="Arial"/>
                <w:sz w:val="18"/>
                <w:szCs w:val="18"/>
              </w:rPr>
              <w:t>. 2017</w:t>
            </w:r>
            <w:proofErr w:type="gramStart"/>
            <w:r w:rsidRPr="00242474">
              <w:rPr>
                <w:rFonts w:ascii="Arial" w:hAnsi="Arial" w:cs="Arial"/>
                <w:sz w:val="18"/>
                <w:szCs w:val="18"/>
              </w:rPr>
              <w:t>;35:566</w:t>
            </w:r>
            <w:proofErr w:type="gramEnd"/>
            <w:r w:rsidRPr="00242474">
              <w:rPr>
                <w:rFonts w:ascii="Arial" w:hAnsi="Arial" w:cs="Arial"/>
                <w:sz w:val="18"/>
                <w:szCs w:val="18"/>
              </w:rPr>
              <w:t>-70. (Chinese)</w:t>
            </w:r>
          </w:p>
        </w:tc>
      </w:tr>
      <w:tr w:rsidR="00242474" w:rsidRPr="00FB670F" w:rsidTr="00242474">
        <w:tc>
          <w:tcPr>
            <w:tcW w:w="2785" w:type="dxa"/>
            <w:shd w:val="clear" w:color="auto" w:fill="auto"/>
          </w:tcPr>
          <w:p w:rsidR="00242474" w:rsidRPr="00242474" w:rsidRDefault="00242474" w:rsidP="00A769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2474">
              <w:rPr>
                <w:rFonts w:ascii="Arial" w:hAnsi="Arial" w:cs="Arial"/>
                <w:b/>
                <w:sz w:val="18"/>
                <w:szCs w:val="18"/>
              </w:rPr>
              <w:t>Antipsychotics</w:t>
            </w:r>
          </w:p>
        </w:tc>
        <w:tc>
          <w:tcPr>
            <w:tcW w:w="6565" w:type="dxa"/>
            <w:shd w:val="clear" w:color="auto" w:fill="auto"/>
          </w:tcPr>
          <w:p w:rsidR="00242474" w:rsidRPr="00242474" w:rsidRDefault="00242474" w:rsidP="002424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42474">
              <w:rPr>
                <w:rFonts w:ascii="Arial" w:hAnsi="Arial" w:cs="Arial"/>
                <w:sz w:val="18"/>
                <w:szCs w:val="18"/>
              </w:rPr>
              <w:t>Bobo MV et al. Antipsychotics and the risk of type 2 diabetes mellitus in children and youth. JAMA Psychiatry. 2013</w:t>
            </w:r>
            <w:proofErr w:type="gramStart"/>
            <w:r w:rsidRPr="00242474">
              <w:rPr>
                <w:rFonts w:ascii="Arial" w:hAnsi="Arial" w:cs="Arial"/>
                <w:sz w:val="18"/>
                <w:szCs w:val="18"/>
              </w:rPr>
              <w:t>;70:1067</w:t>
            </w:r>
            <w:proofErr w:type="gramEnd"/>
            <w:r w:rsidRPr="00242474">
              <w:rPr>
                <w:rFonts w:ascii="Arial" w:hAnsi="Arial" w:cs="Arial"/>
                <w:sz w:val="18"/>
                <w:szCs w:val="18"/>
              </w:rPr>
              <w:t>-75.</w:t>
            </w:r>
          </w:p>
          <w:p w:rsidR="00242474" w:rsidRPr="00242474" w:rsidRDefault="00242474" w:rsidP="002424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2474">
              <w:rPr>
                <w:rFonts w:ascii="Arial" w:hAnsi="Arial" w:cs="Arial"/>
                <w:sz w:val="18"/>
                <w:szCs w:val="18"/>
              </w:rPr>
              <w:t>Correll</w:t>
            </w:r>
            <w:proofErr w:type="spellEnd"/>
            <w:r w:rsidRPr="00242474">
              <w:rPr>
                <w:rFonts w:ascii="Arial" w:hAnsi="Arial" w:cs="Arial"/>
                <w:sz w:val="18"/>
                <w:szCs w:val="18"/>
              </w:rPr>
              <w:t xml:space="preserve"> CU et al. </w:t>
            </w:r>
            <w:proofErr w:type="spellStart"/>
            <w:r w:rsidRPr="00242474">
              <w:rPr>
                <w:rFonts w:ascii="Arial" w:hAnsi="Arial" w:cs="Arial"/>
                <w:sz w:val="18"/>
                <w:szCs w:val="18"/>
              </w:rPr>
              <w:t>Cardiometabolic</w:t>
            </w:r>
            <w:proofErr w:type="spellEnd"/>
            <w:r w:rsidRPr="00242474">
              <w:rPr>
                <w:rFonts w:ascii="Arial" w:hAnsi="Arial" w:cs="Arial"/>
                <w:sz w:val="18"/>
                <w:szCs w:val="18"/>
              </w:rPr>
              <w:t xml:space="preserve"> risk of second-generation antipsychotic medications during first-time use in children and adolescents. JAMA 2009</w:t>
            </w:r>
            <w:proofErr w:type="gramStart"/>
            <w:r w:rsidRPr="00242474">
              <w:rPr>
                <w:rFonts w:ascii="Arial" w:hAnsi="Arial" w:cs="Arial"/>
                <w:sz w:val="18"/>
                <w:szCs w:val="18"/>
              </w:rPr>
              <w:t>;302:1765</w:t>
            </w:r>
            <w:proofErr w:type="gramEnd"/>
            <w:r w:rsidRPr="00242474">
              <w:rPr>
                <w:rFonts w:ascii="Arial" w:hAnsi="Arial" w:cs="Arial"/>
                <w:sz w:val="18"/>
                <w:szCs w:val="18"/>
              </w:rPr>
              <w:t>-73.</w:t>
            </w:r>
          </w:p>
          <w:p w:rsidR="00242474" w:rsidRPr="00242474" w:rsidRDefault="00242474" w:rsidP="002424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42474">
              <w:rPr>
                <w:rFonts w:ascii="Arial" w:hAnsi="Arial" w:cs="Arial"/>
                <w:sz w:val="18"/>
                <w:szCs w:val="18"/>
              </w:rPr>
              <w:t xml:space="preserve">McCracken JT et al. Risperidone in children with autism and serious behavioral problems. N </w:t>
            </w:r>
            <w:proofErr w:type="spellStart"/>
            <w:r w:rsidRPr="00242474">
              <w:rPr>
                <w:rFonts w:ascii="Arial" w:hAnsi="Arial" w:cs="Arial"/>
                <w:sz w:val="18"/>
                <w:szCs w:val="18"/>
              </w:rPr>
              <w:t>Engl</w:t>
            </w:r>
            <w:proofErr w:type="spellEnd"/>
            <w:r w:rsidRPr="00242474">
              <w:rPr>
                <w:rFonts w:ascii="Arial" w:hAnsi="Arial" w:cs="Arial"/>
                <w:sz w:val="18"/>
                <w:szCs w:val="18"/>
              </w:rPr>
              <w:t xml:space="preserve"> J Med. 2002</w:t>
            </w:r>
            <w:proofErr w:type="gramStart"/>
            <w:r w:rsidRPr="00242474">
              <w:rPr>
                <w:rFonts w:ascii="Arial" w:hAnsi="Arial" w:cs="Arial"/>
                <w:sz w:val="18"/>
                <w:szCs w:val="18"/>
              </w:rPr>
              <w:t>;347:314</w:t>
            </w:r>
            <w:proofErr w:type="gramEnd"/>
            <w:r w:rsidRPr="00242474">
              <w:rPr>
                <w:rFonts w:ascii="Arial" w:hAnsi="Arial" w:cs="Arial"/>
                <w:sz w:val="18"/>
                <w:szCs w:val="18"/>
              </w:rPr>
              <w:t>-21.</w:t>
            </w:r>
          </w:p>
        </w:tc>
      </w:tr>
      <w:tr w:rsidR="00242474" w:rsidRPr="00FB670F" w:rsidTr="00242474">
        <w:tc>
          <w:tcPr>
            <w:tcW w:w="2785" w:type="dxa"/>
            <w:shd w:val="clear" w:color="auto" w:fill="auto"/>
          </w:tcPr>
          <w:p w:rsidR="00242474" w:rsidRPr="00242474" w:rsidRDefault="00242474" w:rsidP="00A769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2474">
              <w:rPr>
                <w:rFonts w:ascii="Arial" w:hAnsi="Arial" w:cs="Arial"/>
                <w:b/>
                <w:sz w:val="18"/>
                <w:szCs w:val="18"/>
              </w:rPr>
              <w:t>Brain injury</w:t>
            </w:r>
          </w:p>
        </w:tc>
        <w:tc>
          <w:tcPr>
            <w:tcW w:w="6565" w:type="dxa"/>
            <w:shd w:val="clear" w:color="auto" w:fill="auto"/>
          </w:tcPr>
          <w:p w:rsidR="00242474" w:rsidRPr="00242474" w:rsidRDefault="00242474" w:rsidP="00A769F2">
            <w:pPr>
              <w:rPr>
                <w:rFonts w:ascii="Arial" w:hAnsi="Arial" w:cs="Arial"/>
                <w:sz w:val="18"/>
                <w:szCs w:val="18"/>
              </w:rPr>
            </w:pPr>
            <w:r w:rsidRPr="0024247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42474" w:rsidRPr="00FB670F" w:rsidTr="00242474">
        <w:tc>
          <w:tcPr>
            <w:tcW w:w="2785" w:type="dxa"/>
            <w:shd w:val="clear" w:color="auto" w:fill="auto"/>
          </w:tcPr>
          <w:p w:rsidR="00242474" w:rsidRPr="00242474" w:rsidRDefault="00242474" w:rsidP="00A769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2474">
              <w:rPr>
                <w:rFonts w:ascii="Arial" w:hAnsi="Arial" w:cs="Arial"/>
                <w:b/>
                <w:sz w:val="18"/>
                <w:szCs w:val="18"/>
              </w:rPr>
              <w:t>Digital technologies for pain</w:t>
            </w:r>
          </w:p>
        </w:tc>
        <w:tc>
          <w:tcPr>
            <w:tcW w:w="6565" w:type="dxa"/>
            <w:shd w:val="clear" w:color="auto" w:fill="auto"/>
          </w:tcPr>
          <w:p w:rsidR="00242474" w:rsidRPr="00242474" w:rsidRDefault="00242474" w:rsidP="00A769F2">
            <w:pPr>
              <w:rPr>
                <w:rFonts w:ascii="Arial" w:hAnsi="Arial" w:cs="Arial"/>
                <w:sz w:val="18"/>
                <w:szCs w:val="18"/>
              </w:rPr>
            </w:pPr>
            <w:r w:rsidRPr="0024247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42474" w:rsidRPr="00FB670F" w:rsidTr="00242474">
        <w:tc>
          <w:tcPr>
            <w:tcW w:w="2785" w:type="dxa"/>
            <w:shd w:val="clear" w:color="auto" w:fill="auto"/>
          </w:tcPr>
          <w:p w:rsidR="00242474" w:rsidRPr="00242474" w:rsidRDefault="00242474" w:rsidP="00A769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2474">
              <w:rPr>
                <w:rFonts w:ascii="Arial" w:hAnsi="Arial" w:cs="Arial"/>
                <w:b/>
                <w:sz w:val="18"/>
                <w:szCs w:val="18"/>
              </w:rPr>
              <w:t>Treatments for bronchiolitis</w:t>
            </w:r>
          </w:p>
        </w:tc>
        <w:tc>
          <w:tcPr>
            <w:tcW w:w="6565" w:type="dxa"/>
            <w:shd w:val="clear" w:color="auto" w:fill="auto"/>
          </w:tcPr>
          <w:p w:rsidR="00242474" w:rsidRPr="00242474" w:rsidRDefault="00242474" w:rsidP="002424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2474">
              <w:rPr>
                <w:rFonts w:ascii="Arial" w:hAnsi="Arial" w:cs="Arial"/>
                <w:sz w:val="18"/>
                <w:szCs w:val="18"/>
              </w:rPr>
              <w:t>Jartti</w:t>
            </w:r>
            <w:proofErr w:type="spellEnd"/>
            <w:r w:rsidRPr="00242474">
              <w:rPr>
                <w:rFonts w:ascii="Arial" w:hAnsi="Arial" w:cs="Arial"/>
                <w:sz w:val="18"/>
                <w:szCs w:val="18"/>
              </w:rPr>
              <w:t xml:space="preserve"> et al. Short- and long-term efficacy of prednisolone for first acute rhinovirus-induced wheezing episode. J </w:t>
            </w:r>
            <w:proofErr w:type="spellStart"/>
            <w:r w:rsidRPr="00242474">
              <w:rPr>
                <w:rFonts w:ascii="Arial" w:hAnsi="Arial" w:cs="Arial"/>
                <w:sz w:val="18"/>
                <w:szCs w:val="18"/>
              </w:rPr>
              <w:t>Allerg</w:t>
            </w:r>
            <w:proofErr w:type="spellEnd"/>
            <w:r w:rsidRPr="002424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2474">
              <w:rPr>
                <w:rFonts w:ascii="Arial" w:hAnsi="Arial" w:cs="Arial"/>
                <w:sz w:val="18"/>
                <w:szCs w:val="18"/>
              </w:rPr>
              <w:t>Clin</w:t>
            </w:r>
            <w:proofErr w:type="spellEnd"/>
            <w:r w:rsidRPr="002424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2474">
              <w:rPr>
                <w:rFonts w:ascii="Arial" w:hAnsi="Arial" w:cs="Arial"/>
                <w:sz w:val="18"/>
                <w:szCs w:val="18"/>
              </w:rPr>
              <w:t>Immunol</w:t>
            </w:r>
            <w:proofErr w:type="spellEnd"/>
            <w:r w:rsidRPr="00242474">
              <w:rPr>
                <w:rFonts w:ascii="Arial" w:hAnsi="Arial" w:cs="Arial"/>
                <w:sz w:val="18"/>
                <w:szCs w:val="18"/>
              </w:rPr>
              <w:t>. 2015</w:t>
            </w:r>
            <w:proofErr w:type="gramStart"/>
            <w:r w:rsidRPr="00242474">
              <w:rPr>
                <w:rFonts w:ascii="Arial" w:hAnsi="Arial" w:cs="Arial"/>
                <w:sz w:val="18"/>
                <w:szCs w:val="18"/>
              </w:rPr>
              <w:t>;135:691</w:t>
            </w:r>
            <w:proofErr w:type="gramEnd"/>
            <w:r w:rsidRPr="00242474">
              <w:rPr>
                <w:rFonts w:ascii="Arial" w:hAnsi="Arial" w:cs="Arial"/>
                <w:sz w:val="18"/>
                <w:szCs w:val="18"/>
              </w:rPr>
              <w:t>-8.</w:t>
            </w:r>
          </w:p>
        </w:tc>
      </w:tr>
      <w:tr w:rsidR="00242474" w:rsidRPr="00FB670F" w:rsidTr="00242474">
        <w:tc>
          <w:tcPr>
            <w:tcW w:w="2785" w:type="dxa"/>
            <w:shd w:val="clear" w:color="auto" w:fill="auto"/>
          </w:tcPr>
          <w:p w:rsidR="00242474" w:rsidRPr="00242474" w:rsidRDefault="00242474" w:rsidP="00A769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2474">
              <w:rPr>
                <w:rFonts w:ascii="Arial" w:hAnsi="Arial" w:cs="Arial"/>
                <w:b/>
                <w:sz w:val="18"/>
                <w:szCs w:val="18"/>
              </w:rPr>
              <w:t>Visual acuity</w:t>
            </w:r>
          </w:p>
        </w:tc>
        <w:tc>
          <w:tcPr>
            <w:tcW w:w="6565" w:type="dxa"/>
            <w:shd w:val="clear" w:color="auto" w:fill="auto"/>
          </w:tcPr>
          <w:p w:rsidR="00242474" w:rsidRPr="00242474" w:rsidRDefault="00242474" w:rsidP="00A769F2">
            <w:pPr>
              <w:rPr>
                <w:rFonts w:ascii="Arial" w:hAnsi="Arial" w:cs="Arial"/>
                <w:sz w:val="18"/>
                <w:szCs w:val="18"/>
              </w:rPr>
            </w:pPr>
            <w:r w:rsidRPr="0024247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:rsidR="00882732" w:rsidRDefault="00882732"/>
    <w:sectPr w:rsidR="0088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32E5"/>
    <w:multiLevelType w:val="hybridMultilevel"/>
    <w:tmpl w:val="782A5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83072"/>
    <w:multiLevelType w:val="hybridMultilevel"/>
    <w:tmpl w:val="FF7AAFDC"/>
    <w:lvl w:ilvl="0" w:tplc="FFFC0DD6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721933"/>
    <w:multiLevelType w:val="hybridMultilevel"/>
    <w:tmpl w:val="D2DE2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74"/>
    <w:rsid w:val="00242474"/>
    <w:rsid w:val="00882732"/>
    <w:rsid w:val="00B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FCF4"/>
  <w15:chartTrackingRefBased/>
  <w15:docId w15:val="{34FB7305-5C08-4933-BAA0-9B01A914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4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424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247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 Gates</cp:lastModifiedBy>
  <cp:revision>2</cp:revision>
  <dcterms:created xsi:type="dcterms:W3CDTF">2020-05-21T17:58:00Z</dcterms:created>
  <dcterms:modified xsi:type="dcterms:W3CDTF">2020-07-07T15:48:00Z</dcterms:modified>
</cp:coreProperties>
</file>