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AE81" w14:textId="48F249A6" w:rsidR="004B3DFF" w:rsidRDefault="00A834A4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Additional File 3 - </w:t>
      </w:r>
      <w:r w:rsidR="004B3DFF" w:rsidRPr="004B3DFF"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="00C902CA" w:rsidRPr="004B3DFF">
        <w:rPr>
          <w:rFonts w:ascii="Calibri" w:eastAsia="Times New Roman" w:hAnsi="Calibri" w:cs="Calibri"/>
          <w:b/>
          <w:bCs/>
          <w:sz w:val="24"/>
          <w:szCs w:val="24"/>
        </w:rPr>
        <w:t>ategoris</w:t>
      </w:r>
      <w:r w:rsidR="004B3DFF" w:rsidRPr="004B3DFF">
        <w:rPr>
          <w:rFonts w:ascii="Calibri" w:eastAsia="Times New Roman" w:hAnsi="Calibri" w:cs="Calibri"/>
          <w:b/>
          <w:bCs/>
          <w:sz w:val="24"/>
          <w:szCs w:val="24"/>
        </w:rPr>
        <w:t>ation of social robots</w:t>
      </w:r>
      <w:r w:rsidR="00C902CA" w:rsidRPr="004B3DFF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14:paraId="07172D5E" w14:textId="78FF3CEB" w:rsidR="00B57B34" w:rsidRDefault="004B3DFF">
      <w:pPr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There have been several proposed ways of categorising social robots </w:t>
      </w:r>
      <w:r w:rsidR="003536B8">
        <w:rPr>
          <w:rFonts w:ascii="Calibri" w:eastAsia="Times New Roman" w:hAnsi="Calibri" w:cs="Calibri"/>
          <w:lang w:val="en-GB"/>
        </w:rPr>
        <w:t>based on different attributes</w:t>
      </w:r>
      <w:r w:rsidR="00B57B34">
        <w:rPr>
          <w:rFonts w:ascii="Calibri" w:eastAsia="Times New Roman" w:hAnsi="Calibri" w:cs="Calibri"/>
          <w:lang w:val="en-GB"/>
        </w:rPr>
        <w:t xml:space="preserve"> </w:t>
      </w:r>
      <w:r w:rsidR="002D4B09">
        <w:rPr>
          <w:rFonts w:ascii="Calibri" w:eastAsia="Times New Roman" w:hAnsi="Calibri" w:cs="Calibri"/>
          <w:lang w:val="en-GB"/>
        </w:rPr>
        <w:fldChar w:fldCharType="begin"/>
      </w:r>
      <w:r w:rsidR="002D4B09">
        <w:rPr>
          <w:rFonts w:ascii="Calibri" w:eastAsia="Times New Roman" w:hAnsi="Calibri" w:cs="Calibri"/>
          <w:lang w:val="en-GB"/>
        </w:rPr>
        <w:instrText xml:space="preserve"> ADDIN EN.CITE &lt;EndNote&gt;&lt;Cite&gt;&lt;Author&gt;Čaić&lt;/Author&gt;&lt;Year&gt;2019&lt;/Year&gt;&lt;RecNum&gt;17&lt;/RecNum&gt;&lt;DisplayText&gt;(1)&lt;/DisplayText&gt;&lt;record&gt;&lt;rec-number&gt;17&lt;/rec-number&gt;&lt;foreign-keys&gt;&lt;key app="EN" db-id="xvxp2r2dl9ppteed0zn5r5xetwrrt9vas5tp" timestamp="1610348326"&gt;17&lt;/key&gt;&lt;/foreign-keys&gt;&lt;ref-type name="Journal Article"&gt;17&lt;/ref-type&gt;&lt;contributors&gt;&lt;authors&gt;&lt;author&gt;Čaić, Martina&lt;/author&gt;&lt;author&gt;Mahr, Dominik&lt;/author&gt;&lt;author&gt;Oderkerken-Schröder, Gaby &lt;/author&gt;&lt;/authors&gt;&lt;/contributors&gt;&lt;titles&gt;&lt;title&gt;Value of social robots in services: social cognition perspective&lt;/title&gt;&lt;secondary-title&gt;Journal of Services Marketing&lt;/secondary-title&gt;&lt;/titles&gt;&lt;periodical&gt;&lt;full-title&gt;Journal of Services Marketing&lt;/full-title&gt;&lt;/periodical&gt;&lt;dates&gt;&lt;year&gt;2019&lt;/year&gt;&lt;/dates&gt;&lt;isbn&gt;0887-6045&lt;/isbn&gt;&lt;urls&gt;&lt;/urls&gt;&lt;/record&gt;&lt;/Cite&gt;&lt;/EndNote&gt;</w:instrText>
      </w:r>
      <w:r w:rsidR="002D4B09">
        <w:rPr>
          <w:rFonts w:ascii="Calibri" w:eastAsia="Times New Roman" w:hAnsi="Calibri" w:cs="Calibri"/>
          <w:lang w:val="en-GB"/>
        </w:rPr>
        <w:fldChar w:fldCharType="separate"/>
      </w:r>
      <w:r w:rsidR="002D4B09">
        <w:rPr>
          <w:rFonts w:ascii="Calibri" w:eastAsia="Times New Roman" w:hAnsi="Calibri" w:cs="Calibri"/>
          <w:noProof/>
          <w:lang w:val="en-GB"/>
        </w:rPr>
        <w:t>(1)</w:t>
      </w:r>
      <w:r w:rsidR="002D4B09">
        <w:rPr>
          <w:rFonts w:ascii="Calibri" w:eastAsia="Times New Roman" w:hAnsi="Calibri" w:cs="Calibri"/>
          <w:lang w:val="en-GB"/>
        </w:rPr>
        <w:fldChar w:fldCharType="end"/>
      </w:r>
      <w:r w:rsidR="00B57B34">
        <w:rPr>
          <w:rFonts w:ascii="Calibri" w:eastAsia="Times New Roman" w:hAnsi="Calibri" w:cs="Calibri"/>
          <w:lang w:val="en-GB"/>
        </w:rPr>
        <w:t xml:space="preserve">. </w:t>
      </w:r>
      <w:r>
        <w:rPr>
          <w:rFonts w:ascii="Calibri" w:eastAsia="Times New Roman" w:hAnsi="Calibri" w:cs="Calibri"/>
          <w:lang w:val="en-GB"/>
        </w:rPr>
        <w:t>For example,</w:t>
      </w:r>
      <w:r w:rsidR="00B57B34">
        <w:rPr>
          <w:rFonts w:ascii="Calibri" w:eastAsia="Times New Roman" w:hAnsi="Calibri" w:cs="Calibri"/>
          <w:lang w:val="en-GB"/>
        </w:rPr>
        <w:t xml:space="preserve"> Fong et al </w:t>
      </w:r>
      <w:r w:rsidR="002D4B09">
        <w:rPr>
          <w:rFonts w:ascii="Calibri" w:eastAsia="Times New Roman" w:hAnsi="Calibri" w:cs="Calibri"/>
          <w:lang w:val="en-GB"/>
        </w:rPr>
        <w:fldChar w:fldCharType="begin"/>
      </w:r>
      <w:r w:rsidR="002D4B09">
        <w:rPr>
          <w:rFonts w:ascii="Calibri" w:eastAsia="Times New Roman" w:hAnsi="Calibri" w:cs="Calibri"/>
          <w:lang w:val="en-GB"/>
        </w:rPr>
        <w:instrText xml:space="preserve"> ADDIN EN.CITE &lt;EndNote&gt;&lt;Cite&gt;&lt;Author&gt;Fong&lt;/Author&gt;&lt;Year&gt;2003&lt;/Year&gt;&lt;RecNum&gt;18&lt;/RecNum&gt;&lt;DisplayText&gt;(2)&lt;/DisplayText&gt;&lt;record&gt;&lt;rec-number&gt;18&lt;/rec-number&gt;&lt;foreign-keys&gt;&lt;key app="EN" db-id="xvxp2r2dl9ppteed0zn5r5xetwrrt9vas5tp" timestamp="1610348393"&gt;18&lt;/key&gt;&lt;/foreign-keys&gt;&lt;ref-type name="Journal Article"&gt;17&lt;/ref-type&gt;&lt;contributors&gt;&lt;authors&gt;&lt;author&gt;Fong, Terrence&lt;/author&gt;&lt;author&gt;Nourbakhsh, Illah&lt;/author&gt;&lt;author&gt;Dautenhahn, Kerstin &lt;/author&gt;&lt;/authors&gt;&lt;/contributors&gt;&lt;titles&gt;&lt;title&gt;A survey of socially interactive robots&lt;/title&gt;&lt;secondary-title&gt;Robotics and autonomous systems&lt;/secondary-title&gt;&lt;/titles&gt;&lt;periodical&gt;&lt;full-title&gt;Robotics and autonomous systems&lt;/full-title&gt;&lt;/periodical&gt;&lt;pages&gt;143-166&lt;/pages&gt;&lt;volume&gt;42&lt;/volume&gt;&lt;number&gt;3-4&lt;/number&gt;&lt;dates&gt;&lt;year&gt;2003&lt;/year&gt;&lt;/dates&gt;&lt;isbn&gt;0921-8890&lt;/isbn&gt;&lt;urls&gt;&lt;/urls&gt;&lt;/record&gt;&lt;/Cite&gt;&lt;/EndNote&gt;</w:instrText>
      </w:r>
      <w:r w:rsidR="002D4B09">
        <w:rPr>
          <w:rFonts w:ascii="Calibri" w:eastAsia="Times New Roman" w:hAnsi="Calibri" w:cs="Calibri"/>
          <w:lang w:val="en-GB"/>
        </w:rPr>
        <w:fldChar w:fldCharType="separate"/>
      </w:r>
      <w:r w:rsidR="002D4B09">
        <w:rPr>
          <w:rFonts w:ascii="Calibri" w:eastAsia="Times New Roman" w:hAnsi="Calibri" w:cs="Calibri"/>
          <w:noProof/>
          <w:lang w:val="en-GB"/>
        </w:rPr>
        <w:t>(2)</w:t>
      </w:r>
      <w:r w:rsidR="002D4B09">
        <w:rPr>
          <w:rFonts w:ascii="Calibri" w:eastAsia="Times New Roman" w:hAnsi="Calibri" w:cs="Calibri"/>
          <w:lang w:val="en-GB"/>
        </w:rPr>
        <w:fldChar w:fldCharType="end"/>
      </w:r>
      <w:r w:rsidR="00B57B34">
        <w:rPr>
          <w:rFonts w:ascii="Calibri" w:eastAsia="Times New Roman" w:hAnsi="Calibri" w:cs="Calibri"/>
          <w:lang w:val="en-GB"/>
        </w:rPr>
        <w:t xml:space="preserve"> suggested four ways in which social robots could be classified based on their morphology: anthropomorphic (human-like), zoomorphic (animal-like), caricatured (cartoonish) and functional.</w:t>
      </w:r>
      <w:r>
        <w:rPr>
          <w:rFonts w:ascii="Calibri" w:eastAsia="Times New Roman" w:hAnsi="Calibri" w:cs="Calibri"/>
          <w:lang w:val="en-GB"/>
        </w:rPr>
        <w:t xml:space="preserve"> Gongora et al </w:t>
      </w:r>
      <w:r w:rsidR="002D4B09">
        <w:rPr>
          <w:rFonts w:ascii="Calibri" w:eastAsia="Times New Roman" w:hAnsi="Calibri" w:cs="Calibri"/>
          <w:lang w:val="en-GB"/>
        </w:rPr>
        <w:fldChar w:fldCharType="begin"/>
      </w:r>
      <w:r w:rsidR="002D4B09">
        <w:rPr>
          <w:rFonts w:ascii="Calibri" w:eastAsia="Times New Roman" w:hAnsi="Calibri" w:cs="Calibri"/>
          <w:lang w:val="en-GB"/>
        </w:rPr>
        <w:instrText xml:space="preserve"> ADDIN EN.CITE &lt;EndNote&gt;&lt;Cite&gt;&lt;Author&gt;Góngora Alonso&lt;/Author&gt;&lt;Year&gt;2019&lt;/Year&gt;&lt;RecNum&gt;19&lt;/RecNum&gt;&lt;DisplayText&gt;(3)&lt;/DisplayText&gt;&lt;record&gt;&lt;rec-number&gt;19&lt;/rec-number&gt;&lt;foreign-keys&gt;&lt;key app="EN" db-id="xvxp2r2dl9ppteed0zn5r5xetwrrt9vas5tp" timestamp="1610348462"&gt;19&lt;/key&gt;&lt;/foreign-keys&gt;&lt;ref-type name="Journal Article"&gt;17&lt;/ref-type&gt;&lt;contributors&gt;&lt;authors&gt;&lt;author&gt;Góngora Alonso, Susel&lt;/author&gt;&lt;author&gt;Hamrioui, Sofiane&lt;/author&gt;&lt;author&gt;de la Torre Díez, Isabel&lt;/author&gt;&lt;author&gt;Motta Cruz, Eduardo&lt;/author&gt;&lt;author&gt;López-Coronado, Miguel&lt;/author&gt;&lt;author&gt;Franco, Manuel &lt;/author&gt;&lt;/authors&gt;&lt;/contributors&gt;&lt;titles&gt;&lt;title&gt;Social robots for people with aging and dementia: a systematic review of literature&lt;/title&gt;&lt;secondary-title&gt;Telemedicine and e-Health&lt;/secondary-title&gt;&lt;/titles&gt;&lt;periodical&gt;&lt;full-title&gt;Telemedicine and e-Health&lt;/full-title&gt;&lt;/periodical&gt;&lt;pages&gt;533-540&lt;/pages&gt;&lt;volume&gt;25&lt;/volume&gt;&lt;number&gt;7&lt;/number&gt;&lt;dates&gt;&lt;year&gt;2019&lt;/year&gt;&lt;/dates&gt;&lt;isbn&gt;1530-5627&lt;/isbn&gt;&lt;urls&gt;&lt;/urls&gt;&lt;/record&gt;&lt;/Cite&gt;&lt;/EndNote&gt;</w:instrText>
      </w:r>
      <w:r w:rsidR="002D4B09">
        <w:rPr>
          <w:rFonts w:ascii="Calibri" w:eastAsia="Times New Roman" w:hAnsi="Calibri" w:cs="Calibri"/>
          <w:lang w:val="en-GB"/>
        </w:rPr>
        <w:fldChar w:fldCharType="separate"/>
      </w:r>
      <w:r w:rsidR="002D4B09">
        <w:rPr>
          <w:rFonts w:ascii="Calibri" w:eastAsia="Times New Roman" w:hAnsi="Calibri" w:cs="Calibri"/>
          <w:noProof/>
          <w:lang w:val="en-GB"/>
        </w:rPr>
        <w:t>(3)</w:t>
      </w:r>
      <w:r w:rsidR="002D4B09">
        <w:rPr>
          <w:rFonts w:ascii="Calibri" w:eastAsia="Times New Roman" w:hAnsi="Calibri" w:cs="Calibri"/>
          <w:lang w:val="en-GB"/>
        </w:rPr>
        <w:fldChar w:fldCharType="end"/>
      </w:r>
      <w:r w:rsidR="002D4B09">
        <w:rPr>
          <w:rFonts w:ascii="Calibri" w:eastAsia="Times New Roman" w:hAnsi="Calibri" w:cs="Calibri"/>
          <w:lang w:val="en-GB"/>
        </w:rPr>
        <w:t xml:space="preserve"> </w:t>
      </w:r>
      <w:r>
        <w:rPr>
          <w:rFonts w:ascii="Calibri" w:eastAsia="Times New Roman" w:hAnsi="Calibri" w:cs="Calibri"/>
          <w:lang w:val="en-GB"/>
        </w:rPr>
        <w:t>proposed the categorisation of social robots into four different categories: (i) pet robot, (ii) humanoid robot, (iii) social assistive robot, (iv) telepresence robot (</w:t>
      </w:r>
      <w:r w:rsidR="003536B8">
        <w:rPr>
          <w:rFonts w:ascii="Calibri" w:eastAsia="Times New Roman" w:hAnsi="Calibri" w:cs="Calibri"/>
          <w:lang w:val="en-GB"/>
        </w:rPr>
        <w:t>5).</w:t>
      </w:r>
      <w:r w:rsidR="00B57B34">
        <w:rPr>
          <w:rFonts w:ascii="Calibri" w:eastAsia="Times New Roman" w:hAnsi="Calibri" w:cs="Calibri"/>
          <w:lang w:val="en-GB"/>
        </w:rPr>
        <w:t xml:space="preserve"> The authors provided examples of social robots in each category; however</w:t>
      </w:r>
      <w:r w:rsidR="003536B8">
        <w:rPr>
          <w:rFonts w:ascii="Calibri" w:eastAsia="Times New Roman" w:hAnsi="Calibri" w:cs="Calibri"/>
          <w:lang w:val="en-GB"/>
        </w:rPr>
        <w:t xml:space="preserve"> the definitions and explanation of each category was not elaborated in detail. </w:t>
      </w:r>
      <w:r w:rsidR="00B57B34">
        <w:rPr>
          <w:rFonts w:ascii="Calibri" w:eastAsia="Times New Roman" w:hAnsi="Calibri" w:cs="Calibri"/>
          <w:lang w:val="en-GB"/>
        </w:rPr>
        <w:t>It is also unclear if the social robots were classified based solely on their morphology or function. For example, t</w:t>
      </w:r>
      <w:r w:rsidR="003536B8">
        <w:rPr>
          <w:rFonts w:ascii="Calibri" w:eastAsia="Times New Roman" w:hAnsi="Calibri" w:cs="Calibri"/>
          <w:lang w:val="en-GB"/>
        </w:rPr>
        <w:t xml:space="preserve">he categories </w:t>
      </w:r>
      <w:r w:rsidR="00B57B34">
        <w:rPr>
          <w:rFonts w:ascii="Calibri" w:eastAsia="Times New Roman" w:hAnsi="Calibri" w:cs="Calibri"/>
          <w:lang w:val="en-GB"/>
        </w:rPr>
        <w:t xml:space="preserve">‘pet robot’ and ‘humanoid robot’ appears to be categorising them based on their appearances, while </w:t>
      </w:r>
      <w:r w:rsidR="003536B8">
        <w:rPr>
          <w:rFonts w:ascii="Calibri" w:eastAsia="Times New Roman" w:hAnsi="Calibri" w:cs="Calibri"/>
          <w:lang w:val="en-GB"/>
        </w:rPr>
        <w:t xml:space="preserve">‘social assistive robot’ </w:t>
      </w:r>
      <w:r w:rsidR="00B57B34">
        <w:rPr>
          <w:rFonts w:ascii="Calibri" w:eastAsia="Times New Roman" w:hAnsi="Calibri" w:cs="Calibri"/>
          <w:lang w:val="en-GB"/>
        </w:rPr>
        <w:t>appears to be categorised based on their function. In addition, categories – such as “humanoid robot” and “socially assistive robot” - do not appear to be</w:t>
      </w:r>
      <w:r w:rsidR="003536B8">
        <w:rPr>
          <w:rFonts w:ascii="Calibri" w:eastAsia="Times New Roman" w:hAnsi="Calibri" w:cs="Calibri"/>
          <w:lang w:val="en-GB"/>
        </w:rPr>
        <w:t xml:space="preserve"> be mutually exclusi</w:t>
      </w:r>
      <w:r w:rsidR="00B57B34">
        <w:rPr>
          <w:rFonts w:ascii="Calibri" w:eastAsia="Times New Roman" w:hAnsi="Calibri" w:cs="Calibri"/>
          <w:lang w:val="en-GB"/>
        </w:rPr>
        <w:t>ve</w:t>
      </w:r>
      <w:r w:rsidR="003536B8">
        <w:rPr>
          <w:rFonts w:ascii="Calibri" w:eastAsia="Times New Roman" w:hAnsi="Calibri" w:cs="Calibri"/>
          <w:lang w:val="en-GB"/>
        </w:rPr>
        <w:t>.</w:t>
      </w:r>
      <w:r w:rsidR="00B57B34">
        <w:rPr>
          <w:rFonts w:ascii="Calibri" w:eastAsia="Times New Roman" w:hAnsi="Calibri" w:cs="Calibri"/>
          <w:lang w:val="en-GB"/>
        </w:rPr>
        <w:t xml:space="preserve"> </w:t>
      </w:r>
      <w:r w:rsidR="003536B8">
        <w:rPr>
          <w:rFonts w:ascii="Calibri" w:eastAsia="Times New Roman" w:hAnsi="Calibri" w:cs="Calibri"/>
          <w:lang w:val="en-GB"/>
        </w:rPr>
        <w:t xml:space="preserve">Hence, some subjectivities may be introduced if using this framework for classifying social robots. </w:t>
      </w:r>
    </w:p>
    <w:p w14:paraId="4DA142A8" w14:textId="24BCA144" w:rsidR="004B3DFF" w:rsidRDefault="00B57B3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en-GB"/>
        </w:rPr>
        <w:t>The intention of the following categorisation of social robots</w:t>
      </w:r>
      <w:r w:rsidR="00BA0152">
        <w:rPr>
          <w:rFonts w:ascii="Calibri" w:eastAsia="Times New Roman" w:hAnsi="Calibri" w:cs="Calibri"/>
          <w:lang w:val="en-GB"/>
        </w:rPr>
        <w:t xml:space="preserve"> (Table 1)</w:t>
      </w:r>
      <w:r>
        <w:rPr>
          <w:rFonts w:ascii="Calibri" w:eastAsia="Times New Roman" w:hAnsi="Calibri" w:cs="Calibri"/>
          <w:lang w:val="en-GB"/>
        </w:rPr>
        <w:t xml:space="preserve"> is for the </w:t>
      </w:r>
      <w:r w:rsidR="004B3DFF">
        <w:rPr>
          <w:rFonts w:ascii="Calibri" w:eastAsia="Times New Roman" w:hAnsi="Calibri" w:cs="Calibri"/>
          <w:lang w:val="en-GB"/>
        </w:rPr>
        <w:t xml:space="preserve">practical purpose of a </w:t>
      </w:r>
      <w:r>
        <w:rPr>
          <w:rFonts w:ascii="Calibri" w:eastAsia="Times New Roman" w:hAnsi="Calibri" w:cs="Calibri"/>
          <w:lang w:val="en-GB"/>
        </w:rPr>
        <w:t xml:space="preserve">categorising social robots for a </w:t>
      </w:r>
      <w:r w:rsidR="004B3DFF">
        <w:rPr>
          <w:rFonts w:ascii="Calibri" w:eastAsia="Times New Roman" w:hAnsi="Calibri" w:cs="Calibri"/>
          <w:lang w:val="en-GB"/>
        </w:rPr>
        <w:t>scoping revie</w:t>
      </w:r>
      <w:r>
        <w:rPr>
          <w:rFonts w:ascii="Calibri" w:eastAsia="Times New Roman" w:hAnsi="Calibri" w:cs="Calibri"/>
          <w:lang w:val="en-GB"/>
        </w:rPr>
        <w:t>w</w:t>
      </w:r>
      <w:r w:rsidR="00BA0152">
        <w:rPr>
          <w:rFonts w:ascii="Calibri" w:eastAsia="Times New Roman" w:hAnsi="Calibri" w:cs="Calibri"/>
          <w:lang w:val="en-GB"/>
        </w:rPr>
        <w:t xml:space="preserve"> </w:t>
      </w:r>
      <w:r w:rsidR="002D4B09">
        <w:rPr>
          <w:rFonts w:ascii="Calibri" w:eastAsia="Times New Roman" w:hAnsi="Calibri" w:cs="Calibri"/>
          <w:lang w:val="en-GB"/>
        </w:rPr>
        <w:fldChar w:fldCharType="begin"/>
      </w:r>
      <w:r w:rsidR="002D4B09">
        <w:rPr>
          <w:rFonts w:ascii="Calibri" w:eastAsia="Times New Roman" w:hAnsi="Calibri" w:cs="Calibri"/>
          <w:lang w:val="en-GB"/>
        </w:rPr>
        <w:instrText xml:space="preserve"> ADDIN EN.CITE &lt;EndNote&gt;&lt;Cite&gt;&lt;Author&gt;Koh&lt;/Author&gt;&lt;Year&gt;2020&lt;/Year&gt;&lt;RecNum&gt;20&lt;/RecNum&gt;&lt;DisplayText&gt;(4)&lt;/DisplayText&gt;&lt;record&gt;&lt;rec-number&gt;20&lt;/rec-number&gt;&lt;foreign-keys&gt;&lt;key app="EN" db-id="xvxp2r2dl9ppteed0zn5r5xetwrrt9vas5tp" timestamp="1610348542"&gt;20&lt;/key&gt;&lt;/foreign-keys&gt;&lt;ref-type name="Journal Article"&gt;17&lt;/ref-type&gt;&lt;contributors&gt;&lt;authors&gt;&lt;author&gt;Koh, WQ&lt;/author&gt;&lt;author&gt;Felding, SA&lt;/author&gt;&lt;author&gt;Toomey, E&lt;/author&gt;&lt;author&gt;Casey, D&lt;/author&gt;&lt;/authors&gt;&lt;/contributors&gt;&lt;titles&gt;&lt;title&gt;Barriers and Facilitators to the Implementation of Social Robots for Older Adults and People with Dementia: A Scoping Review Protocol&lt;/title&gt;&lt;/titles&gt;&lt;dates&gt;&lt;year&gt;2020&lt;/year&gt;&lt;/dates&gt;&lt;urls&gt;&lt;/urls&gt;&lt;/record&gt;&lt;/Cite&gt;&lt;/EndNote&gt;</w:instrText>
      </w:r>
      <w:r w:rsidR="002D4B09">
        <w:rPr>
          <w:rFonts w:ascii="Calibri" w:eastAsia="Times New Roman" w:hAnsi="Calibri" w:cs="Calibri"/>
          <w:lang w:val="en-GB"/>
        </w:rPr>
        <w:fldChar w:fldCharType="separate"/>
      </w:r>
      <w:r w:rsidR="002D4B09">
        <w:rPr>
          <w:rFonts w:ascii="Calibri" w:eastAsia="Times New Roman" w:hAnsi="Calibri" w:cs="Calibri"/>
          <w:noProof/>
          <w:lang w:val="en-GB"/>
        </w:rPr>
        <w:t>(4)</w:t>
      </w:r>
      <w:r w:rsidR="002D4B09">
        <w:rPr>
          <w:rFonts w:ascii="Calibri" w:eastAsia="Times New Roman" w:hAnsi="Calibri" w:cs="Calibri"/>
          <w:lang w:val="en-GB"/>
        </w:rPr>
        <w:fldChar w:fldCharType="end"/>
      </w:r>
      <w:r>
        <w:rPr>
          <w:rFonts w:ascii="Calibri" w:eastAsia="Times New Roman" w:hAnsi="Calibri" w:cs="Calibri"/>
          <w:lang w:val="en-GB"/>
        </w:rPr>
        <w:t>. S</w:t>
      </w:r>
      <w:r w:rsidR="004B3DFF">
        <w:rPr>
          <w:rFonts w:ascii="Calibri" w:eastAsia="Times New Roman" w:hAnsi="Calibri" w:cs="Calibri"/>
          <w:lang w:val="en-GB"/>
        </w:rPr>
        <w:t xml:space="preserve">ocial robots will be </w:t>
      </w:r>
      <w:r w:rsidR="004B3DFF" w:rsidRPr="004B3DFF">
        <w:rPr>
          <w:rFonts w:ascii="Calibri" w:eastAsia="Times New Roman" w:hAnsi="Calibri" w:cs="Calibri"/>
        </w:rPr>
        <w:t>categorised into three operational groups based on their functions</w:t>
      </w:r>
      <w:r>
        <w:rPr>
          <w:rFonts w:ascii="Calibri" w:eastAsia="Times New Roman" w:hAnsi="Calibri" w:cs="Calibri"/>
        </w:rPr>
        <w:t>:</w:t>
      </w:r>
    </w:p>
    <w:p w14:paraId="264199EC" w14:textId="301A5639" w:rsidR="00B57B34" w:rsidRPr="00B57B34" w:rsidRDefault="00B57B34">
      <w:pPr>
        <w:rPr>
          <w:rFonts w:ascii="Calibri" w:eastAsia="Times New Roman" w:hAnsi="Calibri" w:cs="Calibri"/>
          <w:b/>
          <w:bCs/>
          <w:lang w:val="en-GB"/>
        </w:rPr>
      </w:pPr>
      <w:r w:rsidRPr="00B57B34">
        <w:rPr>
          <w:rFonts w:ascii="Calibri" w:eastAsia="Times New Roman" w:hAnsi="Calibri" w:cs="Calibri"/>
          <w:b/>
          <w:bCs/>
          <w:lang w:val="en-GB"/>
        </w:rPr>
        <w:t>Table 1: Categorization of social robots</w:t>
      </w:r>
      <w:r>
        <w:rPr>
          <w:rFonts w:ascii="Calibri" w:eastAsia="Times New Roman" w:hAnsi="Calibri" w:cs="Calibri"/>
          <w:b/>
          <w:bCs/>
          <w:lang w:val="en-GB"/>
        </w:rPr>
        <w:t xml:space="preserve"> based on their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44"/>
      </w:tblGrid>
      <w:tr w:rsidR="004B3DFF" w14:paraId="0C73034C" w14:textId="77777777" w:rsidTr="00A834A4">
        <w:tc>
          <w:tcPr>
            <w:tcW w:w="562" w:type="dxa"/>
          </w:tcPr>
          <w:p w14:paraId="42D2AAC0" w14:textId="77777777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</w:tcPr>
          <w:p w14:paraId="7714D6E7" w14:textId="77777777" w:rsidR="004B3DFF" w:rsidRDefault="004B3DFF" w:rsidP="004B3DFF">
            <w:pPr>
              <w:rPr>
                <w:rFonts w:ascii="Calibri" w:eastAsia="Times New Roman" w:hAnsi="Calibri" w:cs="Calibri"/>
                <w:b/>
                <w:bCs/>
              </w:rPr>
            </w:pPr>
            <w:r w:rsidRPr="004B3DFF">
              <w:rPr>
                <w:rFonts w:ascii="Calibri" w:eastAsia="Times New Roman" w:hAnsi="Calibri" w:cs="Calibri"/>
                <w:b/>
                <w:bCs/>
              </w:rPr>
              <w:t>Type of social robots</w:t>
            </w:r>
          </w:p>
          <w:p w14:paraId="65ED8AD7" w14:textId="41E7DCF7" w:rsidR="002D4B09" w:rsidRPr="004B3DFF" w:rsidRDefault="002D4B09" w:rsidP="004B3DFF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6044" w:type="dxa"/>
          </w:tcPr>
          <w:p w14:paraId="64F45523" w14:textId="14DCDD32" w:rsidR="004B3DFF" w:rsidRPr="004B3DFF" w:rsidRDefault="004B3DFF" w:rsidP="004B3DFF">
            <w:pPr>
              <w:rPr>
                <w:rFonts w:ascii="Calibri" w:eastAsia="Times New Roman" w:hAnsi="Calibri" w:cs="Calibri"/>
                <w:b/>
                <w:bCs/>
              </w:rPr>
            </w:pPr>
            <w:r w:rsidRPr="004B3DFF">
              <w:rPr>
                <w:rFonts w:ascii="Calibri" w:eastAsia="Times New Roman" w:hAnsi="Calibri" w:cs="Calibri"/>
                <w:b/>
                <w:bCs/>
              </w:rPr>
              <w:t>Functions</w:t>
            </w:r>
          </w:p>
        </w:tc>
      </w:tr>
      <w:tr w:rsidR="004B3DFF" w14:paraId="6C2DC5BB" w14:textId="77777777" w:rsidTr="00A834A4">
        <w:tc>
          <w:tcPr>
            <w:tcW w:w="562" w:type="dxa"/>
          </w:tcPr>
          <w:p w14:paraId="79E884FE" w14:textId="052AD141" w:rsidR="004B3DFF" w:rsidRDefault="004B3DFF" w:rsidP="004B3DF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10" w:type="dxa"/>
          </w:tcPr>
          <w:p w14:paraId="0A62FC63" w14:textId="77777777" w:rsidR="004B3DFF" w:rsidRPr="004B3DFF" w:rsidRDefault="004B3DFF" w:rsidP="004B3DFF">
            <w:pPr>
              <w:rPr>
                <w:rFonts w:ascii="Calibri" w:eastAsia="Times New Roman" w:hAnsi="Calibri" w:cs="Calibri"/>
              </w:rPr>
            </w:pPr>
            <w:r w:rsidRPr="004B3DFF">
              <w:rPr>
                <w:rFonts w:ascii="Calibri" w:eastAsia="Times New Roman" w:hAnsi="Calibri" w:cs="Calibri"/>
              </w:rPr>
              <w:t>Socially assistive robots</w:t>
            </w:r>
          </w:p>
          <w:p w14:paraId="33523D72" w14:textId="26ED5527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044" w:type="dxa"/>
          </w:tcPr>
          <w:p w14:paraId="525405E0" w14:textId="14E49382" w:rsidR="004B3DFF" w:rsidRPr="004B3DFF" w:rsidRDefault="004B3DFF" w:rsidP="004B3DF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Pr="004B3DFF">
              <w:rPr>
                <w:rFonts w:ascii="Calibri" w:eastAsia="Times New Roman" w:hAnsi="Calibri" w:cs="Calibri"/>
              </w:rPr>
              <w:t xml:space="preserve">ocial robots with functions to assist users with tasks </w:t>
            </w:r>
            <w:r w:rsidRPr="004B3DFF">
              <w:rPr>
                <w:rFonts w:ascii="Calibri" w:eastAsia="Times New Roman" w:hAnsi="Calibri" w:cs="Calibri"/>
              </w:rPr>
              <w:fldChar w:fldCharType="begin"/>
            </w:r>
            <w:r w:rsidR="002D4B09">
              <w:rPr>
                <w:rFonts w:ascii="Calibri" w:eastAsia="Times New Roman" w:hAnsi="Calibri" w:cs="Calibri"/>
              </w:rPr>
              <w:instrText xml:space="preserve"> ADDIN EN.CITE &lt;EndNote&gt;&lt;Cite&gt;&lt;Author&gt;Feil-Seifer&lt;/Author&gt;&lt;Year&gt;2005&lt;/Year&gt;&lt;RecNum&gt;52&lt;/RecNum&gt;&lt;DisplayText&gt;(5)&lt;/DisplayText&gt;&lt;record&gt;&lt;rec-number&gt;52&lt;/rec-number&gt;&lt;foreign-keys&gt;&lt;key app="EN" db-id="stta0e225pttflew2r859pfgzpxxxprp9sw9" timestamp="1603711666"&gt;52&lt;/key&gt;&lt;/foreign-keys&gt;&lt;ref-type name="Conference Proceedings"&gt;10&lt;/ref-type&gt;&lt;contributors&gt;&lt;authors&gt;&lt;author&gt;Feil-Seifer, David&lt;/author&gt;&lt;author&gt;Mataric, Maja J&lt;/author&gt;&lt;/authors&gt;&lt;/contributors&gt;&lt;titles&gt;&lt;title&gt;Defining socially assistive robotics&lt;/title&gt;&lt;secondary-title&gt;9th International Conference on Rehabilitation Robotics, 2005. ICORR 2005.&lt;/secondary-title&gt;&lt;/titles&gt;&lt;pages&gt;465-468&lt;/pages&gt;&lt;dates&gt;&lt;year&gt;2005&lt;/year&gt;&lt;/dates&gt;&lt;publisher&gt;IEEE&lt;/publisher&gt;&lt;isbn&gt;0780390032&lt;/isbn&gt;&lt;urls&gt;&lt;/urls&gt;&lt;/record&gt;&lt;/Cite&gt;&lt;/EndNote&gt;</w:instrText>
            </w:r>
            <w:r w:rsidRPr="004B3DFF">
              <w:rPr>
                <w:rFonts w:ascii="Calibri" w:eastAsia="Times New Roman" w:hAnsi="Calibri" w:cs="Calibri"/>
              </w:rPr>
              <w:fldChar w:fldCharType="separate"/>
            </w:r>
            <w:r w:rsidR="002D4B09">
              <w:rPr>
                <w:rFonts w:ascii="Calibri" w:eastAsia="Times New Roman" w:hAnsi="Calibri" w:cs="Calibri"/>
                <w:noProof/>
              </w:rPr>
              <w:t>(5)</w:t>
            </w:r>
            <w:r w:rsidRPr="004B3DFF">
              <w:rPr>
                <w:rFonts w:ascii="Calibri" w:eastAsia="Times New Roman" w:hAnsi="Calibri" w:cs="Calibri"/>
              </w:rPr>
              <w:fldChar w:fldCharType="end"/>
            </w:r>
          </w:p>
          <w:p w14:paraId="750C1926" w14:textId="77777777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</w:tr>
      <w:tr w:rsidR="004B3DFF" w14:paraId="79B00ED7" w14:textId="77777777" w:rsidTr="00A834A4">
        <w:tc>
          <w:tcPr>
            <w:tcW w:w="562" w:type="dxa"/>
          </w:tcPr>
          <w:p w14:paraId="6D0719F6" w14:textId="56AA6A87" w:rsidR="004B3DFF" w:rsidRDefault="004B3DFF" w:rsidP="004B3DF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10" w:type="dxa"/>
          </w:tcPr>
          <w:p w14:paraId="3C2DDA46" w14:textId="77777777" w:rsidR="004B3DFF" w:rsidRDefault="004B3DFF" w:rsidP="004B3DFF">
            <w:pPr>
              <w:rPr>
                <w:rFonts w:ascii="Calibri" w:eastAsia="Times New Roman" w:hAnsi="Calibri" w:cs="Calibri"/>
              </w:rPr>
            </w:pPr>
            <w:r w:rsidRPr="004B3DFF">
              <w:rPr>
                <w:rFonts w:ascii="Calibri" w:eastAsia="Times New Roman" w:hAnsi="Calibri" w:cs="Calibri"/>
              </w:rPr>
              <w:t>Pet robots</w:t>
            </w:r>
          </w:p>
          <w:p w14:paraId="33078BBF" w14:textId="29A50E99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044" w:type="dxa"/>
          </w:tcPr>
          <w:p w14:paraId="3C0AADE4" w14:textId="09B19790" w:rsidR="004B3DFF" w:rsidRPr="004B3DFF" w:rsidRDefault="004B3DFF" w:rsidP="004B3DFF">
            <w:pPr>
              <w:rPr>
                <w:rFonts w:ascii="Calibri" w:eastAsia="Times New Roman" w:hAnsi="Calibri" w:cs="Calibri"/>
              </w:rPr>
            </w:pPr>
            <w:r w:rsidRPr="004B3DFF">
              <w:rPr>
                <w:rFonts w:ascii="Calibri" w:eastAsia="Times New Roman" w:hAnsi="Calibri" w:cs="Calibri"/>
              </w:rPr>
              <w:t xml:space="preserve">Viable substitutes to live animals </w:t>
            </w:r>
            <w:r w:rsidRPr="004B3DFF">
              <w:rPr>
                <w:rFonts w:ascii="Calibri" w:eastAsia="Times New Roman" w:hAnsi="Calibri" w:cs="Calibri"/>
              </w:rPr>
              <w:fldChar w:fldCharType="begin"/>
            </w:r>
            <w:r w:rsidR="002D4B09">
              <w:rPr>
                <w:rFonts w:ascii="Calibri" w:eastAsia="Times New Roman" w:hAnsi="Calibri" w:cs="Calibri"/>
              </w:rPr>
              <w:instrText xml:space="preserve"> ADDIN EN.CITE &lt;EndNote&gt;&lt;Cite&gt;&lt;Author&gt;Leng&lt;/Author&gt;&lt;Year&gt;2019&lt;/Year&gt;&lt;RecNum&gt;55&lt;/RecNum&gt;&lt;DisplayText&gt;(6)&lt;/DisplayText&gt;&lt;record&gt;&lt;rec-number&gt;55&lt;/rec-number&gt;&lt;foreign-keys&gt;&lt;key app="EN" db-id="stta0e225pttflew2r859pfgzpxxxprp9sw9" timestamp="1603712575"&gt;55&lt;/key&gt;&lt;/foreign-keys&gt;&lt;ref-type name="Journal Article"&gt;17&lt;/ref-type&gt;&lt;contributors&gt;&lt;authors&gt;&lt;author&gt;Leng, Minmin&lt;/author&gt;&lt;author&gt;Liu, Peng&lt;/author&gt;&lt;author&gt;Zhang, Ping&lt;/author&gt;&lt;author&gt;Hu, Mingyue&lt;/author&gt;&lt;author&gt;Zhou, Haiyan&lt;/author&gt;&lt;author&gt;Li, Guichen&lt;/author&gt;&lt;author&gt;Yin, Huiru&lt;/author&gt;&lt;author&gt;Chen, Li &lt;/author&gt;&lt;/authors&gt;&lt;/contributors&gt;&lt;titles&gt;&lt;title&gt;Pet robot intervention for people with dementia: a systematic review and meta-analysis of randomized controlled trials&lt;/title&gt;&lt;secondary-title&gt;Psychiatry Research&lt;/secondary-title&gt;&lt;/titles&gt;&lt;periodical&gt;&lt;full-title&gt;Psychiatry Research&lt;/full-title&gt;&lt;/periodical&gt;&lt;pages&gt;516-525&lt;/pages&gt;&lt;volume&gt;271&lt;/volume&gt;&lt;dates&gt;&lt;year&gt;2019&lt;/year&gt;&lt;/dates&gt;&lt;isbn&gt;0165-1781&lt;/isbn&gt;&lt;urls&gt;&lt;/urls&gt;&lt;/record&gt;&lt;/Cite&gt;&lt;/EndNote&gt;</w:instrText>
            </w:r>
            <w:r w:rsidRPr="004B3DFF">
              <w:rPr>
                <w:rFonts w:ascii="Calibri" w:eastAsia="Times New Roman" w:hAnsi="Calibri" w:cs="Calibri"/>
              </w:rPr>
              <w:fldChar w:fldCharType="separate"/>
            </w:r>
            <w:r w:rsidR="002D4B09">
              <w:rPr>
                <w:rFonts w:ascii="Calibri" w:eastAsia="Times New Roman" w:hAnsi="Calibri" w:cs="Calibri"/>
                <w:noProof/>
              </w:rPr>
              <w:t>(6)</w:t>
            </w:r>
            <w:r w:rsidRPr="004B3DFF">
              <w:rPr>
                <w:rFonts w:ascii="Calibri" w:eastAsia="Times New Roman" w:hAnsi="Calibri" w:cs="Calibri"/>
              </w:rPr>
              <w:fldChar w:fldCharType="end"/>
            </w:r>
            <w:r w:rsidRPr="004B3DFF">
              <w:rPr>
                <w:rFonts w:ascii="Calibri" w:eastAsia="Times New Roman" w:hAnsi="Calibri" w:cs="Calibri"/>
              </w:rPr>
              <w:t xml:space="preserve"> and functions as pet therapy to provide physiological and emotional benefits for users </w:t>
            </w:r>
            <w:r w:rsidRPr="004B3DFF">
              <w:rPr>
                <w:rFonts w:ascii="Calibri" w:eastAsia="Times New Roman" w:hAnsi="Calibri" w:cs="Calibri"/>
              </w:rPr>
              <w:fldChar w:fldCharType="begin"/>
            </w:r>
            <w:r w:rsidR="002D4B09">
              <w:rPr>
                <w:rFonts w:ascii="Calibri" w:eastAsia="Times New Roman" w:hAnsi="Calibri" w:cs="Calibri"/>
              </w:rPr>
              <w:instrText xml:space="preserve"> ADDIN EN.CITE &lt;EndNote&gt;&lt;Cite&gt;&lt;Author&gt;Abbott&lt;/Author&gt;&lt;Year&gt;2019&lt;/Year&gt;&lt;RecNum&gt;56&lt;/RecNum&gt;&lt;DisplayText&gt;(7)&lt;/DisplayText&gt;&lt;record&gt;&lt;rec-number&gt;56&lt;/rec-number&gt;&lt;foreign-keys&gt;&lt;key app="EN" db-id="stta0e225pttflew2r859pfgzpxxxprp9sw9" timestamp="1603712880"&gt;56&lt;/key&gt;&lt;/foreign-keys&gt;&lt;ref-type name="Journal Article"&gt;17&lt;/ref-type&gt;&lt;contributors&gt;&lt;authors&gt;&lt;author&gt;Abbott, Rebecca&lt;/author&gt;&lt;author&gt;Orr, Noreen&lt;/author&gt;&lt;author&gt;McGill, Paige&lt;/author&gt;&lt;author&gt;Whear, Rebecca&lt;/author&gt;&lt;author&gt;Bethel, Alison&lt;/author&gt;&lt;author&gt;Garside, Ruth&lt;/author&gt;&lt;author&gt;Stein, Ken&lt;/author&gt;&lt;author&gt;Thompson‐Coon, Jo&lt;/author&gt;&lt;/authors&gt;&lt;/contributors&gt;&lt;titles&gt;&lt;title&gt;How do “robopets” impact the health and well‐being of residents in care homes? A systematic review of qualitative and quantitative evidence&lt;/title&gt;&lt;secondary-title&gt;International Journal of Older People Nursing&lt;/secondary-title&gt;&lt;/titles&gt;&lt;periodical&gt;&lt;full-title&gt;International Journal of Older People Nursing&lt;/full-title&gt;&lt;/periodical&gt;&lt;pages&gt;e12239&lt;/pages&gt;&lt;volume&gt;14&lt;/volume&gt;&lt;number&gt;3&lt;/number&gt;&lt;dates&gt;&lt;year&gt;2019&lt;/year&gt;&lt;/dates&gt;&lt;isbn&gt;1748-3735&lt;/isbn&gt;&lt;urls&gt;&lt;/urls&gt;&lt;/record&gt;&lt;/Cite&gt;&lt;/EndNote&gt;</w:instrText>
            </w:r>
            <w:r w:rsidRPr="004B3DFF">
              <w:rPr>
                <w:rFonts w:ascii="Calibri" w:eastAsia="Times New Roman" w:hAnsi="Calibri" w:cs="Calibri"/>
              </w:rPr>
              <w:fldChar w:fldCharType="separate"/>
            </w:r>
            <w:r w:rsidR="002D4B09">
              <w:rPr>
                <w:rFonts w:ascii="Calibri" w:eastAsia="Times New Roman" w:hAnsi="Calibri" w:cs="Calibri"/>
                <w:noProof/>
              </w:rPr>
              <w:t>(7)</w:t>
            </w:r>
            <w:r w:rsidRPr="004B3DFF">
              <w:rPr>
                <w:rFonts w:ascii="Calibri" w:eastAsia="Times New Roman" w:hAnsi="Calibri" w:cs="Calibri"/>
              </w:rPr>
              <w:fldChar w:fldCharType="end"/>
            </w:r>
          </w:p>
          <w:p w14:paraId="4388FF1F" w14:textId="77777777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</w:tr>
      <w:tr w:rsidR="004B3DFF" w14:paraId="551691F1" w14:textId="77777777" w:rsidTr="00A834A4">
        <w:tc>
          <w:tcPr>
            <w:tcW w:w="562" w:type="dxa"/>
          </w:tcPr>
          <w:p w14:paraId="6263395E" w14:textId="62C5948F" w:rsidR="004B3DFF" w:rsidRDefault="004B3DFF" w:rsidP="004B3DF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10" w:type="dxa"/>
          </w:tcPr>
          <w:p w14:paraId="5D8DC631" w14:textId="77777777" w:rsidR="004B3DFF" w:rsidRPr="004B3DFF" w:rsidRDefault="004B3DFF" w:rsidP="004B3DFF">
            <w:pPr>
              <w:rPr>
                <w:rFonts w:ascii="Calibri" w:hAnsi="Calibri" w:cs="Calibri"/>
              </w:rPr>
            </w:pPr>
            <w:r w:rsidRPr="004B3DFF">
              <w:rPr>
                <w:rFonts w:ascii="Calibri" w:eastAsia="Times New Roman" w:hAnsi="Calibri" w:cs="Calibri"/>
              </w:rPr>
              <w:t xml:space="preserve">Telepresence robots </w:t>
            </w:r>
          </w:p>
          <w:p w14:paraId="7236525A" w14:textId="447BF498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6044" w:type="dxa"/>
          </w:tcPr>
          <w:p w14:paraId="043B1B65" w14:textId="51FD640B" w:rsidR="004B3DFF" w:rsidRPr="004B3DFF" w:rsidRDefault="004B3DFF" w:rsidP="004B3DF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Has a v</w:t>
            </w:r>
            <w:r w:rsidRPr="004B3DFF">
              <w:rPr>
                <w:rFonts w:ascii="Calibri" w:eastAsia="Times New Roman" w:hAnsi="Calibri" w:cs="Calibri"/>
              </w:rPr>
              <w:t xml:space="preserve">ideo conferencing system mounted on a mobile robotic base, and has a primary function to provide social interaction between humans </w:t>
            </w:r>
            <w:r w:rsidRPr="004B3DFF">
              <w:rPr>
                <w:rFonts w:ascii="Calibri" w:eastAsia="Times New Roman" w:hAnsi="Calibri" w:cs="Calibri"/>
              </w:rPr>
              <w:fldChar w:fldCharType="begin"/>
            </w:r>
            <w:r w:rsidR="002D4B09">
              <w:rPr>
                <w:rFonts w:ascii="Calibri" w:eastAsia="Times New Roman" w:hAnsi="Calibri" w:cs="Calibri"/>
              </w:rPr>
              <w:instrText xml:space="preserve"> ADDIN EN.CITE &lt;EndNote&gt;&lt;Cite&gt;&lt;Author&gt;Stahl&lt;/Author&gt;&lt;Year&gt;2018&lt;/Year&gt;&lt;RecNum&gt;57&lt;/RecNum&gt;&lt;DisplayText&gt;(8)&lt;/DisplayText&gt;&lt;record&gt;&lt;rec-number&gt;57&lt;/rec-number&gt;&lt;foreign-keys&gt;&lt;key app="EN" db-id="stta0e225pttflew2r859pfgzpxxxprp9sw9" timestamp="1603713264"&gt;57&lt;/key&gt;&lt;/foreign-keys&gt;&lt;ref-type name="Conference Proceedings"&gt;10&lt;/ref-type&gt;&lt;contributors&gt;&lt;authors&gt;&lt;author&gt;Stahl, Christoph&lt;/author&gt;&lt;author&gt;Anastasiou, Dimitra&lt;/author&gt;&lt;author&gt;Latour, Thibaud&lt;/author&gt;&lt;/authors&gt;&lt;/contributors&gt;&lt;titles&gt;&lt;title&gt;Social Telepresence Robots: The role of gesture for collaboration over a distance&lt;/title&gt;&lt;secondary-title&gt;Proceedings of the 11th PErvasive Technologies Related to Assistive Environments Conference&lt;/secondary-title&gt;&lt;/titles&gt;&lt;pages&gt;409-414&lt;/pages&gt;&lt;dates&gt;&lt;year&gt;2018&lt;/year&gt;&lt;/dates&gt;&lt;urls&gt;&lt;/urls&gt;&lt;/record&gt;&lt;/Cite&gt;&lt;/EndNote&gt;</w:instrText>
            </w:r>
            <w:r w:rsidRPr="004B3DFF">
              <w:rPr>
                <w:rFonts w:ascii="Calibri" w:eastAsia="Times New Roman" w:hAnsi="Calibri" w:cs="Calibri"/>
              </w:rPr>
              <w:fldChar w:fldCharType="separate"/>
            </w:r>
            <w:r w:rsidR="002D4B09">
              <w:rPr>
                <w:rFonts w:ascii="Calibri" w:eastAsia="Times New Roman" w:hAnsi="Calibri" w:cs="Calibri"/>
                <w:noProof/>
              </w:rPr>
              <w:t>(8)</w:t>
            </w:r>
            <w:r w:rsidRPr="004B3DFF">
              <w:rPr>
                <w:rFonts w:ascii="Calibri" w:eastAsia="Times New Roman" w:hAnsi="Calibri" w:cs="Calibri"/>
              </w:rPr>
              <w:fldChar w:fldCharType="end"/>
            </w:r>
            <w:r w:rsidRPr="004B3DFF">
              <w:rPr>
                <w:rFonts w:ascii="Calibri" w:eastAsia="Times New Roman" w:hAnsi="Calibri" w:cs="Calibri"/>
              </w:rPr>
              <w:t>.</w:t>
            </w:r>
          </w:p>
          <w:p w14:paraId="29023777" w14:textId="77777777" w:rsidR="004B3DFF" w:rsidRDefault="004B3DFF" w:rsidP="004B3DFF">
            <w:pPr>
              <w:rPr>
                <w:rFonts w:ascii="Calibri" w:eastAsia="Times New Roman" w:hAnsi="Calibri" w:cs="Calibri"/>
              </w:rPr>
            </w:pPr>
          </w:p>
        </w:tc>
      </w:tr>
    </w:tbl>
    <w:p w14:paraId="3DD69436" w14:textId="77777777" w:rsidR="004B3DFF" w:rsidRDefault="004B3DFF" w:rsidP="004B3DFF">
      <w:pPr>
        <w:rPr>
          <w:rFonts w:ascii="Calibri" w:eastAsia="Times New Roman" w:hAnsi="Calibri" w:cs="Calibri"/>
          <w:b/>
          <w:bCs/>
        </w:rPr>
      </w:pPr>
    </w:p>
    <w:p w14:paraId="2D74FF9F" w14:textId="77777777" w:rsidR="002D4B09" w:rsidRDefault="002D4B09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232A369D" w14:textId="18DB3B0C" w:rsidR="004B3DFF" w:rsidRPr="004B3DFF" w:rsidRDefault="004B3DFF" w:rsidP="004B3DFF">
      <w:pPr>
        <w:rPr>
          <w:rFonts w:ascii="Calibri" w:eastAsia="Times New Roman" w:hAnsi="Calibri" w:cs="Calibri"/>
          <w:b/>
          <w:bCs/>
        </w:rPr>
      </w:pPr>
      <w:r w:rsidRPr="004B3DFF">
        <w:rPr>
          <w:rFonts w:ascii="Calibri" w:eastAsia="Times New Roman" w:hAnsi="Calibri" w:cs="Calibri"/>
          <w:b/>
          <w:bCs/>
        </w:rPr>
        <w:lastRenderedPageBreak/>
        <w:t>References</w:t>
      </w:r>
    </w:p>
    <w:p w14:paraId="318A5B88" w14:textId="77777777" w:rsidR="002D4B09" w:rsidRPr="002D4B09" w:rsidRDefault="004B3DFF" w:rsidP="002D4B09">
      <w:pPr>
        <w:pStyle w:val="EndNoteBibliography"/>
        <w:spacing w:after="0"/>
      </w:pPr>
      <w:r w:rsidRPr="004B3DFF">
        <w:fldChar w:fldCharType="begin"/>
      </w:r>
      <w:r w:rsidRPr="004B3DFF">
        <w:instrText xml:space="preserve"> ADDIN EN.REFLIST </w:instrText>
      </w:r>
      <w:r w:rsidRPr="004B3DFF">
        <w:fldChar w:fldCharType="separate"/>
      </w:r>
      <w:r w:rsidR="002D4B09" w:rsidRPr="002D4B09">
        <w:t>1.</w:t>
      </w:r>
      <w:r w:rsidR="002D4B09" w:rsidRPr="002D4B09">
        <w:tab/>
        <w:t>Čaić M, Mahr D, Oderkerken-Schröder G. Value of social robots in services: social cognition perspective. Journal of Services Marketing. 2019.</w:t>
      </w:r>
    </w:p>
    <w:p w14:paraId="4270A09F" w14:textId="77777777" w:rsidR="002D4B09" w:rsidRPr="002D4B09" w:rsidRDefault="002D4B09" w:rsidP="002D4B09">
      <w:pPr>
        <w:pStyle w:val="EndNoteBibliography"/>
        <w:spacing w:after="0"/>
      </w:pPr>
      <w:r w:rsidRPr="002D4B09">
        <w:t>2.</w:t>
      </w:r>
      <w:r w:rsidRPr="002D4B09">
        <w:tab/>
        <w:t>Fong T, Nourbakhsh I, Dautenhahn K. A survey of socially interactive robots. Robotics and autonomous systems. 2003;42(3-4):143-66.</w:t>
      </w:r>
    </w:p>
    <w:p w14:paraId="1908C640" w14:textId="77777777" w:rsidR="002D4B09" w:rsidRPr="002D4B09" w:rsidRDefault="002D4B09" w:rsidP="002D4B09">
      <w:pPr>
        <w:pStyle w:val="EndNoteBibliography"/>
        <w:spacing w:after="0"/>
      </w:pPr>
      <w:r w:rsidRPr="002D4B09">
        <w:t>3.</w:t>
      </w:r>
      <w:r w:rsidRPr="002D4B09">
        <w:tab/>
        <w:t>Góngora Alonso S, Hamrioui S, de la Torre Díez I, Motta Cruz E, López-Coronado M, Franco M. Social robots for people with aging and dementia: a systematic review of literature. Telemedicine and e-Health. 2019;25(7):533-40.</w:t>
      </w:r>
    </w:p>
    <w:p w14:paraId="5A57E68B" w14:textId="77777777" w:rsidR="002D4B09" w:rsidRPr="002D4B09" w:rsidRDefault="002D4B09" w:rsidP="002D4B09">
      <w:pPr>
        <w:pStyle w:val="EndNoteBibliography"/>
        <w:spacing w:after="0"/>
      </w:pPr>
      <w:r w:rsidRPr="002D4B09">
        <w:t>4.</w:t>
      </w:r>
      <w:r w:rsidRPr="002D4B09">
        <w:tab/>
        <w:t>Koh W, Felding S, Toomey E, Casey D. Barriers and Facilitators to the Implementation of Social Robots for Older Adults and People with Dementia: A Scoping Review Protocol. 2020.</w:t>
      </w:r>
    </w:p>
    <w:p w14:paraId="675A07E9" w14:textId="77777777" w:rsidR="002D4B09" w:rsidRPr="002D4B09" w:rsidRDefault="002D4B09" w:rsidP="002D4B09">
      <w:pPr>
        <w:pStyle w:val="EndNoteBibliography"/>
        <w:spacing w:after="0"/>
      </w:pPr>
      <w:r w:rsidRPr="002D4B09">
        <w:t>5.</w:t>
      </w:r>
      <w:r w:rsidRPr="002D4B09">
        <w:tab/>
        <w:t>Feil-Seifer D, Mataric MJ, editors. Defining socially assistive robotics. 9th International Conference on Rehabilitation Robotics, 2005 ICORR 2005; 2005: IEEE.</w:t>
      </w:r>
    </w:p>
    <w:p w14:paraId="212F824C" w14:textId="77777777" w:rsidR="002D4B09" w:rsidRPr="002D4B09" w:rsidRDefault="002D4B09" w:rsidP="002D4B09">
      <w:pPr>
        <w:pStyle w:val="EndNoteBibliography"/>
        <w:spacing w:after="0"/>
      </w:pPr>
      <w:r w:rsidRPr="002D4B09">
        <w:t>6.</w:t>
      </w:r>
      <w:r w:rsidRPr="002D4B09">
        <w:tab/>
        <w:t>Leng M, Liu P, Zhang P, Hu M, Zhou H, Li G, et al. Pet robot intervention for people with dementia: a systematic review and meta-analysis of randomized controlled trials. Psychiatry Research. 2019;271:516-25.</w:t>
      </w:r>
    </w:p>
    <w:p w14:paraId="41D00559" w14:textId="77777777" w:rsidR="002D4B09" w:rsidRPr="002D4B09" w:rsidRDefault="002D4B09" w:rsidP="002D4B09">
      <w:pPr>
        <w:pStyle w:val="EndNoteBibliography"/>
        <w:spacing w:after="0"/>
      </w:pPr>
      <w:r w:rsidRPr="002D4B09">
        <w:rPr>
          <w:rFonts w:hint="eastAsia"/>
        </w:rPr>
        <w:t>7.</w:t>
      </w:r>
      <w:r w:rsidRPr="002D4B09">
        <w:rPr>
          <w:rFonts w:hint="eastAsia"/>
        </w:rPr>
        <w:tab/>
        <w:t xml:space="preserve">Abbott R, Orr N, McGill P, Whear R, Bethel A, Garside R, et al. How do </w:t>
      </w:r>
      <w:r w:rsidRPr="002D4B09">
        <w:rPr>
          <w:rFonts w:hint="eastAsia"/>
        </w:rPr>
        <w:t>“</w:t>
      </w:r>
      <w:r w:rsidRPr="002D4B09">
        <w:rPr>
          <w:rFonts w:hint="eastAsia"/>
        </w:rPr>
        <w:t>robopets</w:t>
      </w:r>
      <w:r w:rsidRPr="002D4B09">
        <w:rPr>
          <w:rFonts w:hint="eastAsia"/>
        </w:rPr>
        <w:t>”</w:t>
      </w:r>
      <w:r w:rsidRPr="002D4B09">
        <w:rPr>
          <w:rFonts w:hint="eastAsia"/>
        </w:rPr>
        <w:t xml:space="preserve"> impact the health and well</w:t>
      </w:r>
      <w:r w:rsidRPr="002D4B09">
        <w:rPr>
          <w:rFonts w:hint="eastAsia"/>
        </w:rPr>
        <w:t>‐</w:t>
      </w:r>
      <w:r w:rsidRPr="002D4B09">
        <w:rPr>
          <w:rFonts w:hint="eastAsia"/>
        </w:rPr>
        <w:t>being of residents in care homes? A systematic review of qualitative and quantitative evidence. Intern</w:t>
      </w:r>
      <w:r w:rsidRPr="002D4B09">
        <w:t>ational Journal of Older People Nursing. 2019;14(3):e12239.</w:t>
      </w:r>
    </w:p>
    <w:p w14:paraId="3D3C5051" w14:textId="77777777" w:rsidR="002D4B09" w:rsidRPr="002D4B09" w:rsidRDefault="002D4B09" w:rsidP="002D4B09">
      <w:pPr>
        <w:pStyle w:val="EndNoteBibliography"/>
      </w:pPr>
      <w:r w:rsidRPr="002D4B09">
        <w:t>8.</w:t>
      </w:r>
      <w:r w:rsidRPr="002D4B09">
        <w:tab/>
        <w:t>Stahl C, Anastasiou D, Latour T, editors. Social Telepresence Robots: The role of gesture for collaboration over a distance. Proceedings of the 11th PErvasive Technologies Related to Assistive Environments Conference; 2018.</w:t>
      </w:r>
    </w:p>
    <w:p w14:paraId="0726501F" w14:textId="758560B0" w:rsidR="00BA0152" w:rsidRDefault="004B3DFF" w:rsidP="002D4B0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B3DFF">
        <w:fldChar w:fldCharType="end"/>
      </w:r>
    </w:p>
    <w:p w14:paraId="749D8FFB" w14:textId="77777777" w:rsidR="004B3DFF" w:rsidRDefault="004B3DFF" w:rsidP="004B3DFF"/>
    <w:sectPr w:rsidR="004B3D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14DD" w14:textId="77777777" w:rsidR="00983C9E" w:rsidRDefault="00983C9E" w:rsidP="004B3DFF">
      <w:pPr>
        <w:spacing w:after="0" w:line="240" w:lineRule="auto"/>
      </w:pPr>
      <w:r>
        <w:separator/>
      </w:r>
    </w:p>
  </w:endnote>
  <w:endnote w:type="continuationSeparator" w:id="0">
    <w:p w14:paraId="7ACAF428" w14:textId="77777777" w:rsidR="00983C9E" w:rsidRDefault="00983C9E" w:rsidP="004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50F3" w14:textId="68DC40D5" w:rsidR="00E94AAC" w:rsidRDefault="00E94AAC">
    <w:pPr>
      <w:pStyle w:val="Footer"/>
    </w:pPr>
    <w:r>
      <w:t>Version 1.1 – 11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ECBC" w14:textId="77777777" w:rsidR="00983C9E" w:rsidRDefault="00983C9E" w:rsidP="004B3DFF">
      <w:pPr>
        <w:spacing w:after="0" w:line="240" w:lineRule="auto"/>
      </w:pPr>
      <w:r>
        <w:separator/>
      </w:r>
    </w:p>
  </w:footnote>
  <w:footnote w:type="continuationSeparator" w:id="0">
    <w:p w14:paraId="593FB4DC" w14:textId="77777777" w:rsidR="00983C9E" w:rsidRDefault="00983C9E" w:rsidP="004B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98D"/>
    <w:multiLevelType w:val="hybridMultilevel"/>
    <w:tmpl w:val="646C09A0"/>
    <w:lvl w:ilvl="0" w:tplc="A0A0A348">
      <w:start w:val="1"/>
      <w:numFmt w:val="bullet"/>
      <w:lvlText w:val="-"/>
      <w:lvlJc w:val="left"/>
      <w:pPr>
        <w:ind w:left="785" w:hanging="360"/>
      </w:pPr>
      <w:rPr>
        <w:rFonts w:ascii="Georgia" w:eastAsia="Times New Roman" w:hAnsi="Georgia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8E52E11"/>
    <w:multiLevelType w:val="hybridMultilevel"/>
    <w:tmpl w:val="7BB8AB62"/>
    <w:lvl w:ilvl="0" w:tplc="B0289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48DF"/>
    <w:multiLevelType w:val="hybridMultilevel"/>
    <w:tmpl w:val="A4DC2B1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xp2r2dl9ppteed0zn5r5xetwrrt9vas5tp&quot;&gt;ScR protocol endnote&lt;record-ids&gt;&lt;item&gt;17&lt;/item&gt;&lt;item&gt;18&lt;/item&gt;&lt;item&gt;19&lt;/item&gt;&lt;item&gt;20&lt;/item&gt;&lt;/record-ids&gt;&lt;/item&gt;&lt;/Libraries&gt;"/>
  </w:docVars>
  <w:rsids>
    <w:rsidRoot w:val="00C902CA"/>
    <w:rsid w:val="0003098D"/>
    <w:rsid w:val="002D4B09"/>
    <w:rsid w:val="003536B8"/>
    <w:rsid w:val="004B3DFF"/>
    <w:rsid w:val="00983C9E"/>
    <w:rsid w:val="00A834A4"/>
    <w:rsid w:val="00B57B34"/>
    <w:rsid w:val="00BA0152"/>
    <w:rsid w:val="00C902CA"/>
    <w:rsid w:val="00E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88E3"/>
  <w15:chartTrackingRefBased/>
  <w15:docId w15:val="{D490BD43-2476-4B4B-8D76-6CA49B5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B3DFF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DFF"/>
  </w:style>
  <w:style w:type="character" w:customStyle="1" w:styleId="EndNoteBibliographyTitleChar">
    <w:name w:val="EndNote Bibliography Title Char"/>
    <w:basedOn w:val="ListParagraphChar"/>
    <w:link w:val="EndNoteBibliographyTitle"/>
    <w:rsid w:val="004B3D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B3D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B3DFF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4B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B3D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09"/>
  </w:style>
  <w:style w:type="paragraph" w:styleId="Footer">
    <w:name w:val="footer"/>
    <w:basedOn w:val="Normal"/>
    <w:link w:val="FooterChar"/>
    <w:uiPriority w:val="99"/>
    <w:unhideWhenUsed/>
    <w:rsid w:val="002D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Qi Koh</dc:creator>
  <cp:keywords/>
  <dc:description/>
  <cp:lastModifiedBy>Wei Qi Koh</cp:lastModifiedBy>
  <cp:revision>3</cp:revision>
  <dcterms:created xsi:type="dcterms:W3CDTF">2021-01-11T07:03:00Z</dcterms:created>
  <dcterms:modified xsi:type="dcterms:W3CDTF">2021-01-11T07:03:00Z</dcterms:modified>
</cp:coreProperties>
</file>