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18" w:rsidRDefault="00150F2C">
      <w:pPr>
        <w:spacing w:afterLines="10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3</w:t>
      </w:r>
      <w:bookmarkStart w:id="0" w:name="_GoBack"/>
      <w:bookmarkEnd w:id="0"/>
    </w:p>
    <w:p w:rsidR="00AD7F18" w:rsidRDefault="00342977">
      <w:pPr>
        <w:spacing w:afterLines="10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ASSESSMENT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665"/>
        <w:gridCol w:w="660"/>
        <w:gridCol w:w="660"/>
        <w:gridCol w:w="665"/>
        <w:gridCol w:w="654"/>
        <w:gridCol w:w="669"/>
        <w:gridCol w:w="680"/>
        <w:gridCol w:w="677"/>
        <w:gridCol w:w="1776"/>
      </w:tblGrid>
      <w:tr w:rsidR="00AD7F18">
        <w:tc>
          <w:tcPr>
            <w:tcW w:w="852" w:type="dxa"/>
            <w:vMerge w:val="restart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 OF SELECTED STUDY</w:t>
            </w:r>
          </w:p>
        </w:tc>
        <w:tc>
          <w:tcPr>
            <w:tcW w:w="4260" w:type="dxa"/>
            <w:gridSpan w:val="5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QUALITY ASSESSMENT CRITERA (GQAC)</w:t>
            </w:r>
          </w:p>
        </w:tc>
        <w:tc>
          <w:tcPr>
            <w:tcW w:w="2557" w:type="dxa"/>
            <w:gridSpan w:val="3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QAC</w:t>
            </w:r>
          </w:p>
        </w:tc>
        <w:tc>
          <w:tcPr>
            <w:tcW w:w="853" w:type="dxa"/>
            <w:vMerge w:val="restart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SCORE</w:t>
            </w:r>
          </w:p>
        </w:tc>
      </w:tr>
      <w:tr w:rsidR="00AD7F18">
        <w:tc>
          <w:tcPr>
            <w:tcW w:w="852" w:type="dxa"/>
            <w:vMerge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2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2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3" w:type="dxa"/>
          </w:tcPr>
          <w:p w:rsidR="00AD7F18" w:rsidRDefault="00342977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53" w:type="dxa"/>
            <w:vMerge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18"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18"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18"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18"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18"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D7F18" w:rsidRDefault="00AD7F18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18" w:rsidRDefault="00AD7F18">
      <w:pPr>
        <w:spacing w:afterLines="10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KEY</w:t>
      </w: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SN= Serial Number</w:t>
      </w: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GQAC= General Quality Assessment Criteria</w:t>
      </w: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QAC= Quality Assessment Criteria</w:t>
      </w:r>
    </w:p>
    <w:p w:rsidR="00AD7F18" w:rsidRDefault="00342977">
      <w:pPr>
        <w:spacing w:afterLines="100" w:after="240" w:line="480" w:lineRule="auto"/>
        <w:jc w:val="both"/>
      </w:pPr>
      <w:r>
        <w:rPr>
          <w:rFonts w:ascii="Times New Roman" w:eastAsia="MytvnvAdvTTe45e47d2" w:hAnsi="Times New Roman" w:cs="Times New Roman"/>
          <w:color w:val="000000"/>
          <w:sz w:val="24"/>
          <w:szCs w:val="24"/>
          <w:lang w:bidi="ar"/>
        </w:rPr>
        <w:t xml:space="preserve">A= Was the study population adequately represented by the selected study sample size?; B= Did the study document a response rate?; C= Did the data extraction instrument undergo a reliability assessment?, D= Did the data extraction instrument undergo a validity assessment?; E= Does this study contribute to primary source of data?; F= Was the knowledge of women on the signs and symptoms of prostate cancer assessed?; G= Was the knowledge of women on the causes and risk factors of </w:t>
      </w:r>
      <w:r>
        <w:rPr>
          <w:rFonts w:ascii="Times New Roman" w:eastAsia="MytvnvAdvTTe45e47d2" w:hAnsi="Times New Roman" w:cs="Times New Roman"/>
          <w:color w:val="000000"/>
          <w:sz w:val="24"/>
          <w:szCs w:val="24"/>
          <w:lang w:bidi="ar"/>
        </w:rPr>
        <w:lastRenderedPageBreak/>
        <w:t>prostate cancer determined? H= Was the knowledge of women on the availability of screening guides for prostate cancer detection ascertained?</w:t>
      </w: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SCORING SCHEME</w:t>
      </w: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(Y)= 1; No (N) or Unclear (U) or Not Reported (NR)= 0 </w:t>
      </w: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SCORE= 100((Selected Study Total Scores)</w:t>
      </w:r>
      <w:r w:rsidR="00AF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÷</w:t>
      </w:r>
      <w:r w:rsidR="00AF5DF3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(Sum of Assessment Criteria Scores))</w:t>
      </w:r>
    </w:p>
    <w:p w:rsidR="00AD7F18" w:rsidRDefault="00342977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SCORES: W</w:t>
      </w:r>
      <w:r>
        <w:rPr>
          <w:rFonts w:ascii="Times New Roman" w:hAnsi="Times New Roman"/>
          <w:sz w:val="24"/>
          <w:szCs w:val="24"/>
        </w:rPr>
        <w:t>eak= 0 – 33.9%, Moderate= 34%</w:t>
      </w:r>
      <w:r w:rsidR="00AF5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F5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66.9%, Strong= 67%</w:t>
      </w:r>
      <w:r w:rsidR="00AF5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F5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100%</w:t>
      </w:r>
    </w:p>
    <w:sectPr w:rsidR="00AD7F18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32" w:rsidRDefault="004C1532" w:rsidP="00AF5DF3">
      <w:pPr>
        <w:spacing w:after="0" w:line="240" w:lineRule="auto"/>
      </w:pPr>
      <w:r>
        <w:separator/>
      </w:r>
    </w:p>
  </w:endnote>
  <w:endnote w:type="continuationSeparator" w:id="0">
    <w:p w:rsidR="004C1532" w:rsidRDefault="004C1532" w:rsidP="00A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tvnvAdvTTe45e47d2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270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DF3" w:rsidRDefault="00AF5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DF3" w:rsidRDefault="00AF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32" w:rsidRDefault="004C1532" w:rsidP="00AF5DF3">
      <w:pPr>
        <w:spacing w:after="0" w:line="240" w:lineRule="auto"/>
      </w:pPr>
      <w:r>
        <w:separator/>
      </w:r>
    </w:p>
  </w:footnote>
  <w:footnote w:type="continuationSeparator" w:id="0">
    <w:p w:rsidR="004C1532" w:rsidRDefault="004C1532" w:rsidP="00AF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tzQ3MrA0MzQ3MDVW0lEKTi0uzszPAykwrAUAJ7jm3SwAAAA="/>
  </w:docVars>
  <w:rsids>
    <w:rsidRoot w:val="00AD7F18"/>
    <w:rsid w:val="00150F2C"/>
    <w:rsid w:val="00342977"/>
    <w:rsid w:val="004C1532"/>
    <w:rsid w:val="00AD7F18"/>
    <w:rsid w:val="00AF5DF3"/>
    <w:rsid w:val="398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98269"/>
  <w15:docId w15:val="{7BEA9D64-F57A-4349-81F5-640AC65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5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5DF3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uiPriority w:val="99"/>
    <w:rsid w:val="00AF5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F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WEBEN</dc:creator>
  <cp:lastModifiedBy>EBENEZER WIAFE</cp:lastModifiedBy>
  <cp:revision>3</cp:revision>
  <dcterms:created xsi:type="dcterms:W3CDTF">2020-05-16T13:58:00Z</dcterms:created>
  <dcterms:modified xsi:type="dcterms:W3CDTF">2020-05-22T00:08:00Z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