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4C7A8" w14:textId="1AB3B2FD" w:rsidR="00062D55" w:rsidRPr="0081746B" w:rsidRDefault="00131C03" w:rsidP="00062D55">
      <w:pPr>
        <w:keepNext/>
        <w:spacing w:after="0"/>
        <w:jc w:val="center"/>
      </w:pPr>
      <w:r w:rsidRPr="00131C03">
        <w:rPr>
          <w:rFonts w:ascii="Times New Roman" w:hAnsi="Times New Roman" w:cs="Times New Roman"/>
          <w:b/>
          <w:bCs/>
          <w:sz w:val="40"/>
          <w:szCs w:val="40"/>
        </w:rPr>
        <w:t>SUPPLEMENTARY MATERIAL</w:t>
      </w:r>
      <w:bookmarkStart w:id="0" w:name="_GoBack"/>
      <w:bookmarkEnd w:id="0"/>
      <w:r w:rsidR="00DC140D">
        <w:rPr>
          <w:noProof/>
        </w:rPr>
        <w:drawing>
          <wp:inline distT="0" distB="0" distL="0" distR="0" wp14:anchorId="358CB636" wp14:editId="517D44D7">
            <wp:extent cx="6114765" cy="3740727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34" cy="375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462F" w14:textId="5F369702" w:rsidR="00131C03" w:rsidRDefault="00D05ADB" w:rsidP="00062D55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r w:rsidRPr="008174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131C03" w:rsidRPr="008174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8174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</w:t>
      </w:r>
      <w:r w:rsidRPr="008174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174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8174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9F7D07" w:rsidRPr="0081746B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8174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FD7AC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a</w:t>
      </w:r>
      <w:r w:rsidR="00131C03" w:rsidRPr="0081746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Pr="0081746B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Spatial distribution of glaciers in </w:t>
      </w:r>
      <w:r w:rsidR="001D3F0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the </w:t>
      </w:r>
      <w:r w:rsidR="00754CA2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Upper Indus River Basin</w:t>
      </w:r>
      <w:r w:rsidR="00754CA2" w:rsidRPr="0081746B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.</w:t>
      </w:r>
    </w:p>
    <w:p w14:paraId="309B6D5F" w14:textId="0B545688" w:rsidR="00131C03" w:rsidRDefault="00131C03">
      <w:pPr>
        <w:spacing w:line="259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14:paraId="3D886816" w14:textId="4CEB22A4" w:rsidR="0081746B" w:rsidRDefault="00FD7ACA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D7ACA"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9CD9FF" wp14:editId="0E6F01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9950" cy="9096375"/>
                <wp:effectExtent l="0" t="0" r="0" b="9525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739DAB-E56B-4DA1-8C95-4E2F0D8FF9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9096375"/>
                          <a:chOff x="0" y="0"/>
                          <a:chExt cx="5949950" cy="9096375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7CE0A635-5618-4ED2-B628-A7D878FC220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949950" cy="9096375"/>
                            <a:chOff x="0" y="0"/>
                            <a:chExt cx="5949950" cy="9096375"/>
                          </a:xfrm>
                        </wpg:grpSpPr>
                        <wpg:grpSp>
                          <wpg:cNvPr id="6" name="Group 6">
                            <a:extLst>
                              <a:ext uri="{FF2B5EF4-FFF2-40B4-BE49-F238E27FC236}">
                                <a16:creationId xmlns:a16="http://schemas.microsoft.com/office/drawing/2014/main" id="{74272250-151A-43FB-8171-87523E19D9D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5949950" cy="9096375"/>
                              <a:chOff x="0" y="0"/>
                              <a:chExt cx="5949950" cy="9096793"/>
                            </a:xfrm>
                          </wpg:grpSpPr>
                          <wpg:grpSp>
                            <wpg:cNvPr id="8" name="Group 8">
                              <a:extLst>
                                <a:ext uri="{FF2B5EF4-FFF2-40B4-BE49-F238E27FC236}">
                                  <a16:creationId xmlns:a16="http://schemas.microsoft.com/office/drawing/2014/main" id="{DA3C7A8D-0D90-422F-BA1B-41723033587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4730" y="0"/>
                                <a:ext cx="5093888" cy="8592867"/>
                                <a:chOff x="704730" y="0"/>
                                <a:chExt cx="5093888" cy="8608661"/>
                              </a:xfrm>
                            </wpg:grpSpPr>
                            <wpg:grpSp>
                              <wpg:cNvPr id="10" name="Group 10">
                                <a:extLst>
                                  <a:ext uri="{FF2B5EF4-FFF2-40B4-BE49-F238E27FC236}">
                                    <a16:creationId xmlns:a16="http://schemas.microsoft.com/office/drawing/2014/main" id="{08B56264-0A30-4007-90D4-8AC18CBB6E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4730" y="0"/>
                                  <a:ext cx="5093888" cy="6060546"/>
                                  <a:chOff x="704730" y="0"/>
                                  <a:chExt cx="5094500" cy="6760481"/>
                                </a:xfrm>
                              </wpg:grpSpPr>
                              <wpg:graphicFrame>
                                <wpg:cNvPr id="12" name="Chart 12">
                                  <a:extLst>
                                    <a:ext uri="{FF2B5EF4-FFF2-40B4-BE49-F238E27FC236}">
                                      <a16:creationId xmlns:a16="http://schemas.microsoft.com/office/drawing/2014/main" id="{CC5A319B-601E-4E07-8875-5339BFB90AAE}"/>
                                    </a:ext>
                                  </a:extLst>
                                </wpg:cNvPr>
                                <wpg:cNvFrPr>
                                  <a:graphicFrameLocks/>
                                </wpg:cNvFrPr>
                                <wpg:xfrm>
                                  <a:off x="793185" y="0"/>
                                  <a:ext cx="5006045" cy="2217906"/>
                                </wpg:xfrm>
                                <a:graphic>
                                  <a:graphicData uri="http://schemas.openxmlformats.org/drawingml/2006/chart">
                                    <c:chart xmlns:c="http://schemas.openxmlformats.org/drawingml/2006/chart" xmlns:r="http://schemas.openxmlformats.org/officeDocument/2006/relationships" r:id="rId6"/>
                                  </a:graphicData>
                                </a:graphic>
                              </wpg:graphicFrame>
                              <wpg:graphicFrame>
                                <wpg:cNvPr id="13" name="Chart 13">
                                  <a:extLst>
                                    <a:ext uri="{FF2B5EF4-FFF2-40B4-BE49-F238E27FC236}">
                                      <a16:creationId xmlns:a16="http://schemas.microsoft.com/office/drawing/2014/main" id="{32FF6937-AAC2-4660-A608-76278E0DCDA7}"/>
                                    </a:ext>
                                  </a:extLst>
                                </wpg:cNvPr>
                                <wpg:cNvFrPr>
                                  <a:graphicFrameLocks/>
                                </wpg:cNvFrPr>
                                <wpg:xfrm>
                                  <a:off x="704730" y="2188984"/>
                                  <a:ext cx="4154057" cy="2431915"/>
                                </wpg:xfrm>
                                <a:graphic>
                                  <a:graphicData uri="http://schemas.openxmlformats.org/drawingml/2006/chart">
                                    <c:chart xmlns:c="http://schemas.openxmlformats.org/drawingml/2006/chart" xmlns:r="http://schemas.openxmlformats.org/officeDocument/2006/relationships" r:id="rId7"/>
                                  </a:graphicData>
                                </a:graphic>
                              </wpg:graphicFrame>
                              <wpg:graphicFrame>
                                <wpg:cNvPr id="14" name="Chart 14">
                                  <a:extLst>
                                    <a:ext uri="{FF2B5EF4-FFF2-40B4-BE49-F238E27FC236}">
                                      <a16:creationId xmlns:a16="http://schemas.microsoft.com/office/drawing/2014/main" id="{5392E4DE-B15A-4D82-887D-0334D0380E63}"/>
                                    </a:ext>
                                  </a:extLst>
                                </wpg:cNvPr>
                                <wpg:cNvFrPr>
                                  <a:graphicFrameLocks/>
                                </wpg:cNvFrPr>
                                <wpg:xfrm>
                                  <a:off x="757067" y="4383041"/>
                                  <a:ext cx="4004097" cy="2377440"/>
                                </wpg:xfrm>
                                <a:graphic>
                                  <a:graphicData uri="http://schemas.openxmlformats.org/drawingml/2006/chart">
                                    <c:chart xmlns:c="http://schemas.openxmlformats.org/drawingml/2006/chart" xmlns:r="http://schemas.openxmlformats.org/officeDocument/2006/relationships" r:id="rId8"/>
                                  </a:graphicData>
                                </a:graphic>
                              </wpg:graphicFrame>
                            </wpg:grpSp>
                            <wpg:graphicFrame>
                              <wpg:cNvPr id="11" name="Chart 11">
                                <a:extLst>
                                  <a:ext uri="{FF2B5EF4-FFF2-40B4-BE49-F238E27FC236}">
                                    <a16:creationId xmlns:a16="http://schemas.microsoft.com/office/drawing/2014/main" id="{A588C8C6-5021-430A-940C-49C070581A6B}"/>
                                  </a:ext>
                                </a:extLst>
                              </wpg:cNvPr>
                              <wpg:cNvFrPr/>
                              <wpg:xfrm>
                                <a:off x="757061" y="5919572"/>
                                <a:ext cx="4231005" cy="2689089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9"/>
                                </a:graphicData>
                              </a:graphic>
                            </wpg:graphicFrame>
                          </wpg:grpSp>
                          <wps:wsp>
                            <wps:cNvPr id="9" name="Text Box 1">
                              <a:extLst>
                                <a:ext uri="{FF2B5EF4-FFF2-40B4-BE49-F238E27FC236}">
                                  <a16:creationId xmlns:a16="http://schemas.microsoft.com/office/drawing/2014/main" id="{1B89488D-8ADB-4E99-AD3C-97ACA46030A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8182351"/>
                                <a:ext cx="5949950" cy="914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506413" w14:textId="44BD990F" w:rsidR="00FD7ACA" w:rsidRDefault="00FD7ACA" w:rsidP="00FD7ACA">
                                  <w:pPr>
                                    <w:pStyle w:val="NormalWeb"/>
                                    <w:spacing w:before="0" w:beforeAutospacing="0" w:after="160" w:afterAutospacing="0" w:line="480" w:lineRule="auto"/>
                                    <w:jc w:val="center"/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Fig. S1 b</w:t>
                                  </w:r>
                                  <w:r>
                                    <w:rPr>
                                      <w:rFonts w:eastAsia="Yu Mincho"/>
                                      <w:color w:val="000000" w:themeColor="text1"/>
                                      <w:kern w:val="24"/>
                                    </w:rPr>
                                    <w:t xml:space="preserve">. Distribution of basin and glacier areas along elevations in </w:t>
                                  </w:r>
                                  <w:r w:rsidR="001D3F00">
                                    <w:rPr>
                                      <w:rFonts w:eastAsia="Yu Mincho"/>
                                      <w:color w:val="000000" w:themeColor="text1"/>
                                      <w:kern w:val="24"/>
                                    </w:rPr>
                                    <w:t xml:space="preserve">the </w:t>
                                  </w:r>
                                  <w:r w:rsidR="00754CA2">
                                    <w:rPr>
                                      <w:rFonts w:eastAsia="Yu Mincho"/>
                                      <w:color w:val="000000" w:themeColor="text1"/>
                                      <w:kern w:val="24"/>
                                    </w:rPr>
                                    <w:t xml:space="preserve">Upper Indus River Basin </w:t>
                                  </w:r>
                                  <w:r>
                                    <w:rPr>
                                      <w:rFonts w:eastAsia="Yu Mincho"/>
                                      <w:color w:val="000000" w:themeColor="text1"/>
                                      <w:kern w:val="24"/>
                                    </w:rPr>
                                    <w:t>and subbasins</w:t>
                                  </w:r>
                                  <w:r>
                                    <w:rPr>
                                      <w:rFonts w:ascii="Calibri" w:eastAsia="Yu Mincho" w:hAnsi="Calibr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" name="TextBox 11">
                            <a:extLst>
                              <a:ext uri="{FF2B5EF4-FFF2-40B4-BE49-F238E27FC236}">
                                <a16:creationId xmlns:a16="http://schemas.microsoft.com/office/drawing/2014/main" id="{CB60733F-1B65-4397-A956-39C2795D049C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14873" y="753727"/>
                              <a:ext cx="1000760" cy="2774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1C204B" w14:textId="77777777" w:rsidR="00FD7ACA" w:rsidRDefault="00FD7ACA" w:rsidP="00FD7AC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Elevation (m)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3" name="TextBox 13">
                          <a:extLst>
                            <a:ext uri="{FF2B5EF4-FFF2-40B4-BE49-F238E27FC236}">
                              <a16:creationId xmlns:a16="http://schemas.microsoft.com/office/drawing/2014/main" id="{647C6249-5628-4BEA-BC54-618269A2666C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82583" y="2886595"/>
                            <a:ext cx="100076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0FAC99" w14:textId="77777777" w:rsidR="00FD7ACA" w:rsidRDefault="00FD7ACA" w:rsidP="00FD7A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Elevation (m)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" name="TextBox 14">
                          <a:extLst>
                            <a:ext uri="{FF2B5EF4-FFF2-40B4-BE49-F238E27FC236}">
                              <a16:creationId xmlns:a16="http://schemas.microsoft.com/office/drawing/2014/main" id="{8327C539-94A2-4F7F-B474-1FBAE56647AB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87098" y="4800039"/>
                            <a:ext cx="100076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5D2AC6" w14:textId="77777777" w:rsidR="00FD7ACA" w:rsidRDefault="00FD7ACA" w:rsidP="00FD7A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Elevation (m)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TextBox 15">
                          <a:extLst>
                            <a:ext uri="{FF2B5EF4-FFF2-40B4-BE49-F238E27FC236}">
                              <a16:creationId xmlns:a16="http://schemas.microsoft.com/office/drawing/2014/main" id="{5BF69DAC-79A1-4A33-B01E-6B1F217D8004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13263" y="6932908"/>
                            <a:ext cx="100076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EA275" w14:textId="77777777" w:rsidR="00FD7ACA" w:rsidRDefault="00FD7ACA" w:rsidP="00FD7A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Elevation (m)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CD9FF" id="Group 16" o:spid="_x0000_s1026" style="position:absolute;margin-left:0;margin-top:0;width:468.5pt;height:716.25pt;z-index:251659264" coordsize="59499,90963" o:gfxdata="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">
                <v:group id="Group 2" o:spid="_x0000_s1027" style="position:absolute;width:59499;height:90963" coordsize="59499,9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6" o:spid="_x0000_s1028" style="position:absolute;width:59499;height:90963" coordsize="59499,9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8" o:spid="_x0000_s1029" style="position:absolute;left:7047;width:50939;height:85928" coordorigin="7047" coordsize="50938,8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Group 10" o:spid="_x0000_s1030" style="position:absolute;left:7047;width:50939;height:60605" coordorigin="7047" coordsize="50945,6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Chart 12" o:spid="_x0000_s1031" type="#_x0000_t75" style="position:absolute;left:7924;width:50055;height:222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">
                          <v:imagedata r:id="rId12" o:title=""/>
                          <o:lock v:ext="edit" aspectratio="f"/>
                        </v:shape>
                        <v:shape id="Chart 13" o:spid="_x0000_s1032" type="#_x0000_t75" style="position:absolute;left:7071;top:21869;width:41519;height:243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">
                          <v:imagedata r:id="rId13" o:title=""/>
                          <o:lock v:ext="edit" aspectratio="f"/>
                        </v:shape>
                        <v:shape id="Chart 14" o:spid="_x0000_s1033" type="#_x0000_t75" style="position:absolute;left:7559;top:43806;width:40055;height:237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">
                          <v:imagedata r:id="rId14" o:title=""/>
                          <o:lock v:ext="edit" aspectratio="f"/>
                        </v:shape>
                      </v:group>
                      <v:shape id="Chart 11" o:spid="_x0000_s1034" type="#_x0000_t75" style="position:absolute;left:7559;top:59181;width:42306;height:269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">
                        <v:imagedata r:id="rId15" o:title=""/>
                        <o:lock v:ext="edit" aspectratio="f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35" type="#_x0000_t202" style="position:absolute;top:81823;width:59499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" fillcolor="white [3201]" stroked="f" strokeweight=".5pt">
                      <v:textbox>
                        <w:txbxContent>
                          <w:p w14:paraId="71506413" w14:textId="44BD990F" w:rsidR="00FD7ACA" w:rsidRDefault="00FD7ACA" w:rsidP="00FD7ACA">
                            <w:pPr>
                              <w:pStyle w:val="NormalWeb"/>
                              <w:spacing w:before="0" w:beforeAutospacing="0" w:after="160" w:afterAutospacing="0" w:line="480" w:lineRule="auto"/>
                              <w:jc w:val="center"/>
                            </w:pPr>
                            <w:r>
                              <w:rPr>
                                <w:rFonts w:eastAsia="游明朝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Fig. S1 b</w:t>
                            </w:r>
                            <w:r>
                              <w:rPr>
                                <w:rFonts w:eastAsia="游明朝"/>
                                <w:color w:val="000000" w:themeColor="text1"/>
                                <w:kern w:val="24"/>
                              </w:rPr>
                              <w:t xml:space="preserve">. Distribution of basin and glacier areas along elevations in </w:t>
                            </w:r>
                            <w:r w:rsidR="001D3F00">
                              <w:rPr>
                                <w:rFonts w:eastAsia="游明朝"/>
                                <w:color w:val="000000" w:themeColor="text1"/>
                                <w:kern w:val="24"/>
                              </w:rPr>
                              <w:t xml:space="preserve">the </w:t>
                            </w:r>
                            <w:r w:rsidR="00754CA2">
                              <w:rPr>
                                <w:rFonts w:eastAsia="游明朝"/>
                                <w:color w:val="000000" w:themeColor="text1"/>
                                <w:kern w:val="24"/>
                              </w:rPr>
                              <w:t xml:space="preserve">Upper Indus River Basin </w:t>
                            </w:r>
                            <w:r>
                              <w:rPr>
                                <w:rFonts w:eastAsia="游明朝"/>
                                <w:color w:val="000000" w:themeColor="text1"/>
                                <w:kern w:val="24"/>
                              </w:rPr>
                              <w:t>and subbasins</w:t>
                            </w:r>
                            <w:r>
                              <w:rPr>
                                <w:rFonts w:ascii="Calibri" w:eastAsia="游明朝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Box 11" o:spid="_x0000_s1036" type="#_x0000_t202" style="position:absolute;left:1149;top:7536;width:10008;height:2775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" filled="f" stroked="f">
                    <v:textbox style="mso-fit-shape-to-text:t">
                      <w:txbxContent>
                        <w:p w14:paraId="341C204B" w14:textId="77777777" w:rsidR="00FD7ACA" w:rsidRDefault="00FD7ACA" w:rsidP="00FD7AC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Elevation (m)</w:t>
                          </w:r>
                        </w:p>
                      </w:txbxContent>
                    </v:textbox>
                  </v:shape>
                </v:group>
                <v:shape id="TextBox 13" o:spid="_x0000_s1037" type="#_x0000_t202" style="position:absolute;left:826;top:28865;width:10008;height:2775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" filled="f" stroked="f">
                  <v:textbox style="mso-fit-shape-to-text:t">
                    <w:txbxContent>
                      <w:p w14:paraId="360FAC99" w14:textId="77777777" w:rsidR="00FD7ACA" w:rsidRDefault="00FD7ACA" w:rsidP="00FD7A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Elevation (m)</w:t>
                        </w:r>
                      </w:p>
                    </w:txbxContent>
                  </v:textbox>
                </v:shape>
                <v:shape id="TextBox 14" o:spid="_x0000_s1038" type="#_x0000_t202" style="position:absolute;left:871;top:48000;width:10007;height:2775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" filled="f" stroked="f">
                  <v:textbox style="mso-fit-shape-to-text:t">
                    <w:txbxContent>
                      <w:p w14:paraId="125D2AC6" w14:textId="77777777" w:rsidR="00FD7ACA" w:rsidRDefault="00FD7ACA" w:rsidP="00FD7A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Elevation (m)</w:t>
                        </w:r>
                      </w:p>
                    </w:txbxContent>
                  </v:textbox>
                </v:shape>
                <v:shape id="TextBox 15" o:spid="_x0000_s1039" type="#_x0000_t202" style="position:absolute;left:1132;top:69328;width:10008;height:2775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" filled="f" stroked="f">
                  <v:textbox style="mso-fit-shape-to-text:t">
                    <w:txbxContent>
                      <w:p w14:paraId="1B3EA275" w14:textId="77777777" w:rsidR="00FD7ACA" w:rsidRDefault="00FD7ACA" w:rsidP="00FD7A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Elevation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838960" w14:textId="183A1366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706FCB6" w14:textId="32197EA0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71B95EC" w14:textId="18533163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A9A74B6" w14:textId="227C4A7A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541F46D" w14:textId="1E4AC5BA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5903907" w14:textId="78E88DD1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C9587AF" w14:textId="5F8308AF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0F0FFAF" w14:textId="788DBBCE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06AC8DE" w14:textId="4BA8D061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64EEA16" w14:textId="3C772775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23188B3" w14:textId="015602AA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BB0D9BF" w14:textId="2A9E51C0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6B2FE21" w14:textId="6BCC077C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D48158A" w14:textId="216EFB6B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9AFF8C2" w14:textId="2EE70FDB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158152E" w14:textId="77777777" w:rsidR="0081746B" w:rsidRDefault="0081746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115FF2F" w14:textId="55BF97F9" w:rsidR="007D7DA1" w:rsidRPr="0081746B" w:rsidRDefault="007D7DA1" w:rsidP="00062D55">
      <w:pPr>
        <w:pStyle w:val="Caption"/>
        <w:jc w:val="center"/>
        <w:rPr>
          <w:rFonts w:cstheme="minorHAnsi"/>
          <w:b/>
          <w:i w:val="0"/>
          <w:color w:val="auto"/>
          <w:sz w:val="22"/>
          <w:szCs w:val="22"/>
          <w:shd w:val="clear" w:color="auto" w:fill="FFFFFF"/>
        </w:rPr>
      </w:pPr>
    </w:p>
    <w:p w14:paraId="4B3D3DDC" w14:textId="31DE9E16" w:rsidR="00062D55" w:rsidRPr="00CB2F15" w:rsidRDefault="00062D55" w:rsidP="00062D5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14:paraId="5E3A68F2" w14:textId="77777777" w:rsidR="00033987" w:rsidRDefault="00033987">
      <w:pPr>
        <w:spacing w:line="259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14:paraId="45F206A9" w14:textId="4DC6C1F9" w:rsidR="00131C03" w:rsidRDefault="00131C03" w:rsidP="00CB2F15">
      <w:pPr>
        <w:spacing w:line="259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14:paraId="3C03B5AD" w14:textId="77777777" w:rsidR="00DC140D" w:rsidRDefault="00DC140D" w:rsidP="00033987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2133B0B7" w14:textId="29631215" w:rsidR="00DC140D" w:rsidRDefault="00DC140D" w:rsidP="00033987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9907ED1" wp14:editId="669D13CB">
            <wp:extent cx="5081164" cy="2755076"/>
            <wp:effectExtent l="0" t="0" r="571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54" cy="27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FFBE" w14:textId="755D8E94" w:rsidR="00033987" w:rsidRDefault="00033987" w:rsidP="00033987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CB2F1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Observed monthly average discharge at Bisham Qila (1980-2005).</w:t>
      </w:r>
    </w:p>
    <w:p w14:paraId="09C64E08" w14:textId="17AC2C5A" w:rsidR="00033987" w:rsidRDefault="00033987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32E28F3" w14:textId="77777777" w:rsidR="00033987" w:rsidRDefault="00033987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27D2D54" w14:textId="5002EA56" w:rsidR="00062D55" w:rsidRPr="00CB2F15" w:rsidRDefault="00DC140D" w:rsidP="00062D5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14F3F9" wp14:editId="603BD85A">
            <wp:extent cx="5139875" cy="3028208"/>
            <wp:effectExtent l="0" t="0" r="381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43" cy="30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0A131" w14:textId="11E6DBB7" w:rsidR="00131C03" w:rsidRDefault="00D05ADB" w:rsidP="00062D55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131C0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9F7D07" w:rsidRPr="00CB2F1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1C0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Percentage of exceedance of daily discharge at Bisham Qila (1980</w:t>
      </w:r>
      <w:r w:rsidR="00131C0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–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2005).</w:t>
      </w:r>
    </w:p>
    <w:p w14:paraId="712024B6" w14:textId="77777777" w:rsidR="00131C03" w:rsidRDefault="00131C03">
      <w:pPr>
        <w:spacing w:line="259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14:paraId="3574BF0D" w14:textId="505E8C14" w:rsidR="00062D55" w:rsidRPr="00CB2F15" w:rsidRDefault="00DC140D" w:rsidP="00062D5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A3C7E3" wp14:editId="4DA966A8">
            <wp:extent cx="6355518" cy="3087584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56" cy="30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1EED" w14:textId="4C4C1ABE" w:rsidR="00131C03" w:rsidRDefault="00D05ADB" w:rsidP="00062D55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131C0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9F7D07" w:rsidRPr="00CB2F1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1C0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Average monthly temperature and precipitation in </w:t>
      </w:r>
      <w:r w:rsidR="001D3F0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the </w:t>
      </w:r>
      <w:r w:rsidR="00754CA2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Upper Indus River Basin</w:t>
      </w:r>
      <w:r w:rsidR="00754CA2"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(1980</w:t>
      </w:r>
      <w:r w:rsidR="00131C03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–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2005).</w:t>
      </w:r>
    </w:p>
    <w:p w14:paraId="2C8B5F42" w14:textId="77777777" w:rsidR="00DC140D" w:rsidRDefault="00DC140D">
      <w:pPr>
        <w:spacing w:line="259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14:paraId="1104EF80" w14:textId="77777777" w:rsidR="00DC140D" w:rsidRDefault="00DC140D">
      <w:pPr>
        <w:spacing w:line="259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14:paraId="34B0049E" w14:textId="1E1A8061" w:rsidR="00131C03" w:rsidRDefault="00131C03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14:paraId="49F955B2" w14:textId="756A8727" w:rsidR="00A236F2" w:rsidRPr="00CB2F15" w:rsidRDefault="00DC140D" w:rsidP="00A236F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FD2332" wp14:editId="62087D7E">
            <wp:extent cx="5712488" cy="3431969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62" cy="344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6135" w14:textId="1EAABDE6" w:rsidR="00D05ADB" w:rsidRDefault="00D05ADB" w:rsidP="00A236F2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131C0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9F7D07" w:rsidRPr="00CB2F1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1C0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Average of glacier area change in the </w:t>
      </w:r>
      <w:r w:rsidR="00754CA2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Upper Indus River Basin</w:t>
      </w:r>
      <w:r w:rsidR="00754CA2"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according to GCMs used by Huss and Hock (2015).</w:t>
      </w:r>
    </w:p>
    <w:p w14:paraId="450314FF" w14:textId="77777777" w:rsidR="00D05ADB" w:rsidRDefault="00D05ADB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14:paraId="410425FF" w14:textId="77777777" w:rsidR="00A236F2" w:rsidRPr="00CB2F15" w:rsidRDefault="00A236F2" w:rsidP="00A236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69402C4F" w14:textId="03E6C24D" w:rsidR="00CB2F15" w:rsidRPr="00CB2F15" w:rsidRDefault="00DC140D" w:rsidP="0089594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1DE59E" wp14:editId="2F48B541">
            <wp:extent cx="5874656" cy="286195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42" cy="287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4F7E" w14:textId="2AF03A5C" w:rsidR="003A15ED" w:rsidRDefault="00D05ADB" w:rsidP="00895942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3A15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9F7D07" w:rsidRPr="00CB2F1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6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3A15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9F7D07"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Validation results of hydrologic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al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model at Gilgit (1980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–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2005).</w:t>
      </w:r>
    </w:p>
    <w:p w14:paraId="388C5CA8" w14:textId="57BFE034" w:rsidR="003A15ED" w:rsidRDefault="003A15ED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14:paraId="681777D4" w14:textId="17253371" w:rsidR="00895942" w:rsidRPr="00CB2F15" w:rsidRDefault="00DC140D" w:rsidP="0089594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6AB645" wp14:editId="1F65F57B">
            <wp:extent cx="5957358" cy="3099460"/>
            <wp:effectExtent l="0" t="0" r="571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87" cy="310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DECC" w14:textId="5D7E7C1D" w:rsidR="003A15ED" w:rsidRDefault="00D05ADB" w:rsidP="00895942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3A15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9F7D07" w:rsidRPr="00CB2F1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7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3A15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Validation results of hydrologic</w:t>
      </w:r>
      <w:r w:rsidR="003A15ED"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al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model at </w:t>
      </w:r>
      <w:proofErr w:type="spellStart"/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Shigar</w:t>
      </w:r>
      <w:proofErr w:type="spellEnd"/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(1985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–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1998).</w:t>
      </w:r>
    </w:p>
    <w:p w14:paraId="4FA9A7FF" w14:textId="77777777" w:rsidR="003A15ED" w:rsidRDefault="003A15ED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14:paraId="70DC2FB1" w14:textId="2976EC73" w:rsidR="009F7D07" w:rsidRPr="00CB2F15" w:rsidRDefault="009F7D07" w:rsidP="009F7D07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14:paraId="339E905F" w14:textId="744B5F1E" w:rsidR="00CB2F15" w:rsidRDefault="000142EC" w:rsidP="009F7D07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6A2E7DA" wp14:editId="2321BF71">
            <wp:extent cx="6132438" cy="3325091"/>
            <wp:effectExtent l="0" t="0" r="1905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49" cy="33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959B" w14:textId="7E091EE6" w:rsidR="003A15ED" w:rsidRDefault="00D05ADB" w:rsidP="009F7D07">
      <w:pPr>
        <w:pStyle w:val="Caption"/>
        <w:jc w:val="center"/>
        <w:rPr>
          <w:rFonts w:ascii="Times New Roman" w:hAnsi="Times New Roman" w:cs="Times New Roman"/>
          <w:bCs/>
          <w:i w:val="0"/>
          <w:color w:val="auto"/>
          <w:sz w:val="24"/>
          <w:szCs w:val="24"/>
        </w:rPr>
      </w:pP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3A15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CB2F1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8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3A15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Validation results of hydrologic</w:t>
      </w:r>
      <w:r w:rsidR="003A15ED"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al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model at </w:t>
      </w:r>
      <w:proofErr w:type="spellStart"/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Kharmong</w:t>
      </w:r>
      <w:proofErr w:type="spellEnd"/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(1982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–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2003).</w:t>
      </w:r>
    </w:p>
    <w:p w14:paraId="49E12503" w14:textId="77777777" w:rsidR="003A15ED" w:rsidRDefault="003A15ED">
      <w:pPr>
        <w:spacing w:line="259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14:paraId="125E4257" w14:textId="0415F969" w:rsidR="009F7D07" w:rsidRPr="00CB2F15" w:rsidRDefault="000142EC" w:rsidP="007D1EDC">
      <w:pPr>
        <w:keepNext/>
        <w:ind w:left="-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6F8847" wp14:editId="52AE66E0">
            <wp:extent cx="5776743" cy="471450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79" cy="4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3ADB7" w14:textId="1743CFFD" w:rsidR="009F7D07" w:rsidRPr="007D1EDC" w:rsidRDefault="00D05ADB" w:rsidP="009F7D07">
      <w:pPr>
        <w:pStyle w:val="Caption"/>
        <w:jc w:val="center"/>
        <w:rPr>
          <w:b/>
          <w:i w:val="0"/>
          <w:color w:val="auto"/>
          <w:sz w:val="22"/>
          <w:szCs w:val="22"/>
        </w:rPr>
      </w:pP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</w:t>
      </w:r>
      <w:r w:rsidR="003A15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6C00D5"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Figure \* ARABIC </w:instrTex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CB2F1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9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3A15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CB2F1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C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hange in 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(a)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temperature and 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(b)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precipitation across </w:t>
      </w:r>
      <w:r w:rsidR="001D3F00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the </w:t>
      </w:r>
      <w:r w:rsidR="00754CA2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Upper Indus River Basin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according to MRI-AGCM. 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Change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 in 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(c)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temperature and 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(d)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precipitation on </w:t>
      </w:r>
      <w:r w:rsidR="003A15E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 xml:space="preserve">a </w:t>
      </w:r>
      <w:r w:rsidRPr="00CB2F15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monthly basis.</w:t>
      </w:r>
    </w:p>
    <w:sectPr w:rsidR="009F7D07" w:rsidRPr="007D1EDC" w:rsidSect="00033987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C90C4A"/>
    <w:multiLevelType w:val="hybridMultilevel"/>
    <w:tmpl w:val="56AC9CD2"/>
    <w:lvl w:ilvl="0" w:tplc="D406A3E4">
      <w:start w:val="1"/>
      <w:numFmt w:val="decimal"/>
      <w:lvlText w:val="%1."/>
      <w:lvlJc w:val="left"/>
      <w:pPr>
        <w:ind w:left="720" w:hanging="360"/>
      </w:pPr>
    </w:lvl>
    <w:lvl w:ilvl="1" w:tplc="E6F87B8E" w:tentative="1">
      <w:start w:val="1"/>
      <w:numFmt w:val="lowerLetter"/>
      <w:lvlText w:val="%2."/>
      <w:lvlJc w:val="left"/>
      <w:pPr>
        <w:ind w:left="1440" w:hanging="360"/>
      </w:pPr>
    </w:lvl>
    <w:lvl w:ilvl="2" w:tplc="6928A3EA" w:tentative="1">
      <w:start w:val="1"/>
      <w:numFmt w:val="lowerRoman"/>
      <w:lvlText w:val="%3."/>
      <w:lvlJc w:val="right"/>
      <w:pPr>
        <w:ind w:left="2160" w:hanging="180"/>
      </w:pPr>
    </w:lvl>
    <w:lvl w:ilvl="3" w:tplc="B6BA8FC8" w:tentative="1">
      <w:start w:val="1"/>
      <w:numFmt w:val="decimal"/>
      <w:lvlText w:val="%4."/>
      <w:lvlJc w:val="left"/>
      <w:pPr>
        <w:ind w:left="2880" w:hanging="360"/>
      </w:pPr>
    </w:lvl>
    <w:lvl w:ilvl="4" w:tplc="6EAE7A96" w:tentative="1">
      <w:start w:val="1"/>
      <w:numFmt w:val="lowerLetter"/>
      <w:lvlText w:val="%5."/>
      <w:lvlJc w:val="left"/>
      <w:pPr>
        <w:ind w:left="3600" w:hanging="360"/>
      </w:pPr>
    </w:lvl>
    <w:lvl w:ilvl="5" w:tplc="32E4B332" w:tentative="1">
      <w:start w:val="1"/>
      <w:numFmt w:val="lowerRoman"/>
      <w:lvlText w:val="%6."/>
      <w:lvlJc w:val="right"/>
      <w:pPr>
        <w:ind w:left="4320" w:hanging="180"/>
      </w:pPr>
    </w:lvl>
    <w:lvl w:ilvl="6" w:tplc="FCC6CCB8" w:tentative="1">
      <w:start w:val="1"/>
      <w:numFmt w:val="decimal"/>
      <w:lvlText w:val="%7."/>
      <w:lvlJc w:val="left"/>
      <w:pPr>
        <w:ind w:left="5040" w:hanging="360"/>
      </w:pPr>
    </w:lvl>
    <w:lvl w:ilvl="7" w:tplc="3296FB78" w:tentative="1">
      <w:start w:val="1"/>
      <w:numFmt w:val="lowerLetter"/>
      <w:lvlText w:val="%8."/>
      <w:lvlJc w:val="left"/>
      <w:pPr>
        <w:ind w:left="5760" w:hanging="360"/>
      </w:pPr>
    </w:lvl>
    <w:lvl w:ilvl="8" w:tplc="CE88CF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E43AF"/>
    <w:multiLevelType w:val="hybridMultilevel"/>
    <w:tmpl w:val="451A46AC"/>
    <w:lvl w:ilvl="0" w:tplc="173829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18E49B6" w:tentative="1">
      <w:start w:val="1"/>
      <w:numFmt w:val="lowerLetter"/>
      <w:lvlText w:val="%2."/>
      <w:lvlJc w:val="left"/>
      <w:pPr>
        <w:ind w:left="1440" w:hanging="360"/>
      </w:pPr>
    </w:lvl>
    <w:lvl w:ilvl="2" w:tplc="1EC26762" w:tentative="1">
      <w:start w:val="1"/>
      <w:numFmt w:val="lowerRoman"/>
      <w:lvlText w:val="%3."/>
      <w:lvlJc w:val="right"/>
      <w:pPr>
        <w:ind w:left="2160" w:hanging="180"/>
      </w:pPr>
    </w:lvl>
    <w:lvl w:ilvl="3" w:tplc="88105C8E" w:tentative="1">
      <w:start w:val="1"/>
      <w:numFmt w:val="decimal"/>
      <w:lvlText w:val="%4."/>
      <w:lvlJc w:val="left"/>
      <w:pPr>
        <w:ind w:left="2880" w:hanging="360"/>
      </w:pPr>
    </w:lvl>
    <w:lvl w:ilvl="4" w:tplc="5090F988" w:tentative="1">
      <w:start w:val="1"/>
      <w:numFmt w:val="lowerLetter"/>
      <w:lvlText w:val="%5."/>
      <w:lvlJc w:val="left"/>
      <w:pPr>
        <w:ind w:left="3600" w:hanging="360"/>
      </w:pPr>
    </w:lvl>
    <w:lvl w:ilvl="5" w:tplc="9CD8784E" w:tentative="1">
      <w:start w:val="1"/>
      <w:numFmt w:val="lowerRoman"/>
      <w:lvlText w:val="%6."/>
      <w:lvlJc w:val="right"/>
      <w:pPr>
        <w:ind w:left="4320" w:hanging="180"/>
      </w:pPr>
    </w:lvl>
    <w:lvl w:ilvl="6" w:tplc="DC1CDAE8" w:tentative="1">
      <w:start w:val="1"/>
      <w:numFmt w:val="decimal"/>
      <w:lvlText w:val="%7."/>
      <w:lvlJc w:val="left"/>
      <w:pPr>
        <w:ind w:left="5040" w:hanging="360"/>
      </w:pPr>
    </w:lvl>
    <w:lvl w:ilvl="7" w:tplc="7B0AB2B4" w:tentative="1">
      <w:start w:val="1"/>
      <w:numFmt w:val="lowerLetter"/>
      <w:lvlText w:val="%8."/>
      <w:lvlJc w:val="left"/>
      <w:pPr>
        <w:ind w:left="5760" w:hanging="360"/>
      </w:pPr>
    </w:lvl>
    <w:lvl w:ilvl="8" w:tplc="3C52A86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748"/>
    <w:rsid w:val="000142EC"/>
    <w:rsid w:val="00033987"/>
    <w:rsid w:val="00062D55"/>
    <w:rsid w:val="000F78E9"/>
    <w:rsid w:val="00124936"/>
    <w:rsid w:val="00131C03"/>
    <w:rsid w:val="001D3F00"/>
    <w:rsid w:val="002641D0"/>
    <w:rsid w:val="002E7B72"/>
    <w:rsid w:val="00314748"/>
    <w:rsid w:val="003A15ED"/>
    <w:rsid w:val="006C00D5"/>
    <w:rsid w:val="006C0D19"/>
    <w:rsid w:val="00754CA2"/>
    <w:rsid w:val="00777ADD"/>
    <w:rsid w:val="00783052"/>
    <w:rsid w:val="007A267D"/>
    <w:rsid w:val="007C6DB8"/>
    <w:rsid w:val="007D1EDC"/>
    <w:rsid w:val="007D7DA1"/>
    <w:rsid w:val="0081746B"/>
    <w:rsid w:val="00895942"/>
    <w:rsid w:val="009E46FA"/>
    <w:rsid w:val="009E6169"/>
    <w:rsid w:val="009F7D07"/>
    <w:rsid w:val="00A236F2"/>
    <w:rsid w:val="00A53F4C"/>
    <w:rsid w:val="00B91452"/>
    <w:rsid w:val="00C05C09"/>
    <w:rsid w:val="00C62455"/>
    <w:rsid w:val="00CB2F15"/>
    <w:rsid w:val="00D05ADB"/>
    <w:rsid w:val="00D42E61"/>
    <w:rsid w:val="00DC140D"/>
    <w:rsid w:val="00E42BDA"/>
    <w:rsid w:val="00FD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FD374"/>
  <w15:chartTrackingRefBased/>
  <w15:docId w15:val="{5A41857B-443E-4143-9546-06BF34834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748"/>
    <w:pPr>
      <w:spacing w:line="48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7D7D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7D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7DA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62D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qFormat/>
    <w:rsid w:val="00131C03"/>
    <w:rPr>
      <w:sz w:val="18"/>
    </w:rPr>
  </w:style>
  <w:style w:type="paragraph" w:styleId="CommentText">
    <w:name w:val="annotation text"/>
    <w:basedOn w:val="Normal"/>
    <w:link w:val="CommentTextChar"/>
    <w:uiPriority w:val="99"/>
    <w:qFormat/>
    <w:rsid w:val="00131C03"/>
    <w:pPr>
      <w:spacing w:line="256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31C03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1C03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1C03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ADD"/>
    <w:rPr>
      <w:rFonts w:ascii="Segoe UI" w:eastAsiaTheme="minorEastAsia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81746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D7A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png"/><Relationship Id="rId18" Type="http://schemas.openxmlformats.org/officeDocument/2006/relationships/image" Target="media/image4.tiff"/><Relationship Id="rId3" Type="http://schemas.openxmlformats.org/officeDocument/2006/relationships/settings" Target="settings.xml"/><Relationship Id="rId21" Type="http://schemas.openxmlformats.org/officeDocument/2006/relationships/image" Target="media/image7.tiff"/><Relationship Id="rId7" Type="http://schemas.openxmlformats.org/officeDocument/2006/relationships/chart" Target="charts/chart2.xml"/><Relationship Id="rId12" Type="http://schemas.openxmlformats.org/officeDocument/2006/relationships/image" Target="media/image2.png"/><Relationship Id="rId17" Type="http://schemas.openxmlformats.org/officeDocument/2006/relationships/image" Target="media/image3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20" Type="http://schemas.openxmlformats.org/officeDocument/2006/relationships/image" Target="media/image6.tiff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5.png"/><Relationship Id="rId23" Type="http://schemas.openxmlformats.org/officeDocument/2006/relationships/image" Target="media/image9.tiff"/><Relationship Id="rId19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image" Target="media/image4.png"/><Relationship Id="rId22" Type="http://schemas.openxmlformats.org/officeDocument/2006/relationships/image" Target="media/image8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UIB</a:t>
            </a:r>
          </a:p>
        </c:rich>
      </c:tx>
      <c:layout>
        <c:manualLayout>
          <c:xMode val="edge"/>
          <c:yMode val="edge"/>
          <c:x val="0.65881148605398454"/>
          <c:y val="9.4809376480191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630275708800257"/>
          <c:y val="4.2631245036756707E-2"/>
          <c:w val="0.62837948919756015"/>
          <c:h val="0.78284023579194317"/>
        </c:manualLayout>
      </c:layout>
      <c:barChart>
        <c:barDir val="bar"/>
        <c:grouping val="stacked"/>
        <c:varyColors val="0"/>
        <c:ser>
          <c:idx val="0"/>
          <c:order val="0"/>
          <c:tx>
            <c:v>basin area</c:v>
          </c:tx>
          <c:spPr>
            <a:gradFill flip="none" rotWithShape="1">
              <a:gsLst>
                <a:gs pos="0">
                  <a:schemeClr val="accent2">
                    <a:lumMod val="50000"/>
                    <a:tint val="66000"/>
                    <a:satMod val="160000"/>
                  </a:schemeClr>
                </a:gs>
                <a:gs pos="50000">
                  <a:schemeClr val="accent2">
                    <a:lumMod val="50000"/>
                    <a:tint val="44500"/>
                    <a:satMod val="160000"/>
                  </a:schemeClr>
                </a:gs>
                <a:gs pos="100000">
                  <a:schemeClr val="accent2">
                    <a:lumMod val="50000"/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noFill/>
            </a:ln>
            <a:effectLst/>
          </c:spPr>
          <c:invertIfNegative val="0"/>
          <c:cat>
            <c:strRef>
              <c:f>Sheet1!$M$27:$M$40</c:f>
              <c:strCache>
                <c:ptCount val="14"/>
                <c:pt idx="0">
                  <c:v>733-1000</c:v>
                </c:pt>
                <c:pt idx="1">
                  <c:v>1000-1500</c:v>
                </c:pt>
                <c:pt idx="2">
                  <c:v>1500-2000</c:v>
                </c:pt>
                <c:pt idx="3">
                  <c:v>2000-2500</c:v>
                </c:pt>
                <c:pt idx="4">
                  <c:v>2500-3000</c:v>
                </c:pt>
                <c:pt idx="5">
                  <c:v>3000-3500</c:v>
                </c:pt>
                <c:pt idx="6">
                  <c:v>3500-4000</c:v>
                </c:pt>
                <c:pt idx="7">
                  <c:v>4000-4500</c:v>
                </c:pt>
                <c:pt idx="8">
                  <c:v>4500-5000</c:v>
                </c:pt>
                <c:pt idx="9">
                  <c:v>5000-5500</c:v>
                </c:pt>
                <c:pt idx="10">
                  <c:v>5500-6000</c:v>
                </c:pt>
                <c:pt idx="11">
                  <c:v>6000-6500</c:v>
                </c:pt>
                <c:pt idx="12">
                  <c:v>6500-7000</c:v>
                </c:pt>
                <c:pt idx="13">
                  <c:v>7000-7528</c:v>
                </c:pt>
              </c:strCache>
            </c:strRef>
          </c:cat>
          <c:val>
            <c:numRef>
              <c:f>Sheet1!$N$27:$N$40</c:f>
              <c:numCache>
                <c:formatCode>General</c:formatCode>
                <c:ptCount val="14"/>
                <c:pt idx="0">
                  <c:v>225.99</c:v>
                </c:pt>
                <c:pt idx="1">
                  <c:v>1232.01</c:v>
                </c:pt>
                <c:pt idx="2">
                  <c:v>2465.6400000000003</c:v>
                </c:pt>
                <c:pt idx="3">
                  <c:v>4529.5200000000004</c:v>
                </c:pt>
                <c:pt idx="4">
                  <c:v>6424.1100000000006</c:v>
                </c:pt>
                <c:pt idx="5">
                  <c:v>11747.43</c:v>
                </c:pt>
                <c:pt idx="6">
                  <c:v>18868.95</c:v>
                </c:pt>
                <c:pt idx="7">
                  <c:v>38881.620000000003</c:v>
                </c:pt>
                <c:pt idx="8">
                  <c:v>55616.22</c:v>
                </c:pt>
                <c:pt idx="9">
                  <c:v>52155.090000000004</c:v>
                </c:pt>
                <c:pt idx="10">
                  <c:v>25566.84</c:v>
                </c:pt>
                <c:pt idx="11">
                  <c:v>2434.0500000000002</c:v>
                </c:pt>
                <c:pt idx="12">
                  <c:v>190.35000000000002</c:v>
                </c:pt>
                <c:pt idx="13">
                  <c:v>21.060000000000002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7C-484F-B83D-E204D22D9122}"/>
            </c:ext>
          </c:extLst>
        </c:ser>
        <c:ser>
          <c:idx val="1"/>
          <c:order val="1"/>
          <c:tx>
            <c:v>glacier</c:v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/>
          </c:spPr>
          <c:invertIfNegative val="0"/>
          <c:cat>
            <c:strRef>
              <c:f>Sheet1!$M$27:$M$40</c:f>
              <c:strCache>
                <c:ptCount val="14"/>
                <c:pt idx="0">
                  <c:v>733-1000</c:v>
                </c:pt>
                <c:pt idx="1">
                  <c:v>1000-1500</c:v>
                </c:pt>
                <c:pt idx="2">
                  <c:v>1500-2000</c:v>
                </c:pt>
                <c:pt idx="3">
                  <c:v>2000-2500</c:v>
                </c:pt>
                <c:pt idx="4">
                  <c:v>2500-3000</c:v>
                </c:pt>
                <c:pt idx="5">
                  <c:v>3000-3500</c:v>
                </c:pt>
                <c:pt idx="6">
                  <c:v>3500-4000</c:v>
                </c:pt>
                <c:pt idx="7">
                  <c:v>4000-4500</c:v>
                </c:pt>
                <c:pt idx="8">
                  <c:v>4500-5000</c:v>
                </c:pt>
                <c:pt idx="9">
                  <c:v>5000-5500</c:v>
                </c:pt>
                <c:pt idx="10">
                  <c:v>5500-6000</c:v>
                </c:pt>
                <c:pt idx="11">
                  <c:v>6000-6500</c:v>
                </c:pt>
                <c:pt idx="12">
                  <c:v>6500-7000</c:v>
                </c:pt>
                <c:pt idx="13">
                  <c:v>7000-7528</c:v>
                </c:pt>
              </c:strCache>
            </c:strRef>
          </c:cat>
          <c:val>
            <c:numRef>
              <c:f>Sheet1!$O$27:$O$40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10.530000000000001</c:v>
                </c:pt>
                <c:pt idx="6">
                  <c:v>29.970000000000002</c:v>
                </c:pt>
                <c:pt idx="7">
                  <c:v>103.68</c:v>
                </c:pt>
                <c:pt idx="8">
                  <c:v>203.31</c:v>
                </c:pt>
                <c:pt idx="9">
                  <c:v>357.21000000000004</c:v>
                </c:pt>
                <c:pt idx="10">
                  <c:v>295.65000000000003</c:v>
                </c:pt>
                <c:pt idx="11">
                  <c:v>55.080000000000005</c:v>
                </c:pt>
                <c:pt idx="12">
                  <c:v>1.62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7C-484F-B83D-E204D22D91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8438752"/>
        <c:axId val="448442032"/>
      </c:barChart>
      <c:catAx>
        <c:axId val="44843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8442032"/>
        <c:crosses val="autoZero"/>
        <c:auto val="1"/>
        <c:lblAlgn val="ctr"/>
        <c:lblOffset val="100"/>
        <c:noMultiLvlLbl val="0"/>
      </c:catAx>
      <c:valAx>
        <c:axId val="448442032"/>
        <c:scaling>
          <c:orientation val="minMax"/>
          <c:max val="580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out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8438752"/>
        <c:crosses val="autoZero"/>
        <c:crossBetween val="between"/>
        <c:majorUnit val="4000"/>
        <c:minorUnit val="2000"/>
        <c:dispUnits>
          <c:builtInUnit val="thousands"/>
          <c:dispUnitsLbl>
            <c:layout>
              <c:manualLayout>
                <c:xMode val="edge"/>
                <c:yMode val="edge"/>
                <c:x val="0.56691100459544419"/>
                <c:y val="0.91293409188667152"/>
              </c:manualLayout>
            </c:layout>
            <c:tx>
              <c:rich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 dirty="0"/>
                    <a:t>Thousands (km</a:t>
                  </a:r>
                  <a:r>
                    <a:rPr lang="en-US" baseline="30000" dirty="0"/>
                    <a:t>2</a:t>
                  </a:r>
                  <a:r>
                    <a:rPr lang="en-US" dirty="0"/>
                    <a:t>)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c:spPr>
    </c:plotArea>
    <c:legend>
      <c:legendPos val="b"/>
      <c:layout>
        <c:manualLayout>
          <c:xMode val="edge"/>
          <c:yMode val="edge"/>
          <c:x val="0.78332236326281512"/>
          <c:y val="0.12132478012003182"/>
          <c:w val="0.2131518993536814"/>
          <c:h val="0.20657748179015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Gilgit</a:t>
            </a:r>
          </a:p>
        </c:rich>
      </c:tx>
      <c:layout>
        <c:manualLayout>
          <c:xMode val="edge"/>
          <c:yMode val="edge"/>
          <c:x val="0.78702572589572606"/>
          <c:y val="6.99337463482827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906412213409686"/>
          <c:y val="1.5864853724339205E-2"/>
          <c:w val="0.75715571548488625"/>
          <c:h val="0.77781898240501135"/>
        </c:manualLayout>
      </c:layout>
      <c:barChart>
        <c:barDir val="bar"/>
        <c:grouping val="stacked"/>
        <c:varyColors val="0"/>
        <c:ser>
          <c:idx val="0"/>
          <c:order val="0"/>
          <c:tx>
            <c:v>basin area</c:v>
          </c:tx>
          <c:spPr>
            <a:gradFill flip="none" rotWithShape="1">
              <a:gsLst>
                <a:gs pos="0">
                  <a:schemeClr val="accent2">
                    <a:lumMod val="50000"/>
                    <a:tint val="66000"/>
                    <a:satMod val="160000"/>
                  </a:schemeClr>
                </a:gs>
                <a:gs pos="50000">
                  <a:schemeClr val="accent2">
                    <a:lumMod val="50000"/>
                    <a:tint val="44500"/>
                    <a:satMod val="160000"/>
                  </a:schemeClr>
                </a:gs>
                <a:gs pos="100000">
                  <a:schemeClr val="accent2">
                    <a:lumMod val="50000"/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noFill/>
            </a:ln>
            <a:effectLst/>
          </c:spPr>
          <c:invertIfNegative val="0"/>
          <c:cat>
            <c:strRef>
              <c:f>Sheet1!$A$27:$A$35</c:f>
              <c:strCache>
                <c:ptCount val="9"/>
                <c:pt idx="0">
                  <c:v>1468-2000</c:v>
                </c:pt>
                <c:pt idx="1">
                  <c:v>2000-2500</c:v>
                </c:pt>
                <c:pt idx="2">
                  <c:v>2500-3000</c:v>
                </c:pt>
                <c:pt idx="3">
                  <c:v>3000-3500</c:v>
                </c:pt>
                <c:pt idx="4">
                  <c:v>3500-4000</c:v>
                </c:pt>
                <c:pt idx="5">
                  <c:v>4000-4500</c:v>
                </c:pt>
                <c:pt idx="6">
                  <c:v>4500-5000</c:v>
                </c:pt>
                <c:pt idx="7">
                  <c:v>5000-5500</c:v>
                </c:pt>
                <c:pt idx="8">
                  <c:v>5500-6162</c:v>
                </c:pt>
              </c:strCache>
            </c:strRef>
          </c:cat>
          <c:val>
            <c:numRef>
              <c:f>Sheet1!$B$27:$B$35</c:f>
              <c:numCache>
                <c:formatCode>General</c:formatCode>
                <c:ptCount val="9"/>
                <c:pt idx="0">
                  <c:v>182.25</c:v>
                </c:pt>
                <c:pt idx="1">
                  <c:v>546.75</c:v>
                </c:pt>
                <c:pt idx="2">
                  <c:v>906.3900000000001</c:v>
                </c:pt>
                <c:pt idx="3">
                  <c:v>1560.8700000000001</c:v>
                </c:pt>
                <c:pt idx="4">
                  <c:v>2660.8500000000004</c:v>
                </c:pt>
                <c:pt idx="5">
                  <c:v>4567.59</c:v>
                </c:pt>
                <c:pt idx="6">
                  <c:v>3660.3900000000003</c:v>
                </c:pt>
                <c:pt idx="7">
                  <c:v>728.19</c:v>
                </c:pt>
                <c:pt idx="8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E0-4F7A-8D27-C769B3D0DED5}"/>
            </c:ext>
          </c:extLst>
        </c:ser>
        <c:ser>
          <c:idx val="1"/>
          <c:order val="1"/>
          <c:tx>
            <c:v>glacier</c:v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/>
          </c:spPr>
          <c:invertIfNegative val="0"/>
          <c:cat>
            <c:strRef>
              <c:f>Sheet1!$A$27:$A$35</c:f>
              <c:strCache>
                <c:ptCount val="9"/>
                <c:pt idx="0">
                  <c:v>1468-2000</c:v>
                </c:pt>
                <c:pt idx="1">
                  <c:v>2000-2500</c:v>
                </c:pt>
                <c:pt idx="2">
                  <c:v>2500-3000</c:v>
                </c:pt>
                <c:pt idx="3">
                  <c:v>3000-3500</c:v>
                </c:pt>
                <c:pt idx="4">
                  <c:v>3500-4000</c:v>
                </c:pt>
                <c:pt idx="5">
                  <c:v>4000-4500</c:v>
                </c:pt>
                <c:pt idx="6">
                  <c:v>4500-5000</c:v>
                </c:pt>
                <c:pt idx="7">
                  <c:v>5000-5500</c:v>
                </c:pt>
                <c:pt idx="8">
                  <c:v>5500-6162</c:v>
                </c:pt>
              </c:strCache>
            </c:strRef>
          </c:cat>
          <c:val>
            <c:numRef>
              <c:f>Sheet1!$C$27:$C$35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0.81</c:v>
                </c:pt>
                <c:pt idx="3">
                  <c:v>11.34</c:v>
                </c:pt>
                <c:pt idx="4">
                  <c:v>51.03</c:v>
                </c:pt>
                <c:pt idx="5">
                  <c:v>221.13000000000002</c:v>
                </c:pt>
                <c:pt idx="6">
                  <c:v>447.93</c:v>
                </c:pt>
                <c:pt idx="7">
                  <c:v>242.19000000000003</c:v>
                </c:pt>
                <c:pt idx="8">
                  <c:v>33.21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E0-4F7A-8D27-C769B3D0D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0949240"/>
        <c:axId val="440953504"/>
      </c:barChart>
      <c:catAx>
        <c:axId val="440949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0953504"/>
        <c:crosses val="autoZero"/>
        <c:auto val="1"/>
        <c:lblAlgn val="ctr"/>
        <c:lblOffset val="100"/>
        <c:noMultiLvlLbl val="0"/>
      </c:catAx>
      <c:valAx>
        <c:axId val="440953504"/>
        <c:scaling>
          <c:orientation val="minMax"/>
          <c:max val="50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out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0949240"/>
        <c:crosses val="autoZero"/>
        <c:crossBetween val="between"/>
        <c:majorUnit val="500"/>
        <c:minorUnit val="250"/>
        <c:dispUnits>
          <c:builtInUnit val="thousands"/>
        </c:dispUnits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Shigar</a:t>
            </a:r>
          </a:p>
        </c:rich>
      </c:tx>
      <c:layout>
        <c:manualLayout>
          <c:xMode val="edge"/>
          <c:yMode val="edge"/>
          <c:x val="0.7961465335336857"/>
          <c:y val="5.35907690919142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154303895413488"/>
          <c:y val="6.776451149326259E-3"/>
          <c:w val="0.87006916000646928"/>
          <c:h val="0.83351964080028296"/>
        </c:manualLayout>
      </c:layout>
      <c:barChart>
        <c:barDir val="bar"/>
        <c:grouping val="stacked"/>
        <c:varyColors val="0"/>
        <c:ser>
          <c:idx val="0"/>
          <c:order val="0"/>
          <c:tx>
            <c:v>basin area</c:v>
          </c:tx>
          <c:spPr>
            <a:gradFill flip="none" rotWithShape="1">
              <a:gsLst>
                <a:gs pos="0">
                  <a:schemeClr val="accent2">
                    <a:lumMod val="50000"/>
                    <a:tint val="66000"/>
                    <a:satMod val="160000"/>
                  </a:schemeClr>
                </a:gs>
                <a:gs pos="50000">
                  <a:schemeClr val="accent2">
                    <a:lumMod val="50000"/>
                    <a:tint val="44500"/>
                    <a:satMod val="160000"/>
                  </a:schemeClr>
                </a:gs>
                <a:gs pos="100000">
                  <a:schemeClr val="accent2">
                    <a:lumMod val="50000"/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noFill/>
            </a:ln>
            <a:effectLst/>
          </c:spPr>
          <c:invertIfNegative val="0"/>
          <c:cat>
            <c:strRef>
              <c:f>Sheet1!$E$27:$E$37</c:f>
              <c:strCache>
                <c:ptCount val="11"/>
                <c:pt idx="0">
                  <c:v>2189-2500</c:v>
                </c:pt>
                <c:pt idx="1">
                  <c:v>2500-3000</c:v>
                </c:pt>
                <c:pt idx="2">
                  <c:v>3000-3500</c:v>
                </c:pt>
                <c:pt idx="3">
                  <c:v>3500-4000</c:v>
                </c:pt>
                <c:pt idx="4">
                  <c:v>4000-4500</c:v>
                </c:pt>
                <c:pt idx="5">
                  <c:v>4500-5000</c:v>
                </c:pt>
                <c:pt idx="6">
                  <c:v>5000-5500</c:v>
                </c:pt>
                <c:pt idx="7">
                  <c:v>5500-6000</c:v>
                </c:pt>
                <c:pt idx="8">
                  <c:v>6000-6500</c:v>
                </c:pt>
                <c:pt idx="9">
                  <c:v>6500-7000</c:v>
                </c:pt>
                <c:pt idx="10">
                  <c:v>7000-7360</c:v>
                </c:pt>
              </c:strCache>
            </c:strRef>
          </c:cat>
          <c:val>
            <c:numRef>
              <c:f>Sheet1!$F$27:$F$37</c:f>
              <c:numCache>
                <c:formatCode>General</c:formatCode>
                <c:ptCount val="11"/>
                <c:pt idx="0">
                  <c:v>293.22000000000003</c:v>
                </c:pt>
                <c:pt idx="1">
                  <c:v>285.12</c:v>
                </c:pt>
                <c:pt idx="2">
                  <c:v>493.29</c:v>
                </c:pt>
                <c:pt idx="3">
                  <c:v>836.73</c:v>
                </c:pt>
                <c:pt idx="4">
                  <c:v>1545.48</c:v>
                </c:pt>
                <c:pt idx="5">
                  <c:v>2079.27</c:v>
                </c:pt>
                <c:pt idx="6">
                  <c:v>1806.3000000000002</c:v>
                </c:pt>
                <c:pt idx="7">
                  <c:v>639.90000000000009</c:v>
                </c:pt>
                <c:pt idx="8">
                  <c:v>129.60000000000002</c:v>
                </c:pt>
                <c:pt idx="9">
                  <c:v>41.31</c:v>
                </c:pt>
                <c:pt idx="10">
                  <c:v>4.0500000000000007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5E-42E8-9F3B-DFA7015CC6FD}"/>
            </c:ext>
          </c:extLst>
        </c:ser>
        <c:ser>
          <c:idx val="1"/>
          <c:order val="1"/>
          <c:tx>
            <c:v>glacier</c:v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/>
          </c:spPr>
          <c:invertIfNegative val="0"/>
          <c:cat>
            <c:strRef>
              <c:f>Sheet1!$E$27:$E$37</c:f>
              <c:strCache>
                <c:ptCount val="11"/>
                <c:pt idx="0">
                  <c:v>2189-2500</c:v>
                </c:pt>
                <c:pt idx="1">
                  <c:v>2500-3000</c:v>
                </c:pt>
                <c:pt idx="2">
                  <c:v>3000-3500</c:v>
                </c:pt>
                <c:pt idx="3">
                  <c:v>3500-4000</c:v>
                </c:pt>
                <c:pt idx="4">
                  <c:v>4000-4500</c:v>
                </c:pt>
                <c:pt idx="5">
                  <c:v>4500-5000</c:v>
                </c:pt>
                <c:pt idx="6">
                  <c:v>5000-5500</c:v>
                </c:pt>
                <c:pt idx="7">
                  <c:v>5500-6000</c:v>
                </c:pt>
                <c:pt idx="8">
                  <c:v>6000-6500</c:v>
                </c:pt>
                <c:pt idx="9">
                  <c:v>6500-7000</c:v>
                </c:pt>
                <c:pt idx="10">
                  <c:v>7000-7360</c:v>
                </c:pt>
              </c:strCache>
            </c:strRef>
          </c:cat>
          <c:val>
            <c:numRef>
              <c:f>Sheet1!$G$27:$G$37</c:f>
              <c:numCache>
                <c:formatCode>General</c:formatCode>
                <c:ptCount val="11"/>
                <c:pt idx="0">
                  <c:v>0</c:v>
                </c:pt>
                <c:pt idx="1">
                  <c:v>2.4300000000000002</c:v>
                </c:pt>
                <c:pt idx="2">
                  <c:v>29.970000000000002</c:v>
                </c:pt>
                <c:pt idx="3">
                  <c:v>124.74000000000001</c:v>
                </c:pt>
                <c:pt idx="4">
                  <c:v>334.53000000000003</c:v>
                </c:pt>
                <c:pt idx="5">
                  <c:v>712.80000000000007</c:v>
                </c:pt>
                <c:pt idx="6">
                  <c:v>984.96</c:v>
                </c:pt>
                <c:pt idx="7">
                  <c:v>384.75</c:v>
                </c:pt>
                <c:pt idx="8">
                  <c:v>79.38000000000001</c:v>
                </c:pt>
                <c:pt idx="9">
                  <c:v>22.68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5E-42E8-9F3B-DFA7015CC6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72615928"/>
        <c:axId val="372616256"/>
      </c:barChart>
      <c:catAx>
        <c:axId val="372615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2616256"/>
        <c:crosses val="autoZero"/>
        <c:auto val="1"/>
        <c:lblAlgn val="ctr"/>
        <c:lblOffset val="100"/>
        <c:noMultiLvlLbl val="0"/>
      </c:catAx>
      <c:valAx>
        <c:axId val="372616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out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2615928"/>
        <c:crosses val="autoZero"/>
        <c:crossBetween val="between"/>
        <c:majorUnit val="250"/>
        <c:minorUnit val="125"/>
        <c:dispUnits>
          <c:builtInUnit val="thousands"/>
        </c:dispUnits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Kharmong</a:t>
            </a:r>
          </a:p>
        </c:rich>
      </c:tx>
      <c:layout>
        <c:manualLayout>
          <c:xMode val="edge"/>
          <c:yMode val="edge"/>
          <c:x val="0.68162103330059887"/>
          <c:y val="7.11567522294816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802344832965218"/>
          <c:y val="3.6959928276292194E-2"/>
          <c:w val="0.744249652269378"/>
          <c:h val="0.71050861885507544"/>
        </c:manualLayout>
      </c:layout>
      <c:barChart>
        <c:barDir val="bar"/>
        <c:grouping val="stacked"/>
        <c:varyColors val="0"/>
        <c:ser>
          <c:idx val="0"/>
          <c:order val="0"/>
          <c:tx>
            <c:v>basin area</c:v>
          </c:tx>
          <c:spPr>
            <a:gradFill flip="none" rotWithShape="1">
              <a:gsLst>
                <a:gs pos="0">
                  <a:schemeClr val="accent2">
                    <a:lumMod val="50000"/>
                    <a:tint val="66000"/>
                    <a:satMod val="160000"/>
                  </a:schemeClr>
                </a:gs>
                <a:gs pos="50000">
                  <a:schemeClr val="accent2">
                    <a:lumMod val="50000"/>
                    <a:tint val="44500"/>
                    <a:satMod val="160000"/>
                  </a:schemeClr>
                </a:gs>
                <a:gs pos="100000">
                  <a:schemeClr val="accent2">
                    <a:lumMod val="50000"/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noFill/>
            </a:ln>
            <a:effectLst/>
          </c:spPr>
          <c:invertIfNegative val="0"/>
          <c:cat>
            <c:strRef>
              <c:f>Sheet1!$I$27:$I$34</c:f>
              <c:strCache>
                <c:ptCount val="8"/>
                <c:pt idx="0">
                  <c:v>2409-3000</c:v>
                </c:pt>
                <c:pt idx="1">
                  <c:v>3000-3500</c:v>
                </c:pt>
                <c:pt idx="2">
                  <c:v>3500-4000</c:v>
                </c:pt>
                <c:pt idx="3">
                  <c:v>4000-4500</c:v>
                </c:pt>
                <c:pt idx="4">
                  <c:v>4500-5000</c:v>
                </c:pt>
                <c:pt idx="5">
                  <c:v>5000-5500</c:v>
                </c:pt>
                <c:pt idx="6">
                  <c:v>5500-6000</c:v>
                </c:pt>
                <c:pt idx="7">
                  <c:v>6000-6500</c:v>
                </c:pt>
              </c:strCache>
            </c:strRef>
          </c:cat>
          <c:val>
            <c:numRef>
              <c:f>Sheet1!$J$27:$J$34</c:f>
              <c:numCache>
                <c:formatCode>General</c:formatCode>
                <c:ptCount val="8"/>
                <c:pt idx="0">
                  <c:v>369.36</c:v>
                </c:pt>
                <c:pt idx="1">
                  <c:v>2381.4</c:v>
                </c:pt>
                <c:pt idx="2">
                  <c:v>5542.02</c:v>
                </c:pt>
                <c:pt idx="3">
                  <c:v>14090.76</c:v>
                </c:pt>
                <c:pt idx="4">
                  <c:v>25381.350000000002</c:v>
                </c:pt>
                <c:pt idx="5">
                  <c:v>22565.79</c:v>
                </c:pt>
                <c:pt idx="6">
                  <c:v>8543.07</c:v>
                </c:pt>
                <c:pt idx="7">
                  <c:v>202.5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9E-4F79-BB75-BD5085147A08}"/>
            </c:ext>
          </c:extLst>
        </c:ser>
        <c:ser>
          <c:idx val="1"/>
          <c:order val="1"/>
          <c:tx>
            <c:v>glacier</c:v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/>
          </c:spPr>
          <c:invertIfNegative val="0"/>
          <c:cat>
            <c:strRef>
              <c:f>Sheet1!$I$27:$I$34</c:f>
              <c:strCache>
                <c:ptCount val="8"/>
                <c:pt idx="0">
                  <c:v>2409-3000</c:v>
                </c:pt>
                <c:pt idx="1">
                  <c:v>3000-3500</c:v>
                </c:pt>
                <c:pt idx="2">
                  <c:v>3500-4000</c:v>
                </c:pt>
                <c:pt idx="3">
                  <c:v>4000-4500</c:v>
                </c:pt>
                <c:pt idx="4">
                  <c:v>4500-5000</c:v>
                </c:pt>
                <c:pt idx="5">
                  <c:v>5000-5500</c:v>
                </c:pt>
                <c:pt idx="6">
                  <c:v>5500-6000</c:v>
                </c:pt>
                <c:pt idx="7">
                  <c:v>6000-6500</c:v>
                </c:pt>
              </c:strCache>
            </c:strRef>
          </c:cat>
          <c:val>
            <c:numRef>
              <c:f>Sheet1!$K$27:$K$34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52.650000000000006</c:v>
                </c:pt>
                <c:pt idx="4">
                  <c:v>378.27000000000004</c:v>
                </c:pt>
                <c:pt idx="5">
                  <c:v>958.23</c:v>
                </c:pt>
                <c:pt idx="6">
                  <c:v>612.36</c:v>
                </c:pt>
                <c:pt idx="7">
                  <c:v>34.020000000000003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9E-4F79-BB75-BD5085147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9648608"/>
        <c:axId val="369645000"/>
      </c:barChart>
      <c:catAx>
        <c:axId val="3696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9645000"/>
        <c:crosses val="autoZero"/>
        <c:auto val="1"/>
        <c:lblAlgn val="ctr"/>
        <c:lblOffset val="100"/>
        <c:noMultiLvlLbl val="0"/>
      </c:catAx>
      <c:valAx>
        <c:axId val="369645000"/>
        <c:scaling>
          <c:orientation val="minMax"/>
          <c:max val="270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out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9648608"/>
        <c:crosses val="autoZero"/>
        <c:crossBetween val="between"/>
        <c:majorUnit val="2000"/>
        <c:minorUnit val="500"/>
        <c:dispUnits>
          <c:builtInUnit val="thousands"/>
        </c:dispUnits>
      </c:valAx>
      <c:spPr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Sohaib Baig</dc:creator>
  <cp:keywords/>
  <dc:description/>
  <cp:lastModifiedBy>Sohaib Baig</cp:lastModifiedBy>
  <cp:revision>7</cp:revision>
  <dcterms:created xsi:type="dcterms:W3CDTF">2021-02-18T22:03:00Z</dcterms:created>
  <dcterms:modified xsi:type="dcterms:W3CDTF">2021-03-29T11:57:00Z</dcterms:modified>
</cp:coreProperties>
</file>