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A7" w:rsidRPr="002320E2" w:rsidRDefault="004940A7" w:rsidP="002320E2">
      <w:pPr>
        <w:ind w:firstLineChars="400" w:firstLine="9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2320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Table </w:t>
      </w:r>
      <w:r w:rsidR="004970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9</w:t>
      </w:r>
      <w:bookmarkStart w:id="0" w:name="_GoBack"/>
      <w:bookmarkEnd w:id="0"/>
      <w:r w:rsidRPr="002320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. </w:t>
      </w:r>
      <w:r w:rsidRPr="002320E2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c.(350TC&gt;CT) </w:t>
      </w:r>
      <w:r w:rsidRPr="002320E2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bidi="en-US"/>
        </w:rPr>
        <w:t>a</w:t>
      </w:r>
      <w:r w:rsidRPr="002320E2"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t>nd clinical features</w:t>
      </w:r>
      <w:r w:rsidR="00095AD1"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t xml:space="preserve"> </w:t>
      </w:r>
      <w:bookmarkStart w:id="1" w:name="_Hlk67129999"/>
      <w:r w:rsidR="00095AD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bidi="en-US"/>
        </w:rPr>
        <w:t>in</w:t>
      </w:r>
      <w:r w:rsidR="00095AD1"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t xml:space="preserve"> 45 </w:t>
      </w:r>
      <w:r w:rsidR="00095AD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bidi="en-US"/>
        </w:rPr>
        <w:t>patien</w:t>
      </w:r>
      <w:r w:rsidR="00095AD1"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t>ts with missense mutations</w:t>
      </w:r>
      <w:r w:rsidRPr="002320E2">
        <w:rPr>
          <w:rFonts w:ascii="Times New Roman" w:hAnsi="Times New Roman" w:cs="Times New Roman"/>
          <w:color w:val="000000"/>
          <w:kern w:val="0"/>
          <w:sz w:val="24"/>
          <w:szCs w:val="24"/>
          <w:lang w:bidi="en-US"/>
        </w:rPr>
        <w:t>.</w:t>
      </w:r>
      <w:bookmarkEnd w:id="1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60"/>
        <w:gridCol w:w="1359"/>
        <w:gridCol w:w="850"/>
        <w:gridCol w:w="1418"/>
      </w:tblGrid>
      <w:tr w:rsidR="00EF0D8E" w:rsidRPr="002320E2" w:rsidTr="00CA42F5">
        <w:trPr>
          <w:trHeight w:val="20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Clinical features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D8E" w:rsidRPr="002320E2" w:rsidRDefault="00EF0D8E" w:rsidP="002D66D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</w:t>
            </w:r>
            <w:r w:rsidRPr="00095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.(350TC&gt;CT)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X</w:t>
            </w: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de-DE" w:bidi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 xml:space="preserve">P </w:t>
            </w:r>
          </w:p>
        </w:tc>
      </w:tr>
      <w:tr w:rsidR="00EF0D8E" w:rsidRPr="002320E2" w:rsidTr="00CA42F5">
        <w:trPr>
          <w:trHeight w:val="18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 xml:space="preserve">With        </w:t>
            </w:r>
            <w:r w:rsidR="00A10D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 xml:space="preserve">   </w:t>
            </w: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Without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0D8E" w:rsidRPr="002320E2" w:rsidRDefault="00EF0D8E" w:rsidP="002D66D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A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2" w:name="OLE_LINK1"/>
            <w:bookmarkStart w:id="3" w:name="_Hlk67130566"/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≤</w:t>
            </w: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45</w:t>
            </w:r>
            <w:bookmarkEnd w:id="2"/>
          </w:p>
          <w:bookmarkEnd w:id="3"/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&gt;45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(56.25%)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(13.79%)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(43.75%)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25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(86.21%)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AD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095AD1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4" w:name="_Hlk21293230"/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Tumor size</w:t>
            </w:r>
            <w:bookmarkEnd w:id="4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150" w:firstLine="36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bookmarkStart w:id="5" w:name="OLE_LINK2"/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≤ 2cm</w:t>
            </w:r>
            <w:bookmarkEnd w:id="5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(30.43%)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(69.57%)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2943B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6" w:name="OLE_LINK3"/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&gt;</w:t>
            </w: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2cm, ≤ 5cm</w:t>
            </w:r>
          </w:p>
          <w:bookmarkEnd w:id="6"/>
          <w:p w:rsidR="00EF0D8E" w:rsidRPr="002320E2" w:rsidRDefault="00EF0D8E" w:rsidP="005E75EE">
            <w:pPr>
              <w:ind w:firstLine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&gt;</w:t>
            </w: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5cm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18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(22.22%)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(77.78%)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1.456</w:t>
            </w: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7" w:name="_Hlk67130522"/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Clinical stage</w:t>
            </w:r>
            <w:bookmarkEnd w:id="7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 xml:space="preserve">    I, II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0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(0.00%)</w:t>
            </w:r>
          </w:p>
        </w:tc>
        <w:tc>
          <w:tcPr>
            <w:tcW w:w="1359" w:type="dxa"/>
          </w:tcPr>
          <w:p w:rsidR="00EF0D8E" w:rsidRPr="002320E2" w:rsidRDefault="00CA42F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9(100.00%)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="39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III</w:t>
            </w:r>
            <w:r w:rsidRPr="002320E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，</w:t>
            </w: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IV</w:t>
            </w:r>
          </w:p>
          <w:p w:rsidR="00EF0D8E" w:rsidRPr="002320E2" w:rsidRDefault="00EF0D8E" w:rsidP="005E75EE">
            <w:pPr>
              <w:ind w:firstLine="39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(36.11%)</w:t>
            </w:r>
          </w:p>
        </w:tc>
        <w:tc>
          <w:tcPr>
            <w:tcW w:w="1359" w:type="dxa"/>
          </w:tcPr>
          <w:p w:rsidR="00EF0D8E" w:rsidRPr="002320E2" w:rsidRDefault="00CA42F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23(63.89%)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4.465</w:t>
            </w: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AD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3C2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8" w:name="_Hlk21342437"/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Molecular subtype</w:t>
            </w:r>
            <w:bookmarkEnd w:id="8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 xml:space="preserve">   </w:t>
            </w:r>
            <w:bookmarkStart w:id="9" w:name="_Hlk21345456"/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 xml:space="preserve"> Luminal A</w:t>
            </w:r>
            <w:bookmarkEnd w:id="9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(13.33%)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(86.67%)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Luminal B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(25.00%)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(75.00%)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HER-2+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(40.00%)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(60.00%)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TNBC</w:t>
            </w:r>
          </w:p>
          <w:p w:rsidR="00EF0D8E" w:rsidRPr="002320E2" w:rsidRDefault="00EF0D8E" w:rsidP="005E75EE">
            <w:pPr>
              <w:ind w:firstLine="39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(46.15%)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(53.85%)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bookmarkStart w:id="10" w:name="_Hlk21293216"/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Lymph-node metastasis</w:t>
            </w:r>
            <w:bookmarkEnd w:id="10"/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 xml:space="preserve">    Yes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(40.74%)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(59.26%)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No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(11.11%)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(88.89%)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AD1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ER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+</w:t>
            </w:r>
          </w:p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(18.52%)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(44.44%)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(81.48%)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0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(55.56%)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3.534</w:t>
            </w: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E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.940</w:t>
            </w:r>
          </w:p>
        </w:tc>
      </w:tr>
      <w:tr w:rsidR="00471CAC" w:rsidRPr="002320E2" w:rsidTr="00CA42F5">
        <w:trPr>
          <w:jc w:val="center"/>
        </w:trPr>
        <w:tc>
          <w:tcPr>
            <w:tcW w:w="2127" w:type="dxa"/>
          </w:tcPr>
          <w:p w:rsidR="00471CAC" w:rsidRPr="002320E2" w:rsidRDefault="00471CAC" w:rsidP="005E75EE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471CAC" w:rsidRPr="002320E2" w:rsidRDefault="00471CAC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471CAC" w:rsidRPr="002320E2" w:rsidRDefault="00471CAC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471CAC" w:rsidRPr="002320E2" w:rsidRDefault="00471CAC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471CAC" w:rsidRPr="002320E2" w:rsidRDefault="00471CA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AC" w:rsidRPr="002320E2" w:rsidRDefault="00471CA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P</w:t>
            </w: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R</w:t>
            </w:r>
          </w:p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+</w:t>
            </w:r>
          </w:p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(13.33%)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(36.67%)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(86.67%)</w:t>
            </w: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19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(63.33%)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D8E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  <w:p w:rsidR="00471CAC" w:rsidRPr="002320E2" w:rsidRDefault="00471CAC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H</w:t>
            </w: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ER2</w:t>
            </w:r>
          </w:p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+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(33.33%)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(66.67%)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(27.27%)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24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(72.73%)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CA42F5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Ki-67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471CAC">
        <w:trPr>
          <w:jc w:val="center"/>
        </w:trPr>
        <w:tc>
          <w:tcPr>
            <w:tcW w:w="2127" w:type="dxa"/>
          </w:tcPr>
          <w:p w:rsidR="00EF0D8E" w:rsidRPr="002320E2" w:rsidRDefault="00EF0D8E" w:rsidP="005E75EE">
            <w:pPr>
              <w:ind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≤30%</w:t>
            </w:r>
          </w:p>
        </w:tc>
        <w:tc>
          <w:tcPr>
            <w:tcW w:w="1417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(26.09%)</w:t>
            </w:r>
          </w:p>
        </w:tc>
        <w:tc>
          <w:tcPr>
            <w:tcW w:w="1359" w:type="dxa"/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17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(73.91%)</w:t>
            </w:r>
          </w:p>
        </w:tc>
        <w:tc>
          <w:tcPr>
            <w:tcW w:w="850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8E" w:rsidRPr="002320E2" w:rsidTr="00471CAC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EF0D8E" w:rsidRPr="002320E2" w:rsidRDefault="00EF0D8E" w:rsidP="005E75EE">
            <w:pPr>
              <w:ind w:firstLine="4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2320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&gt;30%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(31.82%)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F0D8E" w:rsidRPr="002320E2" w:rsidRDefault="00EF0D8E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320E2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320E2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  <w:r w:rsidR="00CA42F5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(68.18%)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0D8E" w:rsidRPr="002320E2" w:rsidRDefault="00EF0D8E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E2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</w:tr>
    </w:tbl>
    <w:p w:rsidR="004940A7" w:rsidRPr="002320E2" w:rsidRDefault="004940A7" w:rsidP="004D0D04">
      <w:pPr>
        <w:ind w:firstLineChars="350" w:firstLine="84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2320E2">
        <w:rPr>
          <w:rFonts w:ascii="Times New Roman" w:hAnsi="Times New Roman" w:cs="Times New Roman"/>
          <w:kern w:val="0"/>
          <w:sz w:val="24"/>
          <w:szCs w:val="24"/>
          <w:lang w:bidi="en-US"/>
        </w:rPr>
        <w:t xml:space="preserve">Only the first four types are shown. </w:t>
      </w:r>
      <w:r w:rsidRPr="002320E2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P-value &lt;0.05, statistically significant.</w:t>
      </w:r>
    </w:p>
    <w:p w:rsidR="004940A7" w:rsidRPr="002320E2" w:rsidRDefault="004940A7" w:rsidP="004940A7">
      <w:pPr>
        <w:rPr>
          <w:sz w:val="24"/>
          <w:szCs w:val="24"/>
        </w:rPr>
      </w:pPr>
    </w:p>
    <w:p w:rsidR="004940A7" w:rsidRPr="002320E2" w:rsidRDefault="004940A7" w:rsidP="004940A7">
      <w:pPr>
        <w:rPr>
          <w:sz w:val="24"/>
          <w:szCs w:val="24"/>
        </w:rPr>
      </w:pPr>
    </w:p>
    <w:p w:rsidR="00C01FAF" w:rsidRPr="002320E2" w:rsidRDefault="00C01FAF">
      <w:pPr>
        <w:rPr>
          <w:sz w:val="24"/>
          <w:szCs w:val="24"/>
        </w:rPr>
      </w:pPr>
    </w:p>
    <w:sectPr w:rsidR="00C01FAF" w:rsidRPr="002320E2" w:rsidSect="00FC3C80">
      <w:pgSz w:w="13560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8D" w:rsidRDefault="00EF258D" w:rsidP="002320E2">
      <w:r>
        <w:separator/>
      </w:r>
    </w:p>
  </w:endnote>
  <w:endnote w:type="continuationSeparator" w:id="0">
    <w:p w:rsidR="00EF258D" w:rsidRDefault="00EF258D" w:rsidP="0023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8D" w:rsidRDefault="00EF258D" w:rsidP="002320E2">
      <w:r>
        <w:separator/>
      </w:r>
    </w:p>
  </w:footnote>
  <w:footnote w:type="continuationSeparator" w:id="0">
    <w:p w:rsidR="00EF258D" w:rsidRDefault="00EF258D" w:rsidP="0023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A7"/>
    <w:rsid w:val="00095AD1"/>
    <w:rsid w:val="00185F0D"/>
    <w:rsid w:val="002320E2"/>
    <w:rsid w:val="002943B8"/>
    <w:rsid w:val="002D66D3"/>
    <w:rsid w:val="00324598"/>
    <w:rsid w:val="003C25BF"/>
    <w:rsid w:val="0043047D"/>
    <w:rsid w:val="00471CAC"/>
    <w:rsid w:val="004940A7"/>
    <w:rsid w:val="00497000"/>
    <w:rsid w:val="004B51E3"/>
    <w:rsid w:val="004D0D04"/>
    <w:rsid w:val="0058739A"/>
    <w:rsid w:val="00755D39"/>
    <w:rsid w:val="007651D2"/>
    <w:rsid w:val="00965C16"/>
    <w:rsid w:val="00A10D3A"/>
    <w:rsid w:val="00C01FAF"/>
    <w:rsid w:val="00C942AE"/>
    <w:rsid w:val="00CA42F5"/>
    <w:rsid w:val="00D510D5"/>
    <w:rsid w:val="00DB21F0"/>
    <w:rsid w:val="00E63E03"/>
    <w:rsid w:val="00E8079E"/>
    <w:rsid w:val="00ED557B"/>
    <w:rsid w:val="00ED7B1C"/>
    <w:rsid w:val="00EF0D8E"/>
    <w:rsid w:val="00E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B0E1"/>
  <w15:chartTrackingRefBased/>
  <w15:docId w15:val="{A2281CAA-0B52-4738-8F6B-9630D555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20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2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2021-03-12T07:58:00Z</dcterms:created>
  <dcterms:modified xsi:type="dcterms:W3CDTF">2021-04-08T08:59:00Z</dcterms:modified>
</cp:coreProperties>
</file>