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BD" w:rsidRDefault="00140EBD" w:rsidP="00140EBD"/>
    <w:p w:rsidR="00140EBD" w:rsidRDefault="00140EBD" w:rsidP="00140EBD"/>
    <w:p w:rsidR="00140EBD" w:rsidRDefault="00140EBD" w:rsidP="00140EBD"/>
    <w:p w:rsidR="00140EBD" w:rsidRDefault="00140EBD" w:rsidP="00140EBD"/>
    <w:p w:rsidR="00140EBD" w:rsidRDefault="00140EBD" w:rsidP="00140EB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899"/>
        <w:gridCol w:w="1351"/>
        <w:gridCol w:w="3140"/>
      </w:tblGrid>
      <w:tr w:rsidR="00140EBD" w:rsidRPr="002B2772" w:rsidTr="0079013A">
        <w:trPr>
          <w:trHeight w:val="1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BD" w:rsidRPr="00485B23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B23">
              <w:rPr>
                <w:rFonts w:ascii="Times New Roman" w:hAnsi="Times New Roman" w:cs="Times New Roman"/>
                <w:sz w:val="20"/>
                <w:szCs w:val="20"/>
              </w:rPr>
              <w:t>Appendix Table 1. Asthma related-exacerbation</w:t>
            </w:r>
          </w:p>
        </w:tc>
      </w:tr>
      <w:tr w:rsidR="00140EBD" w:rsidRPr="002B2772" w:rsidTr="0079013A">
        <w:trPr>
          <w:trHeight w:val="130"/>
        </w:trPr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 xml:space="preserve">Diagnosis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ICD 9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ICD 10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</w:p>
        </w:tc>
      </w:tr>
      <w:tr w:rsidR="00140EBD" w:rsidRPr="002B2772" w:rsidTr="0079013A">
        <w:trPr>
          <w:trHeight w:val="1699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 xml:space="preserve">Asthma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493.*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J45.*</w:t>
            </w:r>
          </w:p>
        </w:tc>
        <w:tc>
          <w:tcPr>
            <w:tcW w:w="16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b/>
                <w:sz w:val="20"/>
                <w:szCs w:val="20"/>
              </w:rPr>
              <w:t>Systemic steroids</w:t>
            </w: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o    Prednisone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o    Prednisolone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o    Dexamethasone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o    Hydrocortisone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 xml:space="preserve">o    </w:t>
            </w:r>
            <w:proofErr w:type="spellStart"/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Methylprednisone</w:t>
            </w:r>
            <w:proofErr w:type="spellEnd"/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0EBD" w:rsidRPr="002B2772" w:rsidTr="0079013A">
        <w:trPr>
          <w:trHeight w:val="387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Respiratory abnormality, unspecified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786.00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 xml:space="preserve">R06.00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BD" w:rsidRPr="002B2772" w:rsidTr="0079013A">
        <w:trPr>
          <w:trHeight w:val="387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Shortness of breath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(Acute respiratory distress)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786.05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R06.02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R06.03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BD" w:rsidRPr="002B2772" w:rsidTr="0079013A">
        <w:trPr>
          <w:trHeight w:val="123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Tachypnea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786.06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R06.82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BD" w:rsidRPr="002B2772" w:rsidTr="0079013A">
        <w:trPr>
          <w:trHeight w:val="13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Wheezing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786.07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R06.2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BD" w:rsidRPr="002B2772" w:rsidTr="0079013A">
        <w:trPr>
          <w:trHeight w:val="90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 xml:space="preserve">Other respiratory abnormalities 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 xml:space="preserve">(Other forms of dyspnea, 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Other abnormalities of breathing, Unspecified abnormalities of breathing)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786.09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R06.09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R06.89</w:t>
            </w:r>
          </w:p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R06.9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BD" w:rsidRPr="002B2772" w:rsidTr="0079013A">
        <w:trPr>
          <w:trHeight w:val="13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786.2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EBD" w:rsidRPr="002B2772" w:rsidRDefault="00140EBD" w:rsidP="00140EB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B2772">
        <w:rPr>
          <w:rFonts w:ascii="Times New Roman" w:hAnsi="Times New Roman" w:cs="Times New Roman"/>
          <w:sz w:val="20"/>
          <w:szCs w:val="20"/>
        </w:rPr>
        <w:t>* Asthma codes used to define cohort, but all associated respiratory diagnoses used to define exacerbation</w:t>
      </w:r>
    </w:p>
    <w:p w:rsidR="00140EBD" w:rsidRPr="002B2772" w:rsidRDefault="00140EBD" w:rsidP="00140EBD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140EBD" w:rsidRPr="002B2772" w:rsidRDefault="00140EBD" w:rsidP="00140EBD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485B23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5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Appendix Table 2. Asthma Medications Used for Defining the Asthma Cohort 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HR Albuterol 4 MG Extended Release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HR Albuterol 8 MG Extended Release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HR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zileuton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 MG Extended Release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 ACTUAT Albuterol 0.1 MG/ACTUAT / Ipratropium Bromide 0.02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Albuterol 0.1 MG/ACTUAT / Ipratropium Bromide 0.02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Albuterol 0.09 MG/ACTUAT / Ipratropium Bromide 0.018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Albuterol 0.09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Albuterol 0.09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Albuterol 0.09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Albuterol 0.09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Albuterol 0.09 MG/ACTUAT Metered Dose Inhaler [Proventil]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Ipratropium Bromide 0.017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Ipratropium Bromide 0.017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Atrovent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ACTUAT Ipratropium Bromide 0.018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0.045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0.045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Xopenex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acetate 0.2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ACTUAT Albuterol 0.09 MG/ACTUAT Metered Dose Inhaler [Ventolin]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Accuneb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/ Ipratropium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/ Ipratropium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/ Ipratropium Inhalant Solution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DuoNeb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0.21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0.4 MG/ACTUAT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0.4 MG/ML Oral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0.417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0.83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0.833 MG/ML / Ipratropium Bromide 0.167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1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Albuterol 2 MG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4 MG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Albuterol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Cromolyn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Cromolyn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 10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DuoNeb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Ipratropium Bromide 0.2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Ipratropium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0.103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0.103 MG/ML Inhalant Solution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Xopenex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0.21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0.21 MG/ML Inhalant Solution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Xopenex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0.417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0.417 MG/ML Inhalant Solution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Xopenex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2.5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ProAir</w:t>
            </w:r>
            <w:proofErr w:type="spellEnd"/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Proventil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Ventolin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Xopenex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0.0075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levalbuterol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tartrate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Beclomethasone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Dipropionate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0.04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Qvar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Beclomethasone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Dipropionate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0.08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Qvar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120 ACTUAT Budesonide 0.08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0.0045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Symbicort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Budesonide 0.16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0.0045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Symbicort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Budesonide 0.18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Fluticasone propionate 0.044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Fluticasone propionate 0.044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Fluticasone propionate 0.11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Fluticasone propionate 0.11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Fluticasone propionate 0.22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ACTUAT Fluticasone propionate 0.22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Fluticasone propionate 0.23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0.021 MG/ACTUAT Metered Dose Inhaler [Advair]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flunisolide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0.08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Aerospan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0.005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0.005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Dulera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0.005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0.005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Dulera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0.22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0.22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 ACTUAT Fluticasone propionate 0.1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0.05 MG/ACTUAT Dry Powder Inhaler [Advair]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ACTUAT Fluticasone propionate 0.25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0.05 MG/ACTUAT Dry Powder Inhaler [Advair]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ACTUAT Fluticasone propionate 0.5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0.05 MG/ACTUAT Dry Powder Inhaler [Advair]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ACTUAT fluticasone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vilanterol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0.025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ACTUAT fluticasone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vilanterol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0.025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0.22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0.05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0.05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Serevent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ACTUAT fluticasone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0.05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0.11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0.11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0.22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0.22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umeclidinium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0.0625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ACTUAT Budesonide 0.09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ACTUAT Budesonide 0.09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ACTUAT Fluticasone propionate 0.05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Fluticasone propionate 0.113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xinafoate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0.014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Fluticasone propionate 0.232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xinafoate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0.014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ACTUAT Fluticasone propionate 0.25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ciclesonide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0.08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ciclesonide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0.08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Alvesco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ciclesonide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0.16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ciclesonide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0.16 MG/ACTUAT Metered Dose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Alvesco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0.22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0.22 MG/ACTUAT Dry Powder Inhaler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tiotropium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0.00125 MG/ACTUAT Metered Dose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tiotropium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0.00125 MG/ACTUAT Metered Dose Inhaler [Spiriva]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tiotropium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0.0025 MG/ACTUAT Metered Dose Inhaler [Spiriva]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furoate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0.11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ACTUAT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umeclidinium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0.0625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vilanterol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0.025 MG/ACTUAT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Advair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Aerospan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Alvesco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Asmanex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Atrovent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Budesonide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Budesonide 0.08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0.0045 MG/ACTUAT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0.125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0.125 MG/ML Inhalant Solution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Budesonide 0.16 MG/ACTUAT / 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0.0045 MG/ACTUAT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0.2 MG/ACTUAT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0.25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0.25 MG/ML Inhalant Solution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0.5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0.5 MG/ML Inhalant Solution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Budesonide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Dulera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Dry Powder Inhaler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Qvar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Serevent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Symbicort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Inhalant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Theophylline 200 MG Extended Release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Theophylline 300 MG Extended Release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Theophylline 5.33 MG/ML Oral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Xolair</w:t>
            </w:r>
            <w:proofErr w:type="spellEnd"/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fluticasone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0.01 MG/ML Inhalant Solution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formoterol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fumarate 0.012 MG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mepolizumab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MG Injection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omalizumab</w:t>
            </w:r>
            <w:proofErr w:type="spellEnd"/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omalizumab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MG Injection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omalizumab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MG Injection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Xolair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tiotropium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0.018 MG Inhalant Powder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tiotropium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0.018 MG Inhalant Powder [Spiriva]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Singulair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Oral Product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MG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MG Oral Tablet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Singulair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MG Chewable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MG Chewable Tablet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Singulair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MG Oral Granules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MG Oral Granules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Singulair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MG Chewable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MG Chewable Tablet [</w:t>
            </w: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Singulair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zafirlukast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MG Oral Tablet</w:t>
            </w:r>
          </w:p>
        </w:tc>
      </w:tr>
      <w:tr w:rsidR="00140EBD" w:rsidRPr="002B2772" w:rsidTr="0079013A">
        <w:trPr>
          <w:trHeight w:val="30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EBD" w:rsidRPr="002B2772" w:rsidRDefault="00140EBD" w:rsidP="00790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zafirlukast</w:t>
            </w:r>
            <w:proofErr w:type="spellEnd"/>
            <w:r w:rsidRPr="002B2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MG Oral Tablet</w:t>
            </w:r>
          </w:p>
        </w:tc>
      </w:tr>
    </w:tbl>
    <w:p w:rsidR="00140EBD" w:rsidRDefault="00140EBD" w:rsidP="00140EBD">
      <w:pPr>
        <w:spacing w:line="480" w:lineRule="auto"/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165"/>
        <w:gridCol w:w="810"/>
        <w:gridCol w:w="1170"/>
        <w:gridCol w:w="810"/>
        <w:gridCol w:w="1170"/>
        <w:gridCol w:w="810"/>
        <w:gridCol w:w="1170"/>
        <w:gridCol w:w="810"/>
        <w:gridCol w:w="1170"/>
      </w:tblGrid>
      <w:tr w:rsidR="00140EBD" w:rsidRPr="000753CF" w:rsidTr="0079013A">
        <w:trPr>
          <w:trHeight w:val="188"/>
        </w:trPr>
        <w:tc>
          <w:tcPr>
            <w:tcW w:w="9085" w:type="dxa"/>
            <w:gridSpan w:val="9"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Appendix </w:t>
            </w:r>
            <w:r w:rsidRPr="001475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Table 3. Comparison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1475D6">
              <w:rPr>
                <w:rFonts w:ascii="Times New Roman" w:hAnsi="Times New Roman" w:cs="Times New Roman"/>
                <w:bCs/>
                <w:sz w:val="20"/>
                <w:szCs w:val="20"/>
              </w:rPr>
              <w:t>mong Different Models</w:t>
            </w:r>
          </w:p>
        </w:tc>
      </w:tr>
      <w:tr w:rsidR="00140EBD" w:rsidRPr="000753CF" w:rsidTr="0079013A">
        <w:trPr>
          <w:trHeight w:val="1178"/>
        </w:trPr>
        <w:tc>
          <w:tcPr>
            <w:tcW w:w="1165" w:type="dxa"/>
            <w:hideMark/>
          </w:tcPr>
          <w:p w:rsidR="00140EBD" w:rsidRPr="001475D6" w:rsidRDefault="00140EBD" w:rsidP="0079013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hideMark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bCs/>
                <w:sz w:val="20"/>
                <w:szCs w:val="20"/>
              </w:rPr>
              <w:t>Unadjusted</w:t>
            </w:r>
          </w:p>
        </w:tc>
        <w:tc>
          <w:tcPr>
            <w:tcW w:w="1980" w:type="dxa"/>
            <w:gridSpan w:val="2"/>
            <w:hideMark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bCs/>
                <w:sz w:val="20"/>
                <w:szCs w:val="20"/>
              </w:rPr>
              <w:t>Adjusted for SES Score</w:t>
            </w:r>
          </w:p>
        </w:tc>
        <w:tc>
          <w:tcPr>
            <w:tcW w:w="1980" w:type="dxa"/>
            <w:gridSpan w:val="2"/>
            <w:hideMark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bCs/>
                <w:sz w:val="20"/>
                <w:szCs w:val="20"/>
              </w:rPr>
              <w:t>Adjusted for Race/Insurance/</w:t>
            </w:r>
          </w:p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bCs/>
                <w:sz w:val="20"/>
                <w:szCs w:val="20"/>
              </w:rPr>
              <w:t>Sex/Age</w:t>
            </w:r>
          </w:p>
        </w:tc>
        <w:tc>
          <w:tcPr>
            <w:tcW w:w="1980" w:type="dxa"/>
            <w:gridSpan w:val="2"/>
            <w:hideMark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bCs/>
                <w:sz w:val="20"/>
                <w:szCs w:val="20"/>
              </w:rPr>
              <w:t>Adjusted for Number of Encounter /Medication/</w:t>
            </w:r>
          </w:p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bCs/>
                <w:sz w:val="20"/>
                <w:szCs w:val="20"/>
              </w:rPr>
              <w:t>Obesity/Atopy</w:t>
            </w:r>
          </w:p>
        </w:tc>
      </w:tr>
      <w:tr w:rsidR="00140EBD" w:rsidRPr="000753CF" w:rsidTr="0079013A">
        <w:trPr>
          <w:trHeight w:val="1178"/>
        </w:trPr>
        <w:tc>
          <w:tcPr>
            <w:tcW w:w="1165" w:type="dxa"/>
          </w:tcPr>
          <w:p w:rsidR="00140EBD" w:rsidRPr="001475D6" w:rsidRDefault="00140EBD" w:rsidP="0079013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HR</w:t>
            </w:r>
          </w:p>
        </w:tc>
        <w:tc>
          <w:tcPr>
            <w:tcW w:w="1170" w:type="dxa"/>
            <w:vAlign w:val="bottom"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95% CI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HR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95% CI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HR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95% CI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HR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95% CI</w:t>
            </w:r>
          </w:p>
        </w:tc>
      </w:tr>
      <w:tr w:rsidR="00140EBD" w:rsidRPr="000753CF" w:rsidTr="0079013A">
        <w:trPr>
          <w:trHeight w:val="206"/>
        </w:trPr>
        <w:tc>
          <w:tcPr>
            <w:tcW w:w="1165" w:type="dxa"/>
            <w:hideMark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sz w:val="20"/>
                <w:szCs w:val="20"/>
              </w:rPr>
              <w:t>AG Models</w:t>
            </w:r>
          </w:p>
        </w:tc>
        <w:tc>
          <w:tcPr>
            <w:tcW w:w="810" w:type="dxa"/>
            <w:vAlign w:val="bottom"/>
            <w:hideMark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170" w:type="dxa"/>
            <w:vAlign w:val="bottom"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0.94, 1.01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0.94, 1.02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0.95, 1.02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0.96, 1.02</w:t>
            </w:r>
          </w:p>
        </w:tc>
      </w:tr>
      <w:tr w:rsidR="00140EBD" w:rsidRPr="000753CF" w:rsidTr="0079013A">
        <w:trPr>
          <w:trHeight w:val="224"/>
        </w:trPr>
        <w:tc>
          <w:tcPr>
            <w:tcW w:w="1165" w:type="dxa"/>
            <w:hideMark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sz w:val="20"/>
                <w:szCs w:val="20"/>
              </w:rPr>
              <w:t>PWP Models</w:t>
            </w:r>
          </w:p>
        </w:tc>
        <w:tc>
          <w:tcPr>
            <w:tcW w:w="810" w:type="dxa"/>
            <w:vAlign w:val="bottom"/>
            <w:hideMark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1170" w:type="dxa"/>
            <w:vAlign w:val="bottom"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0.97, 1.01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0.96, 1.01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0.97, 1.01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0.96, 1.01</w:t>
            </w:r>
          </w:p>
        </w:tc>
      </w:tr>
      <w:tr w:rsidR="00140EBD" w:rsidRPr="000753CF" w:rsidTr="0079013A">
        <w:trPr>
          <w:trHeight w:val="224"/>
        </w:trPr>
        <w:tc>
          <w:tcPr>
            <w:tcW w:w="1165" w:type="dxa"/>
            <w:hideMark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sz w:val="20"/>
                <w:szCs w:val="20"/>
              </w:rPr>
              <w:t>Frailty Models</w:t>
            </w:r>
          </w:p>
        </w:tc>
        <w:tc>
          <w:tcPr>
            <w:tcW w:w="810" w:type="dxa"/>
            <w:vAlign w:val="bottom"/>
            <w:hideMark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170" w:type="dxa"/>
            <w:vAlign w:val="bottom"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0.94, 1.02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0.94, 1.02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0.95, 1.02</w:t>
            </w:r>
          </w:p>
        </w:tc>
        <w:tc>
          <w:tcPr>
            <w:tcW w:w="81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170" w:type="dxa"/>
            <w:vAlign w:val="bottom"/>
          </w:tcPr>
          <w:p w:rsidR="00140EBD" w:rsidRPr="002B2772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0.95, 1.02</w:t>
            </w:r>
          </w:p>
        </w:tc>
      </w:tr>
      <w:tr w:rsidR="00140EBD" w:rsidRPr="000753CF" w:rsidTr="0079013A">
        <w:trPr>
          <w:trHeight w:val="224"/>
        </w:trPr>
        <w:tc>
          <w:tcPr>
            <w:tcW w:w="9085" w:type="dxa"/>
            <w:gridSpan w:val="9"/>
          </w:tcPr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sz w:val="20"/>
                <w:szCs w:val="20"/>
              </w:rPr>
              <w:t>AG: Andersen-Gill model          PWP: Prentice, Williams and Peterson model</w:t>
            </w:r>
          </w:p>
          <w:p w:rsidR="00140EBD" w:rsidRPr="001475D6" w:rsidRDefault="00140EBD" w:rsidP="0079013A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D6">
              <w:rPr>
                <w:rFonts w:ascii="Times New Roman" w:hAnsi="Times New Roman" w:cs="Times New Roman"/>
                <w:sz w:val="20"/>
                <w:szCs w:val="20"/>
              </w:rPr>
              <w:t>HR: Hazard ratio            95% CI: 95% Confidence Interval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SES: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6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ocio-economic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6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tatus</w:t>
            </w:r>
          </w:p>
        </w:tc>
      </w:tr>
    </w:tbl>
    <w:p w:rsidR="00140EBD" w:rsidRPr="00DE1C9E" w:rsidRDefault="00140EBD" w:rsidP="00140E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6099" w:rsidRDefault="001F6099">
      <w:bookmarkStart w:id="0" w:name="_GoBack"/>
      <w:bookmarkEnd w:id="0"/>
    </w:p>
    <w:sectPr w:rsidR="001F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BD"/>
    <w:rsid w:val="00140EBD"/>
    <w:rsid w:val="001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3ADD-84BA-4B8C-B2BE-419BDB0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Goldstein, Ph.D.</dc:creator>
  <cp:keywords/>
  <dc:description/>
  <cp:lastModifiedBy>Ben Goldstein, Ph.D.</cp:lastModifiedBy>
  <cp:revision>1</cp:revision>
  <dcterms:created xsi:type="dcterms:W3CDTF">2020-05-08T16:17:00Z</dcterms:created>
  <dcterms:modified xsi:type="dcterms:W3CDTF">2020-05-08T16:18:00Z</dcterms:modified>
</cp:coreProperties>
</file>