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EA837" w14:textId="77777777" w:rsidR="00BF3C61" w:rsidRDefault="00BF3C61"/>
    <w:tbl>
      <w:tblPr>
        <w:tblStyle w:val="TableGrid"/>
        <w:tblW w:w="11052" w:type="dxa"/>
        <w:tblInd w:w="1445" w:type="dxa"/>
        <w:tblLook w:val="04A0" w:firstRow="1" w:lastRow="0" w:firstColumn="1" w:lastColumn="0" w:noHBand="0" w:noVBand="1"/>
      </w:tblPr>
      <w:tblGrid>
        <w:gridCol w:w="2471"/>
        <w:gridCol w:w="1603"/>
        <w:gridCol w:w="1483"/>
        <w:gridCol w:w="1769"/>
        <w:gridCol w:w="1145"/>
        <w:gridCol w:w="1185"/>
        <w:gridCol w:w="1396"/>
      </w:tblGrid>
      <w:tr w:rsidR="00CA356B" w:rsidRPr="006652D9" w14:paraId="7A47E058" w14:textId="77777777" w:rsidTr="00514605">
        <w:tc>
          <w:tcPr>
            <w:tcW w:w="11052" w:type="dxa"/>
            <w:gridSpan w:val="7"/>
            <w:vAlign w:val="center"/>
          </w:tcPr>
          <w:p w14:paraId="0A40FD73" w14:textId="7A68D2E4" w:rsidR="00CA356B" w:rsidRPr="0047721D" w:rsidRDefault="00CA356B" w:rsidP="00477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Supplementary </w:t>
            </w:r>
            <w:r w:rsidRPr="006652D9">
              <w:rPr>
                <w:rFonts w:ascii="Times New Roman" w:hAnsi="Times New Roman" w:cs="Times New Roman"/>
              </w:rPr>
              <w:t xml:space="preserve">Table </w:t>
            </w:r>
            <w:r>
              <w:rPr>
                <w:rFonts w:ascii="Times New Roman" w:hAnsi="Times New Roman" w:cs="Times New Roman"/>
              </w:rPr>
              <w:t>S</w:t>
            </w:r>
            <w:r w:rsidR="0089060F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Pr="006652D9">
              <w:rPr>
                <w:rFonts w:ascii="Times New Roman" w:hAnsi="Times New Roman" w:cs="Times New Roman"/>
              </w:rPr>
              <w:t>: Covid-19 positive cancer patients and severity</w:t>
            </w:r>
            <w:r>
              <w:rPr>
                <w:rFonts w:ascii="Times New Roman" w:hAnsi="Times New Roman" w:cs="Times New Roman"/>
              </w:rPr>
              <w:t xml:space="preserve">, no of deaths, average time spent in hospital and ICU and invasive ventilation supports </w:t>
            </w:r>
            <w:r w:rsidRPr="006652D9">
              <w:rPr>
                <w:rFonts w:ascii="Times New Roman" w:hAnsi="Times New Roman" w:cs="Times New Roman"/>
              </w:rPr>
              <w:t>of each type of cancer</w:t>
            </w:r>
          </w:p>
        </w:tc>
      </w:tr>
      <w:tr w:rsidR="00B056C8" w:rsidRPr="006652D9" w14:paraId="2F18EC21" w14:textId="5279BC39" w:rsidTr="00CA356B">
        <w:tc>
          <w:tcPr>
            <w:tcW w:w="2471" w:type="dxa"/>
            <w:vAlign w:val="center"/>
          </w:tcPr>
          <w:p w14:paraId="0427EFCB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Types of cancer</w:t>
            </w:r>
          </w:p>
        </w:tc>
        <w:tc>
          <w:tcPr>
            <w:tcW w:w="1603" w:type="dxa"/>
            <w:vAlign w:val="center"/>
          </w:tcPr>
          <w:p w14:paraId="0B26FFDD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Numbers</w:t>
            </w:r>
          </w:p>
          <w:p w14:paraId="72326ED7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(%)</w:t>
            </w:r>
          </w:p>
        </w:tc>
        <w:tc>
          <w:tcPr>
            <w:tcW w:w="1483" w:type="dxa"/>
            <w:vAlign w:val="center"/>
          </w:tcPr>
          <w:p w14:paraId="4D602597" w14:textId="77777777" w:rsidR="00B056C8" w:rsidRDefault="00B056C8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N</w:t>
            </w:r>
          </w:p>
          <w:p w14:paraId="13D318BB" w14:textId="30084C42" w:rsidR="007F36B1" w:rsidRPr="00E77359" w:rsidRDefault="00B056C8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r w:rsidR="007F36B1" w:rsidRPr="00E77359">
              <w:rPr>
                <w:rFonts w:ascii="Times New Roman" w:hAnsi="Times New Roman" w:cs="Times New Roman"/>
                <w:b/>
                <w:i/>
              </w:rPr>
              <w:t>% deaths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769" w:type="dxa"/>
            <w:vAlign w:val="center"/>
          </w:tcPr>
          <w:p w14:paraId="246883B2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Average time between Covid-19 disease onset to death (days)</w:t>
            </w:r>
          </w:p>
        </w:tc>
        <w:tc>
          <w:tcPr>
            <w:tcW w:w="1145" w:type="dxa"/>
            <w:vAlign w:val="center"/>
          </w:tcPr>
          <w:p w14:paraId="5890FB42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Average time spent in hospital</w:t>
            </w:r>
          </w:p>
        </w:tc>
        <w:tc>
          <w:tcPr>
            <w:tcW w:w="1185" w:type="dxa"/>
            <w:vAlign w:val="center"/>
          </w:tcPr>
          <w:p w14:paraId="4D040AA3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 xml:space="preserve">Average time spent in </w:t>
            </w:r>
            <w:r>
              <w:rPr>
                <w:rFonts w:ascii="Times New Roman" w:hAnsi="Times New Roman" w:cs="Times New Roman"/>
                <w:b/>
                <w:i/>
              </w:rPr>
              <w:t>ICU</w:t>
            </w:r>
            <w:r w:rsidRPr="00E77359">
              <w:rPr>
                <w:rFonts w:ascii="Times New Roman" w:hAnsi="Times New Roman" w:cs="Times New Roman"/>
                <w:b/>
                <w:i/>
              </w:rPr>
              <w:t xml:space="preserve"> (days)</w:t>
            </w:r>
          </w:p>
        </w:tc>
        <w:tc>
          <w:tcPr>
            <w:tcW w:w="1396" w:type="dxa"/>
            <w:vAlign w:val="center"/>
          </w:tcPr>
          <w:p w14:paraId="2336ABAE" w14:textId="49811ED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Invasive ventilation support (days)</w:t>
            </w:r>
          </w:p>
        </w:tc>
      </w:tr>
      <w:tr w:rsidR="00B056C8" w:rsidRPr="006652D9" w14:paraId="31694F67" w14:textId="0364E4F1" w:rsidTr="00CA356B">
        <w:tc>
          <w:tcPr>
            <w:tcW w:w="2471" w:type="dxa"/>
            <w:vAlign w:val="center"/>
          </w:tcPr>
          <w:p w14:paraId="6A276A74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All cancers</w:t>
            </w:r>
          </w:p>
        </w:tc>
        <w:tc>
          <w:tcPr>
            <w:tcW w:w="1603" w:type="dxa"/>
            <w:vAlign w:val="center"/>
          </w:tcPr>
          <w:p w14:paraId="052BD463" w14:textId="463D3B91" w:rsidR="007F36B1" w:rsidRPr="00E77359" w:rsidRDefault="00EF66D2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  <w:r w:rsidR="007F36B1">
              <w:rPr>
                <w:rFonts w:ascii="Times New Roman" w:hAnsi="Times New Roman" w:cs="Times New Roman"/>
                <w:b/>
                <w:i/>
              </w:rPr>
              <w:t>4/100</w:t>
            </w:r>
          </w:p>
        </w:tc>
        <w:tc>
          <w:tcPr>
            <w:tcW w:w="1483" w:type="dxa"/>
            <w:vAlign w:val="center"/>
          </w:tcPr>
          <w:p w14:paraId="7D7F912F" w14:textId="556E3B7A" w:rsidR="007F36B1" w:rsidRPr="00E77359" w:rsidRDefault="00EF66D2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</w:t>
            </w:r>
            <w:r w:rsidR="007F36B1">
              <w:rPr>
                <w:rFonts w:ascii="Times New Roman" w:hAnsi="Times New Roman" w:cs="Times New Roman"/>
                <w:b/>
                <w:i/>
              </w:rPr>
              <w:t>/</w:t>
            </w:r>
            <w:r w:rsidR="00E7265F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="00E7265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69</w:t>
            </w:r>
          </w:p>
        </w:tc>
        <w:tc>
          <w:tcPr>
            <w:tcW w:w="1769" w:type="dxa"/>
            <w:vAlign w:val="center"/>
          </w:tcPr>
          <w:p w14:paraId="21F1B342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17.6</w:t>
            </w:r>
          </w:p>
        </w:tc>
        <w:tc>
          <w:tcPr>
            <w:tcW w:w="1145" w:type="dxa"/>
            <w:vAlign w:val="center"/>
          </w:tcPr>
          <w:p w14:paraId="5076B621" w14:textId="569243CD" w:rsidR="007F36B1" w:rsidRPr="00E77359" w:rsidRDefault="00194155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</w:t>
            </w:r>
            <w:r w:rsidR="007F36B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1185" w:type="dxa"/>
            <w:vAlign w:val="center"/>
          </w:tcPr>
          <w:p w14:paraId="7535F0F1" w14:textId="17811D4C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7.2</w:t>
            </w:r>
          </w:p>
        </w:tc>
        <w:tc>
          <w:tcPr>
            <w:tcW w:w="1396" w:type="dxa"/>
            <w:vAlign w:val="center"/>
          </w:tcPr>
          <w:p w14:paraId="50AFA3E7" w14:textId="1F2C04A7" w:rsidR="007F36B1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6.0</w:t>
            </w:r>
          </w:p>
        </w:tc>
      </w:tr>
      <w:tr w:rsidR="00B056C8" w:rsidRPr="006652D9" w14:paraId="7B0C8D7B" w14:textId="7D2FB127" w:rsidTr="00CA356B">
        <w:tc>
          <w:tcPr>
            <w:tcW w:w="2471" w:type="dxa"/>
            <w:vAlign w:val="center"/>
          </w:tcPr>
          <w:p w14:paraId="3017F404" w14:textId="18EDED4B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NSCLC</w:t>
            </w:r>
            <w:r w:rsidR="004E377E">
              <w:rPr>
                <w:rFonts w:ascii="Times New Roman" w:hAnsi="Times New Roman" w:cs="Times New Roman"/>
                <w:b/>
                <w:i/>
              </w:rPr>
              <w:t>*</w:t>
            </w:r>
            <w:r w:rsidRPr="00E77359">
              <w:rPr>
                <w:rFonts w:ascii="Times New Roman" w:hAnsi="Times New Roman" w:cs="Times New Roman"/>
                <w:b/>
                <w:i/>
              </w:rPr>
              <w:t xml:space="preserve"> (non- metastatic)</w:t>
            </w:r>
          </w:p>
        </w:tc>
        <w:tc>
          <w:tcPr>
            <w:tcW w:w="1603" w:type="dxa"/>
            <w:vAlign w:val="center"/>
          </w:tcPr>
          <w:p w14:paraId="21F90FE0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4/11.76</w:t>
            </w:r>
          </w:p>
        </w:tc>
        <w:tc>
          <w:tcPr>
            <w:tcW w:w="1483" w:type="dxa"/>
            <w:vAlign w:val="center"/>
          </w:tcPr>
          <w:p w14:paraId="6AE2D6B8" w14:textId="496253AC" w:rsidR="007F36B1" w:rsidRPr="006652D9" w:rsidRDefault="00EF66D2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="007F36B1" w:rsidRPr="006652D9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69" w:type="dxa"/>
            <w:vAlign w:val="center"/>
          </w:tcPr>
          <w:p w14:paraId="1B544296" w14:textId="6078684C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45" w:type="dxa"/>
            <w:vAlign w:val="center"/>
          </w:tcPr>
          <w:p w14:paraId="0A8B4425" w14:textId="708C276F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85" w:type="dxa"/>
            <w:vAlign w:val="center"/>
          </w:tcPr>
          <w:p w14:paraId="1BC1F624" w14:textId="7B77A9C9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6" w:type="dxa"/>
            <w:vAlign w:val="center"/>
          </w:tcPr>
          <w:p w14:paraId="29AC1603" w14:textId="799C1EBE" w:rsidR="007F36B1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B056C8" w:rsidRPr="006652D9" w14:paraId="08486B87" w14:textId="49D539D8" w:rsidTr="00CA356B">
        <w:tc>
          <w:tcPr>
            <w:tcW w:w="2471" w:type="dxa"/>
            <w:vAlign w:val="center"/>
          </w:tcPr>
          <w:p w14:paraId="2B9C8FB0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NSCLC (metastatic)</w:t>
            </w:r>
          </w:p>
        </w:tc>
        <w:tc>
          <w:tcPr>
            <w:tcW w:w="1603" w:type="dxa"/>
            <w:vAlign w:val="center"/>
          </w:tcPr>
          <w:p w14:paraId="30410AE9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5/14.71</w:t>
            </w:r>
          </w:p>
        </w:tc>
        <w:tc>
          <w:tcPr>
            <w:tcW w:w="1483" w:type="dxa"/>
            <w:vAlign w:val="center"/>
          </w:tcPr>
          <w:p w14:paraId="4A4C5A6B" w14:textId="6015940E" w:rsidR="007F36B1" w:rsidRPr="006652D9" w:rsidRDefault="00EF66D2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769" w:type="dxa"/>
            <w:vAlign w:val="center"/>
          </w:tcPr>
          <w:p w14:paraId="6E35A98A" w14:textId="49684623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45" w:type="dxa"/>
            <w:vAlign w:val="center"/>
          </w:tcPr>
          <w:p w14:paraId="1BB5F7D7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85" w:type="dxa"/>
            <w:vAlign w:val="center"/>
          </w:tcPr>
          <w:p w14:paraId="2EF1AB61" w14:textId="5C0854C6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6" w:type="dxa"/>
            <w:vAlign w:val="center"/>
          </w:tcPr>
          <w:p w14:paraId="1418FB9F" w14:textId="71D242EF" w:rsidR="007F36B1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</w:tr>
      <w:tr w:rsidR="00B056C8" w:rsidRPr="006652D9" w14:paraId="52EAE498" w14:textId="77777777" w:rsidTr="00CA356B">
        <w:tc>
          <w:tcPr>
            <w:tcW w:w="2471" w:type="dxa"/>
            <w:vAlign w:val="center"/>
          </w:tcPr>
          <w:p w14:paraId="31E24B61" w14:textId="3E1E9019" w:rsidR="00EF66D2" w:rsidRPr="00E77359" w:rsidRDefault="00EF66D2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Hematologic cancer</w:t>
            </w:r>
          </w:p>
        </w:tc>
        <w:tc>
          <w:tcPr>
            <w:tcW w:w="1603" w:type="dxa"/>
            <w:vAlign w:val="center"/>
          </w:tcPr>
          <w:p w14:paraId="5172871A" w14:textId="43F5097D" w:rsidR="00EF66D2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3/4.6</w:t>
            </w:r>
            <w:r w:rsidR="00BB57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3" w:type="dxa"/>
            <w:vAlign w:val="center"/>
          </w:tcPr>
          <w:p w14:paraId="31B5D97F" w14:textId="05DD7628" w:rsidR="00EF66D2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3/15.79</w:t>
            </w:r>
          </w:p>
        </w:tc>
        <w:tc>
          <w:tcPr>
            <w:tcW w:w="1769" w:type="dxa"/>
            <w:vAlign w:val="center"/>
          </w:tcPr>
          <w:p w14:paraId="2865A9F1" w14:textId="2F4B5044" w:rsidR="00EF66D2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1145" w:type="dxa"/>
            <w:vAlign w:val="center"/>
          </w:tcPr>
          <w:p w14:paraId="5F353CFE" w14:textId="2A46BB28" w:rsidR="00EF66D2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vAlign w:val="center"/>
          </w:tcPr>
          <w:p w14:paraId="1871D031" w14:textId="27E1041F" w:rsidR="00EF66D2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614C9B33" w14:textId="72EC14E0" w:rsidR="00EF66D2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056C8" w:rsidRPr="006652D9" w14:paraId="412866D8" w14:textId="1D79C8AC" w:rsidTr="00CA356B">
        <w:tc>
          <w:tcPr>
            <w:tcW w:w="2471" w:type="dxa"/>
            <w:vAlign w:val="center"/>
          </w:tcPr>
          <w:p w14:paraId="5D51D1DD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Breast cancer (non-metastatic)</w:t>
            </w:r>
          </w:p>
        </w:tc>
        <w:tc>
          <w:tcPr>
            <w:tcW w:w="1603" w:type="dxa"/>
            <w:vAlign w:val="center"/>
          </w:tcPr>
          <w:p w14:paraId="26ECF17D" w14:textId="73AB2929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7.81</w:t>
            </w:r>
          </w:p>
        </w:tc>
        <w:tc>
          <w:tcPr>
            <w:tcW w:w="1483" w:type="dxa"/>
            <w:vAlign w:val="center"/>
          </w:tcPr>
          <w:p w14:paraId="6AF918F5" w14:textId="1C1232A3" w:rsidR="007F36B1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713F52F5" w14:textId="2A7296F5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45" w:type="dxa"/>
            <w:vAlign w:val="center"/>
          </w:tcPr>
          <w:p w14:paraId="255E66D5" w14:textId="61BFB002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85" w:type="dxa"/>
            <w:vAlign w:val="center"/>
          </w:tcPr>
          <w:p w14:paraId="319BCD86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1396" w:type="dxa"/>
            <w:vAlign w:val="center"/>
          </w:tcPr>
          <w:p w14:paraId="64143404" w14:textId="2002A02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</w:t>
            </w:r>
          </w:p>
        </w:tc>
      </w:tr>
      <w:tr w:rsidR="00B056C8" w:rsidRPr="006652D9" w14:paraId="1625A203" w14:textId="761C6CDE" w:rsidTr="00CA356B">
        <w:tc>
          <w:tcPr>
            <w:tcW w:w="2471" w:type="dxa"/>
            <w:vAlign w:val="center"/>
          </w:tcPr>
          <w:p w14:paraId="45FE4C27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Breast cancer (metastatic)</w:t>
            </w:r>
          </w:p>
        </w:tc>
        <w:tc>
          <w:tcPr>
            <w:tcW w:w="1603" w:type="dxa"/>
            <w:vAlign w:val="center"/>
          </w:tcPr>
          <w:p w14:paraId="47BC4C49" w14:textId="42B98CE9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17.19</w:t>
            </w:r>
          </w:p>
        </w:tc>
        <w:tc>
          <w:tcPr>
            <w:tcW w:w="1483" w:type="dxa"/>
            <w:vAlign w:val="center"/>
          </w:tcPr>
          <w:p w14:paraId="1DC75760" w14:textId="6768A900" w:rsidR="007F36B1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2/10.52</w:t>
            </w:r>
          </w:p>
        </w:tc>
        <w:tc>
          <w:tcPr>
            <w:tcW w:w="1769" w:type="dxa"/>
            <w:vAlign w:val="center"/>
          </w:tcPr>
          <w:p w14:paraId="036FC2F7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71971CF9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1185" w:type="dxa"/>
            <w:vAlign w:val="center"/>
          </w:tcPr>
          <w:p w14:paraId="4D3F72D8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1396" w:type="dxa"/>
            <w:vAlign w:val="center"/>
          </w:tcPr>
          <w:p w14:paraId="3B8984AC" w14:textId="5D519DA9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B056C8" w:rsidRPr="006652D9" w14:paraId="6A5E2B31" w14:textId="25B3966C" w:rsidTr="00CA356B">
        <w:tc>
          <w:tcPr>
            <w:tcW w:w="2471" w:type="dxa"/>
            <w:vAlign w:val="center"/>
          </w:tcPr>
          <w:p w14:paraId="3CC502E4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Ovarian cancer (metastatic)</w:t>
            </w:r>
          </w:p>
        </w:tc>
        <w:tc>
          <w:tcPr>
            <w:tcW w:w="1603" w:type="dxa"/>
            <w:vAlign w:val="center"/>
          </w:tcPr>
          <w:p w14:paraId="6D0CA856" w14:textId="64DFC5B0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6.75</w:t>
            </w:r>
          </w:p>
        </w:tc>
        <w:tc>
          <w:tcPr>
            <w:tcW w:w="1483" w:type="dxa"/>
            <w:vAlign w:val="center"/>
          </w:tcPr>
          <w:p w14:paraId="19A2DE56" w14:textId="2AD9BC29" w:rsidR="007F36B1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15.79</w:t>
            </w:r>
          </w:p>
        </w:tc>
        <w:tc>
          <w:tcPr>
            <w:tcW w:w="1769" w:type="dxa"/>
            <w:vAlign w:val="center"/>
          </w:tcPr>
          <w:p w14:paraId="18383CB8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145" w:type="dxa"/>
            <w:vAlign w:val="center"/>
          </w:tcPr>
          <w:p w14:paraId="407E3084" w14:textId="4673D7A8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85" w:type="dxa"/>
            <w:vAlign w:val="center"/>
          </w:tcPr>
          <w:p w14:paraId="44181158" w14:textId="786E79CA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396" w:type="dxa"/>
            <w:vAlign w:val="center"/>
          </w:tcPr>
          <w:p w14:paraId="759E8233" w14:textId="5FA49908" w:rsidR="007F36B1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B056C8" w:rsidRPr="006652D9" w14:paraId="4296DA4E" w14:textId="5CF5DDFB" w:rsidTr="00CA356B">
        <w:tc>
          <w:tcPr>
            <w:tcW w:w="2471" w:type="dxa"/>
            <w:vAlign w:val="center"/>
          </w:tcPr>
          <w:p w14:paraId="39ABE8EB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Ovarian cancer (non-metastatic)</w:t>
            </w:r>
          </w:p>
        </w:tc>
        <w:tc>
          <w:tcPr>
            <w:tcW w:w="1603" w:type="dxa"/>
            <w:vAlign w:val="center"/>
          </w:tcPr>
          <w:p w14:paraId="13134B5A" w14:textId="6180FE86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483" w:type="dxa"/>
            <w:vAlign w:val="center"/>
          </w:tcPr>
          <w:p w14:paraId="663E7636" w14:textId="2CB1447B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0549F081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009C3426" w14:textId="4C8A0E76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52D9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85" w:type="dxa"/>
            <w:vAlign w:val="center"/>
          </w:tcPr>
          <w:p w14:paraId="03893A86" w14:textId="16F013FB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396" w:type="dxa"/>
            <w:vAlign w:val="center"/>
          </w:tcPr>
          <w:p w14:paraId="5F51BEF9" w14:textId="490370A5" w:rsidR="007F36B1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056C8" w:rsidRPr="006652D9" w14:paraId="3BA1A524" w14:textId="5E1839A9" w:rsidTr="00CA356B">
        <w:tc>
          <w:tcPr>
            <w:tcW w:w="2471" w:type="dxa"/>
            <w:vAlign w:val="center"/>
          </w:tcPr>
          <w:p w14:paraId="3041CD71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Bladder cancer</w:t>
            </w:r>
          </w:p>
        </w:tc>
        <w:tc>
          <w:tcPr>
            <w:tcW w:w="1603" w:type="dxa"/>
            <w:vAlign w:val="center"/>
          </w:tcPr>
          <w:p w14:paraId="6773403D" w14:textId="498E1503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9.38</w:t>
            </w:r>
          </w:p>
        </w:tc>
        <w:tc>
          <w:tcPr>
            <w:tcW w:w="1483" w:type="dxa"/>
            <w:vAlign w:val="center"/>
          </w:tcPr>
          <w:p w14:paraId="4B745C58" w14:textId="6AC8E562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4A07834B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1D44C098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1185" w:type="dxa"/>
            <w:vAlign w:val="center"/>
          </w:tcPr>
          <w:p w14:paraId="719D53B8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6268F51D" w14:textId="79CF5846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056C8" w:rsidRPr="006652D9" w14:paraId="4A88AEFE" w14:textId="6F9048E0" w:rsidTr="00CA356B">
        <w:tc>
          <w:tcPr>
            <w:tcW w:w="2471" w:type="dxa"/>
            <w:vAlign w:val="center"/>
          </w:tcPr>
          <w:p w14:paraId="4349341D" w14:textId="77777777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Colon cancer (non-metastatic)</w:t>
            </w:r>
          </w:p>
        </w:tc>
        <w:tc>
          <w:tcPr>
            <w:tcW w:w="1603" w:type="dxa"/>
            <w:vAlign w:val="center"/>
          </w:tcPr>
          <w:p w14:paraId="6A6114CC" w14:textId="1476EB35" w:rsidR="007F36B1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10.94</w:t>
            </w:r>
          </w:p>
        </w:tc>
        <w:tc>
          <w:tcPr>
            <w:tcW w:w="1483" w:type="dxa"/>
            <w:vAlign w:val="center"/>
          </w:tcPr>
          <w:p w14:paraId="2967D544" w14:textId="30553702" w:rsidR="007F36B1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F36B1" w:rsidRPr="006652D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10.53</w:t>
            </w:r>
          </w:p>
        </w:tc>
        <w:tc>
          <w:tcPr>
            <w:tcW w:w="1769" w:type="dxa"/>
            <w:vAlign w:val="center"/>
          </w:tcPr>
          <w:p w14:paraId="0F6D4E8C" w14:textId="2BA96425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652D9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145" w:type="dxa"/>
            <w:vAlign w:val="center"/>
          </w:tcPr>
          <w:p w14:paraId="6F6B1737" w14:textId="58037165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185" w:type="dxa"/>
            <w:vAlign w:val="center"/>
          </w:tcPr>
          <w:p w14:paraId="7A668852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0D48B66F" w14:textId="4BF1BCC6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056C8" w:rsidRPr="006652D9" w14:paraId="20F7AA37" w14:textId="398B79F2" w:rsidTr="00CA356B">
        <w:tc>
          <w:tcPr>
            <w:tcW w:w="2471" w:type="dxa"/>
            <w:vAlign w:val="center"/>
          </w:tcPr>
          <w:p w14:paraId="78AE3431" w14:textId="11D4E6C2" w:rsidR="007F36B1" w:rsidRPr="00E77359" w:rsidRDefault="007F36B1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77359">
              <w:rPr>
                <w:rFonts w:ascii="Times New Roman" w:hAnsi="Times New Roman" w:cs="Times New Roman"/>
                <w:b/>
                <w:i/>
              </w:rPr>
              <w:t>HNSCC</w:t>
            </w:r>
            <w:r w:rsidR="004E377E">
              <w:rPr>
                <w:rFonts w:ascii="Times New Roman" w:hAnsi="Times New Roman" w:cs="Times New Roman"/>
                <w:b/>
                <w:i/>
              </w:rPr>
              <w:t>**</w:t>
            </w:r>
            <w:r w:rsidRPr="00E77359">
              <w:rPr>
                <w:rFonts w:ascii="Times New Roman" w:hAnsi="Times New Roman" w:cs="Times New Roman"/>
                <w:b/>
                <w:i/>
              </w:rPr>
              <w:t xml:space="preserve"> (non-metastatic)</w:t>
            </w:r>
          </w:p>
        </w:tc>
        <w:tc>
          <w:tcPr>
            <w:tcW w:w="1603" w:type="dxa"/>
            <w:vAlign w:val="center"/>
          </w:tcPr>
          <w:p w14:paraId="4E15278C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5/14.71</w:t>
            </w:r>
          </w:p>
        </w:tc>
        <w:tc>
          <w:tcPr>
            <w:tcW w:w="1483" w:type="dxa"/>
            <w:vAlign w:val="center"/>
          </w:tcPr>
          <w:p w14:paraId="1C9B077E" w14:textId="502C12E1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027B3A41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4C767C0C" w14:textId="14410520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652D9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185" w:type="dxa"/>
            <w:vAlign w:val="center"/>
          </w:tcPr>
          <w:p w14:paraId="7881A72F" w14:textId="77777777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 w:rsidRPr="006652D9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36D2068A" w14:textId="282F4A81" w:rsidR="007F36B1" w:rsidRPr="006652D9" w:rsidRDefault="007F36B1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B575A" w:rsidRPr="006652D9" w14:paraId="74008BA2" w14:textId="77777777" w:rsidTr="00CA356B">
        <w:tc>
          <w:tcPr>
            <w:tcW w:w="2471" w:type="dxa"/>
            <w:vAlign w:val="center"/>
          </w:tcPr>
          <w:p w14:paraId="2801BB2E" w14:textId="2C879E98" w:rsidR="00B056C8" w:rsidRPr="00E77359" w:rsidRDefault="00B056C8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Esophageal</w:t>
            </w:r>
          </w:p>
        </w:tc>
        <w:tc>
          <w:tcPr>
            <w:tcW w:w="1603" w:type="dxa"/>
            <w:vAlign w:val="center"/>
          </w:tcPr>
          <w:p w14:paraId="6576ADD9" w14:textId="60E80C1A" w:rsidR="00B056C8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4/6.25</w:t>
            </w:r>
          </w:p>
        </w:tc>
        <w:tc>
          <w:tcPr>
            <w:tcW w:w="1483" w:type="dxa"/>
            <w:vAlign w:val="center"/>
          </w:tcPr>
          <w:p w14:paraId="14F84B61" w14:textId="592316EF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2/10.52</w:t>
            </w:r>
          </w:p>
        </w:tc>
        <w:tc>
          <w:tcPr>
            <w:tcW w:w="1769" w:type="dxa"/>
            <w:vAlign w:val="center"/>
          </w:tcPr>
          <w:p w14:paraId="14709126" w14:textId="4D0D4566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3D7D082A" w14:textId="2D8A42CC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85" w:type="dxa"/>
            <w:vAlign w:val="center"/>
          </w:tcPr>
          <w:p w14:paraId="00AF174B" w14:textId="003ADEB8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581D382A" w14:textId="37F7F43F" w:rsidR="00B056C8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B575A" w:rsidRPr="006652D9" w14:paraId="2011C9E3" w14:textId="77777777" w:rsidTr="00CA356B">
        <w:tc>
          <w:tcPr>
            <w:tcW w:w="2471" w:type="dxa"/>
            <w:vAlign w:val="center"/>
          </w:tcPr>
          <w:p w14:paraId="7AFD9B18" w14:textId="5619E236" w:rsidR="00B056C8" w:rsidRPr="00E77359" w:rsidRDefault="00B056C8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Rectal</w:t>
            </w:r>
          </w:p>
        </w:tc>
        <w:tc>
          <w:tcPr>
            <w:tcW w:w="1603" w:type="dxa"/>
            <w:vAlign w:val="center"/>
          </w:tcPr>
          <w:p w14:paraId="6E33DA82" w14:textId="4959507D" w:rsidR="00B056C8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5/7.81</w:t>
            </w:r>
          </w:p>
        </w:tc>
        <w:tc>
          <w:tcPr>
            <w:tcW w:w="1483" w:type="dxa"/>
            <w:vAlign w:val="center"/>
          </w:tcPr>
          <w:p w14:paraId="5652918E" w14:textId="722AD9AB" w:rsidR="00B056C8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38A6D6D1" w14:textId="69E09211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738BEEC8" w14:textId="7958640A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85" w:type="dxa"/>
            <w:vAlign w:val="center"/>
          </w:tcPr>
          <w:p w14:paraId="5A546D35" w14:textId="3B7E9D78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73EE8283" w14:textId="4FAE149E" w:rsidR="00B056C8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BB575A" w:rsidRPr="006652D9" w14:paraId="66169934" w14:textId="77777777" w:rsidTr="00CA356B">
        <w:tc>
          <w:tcPr>
            <w:tcW w:w="2471" w:type="dxa"/>
            <w:vAlign w:val="center"/>
          </w:tcPr>
          <w:p w14:paraId="2902D0D9" w14:textId="67447729" w:rsidR="00B056C8" w:rsidRPr="00E77359" w:rsidRDefault="00B056C8" w:rsidP="007F36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Pancreas</w:t>
            </w:r>
          </w:p>
        </w:tc>
        <w:tc>
          <w:tcPr>
            <w:tcW w:w="1603" w:type="dxa"/>
            <w:vAlign w:val="center"/>
          </w:tcPr>
          <w:p w14:paraId="6C12EFB8" w14:textId="2CCF59F5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3/4.</w:t>
            </w:r>
            <w:r w:rsidR="00B056C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83" w:type="dxa"/>
            <w:vAlign w:val="center"/>
          </w:tcPr>
          <w:p w14:paraId="2D834C59" w14:textId="70ED5819" w:rsidR="00B056C8" w:rsidRPr="006652D9" w:rsidRDefault="00B056C8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9" w:type="dxa"/>
            <w:vAlign w:val="center"/>
          </w:tcPr>
          <w:p w14:paraId="2114B864" w14:textId="152DCC62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45" w:type="dxa"/>
            <w:vAlign w:val="center"/>
          </w:tcPr>
          <w:p w14:paraId="32F2A7CD" w14:textId="39159B0B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185" w:type="dxa"/>
            <w:vAlign w:val="center"/>
          </w:tcPr>
          <w:p w14:paraId="221C244A" w14:textId="5AF3A8FF" w:rsidR="00B056C8" w:rsidRPr="006652D9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96" w:type="dxa"/>
            <w:vAlign w:val="center"/>
          </w:tcPr>
          <w:p w14:paraId="2CA8E2EE" w14:textId="66D3526E" w:rsidR="00B056C8" w:rsidRDefault="00BB575A" w:rsidP="007F36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</w:t>
            </w:r>
          </w:p>
        </w:tc>
      </w:tr>
      <w:tr w:rsidR="004E377E" w:rsidRPr="006652D9" w14:paraId="45A142E5" w14:textId="77777777" w:rsidTr="00981C82">
        <w:tc>
          <w:tcPr>
            <w:tcW w:w="11052" w:type="dxa"/>
            <w:gridSpan w:val="7"/>
            <w:vAlign w:val="center"/>
          </w:tcPr>
          <w:p w14:paraId="5443BC72" w14:textId="1C4DDC4D" w:rsidR="004E377E" w:rsidRPr="004E377E" w:rsidRDefault="004E377E" w:rsidP="004E377E">
            <w:pPr>
              <w:rPr>
                <w:rFonts w:ascii="Times New Roman" w:hAnsi="Times New Roman" w:cs="Times New Roman"/>
                <w:b/>
                <w:i/>
              </w:rPr>
            </w:pPr>
            <w:r w:rsidRPr="004E377E">
              <w:rPr>
                <w:rFonts w:ascii="Times New Roman" w:hAnsi="Times New Roman" w:cs="Times New Roman"/>
                <w:b/>
                <w:i/>
              </w:rPr>
              <w:t xml:space="preserve">*NSCLC: Non-small cell lung carcinoma; **HNSCC: </w:t>
            </w:r>
            <w:r>
              <w:rPr>
                <w:rFonts w:ascii="Times New Roman" w:hAnsi="Times New Roman" w:cs="Times New Roman"/>
                <w:b/>
                <w:i/>
              </w:rPr>
              <w:t>H</w:t>
            </w:r>
            <w:r w:rsidRPr="004E377E">
              <w:rPr>
                <w:rFonts w:ascii="Times New Roman" w:hAnsi="Times New Roman" w:cs="Times New Roman"/>
                <w:b/>
                <w:i/>
              </w:rPr>
              <w:t>ead and neck squamous cell carcinoma</w:t>
            </w:r>
          </w:p>
        </w:tc>
      </w:tr>
    </w:tbl>
    <w:p w14:paraId="5849C86F" w14:textId="77777777" w:rsidR="00BF3C61" w:rsidRDefault="00BF3C61"/>
    <w:sectPr w:rsidR="00BF3C61" w:rsidSect="004E377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D8"/>
    <w:rsid w:val="0002189E"/>
    <w:rsid w:val="00071BBF"/>
    <w:rsid w:val="00113ED4"/>
    <w:rsid w:val="00194155"/>
    <w:rsid w:val="002424D8"/>
    <w:rsid w:val="00297D3A"/>
    <w:rsid w:val="00357528"/>
    <w:rsid w:val="00454580"/>
    <w:rsid w:val="0047721D"/>
    <w:rsid w:val="004E377E"/>
    <w:rsid w:val="006652D9"/>
    <w:rsid w:val="007F36B1"/>
    <w:rsid w:val="0089060F"/>
    <w:rsid w:val="009A4BAE"/>
    <w:rsid w:val="009D5DBD"/>
    <w:rsid w:val="00B056C8"/>
    <w:rsid w:val="00BB575A"/>
    <w:rsid w:val="00BF3C61"/>
    <w:rsid w:val="00CA356B"/>
    <w:rsid w:val="00D11E0A"/>
    <w:rsid w:val="00D730D9"/>
    <w:rsid w:val="00DF75B4"/>
    <w:rsid w:val="00E7265F"/>
    <w:rsid w:val="00E77359"/>
    <w:rsid w:val="00EF66D2"/>
    <w:rsid w:val="00F245F5"/>
    <w:rsid w:val="00F37960"/>
    <w:rsid w:val="00F8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7EA61F"/>
  <w14:defaultImageDpi w14:val="32767"/>
  <w15:chartTrackingRefBased/>
  <w15:docId w15:val="{A378CB07-F41B-E94C-88C6-28C9D057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6B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</dc:creator>
  <cp:keywords/>
  <dc:description/>
  <cp:lastModifiedBy>Syed</cp:lastModifiedBy>
  <cp:revision>18</cp:revision>
  <dcterms:created xsi:type="dcterms:W3CDTF">2021-01-10T08:55:00Z</dcterms:created>
  <dcterms:modified xsi:type="dcterms:W3CDTF">2021-03-14T11:00:00Z</dcterms:modified>
</cp:coreProperties>
</file>