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DDDA" w14:textId="5016F083" w:rsidR="00085667" w:rsidRPr="00EF0810" w:rsidRDefault="00085667" w:rsidP="00085667">
      <w:pPr>
        <w:spacing w:beforeLines="50" w:before="156" w:afterLines="50" w:after="156"/>
        <w:rPr>
          <w:rFonts w:ascii="Times New Roman" w:hAnsi="Times New Roman" w:cs="Times New Roman"/>
          <w:color w:val="000000" w:themeColor="text1"/>
        </w:rPr>
      </w:pPr>
      <w:bookmarkStart w:id="0" w:name="OLE_LINK152"/>
      <w:bookmarkStart w:id="1" w:name="OLE_LINK153"/>
      <w:r w:rsidRPr="00EF0810">
        <w:rPr>
          <w:rFonts w:ascii="Times New Roman" w:hAnsi="Times New Roman" w:cs="Times New Roman"/>
          <w:color w:val="000000" w:themeColor="text1"/>
        </w:rPr>
        <w:t>Table</w:t>
      </w:r>
      <w:r w:rsidRPr="00EF0810">
        <w:rPr>
          <w:rFonts w:ascii="Times New Roman" w:hAnsi="Times New Roman" w:cs="Times New Roman"/>
          <w:color w:val="FF0000"/>
        </w:rPr>
        <w:t xml:space="preserve"> S</w:t>
      </w:r>
      <w:r w:rsidR="00EF0810" w:rsidRPr="00EF0810">
        <w:rPr>
          <w:rFonts w:ascii="Times New Roman" w:hAnsi="Times New Roman" w:cs="Times New Roman"/>
          <w:color w:val="FF0000"/>
        </w:rPr>
        <w:t>2</w:t>
      </w:r>
      <w:r w:rsidRPr="00EF0810">
        <w:rPr>
          <w:rFonts w:ascii="Times New Roman" w:hAnsi="Times New Roman" w:cs="Times New Roman"/>
          <w:color w:val="000000" w:themeColor="text1"/>
        </w:rPr>
        <w:t xml:space="preserve"> </w:t>
      </w:r>
      <w:r w:rsidRPr="00EF0810">
        <w:rPr>
          <w:rFonts w:ascii="Times New Roman" w:hAnsi="Times New Roman" w:cs="Times New Roman"/>
          <w:color w:val="000000" w:themeColor="text1"/>
          <w:kern w:val="0"/>
        </w:rPr>
        <w:t xml:space="preserve">Primers </w:t>
      </w:r>
      <w:r w:rsidRPr="00EF0810">
        <w:rPr>
          <w:rFonts w:ascii="Times New Roman" w:hAnsi="Times New Roman" w:cs="Times New Roman"/>
          <w:color w:val="000000" w:themeColor="text1"/>
        </w:rPr>
        <w:t xml:space="preserve">for detection of </w:t>
      </w:r>
      <w:r w:rsidRPr="00EF0810">
        <w:rPr>
          <w:rFonts w:ascii="Times New Roman" w:hAnsi="Times New Roman" w:cs="Times New Roman"/>
          <w:color w:val="000000" w:themeColor="text1"/>
          <w:kern w:val="0"/>
        </w:rPr>
        <w:t>virulence genes.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99"/>
        <w:gridCol w:w="2129"/>
        <w:gridCol w:w="2129"/>
      </w:tblGrid>
      <w:tr w:rsidR="00EF0810" w:rsidRPr="00EF0810" w14:paraId="7DC9BFE2" w14:textId="77777777" w:rsidTr="00CC10AC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bookmarkEnd w:id="1"/>
          <w:p w14:paraId="4B4EFB11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29338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Primer sequence (5’ to 3’)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68F3A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Amplicon size (bp)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193A3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" w:name="OLE_LINK17"/>
            <w:bookmarkStart w:id="3" w:name="OLE_LINK18"/>
            <w:bookmarkStart w:id="4" w:name="OLE_LINK107"/>
            <w:r w:rsidRPr="00EF0810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Reference</w:t>
            </w:r>
            <w:bookmarkEnd w:id="2"/>
            <w:bookmarkEnd w:id="3"/>
            <w:bookmarkEnd w:id="4"/>
          </w:p>
        </w:tc>
      </w:tr>
      <w:tr w:rsidR="00EF0810" w:rsidRPr="00EF0810" w14:paraId="177A93B4" w14:textId="77777777" w:rsidTr="00CC10AC"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14:paraId="3FD341FB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EF0810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ipaH</w:t>
            </w:r>
            <w:proofErr w:type="spellEnd"/>
          </w:p>
        </w:tc>
        <w:tc>
          <w:tcPr>
            <w:tcW w:w="3299" w:type="dxa"/>
            <w:tcBorders>
              <w:top w:val="single" w:sz="4" w:space="0" w:color="auto"/>
            </w:tcBorders>
            <w:vAlign w:val="center"/>
          </w:tcPr>
          <w:p w14:paraId="2696FDD9" w14:textId="77777777" w:rsidR="00085667" w:rsidRPr="00EF0810" w:rsidRDefault="00085667" w:rsidP="00085667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F: TGGAAAAACTCAGTGCCTCT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  <w:vAlign w:val="center"/>
          </w:tcPr>
          <w:p w14:paraId="09952223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423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  <w:vAlign w:val="center"/>
          </w:tcPr>
          <w:p w14:paraId="394B43F3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Das A, et al., 2016</w:t>
            </w:r>
          </w:p>
        </w:tc>
      </w:tr>
      <w:tr w:rsidR="00EF0810" w:rsidRPr="00EF0810" w14:paraId="30A297EA" w14:textId="77777777" w:rsidTr="00CC10AC">
        <w:tc>
          <w:tcPr>
            <w:tcW w:w="959" w:type="dxa"/>
            <w:vMerge/>
            <w:vAlign w:val="center"/>
          </w:tcPr>
          <w:p w14:paraId="54810C5F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299" w:type="dxa"/>
            <w:vAlign w:val="center"/>
          </w:tcPr>
          <w:p w14:paraId="75C48A40" w14:textId="77777777" w:rsidR="00085667" w:rsidRPr="00EF0810" w:rsidRDefault="00085667" w:rsidP="00085667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R: CCAGTCCGTAAATTCATTCT</w:t>
            </w:r>
          </w:p>
        </w:tc>
        <w:tc>
          <w:tcPr>
            <w:tcW w:w="2129" w:type="dxa"/>
            <w:vMerge/>
            <w:vAlign w:val="center"/>
          </w:tcPr>
          <w:p w14:paraId="0FF8AF1E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</w:tcPr>
          <w:p w14:paraId="5262BABC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0810" w:rsidRPr="00EF0810" w14:paraId="3D36988F" w14:textId="77777777" w:rsidTr="00CC10AC">
        <w:tc>
          <w:tcPr>
            <w:tcW w:w="959" w:type="dxa"/>
            <w:vMerge w:val="restart"/>
            <w:vAlign w:val="center"/>
          </w:tcPr>
          <w:p w14:paraId="68AAA8C6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EF0810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ipaBCD</w:t>
            </w:r>
            <w:proofErr w:type="spellEnd"/>
          </w:p>
        </w:tc>
        <w:tc>
          <w:tcPr>
            <w:tcW w:w="3299" w:type="dxa"/>
            <w:vAlign w:val="center"/>
          </w:tcPr>
          <w:p w14:paraId="761999AE" w14:textId="77777777" w:rsidR="00085667" w:rsidRPr="00EF0810" w:rsidRDefault="00085667" w:rsidP="00085667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F: GCTATAGCAGTGACATG</w:t>
            </w:r>
          </w:p>
        </w:tc>
        <w:tc>
          <w:tcPr>
            <w:tcW w:w="2129" w:type="dxa"/>
            <w:vMerge w:val="restart"/>
            <w:vAlign w:val="center"/>
          </w:tcPr>
          <w:p w14:paraId="4F299BAD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129" w:type="dxa"/>
            <w:vMerge w:val="restart"/>
            <w:vAlign w:val="center"/>
          </w:tcPr>
          <w:p w14:paraId="0A46123E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F0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Faruque</w:t>
            </w:r>
            <w:proofErr w:type="spellEnd"/>
            <w:r w:rsidRPr="00EF0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SM, et al., 2002</w:t>
            </w:r>
          </w:p>
        </w:tc>
      </w:tr>
      <w:tr w:rsidR="00EF0810" w:rsidRPr="00EF0810" w14:paraId="618C731C" w14:textId="77777777" w:rsidTr="00CC10AC">
        <w:tc>
          <w:tcPr>
            <w:tcW w:w="959" w:type="dxa"/>
            <w:vMerge/>
            <w:vAlign w:val="center"/>
          </w:tcPr>
          <w:p w14:paraId="72877D17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299" w:type="dxa"/>
            <w:vAlign w:val="center"/>
          </w:tcPr>
          <w:p w14:paraId="52D6BEB6" w14:textId="77777777" w:rsidR="00085667" w:rsidRPr="00EF0810" w:rsidRDefault="00085667" w:rsidP="00085667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R: ACGAGTTCGAAGCACTC</w:t>
            </w:r>
          </w:p>
        </w:tc>
        <w:tc>
          <w:tcPr>
            <w:tcW w:w="2129" w:type="dxa"/>
            <w:vMerge/>
            <w:vAlign w:val="center"/>
          </w:tcPr>
          <w:p w14:paraId="135F2090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</w:tcPr>
          <w:p w14:paraId="437102FD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0810" w:rsidRPr="00EF0810" w14:paraId="688C430A" w14:textId="77777777" w:rsidTr="00CC10AC">
        <w:tc>
          <w:tcPr>
            <w:tcW w:w="959" w:type="dxa"/>
            <w:vMerge w:val="restart"/>
            <w:vAlign w:val="center"/>
          </w:tcPr>
          <w:p w14:paraId="6428D2C9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EF0810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ial</w:t>
            </w:r>
            <w:proofErr w:type="spellEnd"/>
          </w:p>
        </w:tc>
        <w:tc>
          <w:tcPr>
            <w:tcW w:w="3299" w:type="dxa"/>
            <w:vAlign w:val="center"/>
          </w:tcPr>
          <w:p w14:paraId="0D2B4C27" w14:textId="77777777" w:rsidR="00085667" w:rsidRPr="00EF0810" w:rsidRDefault="00085667" w:rsidP="00085667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F: CTGGATGGTATGGTGAGG</w:t>
            </w:r>
          </w:p>
        </w:tc>
        <w:tc>
          <w:tcPr>
            <w:tcW w:w="2129" w:type="dxa"/>
            <w:vMerge w:val="restart"/>
            <w:vAlign w:val="center"/>
          </w:tcPr>
          <w:p w14:paraId="5115338E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320</w:t>
            </w:r>
          </w:p>
        </w:tc>
        <w:tc>
          <w:tcPr>
            <w:tcW w:w="2129" w:type="dxa"/>
            <w:vMerge w:val="restart"/>
            <w:vAlign w:val="center"/>
          </w:tcPr>
          <w:p w14:paraId="3567C20D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Das A, et al., 2016</w:t>
            </w:r>
          </w:p>
        </w:tc>
      </w:tr>
      <w:tr w:rsidR="00EF0810" w:rsidRPr="00EF0810" w14:paraId="6624BFB6" w14:textId="77777777" w:rsidTr="00CC10AC">
        <w:tc>
          <w:tcPr>
            <w:tcW w:w="959" w:type="dxa"/>
            <w:vMerge/>
            <w:vAlign w:val="center"/>
          </w:tcPr>
          <w:p w14:paraId="67F4BA0F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299" w:type="dxa"/>
            <w:vAlign w:val="center"/>
          </w:tcPr>
          <w:p w14:paraId="3292D314" w14:textId="77777777" w:rsidR="00085667" w:rsidRPr="00EF0810" w:rsidRDefault="00085667" w:rsidP="00085667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R: GGAGGCCAACAATTATTTCC</w:t>
            </w:r>
          </w:p>
        </w:tc>
        <w:tc>
          <w:tcPr>
            <w:tcW w:w="2129" w:type="dxa"/>
            <w:vMerge/>
            <w:vAlign w:val="center"/>
          </w:tcPr>
          <w:p w14:paraId="45B862E2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</w:tcPr>
          <w:p w14:paraId="4DB64FEB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0810" w:rsidRPr="00EF0810" w14:paraId="0839949D" w14:textId="77777777" w:rsidTr="00CC10AC">
        <w:tc>
          <w:tcPr>
            <w:tcW w:w="959" w:type="dxa"/>
            <w:vMerge w:val="restart"/>
            <w:vAlign w:val="center"/>
          </w:tcPr>
          <w:p w14:paraId="2ADBA50D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EF0810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sen</w:t>
            </w:r>
            <w:proofErr w:type="spellEnd"/>
          </w:p>
        </w:tc>
        <w:tc>
          <w:tcPr>
            <w:tcW w:w="3299" w:type="dxa"/>
            <w:vAlign w:val="center"/>
          </w:tcPr>
          <w:p w14:paraId="4757A7D5" w14:textId="77777777" w:rsidR="00085667" w:rsidRPr="00EF0810" w:rsidRDefault="00085667" w:rsidP="00085667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F: ATGTGCCTGCTATTATTTAT</w:t>
            </w:r>
          </w:p>
        </w:tc>
        <w:tc>
          <w:tcPr>
            <w:tcW w:w="2129" w:type="dxa"/>
            <w:vMerge w:val="restart"/>
            <w:vAlign w:val="center"/>
          </w:tcPr>
          <w:p w14:paraId="08CE747E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799</w:t>
            </w:r>
          </w:p>
        </w:tc>
        <w:tc>
          <w:tcPr>
            <w:tcW w:w="2129" w:type="dxa"/>
            <w:vMerge w:val="restart"/>
            <w:vAlign w:val="center"/>
          </w:tcPr>
          <w:p w14:paraId="7357BEA4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Das A, et al., 2016</w:t>
            </w:r>
          </w:p>
        </w:tc>
      </w:tr>
      <w:tr w:rsidR="00EF0810" w:rsidRPr="00EF0810" w14:paraId="1F3FD95B" w14:textId="77777777" w:rsidTr="00CC10AC">
        <w:tc>
          <w:tcPr>
            <w:tcW w:w="959" w:type="dxa"/>
            <w:vMerge/>
            <w:vAlign w:val="center"/>
          </w:tcPr>
          <w:p w14:paraId="24070867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299" w:type="dxa"/>
            <w:vAlign w:val="center"/>
          </w:tcPr>
          <w:p w14:paraId="3CDA2831" w14:textId="77777777" w:rsidR="00085667" w:rsidRPr="00EF0810" w:rsidRDefault="00085667" w:rsidP="00085667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R: CATAATAATAAGCGGTCAGC</w:t>
            </w:r>
          </w:p>
        </w:tc>
        <w:tc>
          <w:tcPr>
            <w:tcW w:w="2129" w:type="dxa"/>
            <w:vMerge/>
            <w:vAlign w:val="center"/>
          </w:tcPr>
          <w:p w14:paraId="1844B24D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</w:tcPr>
          <w:p w14:paraId="1E78E6ED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0810" w:rsidRPr="00EF0810" w14:paraId="55261B28" w14:textId="77777777" w:rsidTr="00CC10AC">
        <w:tc>
          <w:tcPr>
            <w:tcW w:w="959" w:type="dxa"/>
            <w:vMerge w:val="restart"/>
            <w:vAlign w:val="center"/>
          </w:tcPr>
          <w:p w14:paraId="6F8247EE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Set1A</w:t>
            </w:r>
          </w:p>
        </w:tc>
        <w:tc>
          <w:tcPr>
            <w:tcW w:w="3299" w:type="dxa"/>
            <w:vAlign w:val="center"/>
          </w:tcPr>
          <w:p w14:paraId="740E676D" w14:textId="77777777" w:rsidR="00085667" w:rsidRPr="00EF0810" w:rsidRDefault="00085667" w:rsidP="00085667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F: TCACGCTACCATCAAAGA</w:t>
            </w:r>
          </w:p>
        </w:tc>
        <w:tc>
          <w:tcPr>
            <w:tcW w:w="2129" w:type="dxa"/>
            <w:vMerge w:val="restart"/>
            <w:vAlign w:val="center"/>
          </w:tcPr>
          <w:p w14:paraId="67A2A513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309</w:t>
            </w:r>
          </w:p>
        </w:tc>
        <w:tc>
          <w:tcPr>
            <w:tcW w:w="2129" w:type="dxa"/>
            <w:vMerge w:val="restart"/>
            <w:vAlign w:val="center"/>
          </w:tcPr>
          <w:p w14:paraId="65A3BA11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Das A, et al., 2016</w:t>
            </w:r>
          </w:p>
        </w:tc>
      </w:tr>
      <w:tr w:rsidR="00EF0810" w:rsidRPr="00EF0810" w14:paraId="4DB613D4" w14:textId="77777777" w:rsidTr="00CC10AC">
        <w:tc>
          <w:tcPr>
            <w:tcW w:w="959" w:type="dxa"/>
            <w:vMerge/>
            <w:vAlign w:val="center"/>
          </w:tcPr>
          <w:p w14:paraId="31ECA679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299" w:type="dxa"/>
            <w:vAlign w:val="center"/>
          </w:tcPr>
          <w:p w14:paraId="5EBB3ABC" w14:textId="77777777" w:rsidR="00085667" w:rsidRPr="00EF0810" w:rsidRDefault="00085667" w:rsidP="00085667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R: TATCCCCCTTTGGTGGTA</w:t>
            </w:r>
          </w:p>
        </w:tc>
        <w:tc>
          <w:tcPr>
            <w:tcW w:w="2129" w:type="dxa"/>
            <w:vMerge/>
            <w:vAlign w:val="center"/>
          </w:tcPr>
          <w:p w14:paraId="4FC922C6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</w:tcPr>
          <w:p w14:paraId="7247F605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0810" w:rsidRPr="00EF0810" w14:paraId="49B4B7BA" w14:textId="77777777" w:rsidTr="00CC10AC">
        <w:tc>
          <w:tcPr>
            <w:tcW w:w="959" w:type="dxa"/>
            <w:vMerge w:val="restart"/>
            <w:vAlign w:val="center"/>
          </w:tcPr>
          <w:p w14:paraId="5D238926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Set1B</w:t>
            </w:r>
          </w:p>
        </w:tc>
        <w:tc>
          <w:tcPr>
            <w:tcW w:w="3299" w:type="dxa"/>
            <w:vAlign w:val="center"/>
          </w:tcPr>
          <w:p w14:paraId="37516E8A" w14:textId="77777777" w:rsidR="00085667" w:rsidRPr="00EF0810" w:rsidRDefault="00085667" w:rsidP="00085667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F: GTGAACCTGCTGCCGATATC</w:t>
            </w:r>
          </w:p>
        </w:tc>
        <w:tc>
          <w:tcPr>
            <w:tcW w:w="2129" w:type="dxa"/>
            <w:vMerge w:val="restart"/>
            <w:vAlign w:val="center"/>
          </w:tcPr>
          <w:p w14:paraId="4A0A8803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2129" w:type="dxa"/>
            <w:vMerge w:val="restart"/>
            <w:vAlign w:val="center"/>
          </w:tcPr>
          <w:p w14:paraId="1110B9CD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Das A, et al., 2016</w:t>
            </w:r>
          </w:p>
        </w:tc>
      </w:tr>
      <w:tr w:rsidR="00EF0810" w:rsidRPr="00EF0810" w14:paraId="5160DD87" w14:textId="77777777" w:rsidTr="00CC10AC">
        <w:tc>
          <w:tcPr>
            <w:tcW w:w="959" w:type="dxa"/>
            <w:vMerge/>
            <w:vAlign w:val="center"/>
          </w:tcPr>
          <w:p w14:paraId="34F934A3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299" w:type="dxa"/>
            <w:vAlign w:val="center"/>
          </w:tcPr>
          <w:p w14:paraId="5765116D" w14:textId="77777777" w:rsidR="00085667" w:rsidRPr="00EF0810" w:rsidRDefault="00085667" w:rsidP="00085667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R: ATTAGTGGATAAAAATGACG</w:t>
            </w:r>
          </w:p>
        </w:tc>
        <w:tc>
          <w:tcPr>
            <w:tcW w:w="2129" w:type="dxa"/>
            <w:vMerge/>
            <w:vAlign w:val="center"/>
          </w:tcPr>
          <w:p w14:paraId="5B5A75FC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</w:tcPr>
          <w:p w14:paraId="386D3A43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0810" w:rsidRPr="00EF0810" w14:paraId="5EC1A95F" w14:textId="77777777" w:rsidTr="00CC10AC">
        <w:tc>
          <w:tcPr>
            <w:tcW w:w="959" w:type="dxa"/>
            <w:vMerge w:val="restart"/>
            <w:vAlign w:val="center"/>
          </w:tcPr>
          <w:p w14:paraId="0C1F5EEF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EF0810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stx</w:t>
            </w:r>
            <w:proofErr w:type="spellEnd"/>
          </w:p>
        </w:tc>
        <w:tc>
          <w:tcPr>
            <w:tcW w:w="3299" w:type="dxa"/>
            <w:vAlign w:val="center"/>
          </w:tcPr>
          <w:p w14:paraId="2A89B6F7" w14:textId="77777777" w:rsidR="00085667" w:rsidRPr="00EF0810" w:rsidRDefault="00085667" w:rsidP="00085667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F: CAGTTAATGTGGTTGCGAAG</w:t>
            </w:r>
          </w:p>
        </w:tc>
        <w:tc>
          <w:tcPr>
            <w:tcW w:w="2129" w:type="dxa"/>
            <w:vMerge w:val="restart"/>
            <w:vAlign w:val="center"/>
          </w:tcPr>
          <w:p w14:paraId="003CE7CB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895</w:t>
            </w:r>
          </w:p>
        </w:tc>
        <w:tc>
          <w:tcPr>
            <w:tcW w:w="2129" w:type="dxa"/>
            <w:vMerge w:val="restart"/>
            <w:vAlign w:val="center"/>
          </w:tcPr>
          <w:p w14:paraId="3B9503DB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Vargas M, et al., 1999</w:t>
            </w:r>
          </w:p>
        </w:tc>
      </w:tr>
      <w:tr w:rsidR="00085667" w:rsidRPr="00EF0810" w14:paraId="6C0FD158" w14:textId="77777777" w:rsidTr="00CC10AC">
        <w:tc>
          <w:tcPr>
            <w:tcW w:w="959" w:type="dxa"/>
            <w:vMerge/>
            <w:vAlign w:val="center"/>
          </w:tcPr>
          <w:p w14:paraId="468B8E4F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99" w:type="dxa"/>
            <w:vAlign w:val="center"/>
          </w:tcPr>
          <w:p w14:paraId="72DF3CA5" w14:textId="77777777" w:rsidR="00085667" w:rsidRPr="00EF0810" w:rsidRDefault="00085667" w:rsidP="0008566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F0810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R: CTGCTAATAGTTCTGCGCATC</w:t>
            </w:r>
          </w:p>
        </w:tc>
        <w:tc>
          <w:tcPr>
            <w:tcW w:w="2129" w:type="dxa"/>
            <w:vMerge/>
            <w:vAlign w:val="center"/>
          </w:tcPr>
          <w:p w14:paraId="79267EDF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</w:tcPr>
          <w:p w14:paraId="54DE37CF" w14:textId="77777777" w:rsidR="00085667" w:rsidRPr="00EF0810" w:rsidRDefault="00085667" w:rsidP="0008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5DF124F" w14:textId="11266016" w:rsidR="00D73BEA" w:rsidRPr="00EF0810" w:rsidRDefault="00D73BEA">
      <w:pPr>
        <w:rPr>
          <w:color w:val="000000" w:themeColor="text1"/>
        </w:rPr>
      </w:pPr>
    </w:p>
    <w:p w14:paraId="18D3C17D" w14:textId="77777777" w:rsidR="00C253AF" w:rsidRPr="00EF0810" w:rsidRDefault="00C253AF" w:rsidP="00C253AF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EF0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References</w:t>
      </w:r>
    </w:p>
    <w:p w14:paraId="185434C1" w14:textId="3B1A3E76" w:rsidR="00C253AF" w:rsidRPr="00EF0810" w:rsidRDefault="00C253AF" w:rsidP="00C253AF">
      <w:pPr>
        <w:autoSpaceDE w:val="0"/>
        <w:autoSpaceDN w:val="0"/>
        <w:adjustRightInd w:val="0"/>
        <w:spacing w:line="480" w:lineRule="auto"/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</w:pPr>
      <w:r w:rsidRPr="00EF0810">
        <w:rPr>
          <w:rFonts w:ascii="Times New Roman" w:hAnsi="Times New Roman" w:cs="Times New Roman"/>
          <w:color w:val="000000" w:themeColor="text1"/>
          <w:sz w:val="18"/>
          <w:szCs w:val="18"/>
        </w:rPr>
        <w:t>1.</w:t>
      </w:r>
      <w:bookmarkStart w:id="5" w:name="_nebF2D246F6_48DE_4D99_8913_7AC74C42B9B8"/>
      <w:r w:rsidRPr="00EF081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 xml:space="preserve"> Das, A., Natarajan, M., Mandal, J., 2016, The Emergence of Quinolone Resistant Shigella </w:t>
      </w:r>
      <w:proofErr w:type="spellStart"/>
      <w:r w:rsidRPr="00EF081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>sonnei</w:t>
      </w:r>
      <w:proofErr w:type="spellEnd"/>
      <w:r w:rsidRPr="00EF081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 xml:space="preserve">, Pondicherry, India. </w:t>
      </w:r>
      <w:proofErr w:type="spellStart"/>
      <w:r w:rsidRPr="00EF081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>Plos</w:t>
      </w:r>
      <w:proofErr w:type="spellEnd"/>
      <w:r w:rsidRPr="00EF081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 xml:space="preserve"> One. 11, e160290.</w:t>
      </w:r>
      <w:bookmarkEnd w:id="5"/>
    </w:p>
    <w:p w14:paraId="64E2FF5C" w14:textId="2106D2E3" w:rsidR="00C253AF" w:rsidRPr="00EF0810" w:rsidRDefault="00C253AF" w:rsidP="00C253AF">
      <w:pPr>
        <w:autoSpaceDE w:val="0"/>
        <w:autoSpaceDN w:val="0"/>
        <w:adjustRightInd w:val="0"/>
        <w:spacing w:line="480" w:lineRule="auto"/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</w:pPr>
      <w:r w:rsidRPr="00EF0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 </w:t>
      </w:r>
      <w:hyperlink r:id="rId5" w:history="1">
        <w:r w:rsidRPr="00EF0810">
          <w:rPr>
            <w:rFonts w:ascii="Times New Roman" w:eastAsia="黑体" w:hAnsi="Times New Roman" w:cs="Times New Roman"/>
            <w:color w:val="000000" w:themeColor="text1"/>
            <w:kern w:val="0"/>
            <w:sz w:val="18"/>
            <w:szCs w:val="18"/>
          </w:rPr>
          <w:t>Faruque, SM</w:t>
        </w:r>
      </w:hyperlink>
      <w:r w:rsidRPr="00EF081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 xml:space="preserve">., </w:t>
      </w:r>
      <w:hyperlink r:id="rId6" w:history="1">
        <w:r w:rsidRPr="00EF0810">
          <w:rPr>
            <w:rFonts w:ascii="Times New Roman" w:eastAsia="黑体" w:hAnsi="Times New Roman" w:cs="Times New Roman"/>
            <w:color w:val="000000" w:themeColor="text1"/>
            <w:kern w:val="0"/>
            <w:sz w:val="18"/>
            <w:szCs w:val="18"/>
          </w:rPr>
          <w:t>Khan, R</w:t>
        </w:r>
      </w:hyperlink>
      <w:r w:rsidRPr="00EF081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 xml:space="preserve">., </w:t>
      </w:r>
      <w:hyperlink r:id="rId7" w:history="1">
        <w:r w:rsidRPr="00EF0810">
          <w:rPr>
            <w:rFonts w:ascii="Times New Roman" w:eastAsia="黑体" w:hAnsi="Times New Roman" w:cs="Times New Roman"/>
            <w:color w:val="000000" w:themeColor="text1"/>
            <w:kern w:val="0"/>
            <w:sz w:val="18"/>
            <w:szCs w:val="18"/>
          </w:rPr>
          <w:t>Kamruzzaman, M</w:t>
        </w:r>
      </w:hyperlink>
      <w:r w:rsidRPr="00EF081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 xml:space="preserve">., </w:t>
      </w:r>
      <w:hyperlink r:id="rId8" w:history="1">
        <w:r w:rsidRPr="00EF0810">
          <w:rPr>
            <w:rFonts w:ascii="Times New Roman" w:eastAsia="黑体" w:hAnsi="Times New Roman" w:cs="Times New Roman"/>
            <w:color w:val="000000" w:themeColor="text1"/>
            <w:kern w:val="0"/>
            <w:sz w:val="18"/>
            <w:szCs w:val="18"/>
          </w:rPr>
          <w:t>Yamasaki, S</w:t>
        </w:r>
      </w:hyperlink>
      <w:r w:rsidRPr="00EF081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 xml:space="preserve">., </w:t>
      </w:r>
      <w:hyperlink r:id="rId9" w:history="1">
        <w:r w:rsidRPr="00EF0810">
          <w:rPr>
            <w:rFonts w:ascii="Times New Roman" w:eastAsia="黑体" w:hAnsi="Times New Roman" w:cs="Times New Roman"/>
            <w:color w:val="000000" w:themeColor="text1"/>
            <w:kern w:val="0"/>
            <w:sz w:val="18"/>
            <w:szCs w:val="18"/>
          </w:rPr>
          <w:t>Ahmad, QS</w:t>
        </w:r>
      </w:hyperlink>
      <w:r w:rsidRPr="00EF081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 xml:space="preserve">., </w:t>
      </w:r>
      <w:hyperlink r:id="rId10" w:history="1">
        <w:r w:rsidRPr="00EF0810">
          <w:rPr>
            <w:rFonts w:ascii="Times New Roman" w:eastAsia="黑体" w:hAnsi="Times New Roman" w:cs="Times New Roman"/>
            <w:color w:val="000000" w:themeColor="text1"/>
            <w:kern w:val="0"/>
            <w:sz w:val="18"/>
            <w:szCs w:val="18"/>
          </w:rPr>
          <w:t>Azim, T</w:t>
        </w:r>
      </w:hyperlink>
      <w:r w:rsidRPr="00EF081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 xml:space="preserve">., </w:t>
      </w:r>
      <w:hyperlink r:id="rId11" w:history="1">
        <w:r w:rsidRPr="00EF0810">
          <w:rPr>
            <w:rFonts w:ascii="Times New Roman" w:eastAsia="黑体" w:hAnsi="Times New Roman" w:cs="Times New Roman"/>
            <w:color w:val="000000" w:themeColor="text1"/>
            <w:kern w:val="0"/>
            <w:sz w:val="18"/>
            <w:szCs w:val="18"/>
          </w:rPr>
          <w:t>Nair, GB</w:t>
        </w:r>
      </w:hyperlink>
      <w:r w:rsidRPr="00EF081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 xml:space="preserve">., </w:t>
      </w:r>
      <w:hyperlink r:id="rId12" w:history="1">
        <w:r w:rsidRPr="00EF0810">
          <w:rPr>
            <w:rFonts w:ascii="Times New Roman" w:eastAsia="黑体" w:hAnsi="Times New Roman" w:cs="Times New Roman"/>
            <w:color w:val="000000" w:themeColor="text1"/>
            <w:kern w:val="0"/>
            <w:sz w:val="18"/>
            <w:szCs w:val="18"/>
          </w:rPr>
          <w:t>Takeda, Y</w:t>
        </w:r>
      </w:hyperlink>
      <w:r w:rsidRPr="00EF081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 xml:space="preserve">., </w:t>
      </w:r>
      <w:hyperlink r:id="rId13" w:history="1">
        <w:r w:rsidRPr="00EF0810">
          <w:rPr>
            <w:rFonts w:ascii="Times New Roman" w:eastAsia="黑体" w:hAnsi="Times New Roman" w:cs="Times New Roman"/>
            <w:color w:val="000000" w:themeColor="text1"/>
            <w:kern w:val="0"/>
            <w:sz w:val="18"/>
            <w:szCs w:val="18"/>
          </w:rPr>
          <w:t>Sack, DA</w:t>
        </w:r>
      </w:hyperlink>
      <w:r w:rsidRPr="00EF081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 xml:space="preserve">., 2002, Isolation of Shigella </w:t>
      </w:r>
      <w:proofErr w:type="spellStart"/>
      <w:r w:rsidRPr="00EF081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>dysenteriae</w:t>
      </w:r>
      <w:proofErr w:type="spellEnd"/>
      <w:r w:rsidRPr="00EF081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 xml:space="preserve"> type 1 and S. </w:t>
      </w:r>
      <w:proofErr w:type="spellStart"/>
      <w:r w:rsidRPr="00EF081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>flexneri</w:t>
      </w:r>
      <w:proofErr w:type="spellEnd"/>
      <w:r w:rsidRPr="00EF081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 xml:space="preserve"> strains from surface waters in Bangladesh: comparative molecular analysis of environmental Shigella isolates versus clinical strains. Appl Environ Microbiol, 68, 3908-13.</w:t>
      </w:r>
    </w:p>
    <w:p w14:paraId="413DA759" w14:textId="77777777" w:rsidR="00C253AF" w:rsidRPr="00EF0810" w:rsidRDefault="00C253AF" w:rsidP="00C253AF">
      <w:pPr>
        <w:autoSpaceDE w:val="0"/>
        <w:autoSpaceDN w:val="0"/>
        <w:adjustRightInd w:val="0"/>
        <w:spacing w:line="480" w:lineRule="auto"/>
        <w:rPr>
          <w:rFonts w:ascii="Times New Roman" w:eastAsia="黑体" w:hAnsi="Times New Roman" w:cs="Times New Roman"/>
          <w:color w:val="000000" w:themeColor="text1"/>
          <w:kern w:val="0"/>
        </w:rPr>
      </w:pPr>
      <w:r w:rsidRPr="00EF081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>3.Vargas, M., Gascon, J., Maria, T.J.D.A., Vila, J., 1999, Prevalence of Shigella Enterotoxins 1 and 2 among Shigella Strains Isolated from Patients with Traveler's Diarrhea. J Clin Microbiol. 37, 3608-3611</w:t>
      </w:r>
    </w:p>
    <w:p w14:paraId="1DD50FBB" w14:textId="77777777" w:rsidR="00C253AF" w:rsidRPr="00EF0810" w:rsidRDefault="00C253AF" w:rsidP="00C253AF">
      <w:pPr>
        <w:autoSpaceDE w:val="0"/>
        <w:autoSpaceDN w:val="0"/>
        <w:adjustRightInd w:val="0"/>
        <w:spacing w:line="480" w:lineRule="auto"/>
        <w:rPr>
          <w:rFonts w:ascii="Times New Roman" w:eastAsia="黑体" w:hAnsi="Times New Roman" w:cs="Times New Roman"/>
          <w:color w:val="000000" w:themeColor="text1"/>
          <w:kern w:val="0"/>
        </w:rPr>
      </w:pPr>
    </w:p>
    <w:p w14:paraId="49CE258F" w14:textId="77777777" w:rsidR="00085667" w:rsidRPr="00EF0810" w:rsidRDefault="00085667">
      <w:pPr>
        <w:rPr>
          <w:color w:val="000000" w:themeColor="text1"/>
        </w:rPr>
      </w:pPr>
    </w:p>
    <w:p w14:paraId="0483B605" w14:textId="77777777" w:rsidR="00085667" w:rsidRPr="00EF0810" w:rsidRDefault="00085667">
      <w:pPr>
        <w:rPr>
          <w:color w:val="000000" w:themeColor="text1"/>
        </w:rPr>
      </w:pPr>
    </w:p>
    <w:p w14:paraId="4BEA93D7" w14:textId="77777777" w:rsidR="00085667" w:rsidRPr="00EF0810" w:rsidRDefault="00085667">
      <w:pPr>
        <w:rPr>
          <w:color w:val="000000" w:themeColor="text1"/>
        </w:rPr>
      </w:pPr>
    </w:p>
    <w:p w14:paraId="01367786" w14:textId="77777777" w:rsidR="00085667" w:rsidRPr="00EF0810" w:rsidRDefault="00085667">
      <w:pPr>
        <w:rPr>
          <w:color w:val="000000" w:themeColor="text1"/>
        </w:rPr>
      </w:pPr>
    </w:p>
    <w:p w14:paraId="2194100C" w14:textId="77777777" w:rsidR="00085667" w:rsidRPr="00EF0810" w:rsidRDefault="00085667">
      <w:pPr>
        <w:rPr>
          <w:color w:val="000000" w:themeColor="text1"/>
        </w:rPr>
      </w:pPr>
    </w:p>
    <w:sectPr w:rsidR="00085667" w:rsidRPr="00EF0810" w:rsidSect="00D73BE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00000003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46905"/>
    <w:multiLevelType w:val="hybridMultilevel"/>
    <w:tmpl w:val="5BECFCB2"/>
    <w:lvl w:ilvl="0" w:tplc="04AEF4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eastAsia"/>
      </w:rPr>
    </w:lvl>
    <w:lvl w:ilvl="1" w:tplc="8D4865D4" w:tentative="1">
      <w:start w:val="1"/>
      <w:numFmt w:val="lowerLetter"/>
      <w:lvlText w:val="%2)"/>
      <w:lvlJc w:val="left"/>
      <w:pPr>
        <w:ind w:left="960" w:hanging="480"/>
      </w:pPr>
    </w:lvl>
    <w:lvl w:ilvl="2" w:tplc="0EC87206" w:tentative="1">
      <w:start w:val="1"/>
      <w:numFmt w:val="lowerRoman"/>
      <w:lvlText w:val="%3."/>
      <w:lvlJc w:val="right"/>
      <w:pPr>
        <w:ind w:left="1440" w:hanging="480"/>
      </w:pPr>
    </w:lvl>
    <w:lvl w:ilvl="3" w:tplc="B6346192" w:tentative="1">
      <w:start w:val="1"/>
      <w:numFmt w:val="decimal"/>
      <w:lvlText w:val="%4."/>
      <w:lvlJc w:val="left"/>
      <w:pPr>
        <w:ind w:left="1920" w:hanging="480"/>
      </w:pPr>
    </w:lvl>
    <w:lvl w:ilvl="4" w:tplc="B2DE7548" w:tentative="1">
      <w:start w:val="1"/>
      <w:numFmt w:val="lowerLetter"/>
      <w:lvlText w:val="%5)"/>
      <w:lvlJc w:val="left"/>
      <w:pPr>
        <w:ind w:left="2400" w:hanging="480"/>
      </w:pPr>
    </w:lvl>
    <w:lvl w:ilvl="5" w:tplc="DFD8F1BA" w:tentative="1">
      <w:start w:val="1"/>
      <w:numFmt w:val="lowerRoman"/>
      <w:lvlText w:val="%6."/>
      <w:lvlJc w:val="right"/>
      <w:pPr>
        <w:ind w:left="2880" w:hanging="480"/>
      </w:pPr>
    </w:lvl>
    <w:lvl w:ilvl="6" w:tplc="2F66B58E" w:tentative="1">
      <w:start w:val="1"/>
      <w:numFmt w:val="decimal"/>
      <w:lvlText w:val="%7."/>
      <w:lvlJc w:val="left"/>
      <w:pPr>
        <w:ind w:left="3360" w:hanging="480"/>
      </w:pPr>
    </w:lvl>
    <w:lvl w:ilvl="7" w:tplc="8892EF9A" w:tentative="1">
      <w:start w:val="1"/>
      <w:numFmt w:val="lowerLetter"/>
      <w:lvlText w:val="%8)"/>
      <w:lvlJc w:val="left"/>
      <w:pPr>
        <w:ind w:left="3840" w:hanging="480"/>
      </w:pPr>
    </w:lvl>
    <w:lvl w:ilvl="8" w:tplc="677A350E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667"/>
    <w:rsid w:val="00085667"/>
    <w:rsid w:val="00341FA3"/>
    <w:rsid w:val="00C253AF"/>
    <w:rsid w:val="00CC10AC"/>
    <w:rsid w:val="00D73BEA"/>
    <w:rsid w:val="00E86B1B"/>
    <w:rsid w:val="00E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86BFFA"/>
  <w14:defaultImageDpi w14:val="300"/>
  <w15:docId w15:val="{2938C414-35BE-8148-B8E6-A52C11C0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unhideWhenUsed/>
    <w:qFormat/>
    <w:rsid w:val="00C253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Yamasaki%20S%5BAuthor%5D&amp;cauthor=true&amp;cauthor_uid=12147489" TargetMode="External"/><Relationship Id="rId13" Type="http://schemas.openxmlformats.org/officeDocument/2006/relationships/hyperlink" Target="https://www.ncbi.nlm.nih.gov/pubmed/?term=Sack%20DA%5BAuthor%5D&amp;cauthor=true&amp;cauthor_uid=121474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Kamruzzaman%20M%5BAuthor%5D&amp;cauthor=true&amp;cauthor_uid=12147489" TargetMode="External"/><Relationship Id="rId12" Type="http://schemas.openxmlformats.org/officeDocument/2006/relationships/hyperlink" Target="https://www.ncbi.nlm.nih.gov/pubmed/?term=Takeda%20Y%5BAuthor%5D&amp;cauthor=true&amp;cauthor_uid=121474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Khan%20R%5BAuthor%5D&amp;cauthor=true&amp;cauthor_uid=12147489" TargetMode="External"/><Relationship Id="rId11" Type="http://schemas.openxmlformats.org/officeDocument/2006/relationships/hyperlink" Target="https://www.ncbi.nlm.nih.gov/pubmed/?term=Nair%20GB%5BAuthor%5D&amp;cauthor=true&amp;cauthor_uid=12147489" TargetMode="External"/><Relationship Id="rId5" Type="http://schemas.openxmlformats.org/officeDocument/2006/relationships/hyperlink" Target="https://www.ncbi.nlm.nih.gov/pubmed/?term=Faruque%20SM%5BAuthor%5D&amp;cauthor=true&amp;cauthor_uid=1214748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?term=Azim%20T%5BAuthor%5D&amp;cauthor=true&amp;cauthor_uid=121474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Ahmad%20QS%5BAuthor%5D&amp;cauthor=true&amp;cauthor_uid=121474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2076</Characters>
  <Application>Microsoft Office Word</Application>
  <DocSecurity>0</DocSecurity>
  <Lines>17</Lines>
  <Paragraphs>4</Paragraphs>
  <ScaleCrop>false</ScaleCrop>
  <Company>中国农业科学院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阵 朱</dc:creator>
  <cp:keywords/>
  <dc:description/>
  <cp:lastModifiedBy>464421783@qq.com</cp:lastModifiedBy>
  <cp:revision>5</cp:revision>
  <dcterms:created xsi:type="dcterms:W3CDTF">2019-10-29T07:07:00Z</dcterms:created>
  <dcterms:modified xsi:type="dcterms:W3CDTF">2020-11-10T06:14:00Z</dcterms:modified>
</cp:coreProperties>
</file>