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8FF91" w14:textId="77777777" w:rsidR="00027FBB" w:rsidRDefault="00027FBB" w:rsidP="00027F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16128AD" w14:textId="77777777" w:rsidR="00027FBB" w:rsidRDefault="00027FBB" w:rsidP="00027FBB">
      <w:pPr>
        <w:jc w:val="center"/>
      </w:pPr>
      <w:r>
        <w:rPr>
          <w:noProof/>
        </w:rPr>
        <w:drawing>
          <wp:inline distT="0" distB="0" distL="0" distR="0" wp14:anchorId="79DA004D" wp14:editId="3B4A8993">
            <wp:extent cx="5001215" cy="345361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l A00b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33"/>
                    <a:stretch/>
                  </pic:blipFill>
                  <pic:spPr bwMode="auto">
                    <a:xfrm>
                      <a:off x="0" y="0"/>
                      <a:ext cx="5001323" cy="3453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2300" w:type="dxa"/>
        <w:tblLook w:val="04A0" w:firstRow="1" w:lastRow="0" w:firstColumn="1" w:lastColumn="0" w:noHBand="0" w:noVBand="1"/>
      </w:tblPr>
      <w:tblGrid>
        <w:gridCol w:w="1530"/>
        <w:gridCol w:w="1170"/>
        <w:gridCol w:w="1578"/>
        <w:gridCol w:w="1302"/>
        <w:gridCol w:w="1620"/>
        <w:gridCol w:w="1350"/>
        <w:gridCol w:w="1980"/>
        <w:gridCol w:w="810"/>
        <w:gridCol w:w="960"/>
      </w:tblGrid>
      <w:tr w:rsidR="00027FBB" w:rsidRPr="005E3C51" w14:paraId="1797C0EA" w14:textId="77777777" w:rsidTr="00E927B6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26E3B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BB12A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T(S)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86909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SD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22A67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T(T)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18ABC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SD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4158F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T(R)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BB876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SD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05279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phi_X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8B580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phi_Y</w:t>
            </w:r>
            <w:proofErr w:type="spellEnd"/>
          </w:p>
        </w:tc>
      </w:tr>
      <w:tr w:rsidR="00027FBB" w:rsidRPr="005E3C51" w14:paraId="5155E124" w14:textId="77777777" w:rsidTr="00E927B6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7ED4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Migration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547B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65,957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E37D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32,827-100,399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0AAE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85,112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67A3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54,163-117,766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BB6B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264,850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E498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170,941-410,204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6447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AF17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0.4630</w:t>
            </w:r>
          </w:p>
        </w:tc>
      </w:tr>
      <w:tr w:rsidR="00027FBB" w:rsidRPr="005E3C51" w14:paraId="7DEBA6B4" w14:textId="77777777" w:rsidTr="00E927B6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B0F79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5E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5E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igration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D764A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FCCDA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53,632-85,727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2841C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71,877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319DC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55,753-88,862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3F825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226,277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37A95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160,100-300,336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2897C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12E58" w14:textId="77777777" w:rsidR="00027FBB" w:rsidRPr="005E3C51" w:rsidRDefault="00027FBB" w:rsidP="00E9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674532" w14:textId="77777777" w:rsidR="00027FBB" w:rsidRPr="007C17AB" w:rsidRDefault="00027FBB" w:rsidP="00027F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8D6681B" w14:textId="77777777" w:rsidR="00027FBB" w:rsidRPr="00344663" w:rsidRDefault="00027FBB" w:rsidP="00027F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65960461"/>
      <w:r w:rsidRPr="00344663">
        <w:rPr>
          <w:rFonts w:ascii="Times New Roman" w:hAnsi="Times New Roman" w:cs="Times New Roman"/>
          <w:b/>
          <w:sz w:val="24"/>
          <w:szCs w:val="24"/>
        </w:rPr>
        <w:t xml:space="preserve">Supplement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4663">
        <w:rPr>
          <w:rFonts w:ascii="Times New Roman" w:hAnsi="Times New Roman" w:cs="Times New Roman"/>
          <w:sz w:val="24"/>
          <w:szCs w:val="24"/>
        </w:rPr>
        <w:t>. A) Model M2 used for divergence time estimates using the Bayesian multispecies-coalescent-with-introgression (</w:t>
      </w:r>
      <w:proofErr w:type="spellStart"/>
      <w:r w:rsidRPr="00344663">
        <w:rPr>
          <w:rFonts w:ascii="Times New Roman" w:hAnsi="Times New Roman" w:cs="Times New Roman"/>
          <w:sz w:val="24"/>
          <w:szCs w:val="24"/>
        </w:rPr>
        <w:t>MSci</w:t>
      </w:r>
      <w:proofErr w:type="spellEnd"/>
      <w:r w:rsidRPr="00344663">
        <w:rPr>
          <w:rFonts w:ascii="Times New Roman" w:hAnsi="Times New Roman" w:cs="Times New Roman"/>
          <w:sz w:val="24"/>
          <w:szCs w:val="24"/>
        </w:rPr>
        <w:t>) method as implemented in BPP (</w:t>
      </w:r>
      <w:proofErr w:type="spellStart"/>
      <w:r w:rsidRPr="00344663">
        <w:rPr>
          <w:rFonts w:ascii="Times New Roman" w:hAnsi="Times New Roman" w:cs="Times New Roman"/>
          <w:sz w:val="24"/>
          <w:szCs w:val="24"/>
        </w:rPr>
        <w:t>Flouri</w:t>
      </w:r>
      <w:proofErr w:type="spellEnd"/>
      <w:r w:rsidRPr="00344663">
        <w:rPr>
          <w:rFonts w:ascii="Times New Roman" w:hAnsi="Times New Roman" w:cs="Times New Roman"/>
          <w:sz w:val="24"/>
          <w:szCs w:val="24"/>
        </w:rPr>
        <w:t xml:space="preserve"> et al., 2018) and converted to absolute time in the BPPR statistical package (https://github.com/dosreislab/bppr). B) Posterior means of divergence time estimates (</w:t>
      </w:r>
      <w:proofErr w:type="spellStart"/>
      <w:r w:rsidRPr="00344663">
        <w:rPr>
          <w:rFonts w:ascii="Times New Roman" w:hAnsi="Times New Roman" w:cs="Times New Roman"/>
          <w:sz w:val="24"/>
          <w:szCs w:val="24"/>
        </w:rPr>
        <w:t>τ</w:t>
      </w:r>
      <w:r w:rsidRPr="0034466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44663">
        <w:rPr>
          <w:rFonts w:ascii="Times New Roman" w:hAnsi="Times New Roman" w:cs="Times New Roman"/>
          <w:sz w:val="24"/>
          <w:szCs w:val="24"/>
        </w:rPr>
        <w:t xml:space="preserve">). for the model that includes bidirectional migration (M1) and for the model with no post-divergence migration (M2). Migration parameter estimates for model M2, </w:t>
      </w:r>
      <w:proofErr w:type="spellStart"/>
      <w:r w:rsidRPr="00344663">
        <w:rPr>
          <w:rFonts w:ascii="Times New Roman" w:hAnsi="Times New Roman" w:cs="Times New Roman"/>
          <w:bCs/>
          <w:color w:val="000000"/>
          <w:sz w:val="24"/>
          <w:szCs w:val="24"/>
        </w:rPr>
        <w:t>ϕ</w:t>
      </w:r>
      <w:r w:rsidRPr="00344663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Y</w:t>
      </w:r>
      <w:proofErr w:type="spellEnd"/>
      <w:r w:rsidRPr="003446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344663">
        <w:rPr>
          <w:rFonts w:ascii="Times New Roman" w:hAnsi="Times New Roman" w:cs="Times New Roman"/>
          <w:bCs/>
          <w:color w:val="000000"/>
          <w:sz w:val="24"/>
          <w:szCs w:val="24"/>
        </w:rPr>
        <w:t>ϕ</w:t>
      </w:r>
      <w:r w:rsidRPr="00344663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X</w:t>
      </w:r>
      <w:proofErr w:type="spellEnd"/>
      <w:r w:rsidRPr="00344663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,</w:t>
      </w:r>
      <w:r w:rsidRPr="00344663">
        <w:rPr>
          <w:rFonts w:ascii="Times New Roman" w:hAnsi="Times New Roman" w:cs="Times New Roman"/>
          <w:sz w:val="24"/>
          <w:szCs w:val="24"/>
        </w:rPr>
        <w:t xml:space="preserve"> indicate the proportion of gene flow from S </w:t>
      </w:r>
      <w:r w:rsidRPr="0034466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44663">
        <w:rPr>
          <w:rFonts w:ascii="Times New Roman" w:hAnsi="Times New Roman" w:cs="Times New Roman"/>
          <w:sz w:val="24"/>
          <w:szCs w:val="24"/>
        </w:rPr>
        <w:t xml:space="preserve">Y and S </w:t>
      </w:r>
      <w:r w:rsidRPr="0034466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44663">
        <w:rPr>
          <w:rFonts w:ascii="Times New Roman" w:hAnsi="Times New Roman" w:cs="Times New Roman"/>
          <w:sz w:val="24"/>
          <w:szCs w:val="24"/>
        </w:rPr>
        <w:t>X</w:t>
      </w:r>
      <w:r w:rsidRPr="00344663">
        <w:rPr>
          <w:rFonts w:ascii="Times New Roman" w:hAnsi="Times New Roman" w:cs="Times New Roman"/>
          <w:bCs/>
          <w:color w:val="000000"/>
          <w:sz w:val="24"/>
          <w:szCs w:val="24"/>
        </w:rPr>
        <w:t>, respectively, (i.e. the proportion of gene flow from X</w:t>
      </w:r>
      <w:r w:rsidRPr="00344663">
        <w:rPr>
          <w:rFonts w:ascii="Times New Roman" w:hAnsi="Times New Roman" w:cs="Times New Roman"/>
          <w:bCs/>
          <w:color w:val="000000"/>
          <w:sz w:val="24"/>
          <w:szCs w:val="24"/>
        </w:rPr>
        <w:sym w:font="Wingdings" w:char="F0E0"/>
      </w:r>
      <w:r w:rsidRPr="003446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 is 1- </w:t>
      </w:r>
      <w:proofErr w:type="spellStart"/>
      <w:r w:rsidRPr="00344663">
        <w:rPr>
          <w:rFonts w:ascii="Times New Roman" w:hAnsi="Times New Roman" w:cs="Times New Roman"/>
          <w:bCs/>
          <w:color w:val="000000"/>
          <w:sz w:val="24"/>
          <w:szCs w:val="24"/>
        </w:rPr>
        <w:t>ϕ</w:t>
      </w:r>
      <w:r w:rsidRPr="00344663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Y</w:t>
      </w:r>
      <w:proofErr w:type="spellEnd"/>
      <w:r w:rsidRPr="003446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</w:t>
      </w:r>
    </w:p>
    <w:p w14:paraId="74649E96" w14:textId="77777777" w:rsidR="00D1795F" w:rsidRDefault="00D1795F">
      <w:bookmarkStart w:id="1" w:name="_GoBack"/>
      <w:bookmarkEnd w:id="0"/>
      <w:bookmarkEnd w:id="1"/>
    </w:p>
    <w:sectPr w:rsidR="00D1795F" w:rsidSect="003446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BB"/>
    <w:rsid w:val="00027FBB"/>
    <w:rsid w:val="00073E92"/>
    <w:rsid w:val="00802B69"/>
    <w:rsid w:val="00D1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FEC0"/>
  <w15:chartTrackingRefBased/>
  <w15:docId w15:val="{4D7C2BB6-01F3-4A50-9B2B-D9F7B1B9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838FDEDCF234F9AB610DD8D91AB20" ma:contentTypeVersion="13" ma:contentTypeDescription="Create a new document." ma:contentTypeScope="" ma:versionID="c9724b348d03177e7e1ec4ac65fd108b">
  <xsd:schema xmlns:xsd="http://www.w3.org/2001/XMLSchema" xmlns:xs="http://www.w3.org/2001/XMLSchema" xmlns:p="http://schemas.microsoft.com/office/2006/metadata/properties" xmlns:ns3="9951151e-bbb7-4355-9300-8594824ff657" xmlns:ns4="ca865640-6d6c-4866-977c-c89e8e3653d6" targetNamespace="http://schemas.microsoft.com/office/2006/metadata/properties" ma:root="true" ma:fieldsID="8162d42d04cfa32acb2de2249fde373d" ns3:_="" ns4:_="">
    <xsd:import namespace="9951151e-bbb7-4355-9300-8594824ff657"/>
    <xsd:import namespace="ca865640-6d6c-4866-977c-c89e8e365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1151e-bbb7-4355-9300-8594824ff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65640-6d6c-4866-977c-c89e8e365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80A8F-1EB1-49D5-8BAD-B5BECE1E2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1151e-bbb7-4355-9300-8594824ff657"/>
    <ds:schemaRef ds:uri="ca865640-6d6c-4866-977c-c89e8e365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47937-5F31-407C-BD82-124C6FB08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519A3-170D-43E5-821F-FF6F11C274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a865640-6d6c-4866-977c-c89e8e3653d6"/>
    <ds:schemaRef ds:uri="9951151e-bbb7-4355-9300-8594824ff657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Hurt, Carla</dc:creator>
  <cp:keywords/>
  <dc:description/>
  <cp:lastModifiedBy>Hurt, Carla</cp:lastModifiedBy>
  <cp:revision>1</cp:revision>
  <dcterms:created xsi:type="dcterms:W3CDTF">2021-04-03T11:37:00Z</dcterms:created>
  <dcterms:modified xsi:type="dcterms:W3CDTF">2021-04-03T11:38:00Z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0x0101002FB838FDEDCF234F9AB610DD8D91AB20</vt:lpwstr>
  </property>
</Properties>
</file>