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  <w:t>Supporting information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Facile stearoyl chloride grafted cotton filter fabric and its application in oil-water separation</w:t>
      </w:r>
      <w:bookmarkStart w:id="0" w:name="_GoBack"/>
      <w:bookmarkEnd w:id="0"/>
    </w:p>
    <w:p>
      <w:pPr>
        <w:spacing w:line="360" w:lineRule="auto"/>
        <w:jc w:val="center"/>
        <w:rPr>
          <w:rFonts w:hint="default" w:ascii="Times New Roman" w:hAnsi="Times New Roman" w:cs="Times New Roman"/>
          <w:lang w:val="en-US" w:eastAsia="zh-CN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 w:val="0"/>
          <w:bCs w:val="0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Yuan He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a</w:t>
      </w:r>
      <w:r>
        <w:rPr>
          <w:rFonts w:hint="eastAsia" w:ascii="Times New Roman" w:hAnsi="Times New Roman" w:cs="Times New Roman"/>
          <w:vertAlign w:val="superscript"/>
          <w:lang w:val="en-US" w:eastAsia="zh-CN"/>
        </w:rPr>
        <w:t>,b</w:t>
      </w:r>
      <w:r>
        <w:rPr>
          <w:rFonts w:hint="default" w:ascii="Times New Roman" w:hAnsi="Times New Roman" w:cs="Times New Roman"/>
          <w:lang w:val="en-US" w:eastAsia="zh-CN"/>
        </w:rPr>
        <w:t>, Yejun Luo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a,b,c</w:t>
      </w:r>
      <w:r>
        <w:rPr>
          <w:rFonts w:hint="default" w:ascii="Times New Roman" w:hAnsi="Times New Roman" w:cs="Times New Roman"/>
          <w:lang w:val="en-US" w:eastAsia="zh-CN"/>
        </w:rPr>
        <w:t>, Zheng Li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a,b,c</w:t>
      </w:r>
      <w:r>
        <w:rPr>
          <w:rFonts w:hint="default" w:ascii="Times New Roman" w:hAnsi="Times New Roman" w:cs="Times New Roman"/>
          <w:lang w:val="en-US" w:eastAsia="zh-CN"/>
        </w:rPr>
        <w:t>, Chao Yan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a,b,c</w:t>
      </w:r>
      <w:r>
        <w:rPr>
          <w:rFonts w:hint="default" w:ascii="Times New Roman" w:hAnsi="Times New Roman" w:cs="Times New Roman"/>
          <w:lang w:val="en-US" w:eastAsia="zh-CN"/>
        </w:rPr>
        <w:t>, Yufang Chen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a,b,c,d,e*</w:t>
      </w:r>
      <w:r>
        <w:rPr>
          <w:rFonts w:hint="default" w:ascii="Times New Roman" w:hAnsi="Times New Roman" w:cs="Times New Roman"/>
          <w:lang w:val="en-US" w:eastAsia="zh-CN"/>
        </w:rPr>
        <w:t>, Tao Jin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a,b,c,d,e*</w:t>
      </w:r>
    </w:p>
    <w:p>
      <w:pPr>
        <w:spacing w:line="360" w:lineRule="auto"/>
        <w:rPr>
          <w:rFonts w:hint="default" w:ascii="Times New Roman" w:hAnsi="Times New Roman" w:cs="Times New Roman"/>
          <w:vertAlign w:val="superscript"/>
          <w:lang w:val="en-US" w:eastAsia="zh-CN"/>
        </w:rPr>
      </w:pP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vertAlign w:val="superscript"/>
          <w:lang w:val="en-US" w:eastAsia="zh-CN"/>
        </w:rPr>
        <w:t>a</w:t>
      </w:r>
      <w:r>
        <w:rPr>
          <w:rFonts w:hint="default" w:ascii="Times New Roman" w:hAnsi="Times New Roman" w:cs="Times New Roman"/>
          <w:lang w:val="en-US" w:eastAsia="zh-CN"/>
        </w:rPr>
        <w:t xml:space="preserve"> Guangzhou CAS Test Technical Services Co., Ltd, Guangzhou 510650, People’s Republic of China </w: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vertAlign w:val="superscript"/>
          <w:lang w:val="en-US" w:eastAsia="zh-CN"/>
        </w:rPr>
        <w:t>b</w:t>
      </w:r>
      <w:r>
        <w:rPr>
          <w:rFonts w:hint="default" w:ascii="Times New Roman" w:hAnsi="Times New Roman" w:cs="Times New Roman"/>
          <w:lang w:val="en-US" w:eastAsia="zh-CN"/>
        </w:rPr>
        <w:t xml:space="preserve"> Guangzhou Institute of Chemistry, Chinese Academy of Sciences, Guangzhou 510650, People’s Republic of China </w: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vertAlign w:val="superscript"/>
          <w:lang w:val="en-US" w:eastAsia="zh-CN"/>
        </w:rPr>
        <w:t>c</w:t>
      </w:r>
      <w:r>
        <w:rPr>
          <w:rFonts w:hint="default" w:ascii="Times New Roman" w:hAnsi="Times New Roman" w:cs="Times New Roman"/>
          <w:lang w:val="en-US" w:eastAsia="zh-CN"/>
        </w:rPr>
        <w:t xml:space="preserve"> University of Chinese Academy of Sciences, Beijing 100049, People’s Republic of China </w: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vertAlign w:val="superscript"/>
          <w:lang w:val="en-US" w:eastAsia="zh-CN"/>
        </w:rPr>
        <w:t xml:space="preserve">d </w:t>
      </w:r>
      <w:r>
        <w:rPr>
          <w:rFonts w:hint="default" w:ascii="Times New Roman" w:hAnsi="Times New Roman" w:cs="Times New Roman"/>
          <w:lang w:val="en-US" w:eastAsia="zh-CN"/>
        </w:rPr>
        <w:t xml:space="preserve">Guangdong Provincial Key Laboratory of Organic Polymer Materials for Electronics, Guangzhou 510650, People’s Republic of China </w: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vertAlign w:val="superscript"/>
          <w:lang w:val="en-US" w:eastAsia="zh-CN"/>
        </w:rPr>
        <w:t>e</w:t>
      </w:r>
      <w:r>
        <w:rPr>
          <w:rFonts w:hint="default" w:ascii="Times New Roman" w:hAnsi="Times New Roman" w:cs="Times New Roman"/>
          <w:lang w:val="en-US" w:eastAsia="zh-CN"/>
        </w:rPr>
        <w:t xml:space="preserve"> CAS Engineering Laboratory for Special Fine Chemicals, Guangzhou 510650, People’s Republic of China</w: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*Corresponding Author </w: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Corresponding Authors E-mail: yfchen@gic.ac.cn; jintao@gic.ac.cn</w: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bCs/>
          <w:u w:val="singl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u w:val="single"/>
          <w:lang w:val="en-US" w:eastAsia="zh-CN"/>
        </w:rPr>
        <w:t>Content</w:t>
      </w:r>
    </w:p>
    <w:p>
      <w:pPr>
        <w:numPr>
          <w:ilvl w:val="0"/>
          <w:numId w:val="1"/>
        </w:num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Chemicals and reagent</w:t>
      </w:r>
    </w:p>
    <w:p>
      <w:pPr>
        <w:numPr>
          <w:ilvl w:val="0"/>
          <w:numId w:val="1"/>
        </w:num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Characterization and measurement</w:t>
      </w:r>
    </w:p>
    <w:p>
      <w:pPr>
        <w:numPr>
          <w:ilvl w:val="0"/>
          <w:numId w:val="1"/>
        </w:num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Hydrophobic modification of cotton filter fabric</w:t>
      </w:r>
    </w:p>
    <w:p>
      <w:pPr>
        <w:numPr>
          <w:ilvl w:val="0"/>
          <w:numId w:val="1"/>
        </w:num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Formula</w:t>
      </w:r>
    </w:p>
    <w:p>
      <w:pPr>
        <w:numPr>
          <w:ilvl w:val="0"/>
          <w:numId w:val="1"/>
        </w:num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Figures and Table</w:t>
      </w:r>
      <w:r>
        <w:rPr>
          <w:rFonts w:hint="eastAsia" w:ascii="Times New Roman" w:hAnsi="Times New Roman" w:cs="Times New Roman"/>
          <w:lang w:val="en-US" w:eastAsia="zh-CN"/>
        </w:rPr>
        <w:t>s</w:t>
      </w:r>
    </w:p>
    <w:p>
      <w:pPr>
        <w:numPr>
          <w:ilvl w:val="0"/>
          <w:numId w:val="2"/>
        </w:numPr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br w:type="page"/>
      </w:r>
      <w:r>
        <w:rPr>
          <w:rFonts w:hint="default" w:ascii="Times New Roman" w:hAnsi="Times New Roman" w:cs="Times New Roman"/>
          <w:lang w:val="en-US" w:eastAsia="zh-CN"/>
        </w:rPr>
        <w:t>Chemicals and reagent</w:t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100% unbleached cotton filter fabric was purchased commercially from an industrial </w:t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production company (Hangzhou). Stearyl chloride, N,N,N',N'-tetramethyl ethylene diamine (TEMED) were purchased from Sigma-Aldrich. Absolute ethanol (EtOH), acetone, DMF, THF, CH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Cl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, CHCl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3</w:t>
      </w:r>
      <w:r>
        <w:rPr>
          <w:rFonts w:hint="default" w:ascii="Times New Roman" w:hAnsi="Times New Roman" w:cs="Times New Roman"/>
          <w:lang w:val="en-US" w:eastAsia="zh-CN"/>
        </w:rPr>
        <w:t>, CS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 xml:space="preserve">2, </w:t>
      </w:r>
      <w:r>
        <w:rPr>
          <w:rFonts w:hint="default" w:ascii="Times New Roman" w:hAnsi="Times New Roman" w:cs="Times New Roman"/>
          <w:lang w:val="en-US" w:eastAsia="zh-CN"/>
        </w:rPr>
        <w:t>CuSO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4</w:t>
      </w:r>
      <w:r>
        <w:rPr>
          <w:rFonts w:hint="default" w:ascii="Times New Roman" w:hAnsi="Times New Roman" w:cs="Times New Roman"/>
          <w:lang w:val="en-US" w:eastAsia="zh-CN"/>
        </w:rPr>
        <w:t xml:space="preserve"> and NaOH were purchased from the Guangzhou Chemical Reagent Factory.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Characterization and measurement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 Fourier transform infrared spectroscopy (FTIR) was conducted on RFX-65A, Analect, America.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Thermal 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g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ravimetric 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a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nalyzer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 (TG) was conducted on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lang w:val="en-US" w:eastAsia="zh-CN"/>
        </w:rPr>
        <w:instrText xml:space="preserve"> HYPERLINK "http://www.baidu.com/link?url=J3U941JNPqggiB2-sVxqGmpdBOIC_dpUAct2odPau7O3PpVTTPxHvrYQhKrjHYvYbrH-IH3YyaK0o7FVLSzR2ZDmRk3Blk0hvkR8x7ij9yC" \t "https://www.baidu.com/_blank" </w:instrText>
      </w:r>
      <w:r>
        <w:rPr>
          <w:rFonts w:hint="eastAsia" w:ascii="Times New Roman" w:hAnsi="Times New Roman" w:cs="Times New Roman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lang w:val="en-US" w:eastAsia="zh-CN"/>
        </w:rPr>
        <w:t>Mettler-Toledo</w:t>
      </w:r>
      <w:r>
        <w:rPr>
          <w:rFonts w:hint="eastAsia" w:ascii="Times New Roman" w:hAnsi="Times New Roman" w:cs="Times New Roman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lang w:val="en-US" w:eastAsia="zh-CN"/>
        </w:rPr>
        <w:t xml:space="preserve"> TGA2 from </w:t>
      </w:r>
      <w:r>
        <w:rPr>
          <w:rFonts w:hint="eastAsia" w:ascii="Times New Roman" w:hAnsi="Times New Roman" w:cs="Times New Roman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lang w:val="en-US" w:eastAsia="zh-CN"/>
        </w:rPr>
        <w:instrText xml:space="preserve"> HYPERLINK "http://www.baidu.com/link?url=aYnNl3adK9IJQA9jROWJWToZjx9EDlfwaF_ibzZQEODrHZAySNk0bX_OrrF4a0g4PUBOSmDvA4w0iReYb2-oYakyHVjm23q4qDmeoDoaH-C" \t "https://www.baidu.com/_blank" </w:instrText>
      </w:r>
      <w:r>
        <w:rPr>
          <w:rFonts w:hint="eastAsia" w:ascii="Times New Roman" w:hAnsi="Times New Roman" w:cs="Times New Roman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lang w:val="en-US" w:eastAsia="zh-CN"/>
        </w:rPr>
        <w:t>Switzerland</w:t>
      </w:r>
      <w:r>
        <w:rPr>
          <w:rFonts w:hint="eastAsia" w:ascii="Times New Roman" w:hAnsi="Times New Roman" w:cs="Times New Roman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lang w:val="en-US" w:eastAsia="zh-CN"/>
        </w:rPr>
        <w:t>Scanning electronic microscopy (SEM) and energy dispersive spectrometer (EDS) were measured on Zeiss Merlin from German. Contact angle (CA) data were recorded by a CA measurement (JC2000C, Zhongchen, China, ± 0.5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o</w:t>
      </w:r>
      <w:r>
        <w:rPr>
          <w:rFonts w:hint="default" w:ascii="Times New Roman" w:hAnsi="Times New Roman" w:cs="Times New Roman"/>
          <w:lang w:val="en-US" w:eastAsia="zh-CN"/>
        </w:rPr>
        <w:t xml:space="preserve"> error) using 2.5 μL water droplet each time for 5 sites per sample at room temperature. For droplet holding experiments, the samples were conserved in a moist culture dish. Oil-water separation was performed on an extraction filter with effective area of 3.14 cm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 xml:space="preserve">. Oil-water mixture contained 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  <w:lang w:val="en-US" w:eastAsia="zh-CN"/>
        </w:rPr>
        <w:t xml:space="preserve"> mL CuSO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4</w:t>
      </w:r>
      <w:r>
        <w:rPr>
          <w:rFonts w:hint="default" w:ascii="Times New Roman" w:hAnsi="Times New Roman" w:cs="Times New Roman"/>
          <w:lang w:val="en-US" w:eastAsia="zh-CN"/>
        </w:rPr>
        <w:t xml:space="preserve">-dyed water and 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  <w:lang w:val="en-US" w:eastAsia="zh-CN"/>
        </w:rPr>
        <w:t xml:space="preserve"> mL CHCl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3</w:t>
      </w:r>
      <w:r>
        <w:rPr>
          <w:rFonts w:hint="default" w:ascii="Times New Roman" w:hAnsi="Times New Roman" w:cs="Times New Roman"/>
          <w:lang w:val="en-US" w:eastAsia="zh-CN"/>
        </w:rPr>
        <w:t>.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Hydrophobic modification of cotton filter fabric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Raw cotton filter fabric pieces (3 × 3 cm) were first washed by the mixture of water, ethanol, acetone (1:1:1 in vol.%) with ultrasonic assistance for 10 min. Then the cleaned samples were soaked in the activator solution (16 vol.% CS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 xml:space="preserve"> + 1.17 g/mL NaOH in EtOH) for 2 h. The activated cotton filter fabrics were obtained by EtOH wash. The activated fabric and 50 mL CH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Cl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 xml:space="preserve"> were added into a 250 mL two-necked round bottom flask. Under N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 xml:space="preserve"> protect and roughly stirring, 1.33 mL stearoyl chloride and 1.0 mL TEMED were dropped into the reaction system subsequently. Then N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 xml:space="preserve"> was kept bubbled for 30 min and the reaction system temperature was kept at 30 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o</w:t>
      </w:r>
      <w:r>
        <w:rPr>
          <w:rFonts w:hint="default" w:ascii="Times New Roman" w:hAnsi="Times New Roman" w:cs="Times New Roman"/>
          <w:lang w:val="en-US" w:eastAsia="zh-CN"/>
        </w:rPr>
        <w:t>C for 12 h. After that, the hydrophobic modified cotton filter fabric was washed by 1 M NaOH (aq) with ultrasonic assistance for 1 min, following washed by water, EtOH and CH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Cl</w:t>
      </w:r>
      <w:r>
        <w:rPr>
          <w:rFonts w:hint="default" w:ascii="Times New Roman" w:hAnsi="Times New Roman" w:cs="Times New Roman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, respectively.</w:t>
      </w:r>
    </w:p>
    <w:p>
      <w:pPr>
        <w:widowControl w:val="0"/>
        <w:numPr>
          <w:ilvl w:val="0"/>
          <w:numId w:val="2"/>
        </w:numPr>
        <w:spacing w:line="360" w:lineRule="auto"/>
        <w:ind w:left="0" w:leftChars="0" w:firstLine="0" w:firstLineChars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Formula</w:t>
      </w:r>
    </w:p>
    <w:p>
      <w:pPr>
        <w:widowControl w:val="0"/>
        <w:numPr>
          <w:ilvl w:val="0"/>
          <w:numId w:val="0"/>
        </w:numPr>
        <w:spacing w:line="360" w:lineRule="auto"/>
        <w:ind w:leftChars="0" w:firstLine="42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The flux (J, L m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-2</w:t>
      </w:r>
      <w:r>
        <w:rPr>
          <w:rFonts w:hint="default" w:ascii="Times New Roman" w:hAnsi="Times New Roman" w:cs="Times New Roman"/>
          <w:lang w:val="en-US" w:eastAsia="zh-CN"/>
        </w:rPr>
        <w:t xml:space="preserve"> h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-1</w:t>
      </w:r>
      <w:r>
        <w:rPr>
          <w:rFonts w:hint="default" w:ascii="Times New Roman" w:hAnsi="Times New Roman" w:cs="Times New Roman"/>
          <w:lang w:val="en-US" w:eastAsia="zh-CN"/>
        </w:rPr>
        <w:t xml:space="preserve"> ) was calculated as follows: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J = V / (A × t)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where V is the volume of the permeation organics, A is the effective area (3.14 cm</w:t>
      </w:r>
      <w:r>
        <w:rPr>
          <w:rFonts w:hint="default" w:ascii="Times New Roman" w:hAnsi="Times New Roman" w:cs="Times New Roman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>) of the extraction filter, and t is the time of measurement.</w:t>
      </w:r>
    </w:p>
    <w:p>
      <w:pPr>
        <w:widowControl w:val="0"/>
        <w:numPr>
          <w:ilvl w:val="0"/>
          <w:numId w:val="2"/>
        </w:numPr>
        <w:spacing w:line="360" w:lineRule="auto"/>
        <w:ind w:left="0" w:leftChars="0" w:firstLine="0" w:firstLineChars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Figures the Table</w:t>
      </w:r>
      <w:r>
        <w:rPr>
          <w:rFonts w:hint="eastAsia" w:ascii="Times New Roman" w:hAnsi="Times New Roman" w:cs="Times New Roman"/>
          <w:lang w:val="en-US" w:eastAsia="zh-CN"/>
        </w:rPr>
        <w:t>s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14620" cy="365188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Fig.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cs="Times New Roman"/>
          <w:lang w:val="en-US" w:eastAsia="zh-CN"/>
        </w:rPr>
        <w:t xml:space="preserve"> Contact angle vs. droplet holding time of the hydrophobic modified cotton filter fabrics prepared under different conditions.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Tab. S1</w:t>
      </w:r>
      <w:r>
        <w:rPr>
          <w:rFonts w:hint="default" w:ascii="Times New Roman" w:hAnsi="Times New Roman" w:cs="Times New Roman"/>
          <w:lang w:val="en-US" w:eastAsia="zh-CN"/>
        </w:rPr>
        <w:t xml:space="preserve"> Hydrophobic modification conditions of 3 samples.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4150" cy="1677670"/>
            <wp:effectExtent l="0" t="0" r="12700" b="17780"/>
            <wp:docPr id="7" name="图片 7" descr="Tab.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ab.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The M value of cotton fabric is calculated according to glucose monomer.</w:t>
      </w:r>
      <w:r>
        <w:rPr>
          <w:rFonts w:hint="default" w:ascii="Times New Roman" w:hAnsi="Times New Roman" w:cs="Times New Roman"/>
          <w:lang w:val="en-US" w:eastAsia="zh-CN"/>
        </w:rPr>
        <w:br w:type="page"/>
      </w:r>
      <w:r>
        <w:object>
          <v:shape id="_x0000_i1025" o:spt="75" type="#_x0000_t75" style="height:289.95pt;width:41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Origin50.Graph" ShapeID="_x0000_i1025" DrawAspect="Content" ObjectID="_1468075725" r:id="rId6">
            <o:LockedField>false</o:LockedField>
          </o:OLEObject>
        </w:objec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Fig.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cs="Times New Roman"/>
          <w:lang w:val="en-US" w:eastAsia="zh-CN"/>
        </w:rPr>
        <w:t xml:space="preserve"> Contact angle vs. droplet holding time of the hydrophobic modified cotton filter fabrics prepared under different </w:t>
      </w:r>
      <w:r>
        <w:rPr>
          <w:rFonts w:hint="eastAsia" w:ascii="Times New Roman" w:hAnsi="Times New Roman" w:cs="Times New Roman"/>
          <w:lang w:val="en-US" w:eastAsia="zh-CN"/>
        </w:rPr>
        <w:t>solvent</w:t>
      </w:r>
      <w:r>
        <w:rPr>
          <w:rFonts w:hint="default" w:ascii="Times New Roman" w:hAnsi="Times New Roman" w:cs="Times New Roman"/>
          <w:lang w:val="en-US" w:eastAsia="zh-CN"/>
        </w:rPr>
        <w:t>.</w: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Tab. S2</w:t>
      </w:r>
      <w:r>
        <w:rPr>
          <w:rFonts w:hint="eastAsia" w:ascii="Times New Roman" w:hAnsi="Times New Roman" w:cs="Times New Roman"/>
          <w:lang w:val="en-US" w:eastAsia="zh-CN"/>
        </w:rPr>
        <w:t xml:space="preserve"> Hydrophobic modification in different solvent.</w: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2405" cy="2647950"/>
            <wp:effectExtent l="0" t="0" r="4445" b="0"/>
            <wp:docPr id="6" name="图片 6" descr="Tab.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ab. 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br w:type="page"/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drawing>
          <wp:inline distT="0" distB="0" distL="114300" distR="114300">
            <wp:extent cx="5266690" cy="3634740"/>
            <wp:effectExtent l="0" t="0" r="10160" b="3810"/>
            <wp:docPr id="3" name="图片 3" descr="Fig.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. S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Fig.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cs="Times New Roman"/>
          <w:lang w:val="en-US" w:eastAsia="zh-CN"/>
        </w:rPr>
        <w:t xml:space="preserve"> SEM images of cotton filter fabric (a,c) before and (b,d) after hydrophobic modification.</w: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3040" cy="1560830"/>
            <wp:effectExtent l="0" t="0" r="3810" b="1270"/>
            <wp:docPr id="5" name="图片 5" descr="Fig.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. S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Fig.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cs="Times New Roman"/>
          <w:lang w:val="en-US" w:eastAsia="zh-CN"/>
        </w:rPr>
        <w:t xml:space="preserve"> EDS spectra of cotton filter fabric (a) before and (b) after hydrophobic modification. Insets are corresponding mappings of carbon (red) and oxygen (green).</w:t>
      </w:r>
    </w:p>
    <w:p>
      <w:pPr>
        <w:spacing w:line="360" w:lineRule="auto"/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479CCC"/>
    <w:multiLevelType w:val="singleLevel"/>
    <w:tmpl w:val="9C479CC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D07F712"/>
    <w:multiLevelType w:val="singleLevel"/>
    <w:tmpl w:val="AD07F712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17A80"/>
    <w:rsid w:val="0335448E"/>
    <w:rsid w:val="036A685E"/>
    <w:rsid w:val="04101E47"/>
    <w:rsid w:val="06132860"/>
    <w:rsid w:val="074315FC"/>
    <w:rsid w:val="096D69F7"/>
    <w:rsid w:val="0BAF51C7"/>
    <w:rsid w:val="0C4B137B"/>
    <w:rsid w:val="0CFC64F0"/>
    <w:rsid w:val="0D925EBA"/>
    <w:rsid w:val="14B050AA"/>
    <w:rsid w:val="1AEF397E"/>
    <w:rsid w:val="1B9D1FDE"/>
    <w:rsid w:val="1C085AA9"/>
    <w:rsid w:val="1CA278E3"/>
    <w:rsid w:val="1CBD471E"/>
    <w:rsid w:val="1E0C1A18"/>
    <w:rsid w:val="2022086F"/>
    <w:rsid w:val="20E91F98"/>
    <w:rsid w:val="23BA22A3"/>
    <w:rsid w:val="249E3C1E"/>
    <w:rsid w:val="24B40997"/>
    <w:rsid w:val="26B50600"/>
    <w:rsid w:val="27810EBA"/>
    <w:rsid w:val="2CD02022"/>
    <w:rsid w:val="2D312220"/>
    <w:rsid w:val="30572B49"/>
    <w:rsid w:val="31DE64E7"/>
    <w:rsid w:val="33225AE0"/>
    <w:rsid w:val="38646925"/>
    <w:rsid w:val="3A3C1548"/>
    <w:rsid w:val="3A9D3822"/>
    <w:rsid w:val="3AD24A7E"/>
    <w:rsid w:val="3BD15D62"/>
    <w:rsid w:val="3FBC0818"/>
    <w:rsid w:val="418B5C3D"/>
    <w:rsid w:val="43D819AE"/>
    <w:rsid w:val="45561490"/>
    <w:rsid w:val="4924610B"/>
    <w:rsid w:val="49B25A54"/>
    <w:rsid w:val="4ABC170F"/>
    <w:rsid w:val="4AEE275E"/>
    <w:rsid w:val="4E2C48FA"/>
    <w:rsid w:val="53AF5247"/>
    <w:rsid w:val="53FC1F28"/>
    <w:rsid w:val="54C53802"/>
    <w:rsid w:val="55C765B4"/>
    <w:rsid w:val="58271FFE"/>
    <w:rsid w:val="582A5CCF"/>
    <w:rsid w:val="5A453F51"/>
    <w:rsid w:val="5EEF2123"/>
    <w:rsid w:val="5F737E2F"/>
    <w:rsid w:val="62A72604"/>
    <w:rsid w:val="63C10366"/>
    <w:rsid w:val="64510887"/>
    <w:rsid w:val="64E31396"/>
    <w:rsid w:val="66E8580F"/>
    <w:rsid w:val="68EF2D34"/>
    <w:rsid w:val="69ED7243"/>
    <w:rsid w:val="6A97401F"/>
    <w:rsid w:val="6ABC0E3A"/>
    <w:rsid w:val="6D013620"/>
    <w:rsid w:val="6D7C4126"/>
    <w:rsid w:val="6D945C6D"/>
    <w:rsid w:val="6E581D1C"/>
    <w:rsid w:val="6EE96D4E"/>
    <w:rsid w:val="711275DB"/>
    <w:rsid w:val="72650F81"/>
    <w:rsid w:val="73263906"/>
    <w:rsid w:val="748A399D"/>
    <w:rsid w:val="756F02DB"/>
    <w:rsid w:val="7769355A"/>
    <w:rsid w:val="7A22505A"/>
    <w:rsid w:val="7A8A731B"/>
    <w:rsid w:val="7F98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2021-01-26T06:17:00Z</dcterms:created>
  <dc:creator>sdas</dc:creator>
  <cp:lastModifiedBy>hy</cp:lastModifiedBy>
  <dcterms:modified xsi:type="dcterms:W3CDTF">2021-03-15T07:07:40Z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