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3F8C" w14:textId="24A1B69B" w:rsidR="00071CD7" w:rsidRDefault="00463B1A" w:rsidP="00463B1A">
      <w:r>
        <w:rPr>
          <w:noProof/>
        </w:rPr>
        <w:drawing>
          <wp:inline distT="0" distB="0" distL="0" distR="0" wp14:anchorId="1B9686BC" wp14:editId="6DE27B51">
            <wp:extent cx="7419340" cy="3399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339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E2CC3" w14:textId="56B7F1C1" w:rsidR="00463B1A" w:rsidRDefault="00463B1A" w:rsidP="00463B1A"/>
    <w:p w14:paraId="36E44287" w14:textId="77777777" w:rsidR="00463B1A" w:rsidRDefault="00463B1A" w:rsidP="00463B1A">
      <w:pPr>
        <w:pStyle w:val="Comment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Supplemental </w:t>
      </w:r>
      <w:r w:rsidRPr="00941D51">
        <w:rPr>
          <w:rFonts w:ascii="Arial" w:hAnsi="Arial" w:cs="Arial"/>
          <w:b/>
          <w:bCs/>
          <w:sz w:val="24"/>
          <w:szCs w:val="24"/>
        </w:rPr>
        <w:t xml:space="preserve">Figure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941D51">
        <w:rPr>
          <w:rFonts w:ascii="Arial" w:hAnsi="Arial" w:cs="Arial"/>
          <w:b/>
          <w:bCs/>
          <w:sz w:val="24"/>
          <w:szCs w:val="24"/>
        </w:rPr>
        <w:t>.</w:t>
      </w:r>
      <w:r w:rsidRPr="00FA6432">
        <w:rPr>
          <w:rFonts w:ascii="Arial" w:hAnsi="Arial" w:cs="Arial"/>
          <w:sz w:val="24"/>
          <w:szCs w:val="24"/>
        </w:rPr>
        <w:t xml:space="preserve"> </w:t>
      </w:r>
      <w:r w:rsidRPr="00463CCA">
        <w:rPr>
          <w:rFonts w:ascii="Arial" w:hAnsi="Arial" w:cs="Arial"/>
          <w:bCs/>
          <w:sz w:val="24"/>
          <w:szCs w:val="24"/>
        </w:rPr>
        <w:t>Relative timing of freedom from functional disability and pain status</w:t>
      </w:r>
      <w:r>
        <w:rPr>
          <w:rFonts w:ascii="Arial" w:hAnsi="Arial" w:cs="Arial"/>
          <w:bCs/>
          <w:sz w:val="24"/>
          <w:szCs w:val="24"/>
        </w:rPr>
        <w:t xml:space="preserve"> by dose</w:t>
      </w:r>
      <w:r w:rsidRPr="00463CCA">
        <w:rPr>
          <w:rFonts w:ascii="Arial" w:hAnsi="Arial" w:cs="Arial"/>
          <w:bCs/>
          <w:sz w:val="24"/>
          <w:szCs w:val="24"/>
        </w:rPr>
        <w:t xml:space="preserve">. </w:t>
      </w:r>
    </w:p>
    <w:p w14:paraId="6DD90849" w14:textId="77777777" w:rsidR="00463B1A" w:rsidRDefault="00463B1A" w:rsidP="00463B1A"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Sequence of outcomes in patients that experienced functional disability freedom and either pain freedom (left panel) or mild pain (right panel) at 2 hours. </w:t>
      </w:r>
    </w:p>
    <w:p w14:paraId="3A1FD128" w14:textId="77777777" w:rsidR="00463B1A" w:rsidRPr="00720598" w:rsidRDefault="00463B1A" w:rsidP="00463B1A">
      <w:pPr>
        <w:pStyle w:val="Comment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 “</w:t>
      </w:r>
      <w:proofErr w:type="spellStart"/>
      <w:r w:rsidRPr="00720598">
        <w:rPr>
          <w:rFonts w:ascii="Arial" w:hAnsi="Arial" w:cs="Arial"/>
          <w:sz w:val="24"/>
          <w:szCs w:val="24"/>
        </w:rPr>
        <w:t>Unsustained</w:t>
      </w:r>
      <w:proofErr w:type="spellEnd"/>
      <w:r>
        <w:rPr>
          <w:rFonts w:ascii="Arial" w:hAnsi="Arial" w:cs="Arial"/>
          <w:sz w:val="24"/>
          <w:szCs w:val="24"/>
        </w:rPr>
        <w:t>” category</w:t>
      </w:r>
      <w:r w:rsidRPr="00720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represented</w:t>
      </w:r>
      <w:r w:rsidRPr="00720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patients</w:t>
      </w:r>
      <w:r w:rsidRPr="00720598">
        <w:rPr>
          <w:rFonts w:ascii="Arial" w:hAnsi="Arial" w:cs="Arial"/>
          <w:sz w:val="24"/>
          <w:szCs w:val="24"/>
        </w:rPr>
        <w:t xml:space="preserve"> who </w:t>
      </w:r>
      <w:r>
        <w:rPr>
          <w:rFonts w:ascii="Arial" w:hAnsi="Arial" w:cs="Arial"/>
          <w:sz w:val="24"/>
          <w:szCs w:val="24"/>
        </w:rPr>
        <w:t xml:space="preserve">experienced freedom from MBS or functional disability freedom and either freedom from pain or improvement to mild and then moved out of that group </w:t>
      </w:r>
      <w:r w:rsidRPr="00720598">
        <w:rPr>
          <w:rFonts w:ascii="Arial" w:hAnsi="Arial" w:cs="Arial"/>
          <w:sz w:val="24"/>
          <w:szCs w:val="24"/>
        </w:rPr>
        <w:t>prior to 2 hours post-dose.</w:t>
      </w:r>
      <w:r>
        <w:rPr>
          <w:rFonts w:ascii="Arial" w:hAnsi="Arial" w:cs="Arial"/>
          <w:sz w:val="24"/>
          <w:szCs w:val="24"/>
        </w:rPr>
        <w:t xml:space="preserve"> The denominator was the total population that achieved the MBS freedom or disability freedom at 2 hours post-dose</w:t>
      </w:r>
      <w:r w:rsidRPr="00887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either the pain free or mild pain groups. </w:t>
      </w:r>
    </w:p>
    <w:p w14:paraId="71A7B017" w14:textId="77777777" w:rsidR="00463B1A" w:rsidRPr="00FA6432" w:rsidRDefault="00463B1A" w:rsidP="00463B1A">
      <w:pPr>
        <w:rPr>
          <w:rFonts w:ascii="Arial" w:hAnsi="Arial" w:cs="Arial"/>
          <w:sz w:val="24"/>
          <w:szCs w:val="24"/>
        </w:rPr>
      </w:pPr>
    </w:p>
    <w:p w14:paraId="69C26CCD" w14:textId="77777777" w:rsidR="00463B1A" w:rsidRPr="00463B1A" w:rsidRDefault="00463B1A" w:rsidP="00463B1A"/>
    <w:sectPr w:rsidR="00463B1A" w:rsidRPr="00463B1A" w:rsidSect="00463B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00"/>
    <w:rsid w:val="00071CD7"/>
    <w:rsid w:val="00326CBC"/>
    <w:rsid w:val="00463B1A"/>
    <w:rsid w:val="0052740B"/>
    <w:rsid w:val="0058378D"/>
    <w:rsid w:val="00723000"/>
    <w:rsid w:val="00E6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D70412"/>
  <w15:chartTrackingRefBased/>
  <w15:docId w15:val="{16B8EFB7-296C-451D-A46C-2557344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66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6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2021-03-30T15:30:00Z</dcterms:created>
  <dcterms:modified xsi:type="dcterms:W3CDTF">2021-03-30T15:30:00Z</dcterms:modified>
</cp:coreProperties>
</file>