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44713" w14:textId="77777777" w:rsidR="003706D2" w:rsidRPr="008E7139" w:rsidRDefault="003706D2" w:rsidP="003706D2">
      <w:pPr>
        <w:spacing w:before="50" w:line="360" w:lineRule="auto"/>
        <w:rPr>
          <w:rFonts w:ascii="Times New Roman" w:hAnsi="Times New Roman" w:cs="Times New Roman"/>
          <w:sz w:val="24"/>
          <w:szCs w:val="24"/>
        </w:rPr>
      </w:pPr>
    </w:p>
    <w:p w14:paraId="1B275894" w14:textId="77777777" w:rsidR="003706D2" w:rsidRPr="008E7139" w:rsidRDefault="003706D2" w:rsidP="003706D2">
      <w:pPr>
        <w:spacing w:before="50" w:line="360" w:lineRule="auto"/>
        <w:rPr>
          <w:rFonts w:ascii="Times New Roman" w:hAnsi="Times New Roman" w:cs="Times New Roman"/>
          <w:sz w:val="24"/>
          <w:szCs w:val="24"/>
        </w:rPr>
      </w:pPr>
      <w:r w:rsidRPr="008E7139"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1. Significantly enriched KEGG pathway of lncRNAs in </w:t>
      </w:r>
      <w:r w:rsidRPr="008E7139">
        <w:rPr>
          <w:rFonts w:ascii="Times New Roman" w:eastAsia="等线" w:hAnsi="Times New Roman" w:cs="Times New Roman"/>
          <w:b/>
          <w:bCs/>
          <w:sz w:val="24"/>
          <w:szCs w:val="24"/>
        </w:rPr>
        <w:t>the GIST subgroup</w:t>
      </w:r>
    </w:p>
    <w:p w14:paraId="4F7DF3D7" w14:textId="77777777" w:rsidR="003706D2" w:rsidRPr="008E7139" w:rsidRDefault="003706D2" w:rsidP="003706D2">
      <w:pPr>
        <w:spacing w:before="50" w:line="360" w:lineRule="auto"/>
        <w:rPr>
          <w:rFonts w:ascii="Times New Roman" w:hAnsi="Times New Roman" w:cs="Times New Roman"/>
          <w:sz w:val="24"/>
          <w:szCs w:val="24"/>
        </w:rPr>
      </w:pPr>
      <w:r w:rsidRPr="008E7139">
        <w:rPr>
          <w:rFonts w:ascii="Times New Roman" w:hAnsi="Times New Roman" w:cs="Times New Roman"/>
          <w:sz w:val="24"/>
          <w:szCs w:val="24"/>
        </w:rPr>
        <w:t xml:space="preserve">(A–F) KEGG pathway analysis of significantly deregulated lncRNAs in </w:t>
      </w:r>
      <w:r w:rsidRPr="008E7139">
        <w:rPr>
          <w:rFonts w:ascii="Times New Roman" w:eastAsia="等线" w:hAnsi="Times New Roman" w:cs="Times New Roman"/>
          <w:sz w:val="24"/>
          <w:szCs w:val="24"/>
        </w:rPr>
        <w:t>the LR GIST subgroup (A</w:t>
      </w:r>
      <w:r w:rsidRPr="008E7139">
        <w:rPr>
          <w:rFonts w:ascii="Times New Roman" w:hAnsi="Times New Roman" w:cs="Times New Roman"/>
          <w:sz w:val="24"/>
          <w:szCs w:val="24"/>
        </w:rPr>
        <w:t>–</w:t>
      </w:r>
      <w:r w:rsidRPr="008E7139">
        <w:rPr>
          <w:rFonts w:ascii="Times New Roman" w:eastAsia="等线" w:hAnsi="Times New Roman" w:cs="Times New Roman"/>
          <w:sz w:val="24"/>
          <w:szCs w:val="24"/>
        </w:rPr>
        <w:t>B), HBS GIST subgroup (C</w:t>
      </w:r>
      <w:r w:rsidRPr="008E7139">
        <w:rPr>
          <w:rFonts w:ascii="Times New Roman" w:hAnsi="Times New Roman" w:cs="Times New Roman"/>
          <w:sz w:val="24"/>
          <w:szCs w:val="24"/>
        </w:rPr>
        <w:t>–</w:t>
      </w:r>
      <w:r w:rsidRPr="008E7139">
        <w:rPr>
          <w:rFonts w:ascii="Times New Roman" w:eastAsia="等线" w:hAnsi="Times New Roman" w:cs="Times New Roman"/>
          <w:sz w:val="24"/>
          <w:szCs w:val="24"/>
        </w:rPr>
        <w:t>D), and HBM GIST subgroup (E</w:t>
      </w:r>
      <w:r w:rsidRPr="008E7139">
        <w:rPr>
          <w:rFonts w:ascii="Times New Roman" w:hAnsi="Times New Roman" w:cs="Times New Roman"/>
          <w:sz w:val="24"/>
          <w:szCs w:val="24"/>
        </w:rPr>
        <w:t>–</w:t>
      </w:r>
      <w:r w:rsidRPr="008E7139">
        <w:rPr>
          <w:rFonts w:ascii="Times New Roman" w:eastAsia="等线" w:hAnsi="Times New Roman" w:cs="Times New Roman"/>
          <w:sz w:val="24"/>
          <w:szCs w:val="24"/>
        </w:rPr>
        <w:t>F).</w:t>
      </w:r>
    </w:p>
    <w:p w14:paraId="2E006349" w14:textId="77777777" w:rsidR="003706D2" w:rsidRPr="008E7139" w:rsidRDefault="003706D2" w:rsidP="003706D2">
      <w:pPr>
        <w:spacing w:before="5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7139">
        <w:rPr>
          <w:rFonts w:ascii="Times New Roman" w:hAnsi="Times New Roman" w:cs="Times New Roman"/>
          <w:b/>
          <w:bCs/>
          <w:sz w:val="24"/>
          <w:szCs w:val="24"/>
        </w:rPr>
        <w:t>Supplementary Figure 2. Hierarchical clustering of co-upregulated lncRNAs in both HBS and HBM GISTs compared with LR GISTs</w:t>
      </w:r>
    </w:p>
    <w:p w14:paraId="5FEDBBBD" w14:textId="77777777" w:rsidR="003706D2" w:rsidRPr="008E7139" w:rsidRDefault="003706D2" w:rsidP="003706D2">
      <w:pPr>
        <w:spacing w:before="5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7139">
        <w:rPr>
          <w:rFonts w:ascii="Times New Roman" w:hAnsi="Times New Roman" w:cs="Times New Roman"/>
          <w:b/>
          <w:bCs/>
          <w:sz w:val="24"/>
          <w:szCs w:val="24"/>
        </w:rPr>
        <w:t>Supplementary Figure 3. Detailed correlation between DNM3OS and clinical signatures of gastric cancer</w:t>
      </w:r>
    </w:p>
    <w:p w14:paraId="3E4821CB" w14:textId="77777777" w:rsidR="003706D2" w:rsidRPr="008E7139" w:rsidRDefault="003706D2" w:rsidP="003706D2">
      <w:pPr>
        <w:spacing w:before="5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7139"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4. Two random lncRNAs (CAPN11 and FAM129C) were selected for qPCR </w:t>
      </w:r>
    </w:p>
    <w:p w14:paraId="7045444E" w14:textId="77777777" w:rsidR="003706D2" w:rsidRPr="008E7139" w:rsidRDefault="003706D2" w:rsidP="003706D2">
      <w:pPr>
        <w:spacing w:before="50" w:line="360" w:lineRule="auto"/>
        <w:rPr>
          <w:rFonts w:ascii="Times New Roman" w:hAnsi="Times New Roman" w:cs="Times New Roman"/>
          <w:sz w:val="24"/>
          <w:szCs w:val="24"/>
        </w:rPr>
      </w:pPr>
      <w:r w:rsidRPr="008E7139">
        <w:rPr>
          <w:rFonts w:ascii="Times New Roman" w:hAnsi="Times New Roman" w:cs="Times New Roman"/>
          <w:sz w:val="24"/>
          <w:szCs w:val="24"/>
        </w:rPr>
        <w:t xml:space="preserve">(A) One randomly selected downregulated coding gene (CAPN11) in </w:t>
      </w:r>
      <w:r w:rsidRPr="008E7139">
        <w:rPr>
          <w:rFonts w:ascii="Times New Roman" w:eastAsia="等线" w:hAnsi="Times New Roman" w:cs="Times New Roman"/>
          <w:sz w:val="24"/>
          <w:szCs w:val="24"/>
        </w:rPr>
        <w:t xml:space="preserve">the shDNM3OS group was selected for qPCR. The relative expression of coding genes determined using sequencing and qPCR </w:t>
      </w:r>
      <w:r w:rsidRPr="008E7139">
        <w:rPr>
          <w:rFonts w:ascii="Times New Roman" w:hAnsi="Times New Roman" w:cs="Times New Roman"/>
          <w:sz w:val="24"/>
          <w:szCs w:val="24"/>
        </w:rPr>
        <w:t>is shown.</w:t>
      </w:r>
    </w:p>
    <w:p w14:paraId="2C5A6331" w14:textId="77777777" w:rsidR="003706D2" w:rsidRPr="008E7139" w:rsidRDefault="003706D2" w:rsidP="003706D2">
      <w:pPr>
        <w:spacing w:before="50" w:line="360" w:lineRule="auto"/>
        <w:rPr>
          <w:rFonts w:ascii="Times New Roman" w:hAnsi="Times New Roman" w:cs="Times New Roman"/>
          <w:sz w:val="24"/>
          <w:szCs w:val="24"/>
        </w:rPr>
      </w:pPr>
      <w:r w:rsidRPr="008E7139">
        <w:rPr>
          <w:rFonts w:ascii="Times New Roman" w:hAnsi="Times New Roman" w:cs="Times New Roman"/>
          <w:sz w:val="24"/>
          <w:szCs w:val="24"/>
        </w:rPr>
        <w:t xml:space="preserve">(B) One randomly selected upregulated coding gene (FAM129C) in </w:t>
      </w:r>
      <w:r w:rsidRPr="008E7139">
        <w:rPr>
          <w:rFonts w:ascii="Times New Roman" w:eastAsia="等线" w:hAnsi="Times New Roman" w:cs="Times New Roman"/>
          <w:sz w:val="24"/>
          <w:szCs w:val="24"/>
        </w:rPr>
        <w:t xml:space="preserve">the shDNM3OS group was selected for qPCR. The relative expression of coding genes determined using sequencing and qPCR </w:t>
      </w:r>
      <w:r w:rsidRPr="008E7139">
        <w:rPr>
          <w:rFonts w:ascii="Times New Roman" w:hAnsi="Times New Roman" w:cs="Times New Roman"/>
          <w:sz w:val="24"/>
          <w:szCs w:val="24"/>
        </w:rPr>
        <w:t>is shown.</w:t>
      </w:r>
    </w:p>
    <w:p w14:paraId="229C1636" w14:textId="77777777" w:rsidR="003706D2" w:rsidRPr="008E7139" w:rsidRDefault="003706D2" w:rsidP="003706D2">
      <w:pPr>
        <w:spacing w:before="50" w:line="360" w:lineRule="auto"/>
        <w:rPr>
          <w:rFonts w:ascii="Times New Roman" w:hAnsi="Times New Roman" w:cs="Times New Roman"/>
          <w:sz w:val="24"/>
          <w:szCs w:val="24"/>
        </w:rPr>
      </w:pPr>
    </w:p>
    <w:p w14:paraId="590CCD10" w14:textId="77777777" w:rsidR="003706D2" w:rsidRPr="008E7139" w:rsidRDefault="003706D2" w:rsidP="003706D2">
      <w:pPr>
        <w:spacing w:before="5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7139">
        <w:rPr>
          <w:rFonts w:ascii="Times New Roman" w:hAnsi="Times New Roman" w:cs="Times New Roman"/>
          <w:b/>
          <w:bCs/>
          <w:sz w:val="24"/>
          <w:szCs w:val="24"/>
        </w:rPr>
        <w:t>Supplementary Table 1. Clinicopathological features of sequencing samples</w:t>
      </w:r>
    </w:p>
    <w:p w14:paraId="5B23C889" w14:textId="77777777" w:rsidR="003706D2" w:rsidRPr="008E7139" w:rsidRDefault="003706D2" w:rsidP="003706D2">
      <w:pPr>
        <w:spacing w:before="5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7139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2. Upregulated lncRNAs involved in </w:t>
      </w:r>
      <w:r w:rsidRPr="008E7139">
        <w:rPr>
          <w:rFonts w:ascii="Times New Roman" w:eastAsia="等线" w:hAnsi="Times New Roman" w:cs="Times New Roman"/>
          <w:b/>
          <w:bCs/>
          <w:sz w:val="24"/>
          <w:szCs w:val="24"/>
        </w:rPr>
        <w:t>the Hippo signaling pathway</w:t>
      </w:r>
    </w:p>
    <w:p w14:paraId="06D114ED" w14:textId="77777777" w:rsidR="003706D2" w:rsidRPr="008E7139" w:rsidRDefault="003706D2" w:rsidP="003706D2">
      <w:pPr>
        <w:spacing w:before="5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7139">
        <w:rPr>
          <w:rFonts w:ascii="Times New Roman" w:hAnsi="Times New Roman" w:cs="Times New Roman"/>
          <w:b/>
          <w:bCs/>
          <w:sz w:val="24"/>
          <w:szCs w:val="24"/>
        </w:rPr>
        <w:t>Supplementary Table 3. Association between DNM3OS expression and clinicopathological characteristics of patients</w:t>
      </w:r>
      <w:r w:rsidRPr="008E7139" w:rsidDel="00CA0D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7139">
        <w:rPr>
          <w:rFonts w:ascii="Times New Roman" w:hAnsi="Times New Roman" w:cs="Times New Roman"/>
          <w:b/>
          <w:bCs/>
          <w:sz w:val="24"/>
          <w:szCs w:val="24"/>
        </w:rPr>
        <w:t xml:space="preserve">with GIST </w:t>
      </w:r>
    </w:p>
    <w:p w14:paraId="1E1C83D1" w14:textId="77777777" w:rsidR="003706D2" w:rsidRPr="008E7139" w:rsidRDefault="003706D2" w:rsidP="003706D2">
      <w:pPr>
        <w:spacing w:before="50" w:line="360" w:lineRule="auto"/>
        <w:rPr>
          <w:rFonts w:ascii="Times New Roman" w:hAnsi="Times New Roman" w:cs="Times New Roman"/>
          <w:sz w:val="24"/>
          <w:szCs w:val="24"/>
        </w:rPr>
      </w:pPr>
    </w:p>
    <w:p w14:paraId="664D91DC" w14:textId="77777777" w:rsidR="007E7B99" w:rsidRPr="003706D2" w:rsidRDefault="007E7B99"/>
    <w:sectPr w:rsidR="007E7B99" w:rsidRPr="00370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5336B" w14:textId="77777777" w:rsidR="005A57D8" w:rsidRDefault="005A57D8" w:rsidP="003706D2">
      <w:r>
        <w:separator/>
      </w:r>
    </w:p>
  </w:endnote>
  <w:endnote w:type="continuationSeparator" w:id="0">
    <w:p w14:paraId="60323CF9" w14:textId="77777777" w:rsidR="005A57D8" w:rsidRDefault="005A57D8" w:rsidP="0037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D9B6A" w14:textId="77777777" w:rsidR="005A57D8" w:rsidRDefault="005A57D8" w:rsidP="003706D2">
      <w:r>
        <w:separator/>
      </w:r>
    </w:p>
  </w:footnote>
  <w:footnote w:type="continuationSeparator" w:id="0">
    <w:p w14:paraId="7D35558F" w14:textId="77777777" w:rsidR="005A57D8" w:rsidRDefault="005A57D8" w:rsidP="00370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D0"/>
    <w:rsid w:val="003706D2"/>
    <w:rsid w:val="005A57D8"/>
    <w:rsid w:val="007E7B99"/>
    <w:rsid w:val="00E1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E62FB-7230-4912-9FCE-5837A31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06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0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06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dai</dc:creator>
  <cp:keywords/>
  <dc:description/>
  <cp:lastModifiedBy>lei dai</cp:lastModifiedBy>
  <cp:revision>2</cp:revision>
  <dcterms:created xsi:type="dcterms:W3CDTF">2020-05-28T03:30:00Z</dcterms:created>
  <dcterms:modified xsi:type="dcterms:W3CDTF">2020-05-28T03:31:00Z</dcterms:modified>
</cp:coreProperties>
</file>