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F52E" w14:textId="192580C3" w:rsidR="00CF6A37" w:rsidRPr="00F618BA" w:rsidRDefault="00CF6A37" w:rsidP="00CF6A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The control of crystal structure and mechanical property in regenerated cellulose film by coagulation conditions </w:t>
      </w:r>
      <w:r w:rsidRPr="00F618BA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D0067AD" w14:textId="77777777" w:rsidR="00CF6A37" w:rsidRDefault="00CF6A37" w:rsidP="00CF6A37">
      <w:pPr>
        <w:pStyle w:val="author"/>
        <w:rPr>
          <w:lang w:val="de-DE"/>
        </w:rPr>
      </w:pPr>
      <w:r>
        <w:rPr>
          <w:rFonts w:hint="eastAsia"/>
          <w:lang w:val="de-DE"/>
        </w:rPr>
        <w:t>T</w:t>
      </w:r>
      <w:r>
        <w:rPr>
          <w:lang w:val="de-DE"/>
        </w:rPr>
        <w:t xml:space="preserve">essei Kawano </w:t>
      </w:r>
      <w:r w:rsidRPr="00D549B3">
        <w:rPr>
          <w:vertAlign w:val="superscript"/>
          <w:lang w:val="de-DE"/>
        </w:rPr>
        <w:t>1</w:t>
      </w:r>
      <w:r>
        <w:rPr>
          <w:lang w:val="de-DE"/>
        </w:rPr>
        <w:t xml:space="preserve">, Satoshi Iikubo </w:t>
      </w:r>
      <w:r w:rsidRPr="00D549B3">
        <w:rPr>
          <w:vertAlign w:val="superscript"/>
          <w:lang w:val="de-DE"/>
        </w:rPr>
        <w:t>1</w:t>
      </w:r>
      <w:r>
        <w:rPr>
          <w:lang w:val="de-DE"/>
        </w:rPr>
        <w:t xml:space="preserve">, and Yoshito Andou </w:t>
      </w:r>
      <w:r w:rsidRPr="00D549B3">
        <w:rPr>
          <w:vertAlign w:val="superscript"/>
          <w:lang w:val="de-DE"/>
        </w:rPr>
        <w:t>1,2</w:t>
      </w:r>
      <w:r w:rsidRPr="00D549B3">
        <w:rPr>
          <w:vertAlign w:val="superscript"/>
        </w:rPr>
        <w:t>*</w:t>
      </w:r>
    </w:p>
    <w:p w14:paraId="7E031A8A" w14:textId="77777777" w:rsidR="00CF6A37" w:rsidRPr="00CF6A37" w:rsidRDefault="00CF6A37" w:rsidP="00CF6A37">
      <w:pPr>
        <w:pStyle w:val="affiliation"/>
        <w:jc w:val="both"/>
        <w:rPr>
          <w:i w:val="0"/>
          <w:iCs/>
        </w:rPr>
      </w:pPr>
      <w:r w:rsidRPr="00CF6A37">
        <w:rPr>
          <w:rFonts w:hint="eastAsia"/>
          <w:i w:val="0"/>
          <w:iCs/>
          <w:vertAlign w:val="superscript"/>
        </w:rPr>
        <w:t>1</w:t>
      </w:r>
      <w:r w:rsidRPr="00CF6A37">
        <w:rPr>
          <w:i w:val="0"/>
          <w:iCs/>
          <w:lang w:val="de-DE"/>
        </w:rPr>
        <w:t xml:space="preserve"> </w:t>
      </w:r>
      <w:r w:rsidRPr="00CF6A37">
        <w:rPr>
          <w:i w:val="0"/>
          <w:iCs/>
        </w:rPr>
        <w:t xml:space="preserve">Department of Life Science and Systems Engineering, Graduate School of Life Science and Systems Engineering, Kyushu Institute of Technology, 2-4 </w:t>
      </w:r>
      <w:proofErr w:type="spellStart"/>
      <w:r w:rsidRPr="00CF6A37">
        <w:rPr>
          <w:i w:val="0"/>
          <w:iCs/>
        </w:rPr>
        <w:t>Hibikino</w:t>
      </w:r>
      <w:proofErr w:type="spellEnd"/>
      <w:r w:rsidRPr="00CF6A37">
        <w:rPr>
          <w:i w:val="0"/>
          <w:iCs/>
        </w:rPr>
        <w:t>, Wakamatsu, Kitakyushu, Fukuoka 808-0196, Japan</w:t>
      </w:r>
    </w:p>
    <w:p w14:paraId="6725A703" w14:textId="77777777" w:rsidR="00CF6A37" w:rsidRPr="00CF6A37" w:rsidRDefault="00CF6A37" w:rsidP="00CF6A37">
      <w:pPr>
        <w:pStyle w:val="affiliation"/>
        <w:rPr>
          <w:i w:val="0"/>
          <w:iCs/>
          <w:szCs w:val="24"/>
          <w:lang w:bidi="en-US"/>
        </w:rPr>
      </w:pPr>
      <w:r w:rsidRPr="00CF6A37">
        <w:rPr>
          <w:i w:val="0"/>
          <w:iCs/>
          <w:szCs w:val="24"/>
          <w:vertAlign w:val="superscript"/>
          <w:lang w:bidi="en-US"/>
        </w:rPr>
        <w:t>2</w:t>
      </w:r>
      <w:r w:rsidRPr="00CF6A37">
        <w:rPr>
          <w:i w:val="0"/>
          <w:iCs/>
          <w:szCs w:val="24"/>
          <w:lang w:bidi="en-US"/>
        </w:rPr>
        <w:t xml:space="preserve"> Collaborative Research Centre for Green Materials on Environmental Technology, Kyushu Institute of Technology, 2-4 </w:t>
      </w:r>
      <w:proofErr w:type="spellStart"/>
      <w:r w:rsidRPr="00CF6A37">
        <w:rPr>
          <w:i w:val="0"/>
          <w:iCs/>
          <w:szCs w:val="24"/>
          <w:lang w:bidi="en-US"/>
        </w:rPr>
        <w:t>Hibikino</w:t>
      </w:r>
      <w:proofErr w:type="spellEnd"/>
      <w:r w:rsidRPr="00CF6A37">
        <w:rPr>
          <w:i w:val="0"/>
          <w:iCs/>
          <w:szCs w:val="24"/>
          <w:lang w:bidi="en-US"/>
        </w:rPr>
        <w:t>, Wakamatsu, Kitakyushu, Fukuoka 808-0196, Japan</w:t>
      </w:r>
    </w:p>
    <w:p w14:paraId="7DF9BF09" w14:textId="2F891567" w:rsidR="00567B01" w:rsidRDefault="00CF6A37" w:rsidP="00CF6A37">
      <w:pPr>
        <w:pStyle w:val="email"/>
        <w:rPr>
          <w:rStyle w:val="a3"/>
          <w:iCs/>
          <w:sz w:val="24"/>
          <w:szCs w:val="24"/>
          <w:lang w:bidi="en-US"/>
        </w:rPr>
      </w:pPr>
      <w:r w:rsidRPr="00CF6A37">
        <w:rPr>
          <w:iCs/>
          <w:sz w:val="24"/>
          <w:szCs w:val="24"/>
          <w:lang w:bidi="en-US"/>
        </w:rPr>
        <w:t xml:space="preserve">* Correspondence: </w:t>
      </w:r>
      <w:hyperlink r:id="rId6" w:history="1">
        <w:r w:rsidRPr="00CF6A37">
          <w:rPr>
            <w:rStyle w:val="a3"/>
            <w:iCs/>
            <w:sz w:val="24"/>
            <w:szCs w:val="24"/>
            <w:lang w:bidi="en-US"/>
          </w:rPr>
          <w:t>yando@life.kyutech.ac.jp</w:t>
        </w:r>
      </w:hyperlink>
    </w:p>
    <w:p w14:paraId="3906E636" w14:textId="58BA7EA1" w:rsidR="00CF6A37" w:rsidRDefault="00CF6A37" w:rsidP="00CF6A37">
      <w:pPr>
        <w:rPr>
          <w:lang w:val="en-US" w:eastAsia="de-DE" w:bidi="en-US"/>
        </w:rPr>
      </w:pPr>
    </w:p>
    <w:p w14:paraId="0598DE9A" w14:textId="7D9AAE86" w:rsidR="00CF6A37" w:rsidRDefault="00CF6A37" w:rsidP="00CF6A37">
      <w:pPr>
        <w:rPr>
          <w:lang w:val="en-US" w:eastAsia="de-DE" w:bidi="en-US"/>
        </w:rPr>
      </w:pPr>
      <w:r>
        <w:rPr>
          <w:noProof/>
          <w:lang w:val="en-US" w:eastAsia="de-DE" w:bidi="en-US"/>
        </w:rPr>
        <w:drawing>
          <wp:inline distT="0" distB="0" distL="0" distR="0" wp14:anchorId="6C212D21" wp14:editId="380DC158">
            <wp:extent cx="5901690" cy="36150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AEAC" w14:textId="72E643E2" w:rsidR="00CF6A37" w:rsidRPr="00CF6A37" w:rsidRDefault="00CF6A37" w:rsidP="00CF6A37">
      <w:pPr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CF6A37"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.</w:t>
      </w:r>
      <w:r w:rsidRPr="00CF6A37"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 xml:space="preserve"> S1</w:t>
      </w:r>
      <w:r w:rsidR="00057511" w:rsidRPr="00057511"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.</w:t>
      </w:r>
      <w:r w:rsidR="00057511">
        <w:rPr>
          <w:rFonts w:ascii="Times New Roman" w:hAnsi="Times New Roman" w:cs="Times New Roman"/>
          <w:sz w:val="24"/>
          <w:szCs w:val="24"/>
          <w:lang w:val="en-US" w:eastAsia="de-DE" w:bidi="en-US"/>
        </w:rPr>
        <w:t xml:space="preserve"> </w:t>
      </w:r>
      <w:r w:rsidRPr="00CF6A37">
        <w:rPr>
          <w:rFonts w:ascii="Times New Roman" w:hAnsi="Times New Roman" w:cs="Times New Roman"/>
          <w:sz w:val="24"/>
          <w:szCs w:val="24"/>
          <w:lang w:val="en-US" w:eastAsia="de-DE" w:bidi="en-US"/>
        </w:rPr>
        <w:t>FT-IR spectra of regenerated cellulose film prepared from (a) CNF and (b) MCC using various solvents as a coagulant</w:t>
      </w:r>
    </w:p>
    <w:p w14:paraId="3226414B" w14:textId="1F061A35" w:rsidR="00CF6A37" w:rsidRDefault="00CF6A37" w:rsidP="00CF6A37">
      <w:pPr>
        <w:rPr>
          <w:lang w:val="en-US" w:eastAsia="de-DE" w:bidi="en-US"/>
        </w:rPr>
      </w:pPr>
    </w:p>
    <w:p w14:paraId="4828330D" w14:textId="6A2DFC1C" w:rsidR="00CF6A37" w:rsidRDefault="00CF6A37" w:rsidP="00CF6A37">
      <w:pPr>
        <w:rPr>
          <w:lang w:val="en-US" w:eastAsia="de-DE" w:bidi="en-US"/>
        </w:rPr>
      </w:pPr>
    </w:p>
    <w:p w14:paraId="012DB8FC" w14:textId="5BAC21AF" w:rsidR="00761E2B" w:rsidRDefault="00761E2B" w:rsidP="00CF6A37">
      <w:pPr>
        <w:rPr>
          <w:lang w:val="en-US" w:eastAsia="ja-JP" w:bidi="en-US"/>
        </w:rPr>
      </w:pPr>
      <w:r>
        <w:rPr>
          <w:rFonts w:hint="eastAsia"/>
          <w:lang w:val="en-US" w:eastAsia="ja-JP" w:bidi="en-US"/>
        </w:rPr>
        <w:lastRenderedPageBreak/>
        <w:t xml:space="preserve">　　　</w:t>
      </w:r>
      <w:r w:rsidR="0036007B">
        <w:rPr>
          <w:rFonts w:hint="eastAsia"/>
          <w:lang w:val="en-US" w:eastAsia="ja-JP" w:bidi="en-US"/>
        </w:rPr>
        <w:t xml:space="preserve"> </w:t>
      </w:r>
      <w:r w:rsidR="0036007B">
        <w:rPr>
          <w:lang w:val="en-US" w:eastAsia="ja-JP" w:bidi="en-US"/>
        </w:rPr>
        <w:t xml:space="preserve">   </w:t>
      </w:r>
      <w:r>
        <w:rPr>
          <w:noProof/>
          <w:lang w:val="en-US" w:eastAsia="de-DE" w:bidi="en-US"/>
        </w:rPr>
        <w:drawing>
          <wp:inline distT="0" distB="0" distL="0" distR="0" wp14:anchorId="032E6254" wp14:editId="2C5CC71C">
            <wp:extent cx="4238625" cy="3155141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2" cy="31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CF6B" w14:textId="6E69D138" w:rsidR="00761E2B" w:rsidRPr="00CF6A37" w:rsidRDefault="00761E2B" w:rsidP="00761E2B">
      <w:pPr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CF6A37"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.</w:t>
      </w:r>
      <w:r w:rsidRPr="00CF6A37"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2</w:t>
      </w:r>
      <w:r w:rsidRPr="00057511">
        <w:rPr>
          <w:rFonts w:ascii="Times New Roman" w:hAnsi="Times New Roman" w:cs="Times New Roman"/>
          <w:b/>
          <w:bCs/>
          <w:sz w:val="24"/>
          <w:szCs w:val="24"/>
          <w:lang w:val="en-US" w:eastAsia="de-DE" w:bidi="en-US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de-DE" w:bidi="en-US"/>
        </w:rPr>
        <w:t xml:space="preserve"> </w:t>
      </w:r>
      <w:r w:rsidR="00CD52CE">
        <w:rPr>
          <w:rFonts w:ascii="Times New Roman" w:hAnsi="Times New Roman" w:cs="Times New Roman"/>
          <w:sz w:val="24"/>
          <w:szCs w:val="24"/>
          <w:lang w:val="en-US" w:eastAsia="de-DE" w:bidi="en-US"/>
        </w:rPr>
        <w:t xml:space="preserve">XRD spectra of </w:t>
      </w:r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 xml:space="preserve">the pristine and powdered </w:t>
      </w:r>
      <w:r w:rsidR="00CD52CE">
        <w:rPr>
          <w:rFonts w:ascii="Times New Roman" w:hAnsi="Times New Roman" w:cs="Times New Roman"/>
          <w:sz w:val="24"/>
          <w:szCs w:val="24"/>
          <w:lang w:val="en-US" w:eastAsia="de-DE" w:bidi="en-US"/>
        </w:rPr>
        <w:t>regenerated cellulose film prepared from MCC through coagulation wit</w:t>
      </w:r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>h 5wt% H</w:t>
      </w:r>
      <w:r w:rsidR="00F9759C" w:rsidRPr="00F9759C">
        <w:rPr>
          <w:rFonts w:ascii="Times New Roman" w:hAnsi="Times New Roman" w:cs="Times New Roman"/>
          <w:sz w:val="24"/>
          <w:szCs w:val="24"/>
          <w:vertAlign w:val="subscript"/>
          <w:lang w:val="en-US" w:eastAsia="de-DE" w:bidi="en-US"/>
        </w:rPr>
        <w:t>2</w:t>
      </w:r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>SO</w:t>
      </w:r>
      <w:r w:rsidR="00F9759C" w:rsidRPr="00F9759C">
        <w:rPr>
          <w:rFonts w:ascii="Times New Roman" w:hAnsi="Times New Roman" w:cs="Times New Roman"/>
          <w:sz w:val="24"/>
          <w:szCs w:val="24"/>
          <w:vertAlign w:val="subscript"/>
          <w:lang w:val="en-US" w:eastAsia="de-DE" w:bidi="en-US"/>
        </w:rPr>
        <w:t>4</w:t>
      </w:r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 xml:space="preserve"> aqueous solution containing 5 </w:t>
      </w:r>
      <w:proofErr w:type="spellStart"/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>wt</w:t>
      </w:r>
      <w:proofErr w:type="spellEnd"/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>% Na</w:t>
      </w:r>
      <w:r w:rsidR="00F9759C" w:rsidRPr="00F9759C">
        <w:rPr>
          <w:rFonts w:ascii="Times New Roman" w:hAnsi="Times New Roman" w:cs="Times New Roman"/>
          <w:sz w:val="24"/>
          <w:szCs w:val="24"/>
          <w:vertAlign w:val="subscript"/>
          <w:lang w:val="en-US" w:eastAsia="de-DE" w:bidi="en-US"/>
        </w:rPr>
        <w:t>2</w:t>
      </w:r>
      <w:r w:rsidR="00F9759C">
        <w:rPr>
          <w:rFonts w:ascii="Times New Roman" w:hAnsi="Times New Roman" w:cs="Times New Roman"/>
          <w:sz w:val="24"/>
          <w:szCs w:val="24"/>
          <w:lang w:val="en-US" w:eastAsia="de-DE" w:bidi="en-US"/>
        </w:rPr>
        <w:t>SO</w:t>
      </w:r>
      <w:r w:rsidR="00F9759C" w:rsidRPr="00F9759C">
        <w:rPr>
          <w:rFonts w:ascii="Times New Roman" w:hAnsi="Times New Roman" w:cs="Times New Roman"/>
          <w:sz w:val="24"/>
          <w:szCs w:val="24"/>
          <w:vertAlign w:val="subscript"/>
          <w:lang w:val="en-US" w:eastAsia="de-DE" w:bidi="en-US"/>
        </w:rPr>
        <w:t>4</w:t>
      </w:r>
    </w:p>
    <w:p w14:paraId="5D19C28C" w14:textId="77777777" w:rsidR="00761E2B" w:rsidRPr="00761E2B" w:rsidRDefault="00761E2B" w:rsidP="00CF6A37">
      <w:pPr>
        <w:rPr>
          <w:rFonts w:hint="eastAsia"/>
          <w:lang w:val="en-US" w:eastAsia="de-DE" w:bidi="en-US"/>
        </w:rPr>
      </w:pPr>
    </w:p>
    <w:p w14:paraId="6F8731E5" w14:textId="6CF4732A" w:rsidR="00CF6A37" w:rsidRPr="00CF6A37" w:rsidRDefault="00CF6A37" w:rsidP="00CF6A37">
      <w:pPr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CF6A37"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  <w:t xml:space="preserve">Table S1. </w:t>
      </w:r>
      <w:r w:rsidRPr="00CF6A37">
        <w:rPr>
          <w:rFonts w:ascii="Times New Roman" w:hAnsi="Times New Roman" w:cs="Times New Roman"/>
          <w:sz w:val="24"/>
          <w:szCs w:val="24"/>
          <w:lang w:val="en-US" w:eastAsia="de-DE" w:bidi="en-US"/>
        </w:rPr>
        <w:t>Mechanical properties of regenerated cellulose films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1985"/>
      </w:tblGrid>
      <w:tr w:rsidR="00CF6A37" w:rsidRPr="00CF6A37" w14:paraId="17205C85" w14:textId="77777777" w:rsidTr="00CF6A37">
        <w:trPr>
          <w:trHeight w:val="560"/>
        </w:trPr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99BFB3" w14:textId="77777777" w:rsidR="00CF6A37" w:rsidRPr="00CF6A37" w:rsidRDefault="00CF6A37" w:rsidP="00610E41">
            <w:pPr>
              <w:pStyle w:val="TCTableBody"/>
              <w:jc w:val="center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Cellulose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5C296B" w14:textId="77777777" w:rsidR="00CF6A37" w:rsidRPr="00CF6A37" w:rsidRDefault="00CF6A37" w:rsidP="00610E41">
            <w:pPr>
              <w:pStyle w:val="TCTableBody"/>
              <w:jc w:val="center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Coagulant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FADCB9B" w14:textId="77777777" w:rsidR="00CF6A37" w:rsidRPr="00CF6A37" w:rsidRDefault="00CF6A37" w:rsidP="00610E41">
            <w:pPr>
              <w:pStyle w:val="TCTableBody"/>
              <w:jc w:val="center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Tensile strength (MPa)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68DC10" w14:textId="77777777" w:rsidR="00CF6A37" w:rsidRPr="00CF6A37" w:rsidRDefault="00CF6A37" w:rsidP="00610E41">
            <w:pPr>
              <w:pStyle w:val="TCTableBody"/>
              <w:jc w:val="center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Elongation at break (%)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46CF3B3D" w14:textId="77777777" w:rsidR="00CF6A37" w:rsidRPr="00CF6A37" w:rsidRDefault="00CF6A37" w:rsidP="00610E41">
            <w:pPr>
              <w:pStyle w:val="TCTableBody"/>
              <w:jc w:val="center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Young’s modulus (</w:t>
            </w:r>
            <w:proofErr w:type="spellStart"/>
            <w:r w:rsidRPr="00CF6A37">
              <w:rPr>
                <w:rFonts w:ascii="Times New Roman" w:hAnsi="Times New Roman"/>
                <w:lang w:bidi="en-US"/>
              </w:rPr>
              <w:t>GPa</w:t>
            </w:r>
            <w:proofErr w:type="spellEnd"/>
            <w:r w:rsidRPr="00CF6A37">
              <w:rPr>
                <w:rFonts w:ascii="Times New Roman" w:hAnsi="Times New Roman"/>
                <w:lang w:bidi="en-US"/>
              </w:rPr>
              <w:t>)</w:t>
            </w:r>
          </w:p>
        </w:tc>
      </w:tr>
      <w:tr w:rsidR="00CF6A37" w:rsidRPr="00CF6A37" w14:paraId="21B88B6B" w14:textId="77777777" w:rsidTr="00CF6A37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8A071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CNF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D4021ED" w14:textId="77777777" w:rsidR="00CF6A37" w:rsidRPr="00CF6A37" w:rsidRDefault="00CF6A37" w:rsidP="00CF6A37">
            <w:pPr>
              <w:pStyle w:val="TCTableBody"/>
              <w:jc w:val="left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 xml:space="preserve">5 </w:t>
            </w:r>
            <w:proofErr w:type="spellStart"/>
            <w:r w:rsidRPr="00CF6A37">
              <w:rPr>
                <w:rFonts w:ascii="Times New Roman" w:hAnsi="Times New Roman"/>
                <w:lang w:bidi="en-US"/>
              </w:rPr>
              <w:t>wt</w:t>
            </w:r>
            <w:proofErr w:type="spellEnd"/>
            <w:r w:rsidRPr="00CF6A37">
              <w:rPr>
                <w:rFonts w:ascii="Times New Roman" w:hAnsi="Times New Roman"/>
                <w:lang w:bidi="en-US"/>
              </w:rPr>
              <w:t>% H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2</w:t>
            </w:r>
            <w:r w:rsidRPr="00CF6A37">
              <w:rPr>
                <w:rFonts w:ascii="Times New Roman" w:hAnsi="Times New Roman"/>
                <w:lang w:bidi="en-US"/>
              </w:rPr>
              <w:t>SO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4</w:t>
            </w:r>
            <w:r w:rsidRPr="00CF6A37">
              <w:rPr>
                <w:rFonts w:ascii="Times New Roman" w:hAnsi="Times New Roman"/>
                <w:lang w:bidi="en-US"/>
              </w:rPr>
              <w:t xml:space="preserve"> and 5 </w:t>
            </w:r>
            <w:proofErr w:type="spellStart"/>
            <w:r w:rsidRPr="00CF6A37">
              <w:rPr>
                <w:rFonts w:ascii="Times New Roman" w:hAnsi="Times New Roman"/>
                <w:lang w:bidi="en-US"/>
              </w:rPr>
              <w:t>wt</w:t>
            </w:r>
            <w:proofErr w:type="spellEnd"/>
            <w:r w:rsidRPr="00CF6A37">
              <w:rPr>
                <w:rFonts w:ascii="Times New Roman" w:hAnsi="Times New Roman"/>
                <w:lang w:bidi="en-US"/>
              </w:rPr>
              <w:t>% Na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2</w:t>
            </w:r>
            <w:r w:rsidRPr="00CF6A37">
              <w:rPr>
                <w:rFonts w:ascii="Times New Roman" w:hAnsi="Times New Roman"/>
                <w:lang w:bidi="en-US"/>
              </w:rPr>
              <w:t>SO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626FF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75.95 ± 1.38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6F3684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4.69 ± 0.93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48B5E9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3.96 ± 0.35</w:t>
            </w:r>
          </w:p>
        </w:tc>
      </w:tr>
      <w:tr w:rsidR="00CF6A37" w:rsidRPr="00CF6A37" w14:paraId="0B4670AC" w14:textId="77777777" w:rsidTr="00CF6A37"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FC94324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21898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H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2</w:t>
            </w:r>
            <w:r w:rsidRPr="00CF6A37">
              <w:rPr>
                <w:rFonts w:ascii="Times New Roman" w:hAnsi="Times New Roman"/>
                <w:lang w:bidi="en-US"/>
              </w:rPr>
              <w:t>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6DF62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75.09 ± 7.55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4816D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5.97 ± 1.84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760FBC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3.91 ± 0.25</w:t>
            </w:r>
          </w:p>
        </w:tc>
      </w:tr>
      <w:tr w:rsidR="00CF6A37" w:rsidRPr="00CF6A37" w14:paraId="07277B37" w14:textId="77777777" w:rsidTr="00CF6A37">
        <w:tc>
          <w:tcPr>
            <w:tcW w:w="1134" w:type="dxa"/>
            <w:vMerge/>
            <w:shd w:val="clear" w:color="auto" w:fill="auto"/>
            <w:vAlign w:val="center"/>
          </w:tcPr>
          <w:p w14:paraId="285D3401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0C2B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Ethylene glycol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A8A60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49.54 ± 4.72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B3893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2.16 ± 0.12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3645FA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2.66 ± 0.51</w:t>
            </w:r>
          </w:p>
        </w:tc>
      </w:tr>
      <w:tr w:rsidR="00CF6A37" w:rsidRPr="00CF6A37" w14:paraId="3975D66C" w14:textId="77777777" w:rsidTr="00CF6A37"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AE95F8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BC0C49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Methanol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30010C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86.75 ± 6.69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4E980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12.91 ± 2.76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9E998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2.94 ± 0.45</w:t>
            </w:r>
          </w:p>
        </w:tc>
      </w:tr>
      <w:tr w:rsidR="00CF6A37" w:rsidRPr="00CF6A37" w14:paraId="5AC7EAD8" w14:textId="77777777" w:rsidTr="00CF6A37"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AFAE0B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B4E0C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Ethanol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1FBA4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72.57 ± 9.95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B5340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8.92 ± 0.84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F57CF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3.39 ± 0.10</w:t>
            </w:r>
          </w:p>
        </w:tc>
      </w:tr>
      <w:tr w:rsidR="00CF6A37" w:rsidRPr="00CF6A37" w14:paraId="545A3A21" w14:textId="77777777" w:rsidTr="00CF6A37"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893583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D6C2A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1-Butanol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F62EE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75.09 ± 9.09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20A2A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2.43 ± 0.45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FCDA94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3.58 ± 0.13</w:t>
            </w:r>
          </w:p>
        </w:tc>
      </w:tr>
      <w:tr w:rsidR="00CF6A37" w:rsidRPr="00CF6A37" w14:paraId="0688D978" w14:textId="77777777" w:rsidTr="00CF6A37"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474E014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C51BC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Acetone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C8A50C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68.89 ± 2.10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096D4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11.88 ± 1.24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56F1D9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3.53 ± 0.19</w:t>
            </w:r>
          </w:p>
        </w:tc>
      </w:tr>
      <w:tr w:rsidR="00CF6A37" w:rsidRPr="00CF6A37" w14:paraId="0CF9A2CA" w14:textId="77777777" w:rsidTr="00CF6A37"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0B8D9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4387CA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i/>
                <w:iCs/>
                <w:lang w:bidi="en-US"/>
              </w:rPr>
              <w:t>n</w:t>
            </w:r>
            <w:r w:rsidRPr="00CF6A37">
              <w:rPr>
                <w:rFonts w:ascii="Times New Roman" w:hAnsi="Times New Roman"/>
                <w:lang w:bidi="en-US"/>
              </w:rPr>
              <w:t>-Hexane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D111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48.59 ± 4.37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46A9B5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8.39 ± 2.03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BE93742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2.37 ± 0.12</w:t>
            </w:r>
          </w:p>
        </w:tc>
      </w:tr>
      <w:tr w:rsidR="00CF6A37" w:rsidRPr="00CF6A37" w14:paraId="0D203740" w14:textId="77777777" w:rsidTr="00CF6A37"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E6E19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lastRenderedPageBreak/>
              <w:t>MCC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6A5A1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 xml:space="preserve">5 </w:t>
            </w:r>
            <w:proofErr w:type="spellStart"/>
            <w:r w:rsidRPr="00CF6A37">
              <w:rPr>
                <w:rFonts w:ascii="Times New Roman" w:hAnsi="Times New Roman"/>
                <w:lang w:bidi="en-US"/>
              </w:rPr>
              <w:t>wt</w:t>
            </w:r>
            <w:proofErr w:type="spellEnd"/>
            <w:r w:rsidRPr="00CF6A37">
              <w:rPr>
                <w:rFonts w:ascii="Times New Roman" w:hAnsi="Times New Roman"/>
                <w:lang w:bidi="en-US"/>
              </w:rPr>
              <w:t>% H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2</w:t>
            </w:r>
            <w:r w:rsidRPr="00CF6A37">
              <w:rPr>
                <w:rFonts w:ascii="Times New Roman" w:hAnsi="Times New Roman"/>
                <w:lang w:bidi="en-US"/>
              </w:rPr>
              <w:t>SO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4</w:t>
            </w:r>
            <w:r w:rsidRPr="00CF6A37">
              <w:rPr>
                <w:rFonts w:ascii="Times New Roman" w:hAnsi="Times New Roman"/>
                <w:lang w:bidi="en-US"/>
              </w:rPr>
              <w:t xml:space="preserve"> and 5 </w:t>
            </w:r>
            <w:proofErr w:type="spellStart"/>
            <w:r w:rsidRPr="00CF6A37">
              <w:rPr>
                <w:rFonts w:ascii="Times New Roman" w:hAnsi="Times New Roman"/>
                <w:lang w:bidi="en-US"/>
              </w:rPr>
              <w:t>wt</w:t>
            </w:r>
            <w:proofErr w:type="spellEnd"/>
            <w:r w:rsidRPr="00CF6A37">
              <w:rPr>
                <w:rFonts w:ascii="Times New Roman" w:hAnsi="Times New Roman"/>
                <w:lang w:bidi="en-US"/>
              </w:rPr>
              <w:t>% Na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2</w:t>
            </w:r>
            <w:r w:rsidRPr="00CF6A37">
              <w:rPr>
                <w:rFonts w:ascii="Times New Roman" w:hAnsi="Times New Roman"/>
                <w:lang w:bidi="en-US"/>
              </w:rPr>
              <w:t>SO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100413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75.85 ± 12.14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78F1D8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2.30 ± 0.36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4DE2B400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4.28 ± 0.79</w:t>
            </w:r>
          </w:p>
        </w:tc>
      </w:tr>
      <w:tr w:rsidR="00CF6A37" w:rsidRPr="00CF6A37" w14:paraId="4BC8B4A6" w14:textId="77777777" w:rsidTr="00CF6A37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F43E29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16F4D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H</w:t>
            </w:r>
            <w:r w:rsidRPr="00CF6A37">
              <w:rPr>
                <w:rFonts w:ascii="Times New Roman" w:hAnsi="Times New Roman"/>
                <w:vertAlign w:val="subscript"/>
                <w:lang w:bidi="en-US"/>
              </w:rPr>
              <w:t>2</w:t>
            </w:r>
            <w:r w:rsidRPr="00CF6A37">
              <w:rPr>
                <w:rFonts w:ascii="Times New Roman" w:hAnsi="Times New Roman"/>
                <w:lang w:bidi="en-US"/>
              </w:rPr>
              <w:t>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7D6F5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17.04 ± 4.25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E43C1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0.79 ± 0.10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9A1947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1.89 ± 0.49</w:t>
            </w:r>
          </w:p>
        </w:tc>
      </w:tr>
      <w:tr w:rsidR="00CF6A37" w:rsidRPr="00CF6A37" w14:paraId="5EEA0318" w14:textId="77777777" w:rsidTr="00CF6A37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C727E2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1F24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Ethylene glycol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C94EB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27.70 ± 9.85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D74A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1.13 ± 0.11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D22BE1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2.20 ± 1.15</w:t>
            </w:r>
          </w:p>
        </w:tc>
      </w:tr>
      <w:tr w:rsidR="00CF6A37" w:rsidRPr="00CF6A37" w14:paraId="7D20D2D5" w14:textId="77777777" w:rsidTr="00CF6A37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859DF0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8E171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Methanol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DA369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77.08 ± 8.38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2DA9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5.56 ± 2.04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F9D9A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2.65 ± 0.22</w:t>
            </w:r>
          </w:p>
        </w:tc>
      </w:tr>
      <w:tr w:rsidR="00CF6A37" w:rsidRPr="00CF6A37" w14:paraId="7127AD0D" w14:textId="77777777" w:rsidTr="00CF6A37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45216C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029BD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Ethanol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E1B17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81.31 ± 6.32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21C9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4.15 ± 0.95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360BC61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3.21 ± 0.27</w:t>
            </w:r>
          </w:p>
        </w:tc>
      </w:tr>
      <w:tr w:rsidR="00CF6A37" w:rsidRPr="00CF6A37" w14:paraId="67CAD444" w14:textId="77777777" w:rsidTr="00CF6A37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26C76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D9C9A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1-Butanol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DB162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29.21 ± 4.78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AFCF5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1.22 ± 0.15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C6FC53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2.44 ± 0.23</w:t>
            </w:r>
          </w:p>
        </w:tc>
      </w:tr>
      <w:tr w:rsidR="00CF6A37" w:rsidRPr="00CF6A37" w14:paraId="6B035762" w14:textId="77777777" w:rsidTr="00CF6A37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3E3162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96008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Acetone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5EE3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65.83 ± 5.98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1AA78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2.38 ± 0.25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25B7A7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3.25 ± 0.88</w:t>
            </w:r>
          </w:p>
        </w:tc>
      </w:tr>
      <w:tr w:rsidR="00CF6A37" w:rsidRPr="00CF6A37" w14:paraId="02C8E0EA" w14:textId="77777777" w:rsidTr="00CF6A37"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3C4302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E3A008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i/>
                <w:iCs/>
                <w:lang w:bidi="en-US"/>
              </w:rPr>
              <w:t>n</w:t>
            </w:r>
            <w:r w:rsidRPr="00CF6A37">
              <w:rPr>
                <w:rFonts w:ascii="Times New Roman" w:hAnsi="Times New Roman"/>
                <w:lang w:bidi="en-US"/>
              </w:rPr>
              <w:t>-Hexane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7F39EE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19.42 ± 2.24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DE565F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1.20 ± 0.11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EA45E76" w14:textId="77777777" w:rsidR="00CF6A37" w:rsidRPr="00CF6A37" w:rsidRDefault="00CF6A37" w:rsidP="00610E41">
            <w:pPr>
              <w:pStyle w:val="TCTableBody"/>
              <w:rPr>
                <w:rFonts w:ascii="Times New Roman" w:hAnsi="Times New Roman"/>
                <w:lang w:bidi="en-US"/>
              </w:rPr>
            </w:pPr>
            <w:r w:rsidRPr="00CF6A37">
              <w:rPr>
                <w:rFonts w:ascii="Times New Roman" w:hAnsi="Times New Roman"/>
                <w:lang w:bidi="en-US"/>
              </w:rPr>
              <w:t>1.04 ± 0.17</w:t>
            </w:r>
          </w:p>
        </w:tc>
      </w:tr>
    </w:tbl>
    <w:p w14:paraId="0693CF5F" w14:textId="77777777" w:rsidR="00CF6A37" w:rsidRPr="00CF6A37" w:rsidRDefault="00CF6A37" w:rsidP="00CF6A37">
      <w:pPr>
        <w:rPr>
          <w:lang w:val="en-US" w:eastAsia="de-DE" w:bidi="en-US"/>
        </w:rPr>
      </w:pPr>
    </w:p>
    <w:sectPr w:rsidR="00CF6A37" w:rsidRPr="00CF6A37" w:rsidSect="00CF6A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2527" w14:textId="77777777" w:rsidR="00057511" w:rsidRDefault="00057511" w:rsidP="00057511">
      <w:pPr>
        <w:spacing w:after="0" w:line="240" w:lineRule="auto"/>
      </w:pPr>
      <w:r>
        <w:separator/>
      </w:r>
    </w:p>
  </w:endnote>
  <w:endnote w:type="continuationSeparator" w:id="0">
    <w:p w14:paraId="0BA40857" w14:textId="77777777" w:rsidR="00057511" w:rsidRDefault="00057511" w:rsidP="0005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1AB4" w14:textId="77777777" w:rsidR="00057511" w:rsidRDefault="00057511" w:rsidP="00057511">
      <w:pPr>
        <w:spacing w:after="0" w:line="240" w:lineRule="auto"/>
      </w:pPr>
      <w:r>
        <w:separator/>
      </w:r>
    </w:p>
  </w:footnote>
  <w:footnote w:type="continuationSeparator" w:id="0">
    <w:p w14:paraId="3CCDD4AF" w14:textId="77777777" w:rsidR="00057511" w:rsidRDefault="00057511" w:rsidP="0005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7"/>
    <w:rsid w:val="00057511"/>
    <w:rsid w:val="0036007B"/>
    <w:rsid w:val="00567B01"/>
    <w:rsid w:val="00761E2B"/>
    <w:rsid w:val="00AA11D7"/>
    <w:rsid w:val="00CD52CE"/>
    <w:rsid w:val="00CF6A37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2CDC27"/>
  <w15:chartTrackingRefBased/>
  <w15:docId w15:val="{8A631AE0-F32E-44E2-9C96-FDB163F3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37"/>
    <w:pPr>
      <w:spacing w:after="160" w:line="259" w:lineRule="auto"/>
    </w:pPr>
    <w:rPr>
      <w:kern w:val="0"/>
      <w:sz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next w:val="a"/>
    <w:rsid w:val="00CF6A37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hAnsi="Times New Roman" w:cs="Times New Roman"/>
      <w:sz w:val="24"/>
      <w:szCs w:val="20"/>
      <w:lang w:val="en-US" w:eastAsia="de-DE"/>
    </w:rPr>
  </w:style>
  <w:style w:type="paragraph" w:customStyle="1" w:styleId="affiliation">
    <w:name w:val="affiliation"/>
    <w:basedOn w:val="a"/>
    <w:next w:val="a"/>
    <w:rsid w:val="00CF6A3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i/>
      <w:sz w:val="24"/>
      <w:szCs w:val="20"/>
      <w:lang w:val="en-US" w:eastAsia="de-DE"/>
    </w:rPr>
  </w:style>
  <w:style w:type="character" w:styleId="a3">
    <w:name w:val="Hyperlink"/>
    <w:basedOn w:val="a0"/>
    <w:rsid w:val="00CF6A37"/>
    <w:rPr>
      <w:color w:val="0563C1" w:themeColor="hyperlink"/>
      <w:u w:val="single"/>
    </w:rPr>
  </w:style>
  <w:style w:type="paragraph" w:customStyle="1" w:styleId="email">
    <w:name w:val="email"/>
    <w:basedOn w:val="a"/>
    <w:next w:val="a"/>
    <w:rsid w:val="00CF6A3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de-DE"/>
    </w:rPr>
  </w:style>
  <w:style w:type="paragraph" w:customStyle="1" w:styleId="VAFigureCaption">
    <w:name w:val="VA_Figure_Caption"/>
    <w:basedOn w:val="a"/>
    <w:next w:val="a"/>
    <w:rsid w:val="00CF6A37"/>
    <w:pPr>
      <w:spacing w:after="200" w:line="480" w:lineRule="auto"/>
      <w:jc w:val="both"/>
    </w:pPr>
    <w:rPr>
      <w:rFonts w:ascii="Times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a"/>
    <w:rsid w:val="00CF6A37"/>
    <w:pPr>
      <w:spacing w:after="200" w:line="240" w:lineRule="auto"/>
      <w:jc w:val="both"/>
    </w:pPr>
    <w:rPr>
      <w:rFonts w:ascii="Times" w:hAnsi="Times" w:cs="Times New Roman"/>
      <w:sz w:val="24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5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511"/>
    <w:rPr>
      <w:kern w:val="0"/>
      <w:sz w:val="22"/>
      <w:lang w:val="en-IN" w:eastAsia="en-US"/>
    </w:rPr>
  </w:style>
  <w:style w:type="paragraph" w:styleId="a6">
    <w:name w:val="footer"/>
    <w:basedOn w:val="a"/>
    <w:link w:val="a7"/>
    <w:uiPriority w:val="99"/>
    <w:unhideWhenUsed/>
    <w:rsid w:val="0005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511"/>
    <w:rPr>
      <w:kern w:val="0"/>
      <w:sz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do@life.kyutech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k.tessy0718@outlook.jp</dc:creator>
  <cp:keywords/>
  <dc:description/>
  <cp:lastModifiedBy>Kawano Tessei</cp:lastModifiedBy>
  <cp:revision>3</cp:revision>
  <dcterms:created xsi:type="dcterms:W3CDTF">2021-03-30T05:55:00Z</dcterms:created>
  <dcterms:modified xsi:type="dcterms:W3CDTF">2021-06-21T05:27:00Z</dcterms:modified>
</cp:coreProperties>
</file>