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2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GRAMMS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Applicable for </w:t>
      </w:r>
      <w:r>
        <w:rPr>
          <w:rFonts w:ascii="Times New Roman" w:hAnsi="Times New Roman" w:cs="Times New Roman"/>
          <w:b/>
          <w:lang w:val="en-US"/>
        </w:rPr>
        <w:t xml:space="preserve">the study protocol 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Good Reporting of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Mixed Methods Study (GRAMMS</w:t>
      </w:r>
      <w:r>
        <w:rPr>
          <w:rFonts w:ascii="Times New Roman" w:hAnsi="Times New Roman" w:cs="Times New Roman"/>
          <w:lang w:val="en-US"/>
        </w:rPr>
        <w:t>, 1</w:t>
      </w:r>
      <w:r>
        <w:rPr>
          <w:rFonts w:ascii="Times New Roman" w:hAnsi="Times New Roman" w:cs="Times New Roman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>
        <w:trPr>
          <w:trHeight w:val="514"/>
        </w:trPr>
        <w:tc>
          <w:tcPr>
            <w:tcW w:w="6771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Checklist Item</w:t>
            </w:r>
          </w:p>
        </w:tc>
        <w:tc>
          <w:tcPr>
            <w:tcW w:w="2441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Reported on page</w:t>
            </w:r>
          </w:p>
        </w:tc>
      </w:tr>
      <w:tr>
        <w:tc>
          <w:tcPr>
            <w:tcW w:w="677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(1) Describe the justification for using a mixed methods approach to the research question</w:t>
            </w:r>
          </w:p>
        </w:tc>
        <w:tc>
          <w:tcPr>
            <w:tcW w:w="244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Method / Design,</w:t>
            </w:r>
            <w:r>
              <w:rPr>
                <w:rFonts w:ascii="Times New Roman" w:hAnsi="Times New Roman" w:cs="Times New Roman"/>
                <w:lang w:val="en-US"/>
              </w:rPr>
              <w:t xml:space="preserve"> p. 6-7</w:t>
            </w:r>
          </w:p>
        </w:tc>
      </w:tr>
      <w:tr>
        <w:tc>
          <w:tcPr>
            <w:tcW w:w="677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(2) Describe the design in terms of the purpose, priority and sequence of methods</w:t>
            </w:r>
          </w:p>
        </w:tc>
        <w:tc>
          <w:tcPr>
            <w:tcW w:w="244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Method / Design</w:t>
            </w:r>
            <w:r>
              <w:rPr>
                <w:rFonts w:ascii="Times New Roman" w:hAnsi="Times New Roman" w:cs="Times New Roman"/>
                <w:lang w:val="en-US"/>
              </w:rPr>
              <w:t xml:space="preserve">, p. 7 and Figure 1 </w:t>
            </w:r>
          </w:p>
        </w:tc>
      </w:tr>
      <w:tr>
        <w:tc>
          <w:tcPr>
            <w:tcW w:w="677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(3) Describe each method in terms of sampling, data collection and analysis</w:t>
            </w:r>
          </w:p>
        </w:tc>
        <w:tc>
          <w:tcPr>
            <w:tcW w:w="2441" w:type="dxa"/>
          </w:tcPr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Study part 1:</w:t>
            </w:r>
            <w:r>
              <w:rPr>
                <w:rFonts w:ascii="Times New Roman" w:hAnsi="Times New Roman" w:cs="Times New Roman"/>
                <w:lang w:val="en-US"/>
              </w:rPr>
              <w:t xml:space="preserve"> p. 8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Study part 2:</w:t>
            </w:r>
            <w:r>
              <w:rPr>
                <w:rFonts w:ascii="Times New Roman" w:hAnsi="Times New Roman" w:cs="Times New Roman"/>
                <w:lang w:val="en-US"/>
              </w:rPr>
              <w:t xml:space="preserve"> p. 9-10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Study part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lang w:val="en-US"/>
              </w:rPr>
              <w:t xml:space="preserve"> 10-12</w:t>
            </w: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Study part 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lang w:val="en-US"/>
              </w:rPr>
              <w:t xml:space="preserve"> 12-13</w:t>
            </w: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(4) Describe where integration has occurred, how it has occurred and who has participated in it</w:t>
            </w:r>
          </w:p>
        </w:tc>
        <w:tc>
          <w:tcPr>
            <w:tcW w:w="244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Method / Design,</w:t>
            </w:r>
            <w:r>
              <w:rPr>
                <w:rFonts w:ascii="Times New Roman" w:hAnsi="Times New Roman" w:cs="Times New Roman"/>
                <w:lang w:val="en-US"/>
              </w:rPr>
              <w:t xml:space="preserve"> p. 6-7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Discussion, </w:t>
            </w:r>
            <w:r>
              <w:rPr>
                <w:rFonts w:ascii="Times New Roman" w:hAnsi="Times New Roman" w:cs="Times New Roman"/>
                <w:lang w:val="en-US"/>
              </w:rPr>
              <w:t>p. 15</w:t>
            </w:r>
          </w:p>
        </w:tc>
      </w:tr>
      <w:tr>
        <w:tc>
          <w:tcPr>
            <w:tcW w:w="677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(5) Describe any limitation of one method associated with the present of the other method</w:t>
            </w:r>
          </w:p>
        </w:tc>
        <w:tc>
          <w:tcPr>
            <w:tcW w:w="244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Strengths and limitations</w:t>
            </w:r>
            <w:r>
              <w:rPr>
                <w:rFonts w:ascii="Times New Roman" w:hAnsi="Times New Roman" w:cs="Times New Roman"/>
                <w:lang w:val="en-US"/>
              </w:rPr>
              <w:t>, p. 15</w:t>
            </w:r>
          </w:p>
        </w:tc>
      </w:tr>
    </w:tbl>
    <w:p>
      <w:pPr>
        <w:rPr>
          <w:rFonts w:ascii="Times New Roman" w:hAnsi="Times New Roman" w:cs="Times New Roman"/>
          <w:lang w:val="en-US"/>
        </w:rPr>
      </w:pPr>
    </w:p>
    <w:p>
      <w:pPr>
        <w:pStyle w:val="berschrift2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Other applied checklists during the project process</w:t>
      </w:r>
      <w:bookmarkStart w:id="0" w:name="_GoBack"/>
      <w:bookmarkEnd w:id="0"/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PRISMA-</w:t>
      </w:r>
      <w:proofErr w:type="spellStart"/>
      <w:r>
        <w:rPr>
          <w:rFonts w:ascii="Times New Roman" w:hAnsi="Times New Roman" w:cs="Times New Roman"/>
          <w:lang w:val="en-US"/>
        </w:rPr>
        <w:t>ScR</w:t>
      </w:r>
      <w:proofErr w:type="spellEnd"/>
      <w:r>
        <w:rPr>
          <w:rFonts w:ascii="Times New Roman" w:hAnsi="Times New Roman" w:cs="Times New Roman"/>
          <w:lang w:val="en-US"/>
        </w:rPr>
        <w:t xml:space="preserve"> (2), STROBE (3) and the SRQR (4) guidelines will be applied during the project process to the appropriate study parts. 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PRISMA-</w:t>
      </w:r>
      <w:proofErr w:type="spellStart"/>
      <w:r>
        <w:rPr>
          <w:rFonts w:ascii="Times New Roman" w:hAnsi="Times New Roman" w:cs="Times New Roman"/>
          <w:lang w:val="en-US"/>
        </w:rPr>
        <w:t>ScR</w:t>
      </w:r>
      <w:proofErr w:type="spellEnd"/>
      <w:r>
        <w:rPr>
          <w:rFonts w:ascii="Times New Roman" w:hAnsi="Times New Roman" w:cs="Times New Roman"/>
          <w:lang w:val="en-US"/>
        </w:rPr>
        <w:t>: Part 1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STROBE: Part 2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SRQR: Part 3 and 4</w:t>
      </w:r>
    </w:p>
    <w:p>
      <w:pPr>
        <w:pStyle w:val="berschrift2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Literature</w:t>
      </w:r>
    </w:p>
    <w:p>
      <w:pPr>
        <w:pStyle w:val="EndNoteBibliography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lang w:val="en-US"/>
        </w:rPr>
        <w:t>O'Cathain A, Murphy E, Nicholl J. The quality of mixed methods studies in health services research. J of Health Serv Res Policy. 2008;13(2):92-8. Available from: https://doi.org/</w:t>
      </w:r>
      <w:r>
        <w:rPr>
          <w:rFonts w:ascii="Times New Roman" w:hAnsi="Times New Roman"/>
          <w:color w:val="000000" w:themeColor="text1"/>
          <w:sz w:val="22"/>
          <w:shd w:val="clear" w:color="auto" w:fill="FFFFFF"/>
          <w:lang w:val="en-US"/>
        </w:rPr>
        <w:t>10.1258/jhsrp.2007.007074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pStyle w:val="EndNoteBibliography"/>
        <w:numPr>
          <w:ilvl w:val="0"/>
          <w:numId w:val="1"/>
        </w:numPr>
        <w:rPr>
          <w:rStyle w:val="Hyperlink"/>
          <w:rFonts w:ascii="Times New Roman" w:hAnsi="Times New Roman"/>
          <w:color w:val="000000" w:themeColor="text1"/>
          <w:sz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lang w:val="en-US"/>
        </w:rPr>
        <w:t>Liberati A, Altman DG, Tetzlaff J, Mulrow C, G</w:t>
      </w:r>
      <w:r>
        <w:rPr>
          <w:rFonts w:ascii="Times New Roman" w:hAnsi="Times New Roman"/>
          <w:color w:val="000000" w:themeColor="text1"/>
          <w:sz w:val="22"/>
          <w:shd w:val="clear" w:color="auto" w:fill="F5F5F5"/>
          <w:lang w:val="en-US"/>
        </w:rPr>
        <w:t>ø</w:t>
      </w:r>
      <w:r>
        <w:rPr>
          <w:rFonts w:ascii="Times New Roman" w:hAnsi="Times New Roman"/>
          <w:color w:val="000000" w:themeColor="text1"/>
          <w:sz w:val="22"/>
          <w:lang w:val="en-US"/>
        </w:rPr>
        <w:t xml:space="preserve">tzsche PC, Ioannidis JP, et al. The PRISMA statement for reporting systematic reviews and meta-analyses of studies that evaluate healthcare interventions: explanation and elaboration. </w:t>
      </w:r>
      <w:r>
        <w:rPr>
          <w:rFonts w:ascii="Times New Roman" w:hAnsi="Times New Roman"/>
          <w:color w:val="000000" w:themeColor="text1"/>
          <w:sz w:val="22"/>
          <w:shd w:val="clear" w:color="auto" w:fill="FFFFFF"/>
          <w:lang w:val="en-US"/>
        </w:rPr>
        <w:t>J Clin Epidemiol</w:t>
      </w:r>
      <w:r>
        <w:rPr>
          <w:rFonts w:ascii="Times New Roman" w:hAnsi="Times New Roman"/>
          <w:color w:val="000000" w:themeColor="text1"/>
          <w:sz w:val="22"/>
          <w:lang w:val="en-US"/>
        </w:rPr>
        <w:t xml:space="preserve">. 2009;62(10): e1-e34. Available from: </w:t>
      </w:r>
      <w:hyperlink r:id="rId5" w:tgtFrame="_blank" w:tooltip="Persistent link using digital object identifier" w:history="1">
        <w:r>
          <w:rPr>
            <w:rStyle w:val="Hyperlink"/>
            <w:rFonts w:ascii="Times New Roman" w:hAnsi="Times New Roman"/>
            <w:color w:val="000000" w:themeColor="text1"/>
            <w:sz w:val="22"/>
            <w:u w:val="none"/>
            <w:lang w:val="en-US"/>
          </w:rPr>
          <w:t>https://doi.org/10.1016/j.jclinepi.2009.06.006</w:t>
        </w:r>
      </w:hyperlink>
    </w:p>
    <w:p>
      <w:pPr>
        <w:pStyle w:val="EndNoteBibliography"/>
        <w:rPr>
          <w:rFonts w:ascii="Times New Roman" w:hAnsi="Times New Roman"/>
          <w:color w:val="000000" w:themeColor="text1"/>
          <w:sz w:val="22"/>
          <w:lang w:val="en-US"/>
        </w:rPr>
      </w:pPr>
    </w:p>
    <w:p>
      <w:pPr>
        <w:pStyle w:val="EndNoteBibliography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lang w:val="en-US"/>
        </w:rPr>
      </w:pPr>
      <w:r>
        <w:rPr>
          <w:rFonts w:ascii="Times New Roman" w:hAnsi="Times New Roman"/>
          <w:color w:val="000000" w:themeColor="text1"/>
          <w:sz w:val="22"/>
        </w:rPr>
        <w:t xml:space="preserve">Von Elm E, Altman DG, Egger M, Pocock SJ, Gøtzsche PC, Vandenbroucke JP, et al. </w:t>
      </w:r>
      <w:r>
        <w:rPr>
          <w:rFonts w:ascii="Times New Roman" w:hAnsi="Times New Roman"/>
          <w:color w:val="000000" w:themeColor="text1"/>
          <w:sz w:val="22"/>
          <w:lang w:val="en-US"/>
        </w:rPr>
        <w:t xml:space="preserve">The Strengthening the Reporting of Observational Studies in Epidemiology (STROBE) Statement: Guidelines for reporting observational studies. Int J Surg. 2014;12(12):1495-9. Available from: </w:t>
      </w:r>
      <w:r>
        <w:rPr>
          <w:rFonts w:ascii="Times New Roman" w:hAnsi="Times New Roman"/>
          <w:color w:val="000000" w:themeColor="text1"/>
          <w:sz w:val="22"/>
          <w:lang w:val="en-US"/>
        </w:rPr>
        <w:t>https://doi.org/10.1016/j.ijsu.2014.07.013</w:t>
      </w:r>
    </w:p>
    <w:p>
      <w:pPr>
        <w:pStyle w:val="EndNoteBibliography"/>
        <w:rPr>
          <w:rFonts w:ascii="Times New Roman" w:hAnsi="Times New Roman"/>
          <w:color w:val="000000" w:themeColor="text1"/>
          <w:sz w:val="22"/>
          <w:lang w:val="en-US"/>
        </w:rPr>
      </w:pPr>
    </w:p>
    <w:p>
      <w:pPr>
        <w:pStyle w:val="EndNoteBibliography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lang w:val="en-US"/>
        </w:rPr>
        <w:t xml:space="preserve">O'Brien BC, Harris IB, Beckman TJ, Reed DA, Cook DA. Standards for Reporting Qualitative Research. Acad Med. 2014;89(9):1245-51. Available from: </w:t>
      </w:r>
      <w:r>
        <w:rPr>
          <w:rFonts w:ascii="Times New Roman" w:hAnsi="Times New Roman"/>
          <w:sz w:val="22"/>
          <w:lang w:val="en-US"/>
        </w:rPr>
        <w:t>https://doi.org/</w:t>
      </w:r>
      <w:r>
        <w:rPr>
          <w:rFonts w:ascii="Times New Roman" w:hAnsi="Times New Roman"/>
          <w:sz w:val="22"/>
          <w:shd w:val="clear" w:color="auto" w:fill="FFFFFF"/>
          <w:lang w:val="en-US"/>
        </w:rPr>
        <w:t>10.1097/ACM.0000000000000388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4A1"/>
    <w:multiLevelType w:val="hybridMultilevel"/>
    <w:tmpl w:val="351039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512E-9BF1-4812-A0C8-E716180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pPr>
      <w:spacing w:after="0" w:line="240" w:lineRule="auto"/>
    </w:pPr>
    <w:rPr>
      <w:rFonts w:ascii="Cambria" w:eastAsia="Calibri" w:hAnsi="Cambria" w:cs="Times New Roman"/>
      <w:noProof/>
      <w:sz w:val="28"/>
      <w:lang w:eastAsia="de-DE"/>
    </w:rPr>
  </w:style>
  <w:style w:type="character" w:customStyle="1" w:styleId="EndNoteBibliographyZchn">
    <w:name w:val="EndNote Bibliography Zchn"/>
    <w:basedOn w:val="Absatz-Standardschriftart"/>
    <w:link w:val="EndNoteBibliography"/>
    <w:rPr>
      <w:rFonts w:ascii="Cambria" w:eastAsia="Calibri" w:hAnsi="Cambria" w:cs="Times New Roman"/>
      <w:noProof/>
      <w:sz w:val="28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jclinepi.2009.06.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Universitaetsklinikum Tuebingen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Wetzel</dc:creator>
  <cp:keywords/>
  <dc:description/>
  <cp:lastModifiedBy>Jasmin Wetzel</cp:lastModifiedBy>
  <cp:revision>1</cp:revision>
  <dcterms:created xsi:type="dcterms:W3CDTF">2021-04-07T12:54:00Z</dcterms:created>
  <dcterms:modified xsi:type="dcterms:W3CDTF">2021-04-07T13:36:00Z</dcterms:modified>
</cp:coreProperties>
</file>