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FBD8F" w14:textId="2699DCF7" w:rsidR="00433659" w:rsidRDefault="00433659" w:rsidP="004336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</w:t>
      </w:r>
    </w:p>
    <w:p w14:paraId="30B802D9" w14:textId="4BC5AC77" w:rsidR="00433659" w:rsidRDefault="00291206" w:rsidP="004336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536AB">
        <w:rPr>
          <w:rFonts w:ascii="Times New Roman" w:hAnsi="Times New Roman" w:cs="Times New Roman"/>
          <w:sz w:val="24"/>
          <w:szCs w:val="24"/>
        </w:rPr>
        <w:t xml:space="preserve"> </w:t>
      </w:r>
      <w:r w:rsidR="00433659">
        <w:rPr>
          <w:rFonts w:ascii="Times New Roman" w:hAnsi="Times New Roman" w:cs="Times New Roman"/>
          <w:sz w:val="24"/>
          <w:szCs w:val="24"/>
        </w:rPr>
        <w:t>1</w:t>
      </w:r>
      <w:r w:rsidR="00433659" w:rsidRPr="006D700A">
        <w:rPr>
          <w:rFonts w:ascii="Times New Roman" w:hAnsi="Times New Roman" w:cs="Times New Roman"/>
          <w:sz w:val="24"/>
          <w:szCs w:val="24"/>
        </w:rPr>
        <w:t xml:space="preserve">A: SDS-PAGE map of differentially expressed phosphorylated proteins in </w:t>
      </w:r>
      <w:r w:rsidR="007A11C7">
        <w:rPr>
          <w:rFonts w:ascii="Times New Roman" w:hAnsi="Times New Roman" w:cs="Times New Roman"/>
          <w:sz w:val="24"/>
          <w:szCs w:val="24"/>
        </w:rPr>
        <w:t xml:space="preserve">the </w:t>
      </w:r>
      <w:r w:rsidR="00433659" w:rsidRPr="006D700A">
        <w:rPr>
          <w:rFonts w:ascii="Times New Roman" w:hAnsi="Times New Roman" w:cs="Times New Roman"/>
          <w:sz w:val="24"/>
          <w:szCs w:val="24"/>
        </w:rPr>
        <w:t xml:space="preserve">control group (Mock) and antimicrobial peptide mericidin treatment group (Drug); </w:t>
      </w:r>
      <w:r w:rsidR="00433659">
        <w:rPr>
          <w:rFonts w:ascii="Times New Roman" w:hAnsi="Times New Roman" w:cs="Times New Roman"/>
          <w:sz w:val="24"/>
          <w:szCs w:val="24"/>
        </w:rPr>
        <w:t>1</w:t>
      </w:r>
      <w:r w:rsidR="00433659" w:rsidRPr="006D700A">
        <w:rPr>
          <w:rFonts w:ascii="Times New Roman" w:hAnsi="Times New Roman" w:cs="Times New Roman"/>
          <w:sz w:val="24"/>
          <w:szCs w:val="24"/>
        </w:rPr>
        <w:t>B: Two-dimensional scatter plot of repeated sample-to-sample quantitative principal component analysis; PC1 and PC2 represent two types of characteristics of principal component analysis</w:t>
      </w:r>
      <w:r w:rsidR="007A11C7">
        <w:rPr>
          <w:rFonts w:ascii="Times New Roman" w:hAnsi="Times New Roman" w:cs="Times New Roman"/>
          <w:sz w:val="24"/>
          <w:szCs w:val="24"/>
        </w:rPr>
        <w:t>, respectively.</w:t>
      </w:r>
      <w:r w:rsidR="007A11C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33659" w:rsidRPr="006D700A">
        <w:rPr>
          <w:rFonts w:ascii="Times New Roman" w:hAnsi="Times New Roman" w:cs="Times New Roman"/>
          <w:sz w:val="24"/>
          <w:szCs w:val="24"/>
        </w:rPr>
        <w:t>Red circle indicates three repetitions in the control group, and blue circle indicates three repetitions in the antimicrobial peptide treatment group</w:t>
      </w:r>
      <w:r w:rsidR="00433659">
        <w:rPr>
          <w:rFonts w:ascii="Times New Roman" w:hAnsi="Times New Roman" w:cs="Times New Roman"/>
          <w:sz w:val="24"/>
          <w:szCs w:val="24"/>
        </w:rPr>
        <w:t>.1C:</w:t>
      </w:r>
      <w:r w:rsidR="008352BD">
        <w:rPr>
          <w:rFonts w:ascii="Times New Roman" w:hAnsi="Times New Roman" w:cs="Times New Roman"/>
          <w:sz w:val="24"/>
          <w:szCs w:val="24"/>
        </w:rPr>
        <w:t xml:space="preserve"> </w:t>
      </w:r>
      <w:r w:rsidR="00FA3D5D">
        <w:rPr>
          <w:rFonts w:ascii="Times New Roman" w:hAnsi="Times New Roman" w:cs="Times New Roman"/>
          <w:sz w:val="24"/>
          <w:szCs w:val="24"/>
        </w:rPr>
        <w:t>L</w:t>
      </w:r>
      <w:r w:rsidR="00433659" w:rsidRPr="002A180F">
        <w:rPr>
          <w:rFonts w:ascii="Times New Roman" w:hAnsi="Times New Roman" w:cs="Times New Roman"/>
          <w:sz w:val="24"/>
          <w:szCs w:val="28"/>
        </w:rPr>
        <w:t>ength distribution of the peptide segment</w:t>
      </w:r>
      <w:r w:rsidR="00FA3D5D">
        <w:rPr>
          <w:rFonts w:ascii="Times New Roman" w:hAnsi="Times New Roman" w:cs="Times New Roman"/>
          <w:sz w:val="24"/>
          <w:szCs w:val="28"/>
        </w:rPr>
        <w:t xml:space="preserve">. </w:t>
      </w:r>
      <w:r w:rsidR="00433659" w:rsidRPr="005412BD">
        <w:rPr>
          <w:rFonts w:ascii="Times New Roman" w:hAnsi="Times New Roman" w:cs="Times New Roman"/>
          <w:sz w:val="24"/>
          <w:szCs w:val="28"/>
        </w:rPr>
        <w:t>The horizontal axis represents the length of the peptide segment, and the vertical axis represents the amount of protein</w:t>
      </w:r>
      <w:r w:rsidR="00433659">
        <w:rPr>
          <w:rFonts w:ascii="Times New Roman" w:hAnsi="Times New Roman" w:cs="Times New Roman"/>
          <w:sz w:val="24"/>
          <w:szCs w:val="28"/>
        </w:rPr>
        <w:t>.</w:t>
      </w:r>
    </w:p>
    <w:p w14:paraId="1F9E5C38" w14:textId="04D4E24D" w:rsidR="00A55610" w:rsidRDefault="00433659">
      <w:r>
        <w:rPr>
          <w:noProof/>
        </w:rPr>
        <w:drawing>
          <wp:inline distT="0" distB="0" distL="0" distR="0" wp14:anchorId="0CE30948" wp14:editId="29D69E89">
            <wp:extent cx="5265420" cy="4991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A4E87" w14:textId="4692B55F" w:rsidR="00291206" w:rsidRPr="007C2AD7" w:rsidRDefault="00291206">
      <w:pPr>
        <w:rPr>
          <w:rFonts w:ascii="Times New Roman" w:hAnsi="Times New Roman" w:cs="Times New Roman"/>
        </w:rPr>
      </w:pPr>
      <w:r>
        <w:t>2.</w:t>
      </w:r>
      <w:r w:rsidRPr="007C2AD7">
        <w:rPr>
          <w:rFonts w:ascii="Times New Roman" w:hAnsi="Times New Roman" w:cs="Times New Roman"/>
        </w:rPr>
        <w:t xml:space="preserve"> </w:t>
      </w:r>
      <w:r w:rsidR="00FA3D5D">
        <w:rPr>
          <w:rFonts w:ascii="Times New Roman" w:hAnsi="Times New Roman" w:cs="Times New Roman"/>
        </w:rPr>
        <w:t>C</w:t>
      </w:r>
      <w:r w:rsidRPr="007C2AD7">
        <w:rPr>
          <w:rFonts w:ascii="Times New Roman" w:hAnsi="Times New Roman" w:cs="Times New Roman"/>
        </w:rPr>
        <w:t>oncentration selection and cell selection</w:t>
      </w:r>
      <w:r w:rsidR="00FA3D5D">
        <w:rPr>
          <w:rFonts w:ascii="Times New Roman" w:hAnsi="Times New Roman" w:cs="Times New Roman"/>
        </w:rPr>
        <w:t>.</w:t>
      </w:r>
    </w:p>
    <w:p w14:paraId="31091308" w14:textId="31624163" w:rsidR="00D95090" w:rsidRPr="007C2AD7" w:rsidRDefault="00D95090">
      <w:pPr>
        <w:rPr>
          <w:rFonts w:ascii="Times New Roman" w:hAnsi="Times New Roman" w:cs="Times New Roman"/>
        </w:rPr>
      </w:pPr>
      <w:r w:rsidRPr="007C2AD7">
        <w:rPr>
          <w:rFonts w:ascii="Times New Roman" w:hAnsi="Times New Roman" w:cs="Times New Roman"/>
        </w:rPr>
        <w:t>Lung adenocarcinoma (A549 cell) is the most common and most widely studied lung cancer</w:t>
      </w:r>
      <w:r w:rsidR="00FA3D5D">
        <w:rPr>
          <w:rFonts w:ascii="Times New Roman" w:hAnsi="Times New Roman" w:cs="Times New Roman"/>
        </w:rPr>
        <w:t>; hence,</w:t>
      </w:r>
      <w:r w:rsidRPr="007C2AD7">
        <w:rPr>
          <w:rFonts w:ascii="Times New Roman" w:hAnsi="Times New Roman" w:cs="Times New Roman"/>
        </w:rPr>
        <w:t xml:space="preserve"> we first selected </w:t>
      </w:r>
      <w:r w:rsidR="002E37B3">
        <w:rPr>
          <w:rFonts w:ascii="Times New Roman" w:hAnsi="Times New Roman" w:cs="Times New Roman"/>
        </w:rPr>
        <w:t xml:space="preserve">the </w:t>
      </w:r>
      <w:r w:rsidRPr="007C2AD7">
        <w:rPr>
          <w:rFonts w:ascii="Times New Roman" w:hAnsi="Times New Roman" w:cs="Times New Roman"/>
        </w:rPr>
        <w:t>A549</w:t>
      </w:r>
      <w:r w:rsidR="00FA3D5D">
        <w:rPr>
          <w:rFonts w:ascii="Times New Roman" w:hAnsi="Times New Roman" w:cs="Times New Roman"/>
        </w:rPr>
        <w:t xml:space="preserve"> </w:t>
      </w:r>
      <w:r w:rsidRPr="007C2AD7">
        <w:rPr>
          <w:rFonts w:ascii="Times New Roman" w:hAnsi="Times New Roman" w:cs="Times New Roman"/>
        </w:rPr>
        <w:t>cell</w:t>
      </w:r>
      <w:r w:rsidR="00FA3D5D">
        <w:rPr>
          <w:rFonts w:ascii="Times New Roman" w:hAnsi="Times New Roman" w:cs="Times New Roman"/>
        </w:rPr>
        <w:t xml:space="preserve">. </w:t>
      </w:r>
      <w:r w:rsidR="001938D7" w:rsidRPr="007C2AD7">
        <w:rPr>
          <w:rFonts w:ascii="Times New Roman" w:hAnsi="Times New Roman" w:cs="Times New Roman"/>
        </w:rPr>
        <w:t xml:space="preserve">After merecidin treatment of A549 cells in </w:t>
      </w:r>
      <w:r w:rsidR="002E37B3">
        <w:rPr>
          <w:rFonts w:ascii="Times New Roman" w:hAnsi="Times New Roman" w:cs="Times New Roman"/>
        </w:rPr>
        <w:t xml:space="preserve">the </w:t>
      </w:r>
      <w:r w:rsidR="00FA3D5D">
        <w:rPr>
          <w:rFonts w:ascii="Times New Roman" w:hAnsi="Times New Roman" w:cs="Times New Roman"/>
        </w:rPr>
        <w:t>CC</w:t>
      </w:r>
      <w:r w:rsidR="001938D7" w:rsidRPr="007C2AD7">
        <w:rPr>
          <w:rFonts w:ascii="Times New Roman" w:hAnsi="Times New Roman" w:cs="Times New Roman"/>
        </w:rPr>
        <w:t>K-8 experiment, we concluded that IC50 was about 9 mol/ L,</w:t>
      </w:r>
      <w:r w:rsidR="00313C79">
        <w:rPr>
          <w:rFonts w:ascii="Times New Roman" w:hAnsi="Times New Roman" w:cs="Times New Roman"/>
        </w:rPr>
        <w:t xml:space="preserve"> and hence,</w:t>
      </w:r>
      <w:r w:rsidR="001938D7" w:rsidRPr="007C2AD7">
        <w:rPr>
          <w:rFonts w:ascii="Times New Roman" w:hAnsi="Times New Roman" w:cs="Times New Roman"/>
        </w:rPr>
        <w:t xml:space="preserve"> we used it as </w:t>
      </w:r>
      <w:r w:rsidR="00313C79">
        <w:rPr>
          <w:rFonts w:ascii="Times New Roman" w:hAnsi="Times New Roman" w:cs="Times New Roman"/>
        </w:rPr>
        <w:t>the</w:t>
      </w:r>
      <w:r w:rsidR="001938D7" w:rsidRPr="007C2AD7">
        <w:rPr>
          <w:rFonts w:ascii="Times New Roman" w:hAnsi="Times New Roman" w:cs="Times New Roman"/>
        </w:rPr>
        <w:t xml:space="preserve"> experimental concentration.</w:t>
      </w:r>
      <w:r w:rsidR="00313C79">
        <w:rPr>
          <w:rFonts w:ascii="Times New Roman" w:hAnsi="Times New Roman" w:cs="Times New Roman"/>
        </w:rPr>
        <w:t xml:space="preserve"> </w:t>
      </w:r>
      <w:r w:rsidR="001938D7" w:rsidRPr="007C2AD7">
        <w:rPr>
          <w:rFonts w:ascii="Times New Roman" w:hAnsi="Times New Roman" w:cs="Times New Roman"/>
        </w:rPr>
        <w:t xml:space="preserve">In addition, merecidin in our experimental group found that </w:t>
      </w:r>
      <w:proofErr w:type="spellStart"/>
      <w:r w:rsidR="001B286C">
        <w:rPr>
          <w:rFonts w:ascii="Times New Roman" w:hAnsi="Times New Roman" w:cs="Times New Roman"/>
        </w:rPr>
        <w:t>m</w:t>
      </w:r>
      <w:r w:rsidR="001938D7" w:rsidRPr="007C2AD7">
        <w:rPr>
          <w:rFonts w:ascii="Times New Roman" w:hAnsi="Times New Roman" w:cs="Times New Roman"/>
        </w:rPr>
        <w:t>erecidin</w:t>
      </w:r>
      <w:proofErr w:type="spellEnd"/>
      <w:r w:rsidR="001938D7" w:rsidRPr="007C2AD7">
        <w:rPr>
          <w:rFonts w:ascii="Times New Roman" w:hAnsi="Times New Roman" w:cs="Times New Roman"/>
        </w:rPr>
        <w:t xml:space="preserve"> promote</w:t>
      </w:r>
      <w:r w:rsidR="00E45A61">
        <w:rPr>
          <w:rFonts w:ascii="Times New Roman" w:hAnsi="Times New Roman" w:cs="Times New Roman"/>
        </w:rPr>
        <w:t>s</w:t>
      </w:r>
      <w:r w:rsidR="001938D7" w:rsidRPr="007C2AD7">
        <w:rPr>
          <w:rFonts w:ascii="Times New Roman" w:hAnsi="Times New Roman" w:cs="Times New Roman"/>
        </w:rPr>
        <w:t xml:space="preserve"> the apoptosis of </w:t>
      </w:r>
      <w:r w:rsidR="001938D7" w:rsidRPr="007C2AD7">
        <w:rPr>
          <w:rFonts w:ascii="Times New Roman" w:hAnsi="Times New Roman" w:cs="Times New Roman"/>
        </w:rPr>
        <w:lastRenderedPageBreak/>
        <w:t>colon cancer HCT116 cells</w:t>
      </w:r>
      <w:r w:rsidR="00E45A61">
        <w:rPr>
          <w:rFonts w:ascii="Times New Roman" w:hAnsi="Times New Roman" w:cs="Times New Roman"/>
        </w:rPr>
        <w:t>; however</w:t>
      </w:r>
      <w:r w:rsidR="001938D7" w:rsidRPr="007C2AD7">
        <w:rPr>
          <w:rFonts w:ascii="Times New Roman" w:hAnsi="Times New Roman" w:cs="Times New Roman"/>
        </w:rPr>
        <w:t>, th</w:t>
      </w:r>
      <w:r w:rsidR="002C6B08">
        <w:rPr>
          <w:rFonts w:ascii="Times New Roman" w:hAnsi="Times New Roman" w:cs="Times New Roman"/>
        </w:rPr>
        <w:t>e</w:t>
      </w:r>
      <w:r w:rsidR="001938D7" w:rsidRPr="007C2AD7">
        <w:rPr>
          <w:rFonts w:ascii="Times New Roman" w:hAnsi="Times New Roman" w:cs="Times New Roman"/>
        </w:rPr>
        <w:t>s</w:t>
      </w:r>
      <w:r w:rsidR="002C6B08">
        <w:rPr>
          <w:rFonts w:ascii="Times New Roman" w:hAnsi="Times New Roman" w:cs="Times New Roman"/>
        </w:rPr>
        <w:t>e</w:t>
      </w:r>
      <w:r w:rsidR="001938D7" w:rsidRPr="007C2AD7">
        <w:rPr>
          <w:rFonts w:ascii="Times New Roman" w:hAnsi="Times New Roman" w:cs="Times New Roman"/>
        </w:rPr>
        <w:t xml:space="preserve"> data ha</w:t>
      </w:r>
      <w:r w:rsidR="002C6B08">
        <w:rPr>
          <w:rFonts w:ascii="Times New Roman" w:hAnsi="Times New Roman" w:cs="Times New Roman"/>
        </w:rPr>
        <w:t>ve</w:t>
      </w:r>
      <w:r w:rsidR="001938D7" w:rsidRPr="007C2AD7">
        <w:rPr>
          <w:rFonts w:ascii="Times New Roman" w:hAnsi="Times New Roman" w:cs="Times New Roman"/>
        </w:rPr>
        <w:t xml:space="preserve"> not been published.</w:t>
      </w:r>
    </w:p>
    <w:sectPr w:rsidR="00D95090" w:rsidRPr="007C2A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9426AE" w14:textId="77777777" w:rsidR="00EC2249" w:rsidRDefault="00EC2249" w:rsidP="00291206">
      <w:r>
        <w:separator/>
      </w:r>
    </w:p>
  </w:endnote>
  <w:endnote w:type="continuationSeparator" w:id="0">
    <w:p w14:paraId="316D82A8" w14:textId="77777777" w:rsidR="00EC2249" w:rsidRDefault="00EC2249" w:rsidP="00291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21B12B" w14:textId="77777777" w:rsidR="00EC2249" w:rsidRDefault="00EC2249" w:rsidP="00291206">
      <w:r>
        <w:separator/>
      </w:r>
    </w:p>
  </w:footnote>
  <w:footnote w:type="continuationSeparator" w:id="0">
    <w:p w14:paraId="52A90C74" w14:textId="77777777" w:rsidR="00EC2249" w:rsidRDefault="00EC2249" w:rsidP="002912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bordersDoNotSurroundHeader/>
  <w:bordersDoNotSurroundFooter/>
  <w:hideSpellingErrors/>
  <w:hideGrammaticalErrors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O0NDE2MzU3MDMyMDdT0lEKTi0uzszPAykwrAUAMFs9CiwAAAA="/>
  </w:docVars>
  <w:rsids>
    <w:rsidRoot w:val="00433659"/>
    <w:rsid w:val="0005643E"/>
    <w:rsid w:val="00176628"/>
    <w:rsid w:val="001938D7"/>
    <w:rsid w:val="001B286C"/>
    <w:rsid w:val="001D108B"/>
    <w:rsid w:val="00291206"/>
    <w:rsid w:val="002C0691"/>
    <w:rsid w:val="002C6B08"/>
    <w:rsid w:val="002E37B3"/>
    <w:rsid w:val="00313C79"/>
    <w:rsid w:val="00386175"/>
    <w:rsid w:val="003F5993"/>
    <w:rsid w:val="00433659"/>
    <w:rsid w:val="0054549B"/>
    <w:rsid w:val="00595ACF"/>
    <w:rsid w:val="006410D0"/>
    <w:rsid w:val="00671878"/>
    <w:rsid w:val="006A5E2A"/>
    <w:rsid w:val="007A11C7"/>
    <w:rsid w:val="007C2AD7"/>
    <w:rsid w:val="00816688"/>
    <w:rsid w:val="00822FE5"/>
    <w:rsid w:val="008352BD"/>
    <w:rsid w:val="00884C9A"/>
    <w:rsid w:val="008B671B"/>
    <w:rsid w:val="008F2B54"/>
    <w:rsid w:val="00AE234F"/>
    <w:rsid w:val="00C82A2A"/>
    <w:rsid w:val="00D95090"/>
    <w:rsid w:val="00DD0002"/>
    <w:rsid w:val="00DE2BE4"/>
    <w:rsid w:val="00E45A61"/>
    <w:rsid w:val="00E536AB"/>
    <w:rsid w:val="00E54B8D"/>
    <w:rsid w:val="00E65563"/>
    <w:rsid w:val="00EC2249"/>
    <w:rsid w:val="00FA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B7D076"/>
  <w15:chartTrackingRefBased/>
  <w15:docId w15:val="{345DCA7A-5BCA-4229-BDE6-FADFDD23F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0"/>
    <w:rsid w:val="008B671B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8B671B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8B671B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8B671B"/>
    <w:rPr>
      <w:rFonts w:ascii="等线" w:eastAsia="等线" w:hAnsi="等线"/>
      <w:noProof/>
      <w:sz w:val="20"/>
    </w:rPr>
  </w:style>
  <w:style w:type="paragraph" w:styleId="a3">
    <w:name w:val="header"/>
    <w:basedOn w:val="a"/>
    <w:link w:val="a4"/>
    <w:uiPriority w:val="99"/>
    <w:unhideWhenUsed/>
    <w:rsid w:val="002912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9120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912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9120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29120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91206"/>
    <w:rPr>
      <w:sz w:val="18"/>
      <w:szCs w:val="18"/>
    </w:rPr>
  </w:style>
  <w:style w:type="paragraph" w:styleId="a9">
    <w:name w:val="List Paragraph"/>
    <w:basedOn w:val="a"/>
    <w:uiPriority w:val="34"/>
    <w:qFormat/>
    <w:rsid w:val="00E536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贾 琴</dc:creator>
  <cp:keywords/>
  <dc:description/>
  <cp:lastModifiedBy>cy</cp:lastModifiedBy>
  <cp:revision>14</cp:revision>
  <dcterms:created xsi:type="dcterms:W3CDTF">2020-08-22T10:10:00Z</dcterms:created>
  <dcterms:modified xsi:type="dcterms:W3CDTF">2020-10-04T13:50:00Z</dcterms:modified>
</cp:coreProperties>
</file>