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BEFBD5" w14:textId="64E17048" w:rsidR="005309AB" w:rsidRDefault="005309AB" w:rsidP="005309AB">
      <w:pPr>
        <w:kinsoku w:val="0"/>
        <w:adjustRightInd w:val="0"/>
        <w:snapToGrid w:val="0"/>
        <w:spacing w:line="360" w:lineRule="auto"/>
        <w:jc w:val="left"/>
        <w:rPr>
          <w:b/>
          <w:iCs/>
          <w:sz w:val="28"/>
        </w:rPr>
      </w:pPr>
      <w:r w:rsidRPr="0084245B">
        <w:rPr>
          <w:b/>
          <w:iCs/>
          <w:sz w:val="28"/>
        </w:rPr>
        <w:t>Supplementary materials</w:t>
      </w:r>
    </w:p>
    <w:p w14:paraId="379D6F0C" w14:textId="77777777" w:rsidR="005309AB" w:rsidRPr="0084245B" w:rsidRDefault="005309AB" w:rsidP="005309AB">
      <w:pPr>
        <w:kinsoku w:val="0"/>
        <w:adjustRightInd w:val="0"/>
        <w:snapToGrid w:val="0"/>
        <w:spacing w:line="360" w:lineRule="auto"/>
        <w:jc w:val="left"/>
        <w:rPr>
          <w:b/>
          <w:iCs/>
          <w:sz w:val="28"/>
        </w:rPr>
      </w:pPr>
    </w:p>
    <w:p w14:paraId="03A0A947" w14:textId="77777777" w:rsidR="005309AB" w:rsidRPr="005309AB" w:rsidRDefault="005309AB" w:rsidP="005309AB">
      <w:pPr>
        <w:spacing w:line="300" w:lineRule="auto"/>
        <w:jc w:val="center"/>
        <w:rPr>
          <w:b/>
          <w:sz w:val="28"/>
          <w:szCs w:val="28"/>
        </w:rPr>
      </w:pPr>
      <w:proofErr w:type="spellStart"/>
      <w:r w:rsidRPr="005309AB">
        <w:rPr>
          <w:b/>
          <w:i/>
          <w:sz w:val="28"/>
          <w:szCs w:val="28"/>
        </w:rPr>
        <w:t>Luteorhabdos</w:t>
      </w:r>
      <w:proofErr w:type="spellEnd"/>
      <w:r w:rsidRPr="005309AB">
        <w:rPr>
          <w:b/>
          <w:i/>
          <w:sz w:val="28"/>
          <w:szCs w:val="28"/>
        </w:rPr>
        <w:t xml:space="preserve"> </w:t>
      </w:r>
      <w:proofErr w:type="spellStart"/>
      <w:r w:rsidRPr="005309AB">
        <w:rPr>
          <w:b/>
          <w:i/>
          <w:sz w:val="28"/>
          <w:szCs w:val="28"/>
        </w:rPr>
        <w:t>pelagi</w:t>
      </w:r>
      <w:proofErr w:type="spellEnd"/>
      <w:r w:rsidRPr="005309AB">
        <w:rPr>
          <w:b/>
          <w:sz w:val="28"/>
          <w:szCs w:val="28"/>
        </w:rPr>
        <w:t xml:space="preserve"> gen. </w:t>
      </w:r>
      <w:proofErr w:type="spellStart"/>
      <w:r w:rsidRPr="005309AB">
        <w:rPr>
          <w:b/>
          <w:sz w:val="28"/>
          <w:szCs w:val="28"/>
        </w:rPr>
        <w:t>nov.</w:t>
      </w:r>
      <w:proofErr w:type="spellEnd"/>
      <w:r w:rsidRPr="005309AB">
        <w:rPr>
          <w:b/>
          <w:sz w:val="28"/>
          <w:szCs w:val="28"/>
        </w:rPr>
        <w:t xml:space="preserve">, sp. </w:t>
      </w:r>
      <w:proofErr w:type="spellStart"/>
      <w:r w:rsidRPr="005309AB">
        <w:rPr>
          <w:b/>
          <w:sz w:val="28"/>
          <w:szCs w:val="28"/>
        </w:rPr>
        <w:t>nov.</w:t>
      </w:r>
      <w:proofErr w:type="spellEnd"/>
      <w:r w:rsidRPr="005309AB">
        <w:rPr>
          <w:b/>
          <w:sz w:val="28"/>
          <w:szCs w:val="28"/>
        </w:rPr>
        <w:t xml:space="preserve">, a novel member of the family </w:t>
      </w:r>
      <w:proofErr w:type="spellStart"/>
      <w:r w:rsidRPr="005309AB">
        <w:rPr>
          <w:b/>
          <w:i/>
          <w:sz w:val="28"/>
          <w:szCs w:val="28"/>
        </w:rPr>
        <w:t>Flavobacteriaceae</w:t>
      </w:r>
      <w:proofErr w:type="spellEnd"/>
      <w:r w:rsidRPr="005309AB">
        <w:rPr>
          <w:b/>
          <w:sz w:val="28"/>
          <w:szCs w:val="28"/>
        </w:rPr>
        <w:t>, isolated from the West Pacific Ocean</w:t>
      </w:r>
    </w:p>
    <w:p w14:paraId="46EE4EF7" w14:textId="77777777" w:rsidR="00D533DB" w:rsidRPr="007F3ADC" w:rsidRDefault="00D533DB" w:rsidP="00D533DB">
      <w:pPr>
        <w:spacing w:line="360" w:lineRule="auto"/>
        <w:jc w:val="center"/>
        <w:rPr>
          <w:bCs/>
          <w:iCs/>
          <w:sz w:val="20"/>
          <w:szCs w:val="20"/>
          <w:vertAlign w:val="superscript"/>
        </w:rPr>
      </w:pPr>
      <w:r w:rsidRPr="007F3ADC">
        <w:rPr>
          <w:bCs/>
          <w:sz w:val="20"/>
          <w:szCs w:val="20"/>
        </w:rPr>
        <w:t>Wen-Ting Ren</w:t>
      </w:r>
      <w:r w:rsidRPr="007F3ADC">
        <w:rPr>
          <w:bCs/>
          <w:sz w:val="20"/>
          <w:szCs w:val="20"/>
          <w:vertAlign w:val="superscript"/>
        </w:rPr>
        <w:t>1,2</w:t>
      </w:r>
      <w:r w:rsidRPr="007F3ADC">
        <w:rPr>
          <w:bCs/>
          <w:sz w:val="20"/>
          <w:szCs w:val="20"/>
        </w:rPr>
        <w:t>, Fan-Xu Meng</w:t>
      </w:r>
      <w:r w:rsidRPr="007F3ADC">
        <w:rPr>
          <w:bCs/>
          <w:sz w:val="20"/>
          <w:szCs w:val="20"/>
          <w:vertAlign w:val="superscript"/>
        </w:rPr>
        <w:t>1</w:t>
      </w:r>
      <w:r w:rsidRPr="007F3ADC">
        <w:rPr>
          <w:bCs/>
          <w:sz w:val="20"/>
          <w:szCs w:val="20"/>
        </w:rPr>
        <w:t>, Li-Li Guo</w:t>
      </w:r>
      <w:r w:rsidRPr="007F3ADC">
        <w:rPr>
          <w:bCs/>
          <w:sz w:val="20"/>
          <w:szCs w:val="20"/>
          <w:vertAlign w:val="superscript"/>
        </w:rPr>
        <w:t>1,3</w:t>
      </w:r>
      <w:r w:rsidRPr="007F3ADC">
        <w:rPr>
          <w:bCs/>
          <w:sz w:val="20"/>
          <w:szCs w:val="20"/>
        </w:rPr>
        <w:t>, Li Sun</w:t>
      </w:r>
      <w:r w:rsidRPr="007F3ADC">
        <w:rPr>
          <w:bCs/>
          <w:sz w:val="20"/>
          <w:szCs w:val="20"/>
          <w:vertAlign w:val="superscript"/>
        </w:rPr>
        <w:t>4</w:t>
      </w:r>
      <w:r w:rsidRPr="007F3ADC">
        <w:rPr>
          <w:bCs/>
          <w:sz w:val="20"/>
          <w:szCs w:val="20"/>
        </w:rPr>
        <w:t xml:space="preserve">, </w:t>
      </w:r>
      <w:proofErr w:type="spellStart"/>
      <w:r w:rsidRPr="007F3ADC">
        <w:rPr>
          <w:bCs/>
          <w:sz w:val="20"/>
          <w:szCs w:val="20"/>
        </w:rPr>
        <w:t>Xue</w:t>
      </w:r>
      <w:proofErr w:type="spellEnd"/>
      <w:r w:rsidRPr="007F3ADC">
        <w:rPr>
          <w:bCs/>
          <w:sz w:val="20"/>
          <w:szCs w:val="20"/>
        </w:rPr>
        <w:t>-Wei Xu</w:t>
      </w:r>
      <w:r w:rsidRPr="007F3ADC">
        <w:rPr>
          <w:bCs/>
          <w:sz w:val="20"/>
          <w:szCs w:val="20"/>
          <w:vertAlign w:val="superscript"/>
        </w:rPr>
        <w:t>1,2</w:t>
      </w:r>
      <w:r w:rsidRPr="007F3ADC">
        <w:rPr>
          <w:bCs/>
          <w:sz w:val="20"/>
          <w:szCs w:val="20"/>
        </w:rPr>
        <w:t>, Peng Zhou</w:t>
      </w:r>
      <w:proofErr w:type="gramStart"/>
      <w:r w:rsidRPr="007F3ADC">
        <w:rPr>
          <w:bCs/>
          <w:sz w:val="20"/>
          <w:szCs w:val="20"/>
          <w:vertAlign w:val="superscript"/>
        </w:rPr>
        <w:t>1,</w:t>
      </w:r>
      <w:r w:rsidRPr="007F3ADC">
        <w:rPr>
          <w:bCs/>
          <w:iCs/>
          <w:sz w:val="20"/>
          <w:szCs w:val="20"/>
          <w:vertAlign w:val="superscript"/>
        </w:rPr>
        <w:t>*</w:t>
      </w:r>
      <w:proofErr w:type="gramEnd"/>
      <w:r w:rsidRPr="007F3ADC">
        <w:rPr>
          <w:bCs/>
          <w:sz w:val="20"/>
          <w:szCs w:val="20"/>
        </w:rPr>
        <w:t>, Yue-Hong Wu</w:t>
      </w:r>
      <w:r w:rsidRPr="007F3ADC">
        <w:rPr>
          <w:bCs/>
          <w:sz w:val="20"/>
          <w:szCs w:val="20"/>
          <w:vertAlign w:val="superscript"/>
        </w:rPr>
        <w:t>1,2,</w:t>
      </w:r>
      <w:r w:rsidRPr="007F3ADC">
        <w:rPr>
          <w:bCs/>
          <w:iCs/>
          <w:sz w:val="20"/>
          <w:szCs w:val="20"/>
          <w:vertAlign w:val="superscript"/>
        </w:rPr>
        <w:t>*</w:t>
      </w:r>
    </w:p>
    <w:p w14:paraId="3F582256" w14:textId="77777777" w:rsidR="00D533DB" w:rsidRPr="007F3ADC" w:rsidRDefault="00D533DB" w:rsidP="00D533DB">
      <w:pPr>
        <w:spacing w:line="360" w:lineRule="auto"/>
        <w:rPr>
          <w:rFonts w:eastAsia="黑体"/>
          <w:bCs/>
          <w:color w:val="000000" w:themeColor="text1"/>
          <w:sz w:val="20"/>
          <w:szCs w:val="20"/>
        </w:rPr>
      </w:pPr>
    </w:p>
    <w:p w14:paraId="332A1775" w14:textId="77777777" w:rsidR="00D533DB" w:rsidRPr="007F3ADC" w:rsidRDefault="00D533DB" w:rsidP="00D533DB">
      <w:pPr>
        <w:spacing w:line="360" w:lineRule="auto"/>
        <w:rPr>
          <w:sz w:val="20"/>
          <w:szCs w:val="20"/>
        </w:rPr>
      </w:pPr>
      <w:r w:rsidRPr="007F3ADC">
        <w:rPr>
          <w:sz w:val="20"/>
          <w:szCs w:val="20"/>
          <w:vertAlign w:val="superscript"/>
        </w:rPr>
        <w:t>1</w:t>
      </w:r>
      <w:r w:rsidRPr="007F3ADC">
        <w:rPr>
          <w:sz w:val="20"/>
          <w:szCs w:val="20"/>
        </w:rPr>
        <w:t>Key Laboratory of Marine Ecosystem Dynamics, Ministry of Natural Resources &amp; Second Institute of Oceanography, Ministry of Natural Resources, Hangzhou 310012, PR China</w:t>
      </w:r>
    </w:p>
    <w:p w14:paraId="70D2B1A7" w14:textId="77777777" w:rsidR="00D533DB" w:rsidRPr="007F3ADC" w:rsidRDefault="00D533DB" w:rsidP="00D533DB">
      <w:pPr>
        <w:spacing w:line="360" w:lineRule="auto"/>
        <w:rPr>
          <w:sz w:val="20"/>
          <w:szCs w:val="20"/>
        </w:rPr>
      </w:pPr>
      <w:r w:rsidRPr="007F3ADC">
        <w:rPr>
          <w:sz w:val="20"/>
          <w:szCs w:val="20"/>
          <w:vertAlign w:val="superscript"/>
        </w:rPr>
        <w:t>2</w:t>
      </w:r>
      <w:r w:rsidRPr="007F3ADC">
        <w:rPr>
          <w:sz w:val="20"/>
          <w:szCs w:val="20"/>
        </w:rPr>
        <w:t>School of Oceanography, Shanghai Jiao Tong University, Shanghai 200240, PR China</w:t>
      </w:r>
    </w:p>
    <w:p w14:paraId="5DF63ED0" w14:textId="77777777" w:rsidR="00D533DB" w:rsidRPr="007F3ADC" w:rsidRDefault="00D533DB" w:rsidP="00D533DB">
      <w:pPr>
        <w:spacing w:line="360" w:lineRule="auto"/>
        <w:rPr>
          <w:sz w:val="20"/>
          <w:szCs w:val="20"/>
        </w:rPr>
      </w:pPr>
      <w:r w:rsidRPr="007F3ADC">
        <w:rPr>
          <w:sz w:val="20"/>
          <w:szCs w:val="20"/>
          <w:vertAlign w:val="superscript"/>
        </w:rPr>
        <w:t>3</w:t>
      </w:r>
      <w:r w:rsidRPr="007F3ADC">
        <w:rPr>
          <w:sz w:val="20"/>
          <w:szCs w:val="20"/>
        </w:rPr>
        <w:t xml:space="preserve">College of Life and Environmental Science, Hunan University of Arts and Science, </w:t>
      </w:r>
      <w:proofErr w:type="spellStart"/>
      <w:r w:rsidRPr="007F3ADC">
        <w:rPr>
          <w:sz w:val="20"/>
          <w:szCs w:val="20"/>
        </w:rPr>
        <w:t>Changde</w:t>
      </w:r>
      <w:proofErr w:type="spellEnd"/>
      <w:r w:rsidRPr="007F3ADC">
        <w:rPr>
          <w:sz w:val="20"/>
          <w:szCs w:val="20"/>
        </w:rPr>
        <w:t xml:space="preserve"> 415000, PR China</w:t>
      </w:r>
    </w:p>
    <w:p w14:paraId="4AD4A82C" w14:textId="77777777" w:rsidR="00D533DB" w:rsidRPr="007F3ADC" w:rsidRDefault="00D533DB" w:rsidP="00D533DB">
      <w:pPr>
        <w:spacing w:line="360" w:lineRule="auto"/>
        <w:rPr>
          <w:sz w:val="20"/>
          <w:szCs w:val="20"/>
        </w:rPr>
      </w:pPr>
      <w:r w:rsidRPr="007F3ADC">
        <w:rPr>
          <w:sz w:val="20"/>
          <w:szCs w:val="20"/>
          <w:vertAlign w:val="superscript"/>
        </w:rPr>
        <w:t>4</w:t>
      </w:r>
      <w:r w:rsidRPr="007F3ADC">
        <w:rPr>
          <w:sz w:val="20"/>
          <w:szCs w:val="20"/>
        </w:rPr>
        <w:t>State Research Center of Island Exploitation and Management &amp; Second Institute of Oceanography, Ministry of Natural Resources, Hangzhou 310012, PR China</w:t>
      </w:r>
    </w:p>
    <w:p w14:paraId="36D352D2" w14:textId="77777777" w:rsidR="00D533DB" w:rsidRDefault="00D533DB" w:rsidP="005309AB">
      <w:pPr>
        <w:spacing w:line="360" w:lineRule="auto"/>
        <w:rPr>
          <w:bCs/>
          <w:iCs/>
          <w:sz w:val="20"/>
          <w:szCs w:val="20"/>
        </w:rPr>
      </w:pPr>
    </w:p>
    <w:p w14:paraId="47915660" w14:textId="1159A31D" w:rsidR="005309AB" w:rsidRPr="00937E42" w:rsidRDefault="005309AB" w:rsidP="005309AB">
      <w:pPr>
        <w:spacing w:line="360" w:lineRule="auto"/>
        <w:rPr>
          <w:rFonts w:asciiTheme="minorHAnsi" w:hAnsiTheme="minorHAnsi" w:cstheme="minorBidi"/>
          <w:szCs w:val="22"/>
        </w:rPr>
      </w:pPr>
      <w:r w:rsidRPr="00937E42">
        <w:rPr>
          <w:bCs/>
          <w:iCs/>
          <w:sz w:val="20"/>
          <w:szCs w:val="20"/>
        </w:rPr>
        <w:t xml:space="preserve">*Corresponding authors: </w:t>
      </w:r>
      <w:r w:rsidRPr="00D533DB">
        <w:rPr>
          <w:iCs/>
          <w:kern w:val="0"/>
          <w:sz w:val="20"/>
          <w:szCs w:val="20"/>
        </w:rPr>
        <w:t>yuehongwu@sio.org.cn</w:t>
      </w:r>
      <w:r w:rsidRPr="00515BC8">
        <w:rPr>
          <w:iCs/>
          <w:kern w:val="0"/>
          <w:sz w:val="20"/>
          <w:szCs w:val="20"/>
        </w:rPr>
        <w:t xml:space="preserve">; </w:t>
      </w:r>
      <w:r w:rsidRPr="00D533DB">
        <w:rPr>
          <w:sz w:val="20"/>
          <w:szCs w:val="20"/>
        </w:rPr>
        <w:t>hockeyextremophiles@yahoo.com</w:t>
      </w:r>
      <w:r w:rsidRPr="00515BC8">
        <w:rPr>
          <w:sz w:val="20"/>
          <w:szCs w:val="20"/>
        </w:rPr>
        <w:t>.</w:t>
      </w:r>
    </w:p>
    <w:p w14:paraId="60FFF226" w14:textId="311A47D1" w:rsidR="00C96CAE" w:rsidRPr="00FB023E" w:rsidRDefault="00182FDA" w:rsidP="00C96CAE">
      <w:pPr>
        <w:widowControl/>
        <w:jc w:val="left"/>
        <w:rPr>
          <w:sz w:val="20"/>
          <w:szCs w:val="20"/>
        </w:rPr>
      </w:pPr>
      <w:r>
        <w:br w:type="page"/>
      </w:r>
      <w:bookmarkStart w:id="0" w:name="_Ref62054352"/>
      <w:bookmarkStart w:id="1" w:name="_Ref60832429"/>
      <w:r w:rsidR="00C96CAE" w:rsidRPr="00FB023E">
        <w:rPr>
          <w:b/>
          <w:sz w:val="20"/>
          <w:szCs w:val="20"/>
        </w:rPr>
        <w:lastRenderedPageBreak/>
        <w:t>Supplementary</w:t>
      </w:r>
      <w:r w:rsidR="00C96CAE" w:rsidRPr="00FB023E">
        <w:rPr>
          <w:b/>
          <w:sz w:val="20"/>
          <w:szCs w:val="20"/>
        </w:rPr>
        <w:t xml:space="preserve"> </w:t>
      </w:r>
      <w:r w:rsidR="00C96CAE" w:rsidRPr="00FB023E">
        <w:rPr>
          <w:b/>
          <w:sz w:val="20"/>
          <w:szCs w:val="20"/>
        </w:rPr>
        <w:t xml:space="preserve">Table </w:t>
      </w:r>
      <w:r w:rsidR="008A6123" w:rsidRPr="00FB023E">
        <w:rPr>
          <w:b/>
          <w:sz w:val="20"/>
          <w:szCs w:val="20"/>
        </w:rPr>
        <w:t>S</w:t>
      </w:r>
      <w:bookmarkEnd w:id="0"/>
      <w:bookmarkEnd w:id="1"/>
      <w:r w:rsidR="008A6123" w:rsidRPr="00FB023E">
        <w:rPr>
          <w:b/>
          <w:sz w:val="20"/>
          <w:szCs w:val="20"/>
        </w:rPr>
        <w:t>1</w:t>
      </w:r>
      <w:r w:rsidR="00C96CAE" w:rsidRPr="00FB023E">
        <w:rPr>
          <w:sz w:val="20"/>
          <w:szCs w:val="20"/>
        </w:rPr>
        <w:t xml:space="preserve"> Genomic features of A3-108</w:t>
      </w:r>
      <w:r w:rsidR="00C96CAE" w:rsidRPr="00FB023E">
        <w:rPr>
          <w:sz w:val="20"/>
          <w:szCs w:val="20"/>
          <w:vertAlign w:val="superscript"/>
        </w:rPr>
        <w:t>T</w:t>
      </w:r>
      <w:r w:rsidR="00C96CAE" w:rsidRPr="00FB023E">
        <w:rPr>
          <w:sz w:val="20"/>
          <w:szCs w:val="20"/>
        </w:rPr>
        <w:t xml:space="preserve"> and its reference strains. </w:t>
      </w:r>
    </w:p>
    <w:p w14:paraId="55F97E42" w14:textId="77777777" w:rsidR="00C96CAE" w:rsidRPr="00FB023E" w:rsidRDefault="00C96CAE" w:rsidP="00C96CAE">
      <w:pPr>
        <w:spacing w:line="300" w:lineRule="auto"/>
        <w:rPr>
          <w:sz w:val="20"/>
          <w:szCs w:val="20"/>
        </w:rPr>
      </w:pPr>
      <w:r w:rsidRPr="00FB023E">
        <w:rPr>
          <w:sz w:val="20"/>
          <w:szCs w:val="20"/>
        </w:rPr>
        <w:t>Strains/species: 1, strain A3-108</w:t>
      </w:r>
      <w:r w:rsidRPr="00FB023E">
        <w:rPr>
          <w:sz w:val="20"/>
          <w:szCs w:val="20"/>
          <w:vertAlign w:val="superscript"/>
        </w:rPr>
        <w:t>T</w:t>
      </w:r>
      <w:r w:rsidRPr="00FB023E">
        <w:rPr>
          <w:sz w:val="20"/>
          <w:szCs w:val="20"/>
        </w:rPr>
        <w:t xml:space="preserve">; 2, </w:t>
      </w:r>
      <w:proofErr w:type="spellStart"/>
      <w:r w:rsidRPr="00FB023E">
        <w:rPr>
          <w:i/>
          <w:kern w:val="0"/>
          <w:sz w:val="20"/>
          <w:szCs w:val="20"/>
        </w:rPr>
        <w:t>Marinirhabdus</w:t>
      </w:r>
      <w:proofErr w:type="spellEnd"/>
      <w:r w:rsidRPr="00FB023E">
        <w:rPr>
          <w:i/>
          <w:iCs/>
          <w:sz w:val="20"/>
          <w:szCs w:val="20"/>
        </w:rPr>
        <w:t xml:space="preserve"> </w:t>
      </w:r>
      <w:proofErr w:type="spellStart"/>
      <w:r w:rsidRPr="00FB023E">
        <w:rPr>
          <w:i/>
          <w:iCs/>
          <w:sz w:val="20"/>
          <w:szCs w:val="20"/>
        </w:rPr>
        <w:t>gelatinilytica</w:t>
      </w:r>
      <w:proofErr w:type="spellEnd"/>
      <w:r w:rsidRPr="00FB023E">
        <w:rPr>
          <w:sz w:val="20"/>
          <w:szCs w:val="20"/>
        </w:rPr>
        <w:t xml:space="preserve"> NH83</w:t>
      </w:r>
      <w:r w:rsidRPr="00FB023E">
        <w:rPr>
          <w:sz w:val="20"/>
          <w:szCs w:val="20"/>
          <w:vertAlign w:val="superscript"/>
        </w:rPr>
        <w:t>T</w:t>
      </w:r>
      <w:r w:rsidRPr="00FB023E">
        <w:rPr>
          <w:sz w:val="20"/>
          <w:szCs w:val="20"/>
        </w:rPr>
        <w:t xml:space="preserve">; 3, </w:t>
      </w:r>
      <w:proofErr w:type="spellStart"/>
      <w:r w:rsidRPr="00FB023E">
        <w:rPr>
          <w:i/>
          <w:kern w:val="0"/>
          <w:sz w:val="20"/>
          <w:szCs w:val="20"/>
        </w:rPr>
        <w:t>Galbibacter</w:t>
      </w:r>
      <w:proofErr w:type="spellEnd"/>
      <w:r w:rsidRPr="00FB023E">
        <w:rPr>
          <w:i/>
          <w:iCs/>
          <w:sz w:val="20"/>
          <w:szCs w:val="20"/>
        </w:rPr>
        <w:t xml:space="preserve"> </w:t>
      </w:r>
      <w:proofErr w:type="spellStart"/>
      <w:r w:rsidRPr="00FB023E">
        <w:rPr>
          <w:i/>
          <w:iCs/>
          <w:sz w:val="20"/>
          <w:szCs w:val="20"/>
        </w:rPr>
        <w:t>mesophilus</w:t>
      </w:r>
      <w:proofErr w:type="spellEnd"/>
      <w:r w:rsidRPr="00FB023E">
        <w:rPr>
          <w:sz w:val="20"/>
          <w:szCs w:val="20"/>
        </w:rPr>
        <w:t xml:space="preserve"> CGMCC 1.15663</w:t>
      </w:r>
      <w:r w:rsidRPr="00FB023E">
        <w:rPr>
          <w:sz w:val="20"/>
          <w:szCs w:val="20"/>
          <w:vertAlign w:val="superscript"/>
        </w:rPr>
        <w:t>T</w:t>
      </w:r>
      <w:r w:rsidRPr="00FB023E">
        <w:rPr>
          <w:sz w:val="20"/>
          <w:szCs w:val="20"/>
        </w:rPr>
        <w:t xml:space="preserve">; 4, </w:t>
      </w:r>
      <w:proofErr w:type="spellStart"/>
      <w:r w:rsidRPr="00FB023E">
        <w:rPr>
          <w:i/>
          <w:kern w:val="0"/>
          <w:sz w:val="20"/>
          <w:szCs w:val="20"/>
        </w:rPr>
        <w:t>Marixanthomonas</w:t>
      </w:r>
      <w:proofErr w:type="spellEnd"/>
      <w:r w:rsidRPr="00FB023E">
        <w:rPr>
          <w:i/>
          <w:iCs/>
          <w:sz w:val="20"/>
          <w:szCs w:val="20"/>
        </w:rPr>
        <w:t xml:space="preserve"> </w:t>
      </w:r>
      <w:proofErr w:type="spellStart"/>
      <w:r w:rsidRPr="00FB023E">
        <w:rPr>
          <w:i/>
          <w:iCs/>
          <w:sz w:val="20"/>
          <w:szCs w:val="20"/>
        </w:rPr>
        <w:t>ophiurae</w:t>
      </w:r>
      <w:proofErr w:type="spellEnd"/>
      <w:r w:rsidRPr="00FB023E">
        <w:rPr>
          <w:sz w:val="20"/>
          <w:szCs w:val="20"/>
        </w:rPr>
        <w:t xml:space="preserve"> JCM 14121</w:t>
      </w:r>
      <w:r w:rsidRPr="00FB023E">
        <w:rPr>
          <w:sz w:val="20"/>
          <w:szCs w:val="20"/>
          <w:vertAlign w:val="superscript"/>
        </w:rPr>
        <w:t>T</w:t>
      </w:r>
      <w:r w:rsidRPr="00FB023E">
        <w:rPr>
          <w:sz w:val="20"/>
          <w:szCs w:val="20"/>
        </w:rPr>
        <w:t>.</w:t>
      </w:r>
    </w:p>
    <w:tbl>
      <w:tblPr>
        <w:tblStyle w:val="ab"/>
        <w:tblW w:w="853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6"/>
        <w:gridCol w:w="1707"/>
        <w:gridCol w:w="1707"/>
        <w:gridCol w:w="1707"/>
        <w:gridCol w:w="1707"/>
      </w:tblGrid>
      <w:tr w:rsidR="00C96CAE" w:rsidRPr="00FB023E" w14:paraId="25D0E720" w14:textId="77777777" w:rsidTr="00914A60">
        <w:trPr>
          <w:jc w:val="center"/>
        </w:trPr>
        <w:tc>
          <w:tcPr>
            <w:tcW w:w="1706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5F6D9DBD" w14:textId="77777777" w:rsidR="00C96CAE" w:rsidRPr="00FB023E" w:rsidRDefault="00C96CAE" w:rsidP="00914A60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eastAsia="黑体"/>
                <w:color w:val="000000" w:themeColor="text1"/>
                <w:sz w:val="20"/>
                <w:szCs w:val="20"/>
              </w:rPr>
            </w:pPr>
          </w:p>
        </w:tc>
        <w:tc>
          <w:tcPr>
            <w:tcW w:w="17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B494DDB" w14:textId="77777777" w:rsidR="00C96CAE" w:rsidRPr="00FB023E" w:rsidRDefault="00C96CAE" w:rsidP="00914A60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eastAsia="黑体"/>
                <w:color w:val="000000" w:themeColor="text1"/>
                <w:sz w:val="20"/>
                <w:szCs w:val="20"/>
              </w:rPr>
            </w:pPr>
            <w:r w:rsidRPr="00FB023E">
              <w:rPr>
                <w:rFonts w:eastAsia="黑体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7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63C7725" w14:textId="77777777" w:rsidR="00C96CAE" w:rsidRPr="00FB023E" w:rsidRDefault="00C96CAE" w:rsidP="00914A60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eastAsia="黑体"/>
                <w:color w:val="000000" w:themeColor="text1"/>
                <w:sz w:val="20"/>
                <w:szCs w:val="20"/>
              </w:rPr>
            </w:pPr>
            <w:r w:rsidRPr="00FB023E">
              <w:rPr>
                <w:rFonts w:eastAsia="黑体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7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8B37CD7" w14:textId="77777777" w:rsidR="00C96CAE" w:rsidRPr="00FB023E" w:rsidRDefault="00C96CAE" w:rsidP="00914A60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eastAsia="黑体"/>
                <w:color w:val="000000" w:themeColor="text1"/>
                <w:sz w:val="20"/>
                <w:szCs w:val="20"/>
              </w:rPr>
            </w:pPr>
            <w:r w:rsidRPr="00FB023E">
              <w:rPr>
                <w:rFonts w:eastAsia="黑体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707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8C91901" w14:textId="77777777" w:rsidR="00C96CAE" w:rsidRPr="00FB023E" w:rsidRDefault="00C96CAE" w:rsidP="00914A60">
            <w:pPr>
              <w:autoSpaceDE w:val="0"/>
              <w:autoSpaceDN w:val="0"/>
              <w:adjustRightInd w:val="0"/>
              <w:spacing w:line="300" w:lineRule="auto"/>
              <w:jc w:val="center"/>
              <w:rPr>
                <w:rFonts w:eastAsia="黑体"/>
                <w:color w:val="000000" w:themeColor="text1"/>
                <w:sz w:val="20"/>
                <w:szCs w:val="20"/>
              </w:rPr>
            </w:pPr>
            <w:r w:rsidRPr="00FB023E">
              <w:rPr>
                <w:rFonts w:eastAsia="黑体"/>
                <w:color w:val="000000" w:themeColor="text1"/>
                <w:sz w:val="20"/>
                <w:szCs w:val="20"/>
              </w:rPr>
              <w:t>4</w:t>
            </w:r>
          </w:p>
        </w:tc>
      </w:tr>
      <w:tr w:rsidR="00C96CAE" w:rsidRPr="00FB023E" w14:paraId="03A2BB56" w14:textId="77777777" w:rsidTr="00914A60">
        <w:trPr>
          <w:jc w:val="center"/>
        </w:trPr>
        <w:tc>
          <w:tcPr>
            <w:tcW w:w="1706" w:type="dxa"/>
            <w:tcBorders>
              <w:top w:val="nil"/>
              <w:left w:val="nil"/>
            </w:tcBorders>
            <w:vAlign w:val="center"/>
          </w:tcPr>
          <w:p w14:paraId="5A3F6D19" w14:textId="77777777" w:rsidR="00C96CAE" w:rsidRPr="00FB023E" w:rsidRDefault="00C96CAE" w:rsidP="00914A60">
            <w:pPr>
              <w:widowControl/>
              <w:spacing w:line="300" w:lineRule="auto"/>
              <w:jc w:val="center"/>
              <w:rPr>
                <w:rFonts w:eastAsia="黑体"/>
                <w:color w:val="000000" w:themeColor="text1"/>
                <w:sz w:val="20"/>
                <w:szCs w:val="20"/>
              </w:rPr>
            </w:pPr>
            <w:r w:rsidRPr="00FB023E">
              <w:rPr>
                <w:sz w:val="20"/>
                <w:szCs w:val="20"/>
              </w:rPr>
              <w:t>Size (Mb)</w:t>
            </w:r>
          </w:p>
        </w:tc>
        <w:tc>
          <w:tcPr>
            <w:tcW w:w="1707" w:type="dxa"/>
            <w:tcBorders>
              <w:top w:val="nil"/>
            </w:tcBorders>
            <w:vAlign w:val="center"/>
          </w:tcPr>
          <w:p w14:paraId="4E4933F2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</w:rPr>
            </w:pPr>
            <w:r w:rsidRPr="00FB023E">
              <w:rPr>
                <w:color w:val="000000"/>
                <w:sz w:val="20"/>
                <w:szCs w:val="20"/>
              </w:rPr>
              <w:t>3.40</w:t>
            </w:r>
          </w:p>
        </w:tc>
        <w:tc>
          <w:tcPr>
            <w:tcW w:w="1707" w:type="dxa"/>
            <w:tcBorders>
              <w:top w:val="nil"/>
            </w:tcBorders>
            <w:vAlign w:val="center"/>
          </w:tcPr>
          <w:p w14:paraId="695A98EA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color w:val="000000"/>
                <w:sz w:val="20"/>
                <w:szCs w:val="20"/>
                <w:lang w:eastAsia="zh-CN"/>
              </w:rPr>
              <w:t>3.29</w:t>
            </w:r>
          </w:p>
        </w:tc>
        <w:tc>
          <w:tcPr>
            <w:tcW w:w="1707" w:type="dxa"/>
            <w:tcBorders>
              <w:top w:val="nil"/>
            </w:tcBorders>
            <w:vAlign w:val="center"/>
          </w:tcPr>
          <w:p w14:paraId="53A92638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</w:rPr>
            </w:pPr>
            <w:r w:rsidRPr="00FB023E">
              <w:rPr>
                <w:sz w:val="20"/>
                <w:szCs w:val="20"/>
              </w:rPr>
              <w:t>3.77</w:t>
            </w:r>
          </w:p>
        </w:tc>
        <w:tc>
          <w:tcPr>
            <w:tcW w:w="1707" w:type="dxa"/>
            <w:tcBorders>
              <w:top w:val="nil"/>
              <w:right w:val="nil"/>
            </w:tcBorders>
            <w:vAlign w:val="center"/>
          </w:tcPr>
          <w:p w14:paraId="1B2C0AB0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color w:val="000000"/>
                <w:sz w:val="20"/>
                <w:szCs w:val="20"/>
                <w:lang w:eastAsia="zh-CN"/>
              </w:rPr>
              <w:t>3.30</w:t>
            </w:r>
          </w:p>
        </w:tc>
      </w:tr>
      <w:tr w:rsidR="00C96CAE" w:rsidRPr="00FB023E" w14:paraId="6D962BDF" w14:textId="77777777" w:rsidTr="00914A60">
        <w:trPr>
          <w:jc w:val="center"/>
        </w:trPr>
        <w:tc>
          <w:tcPr>
            <w:tcW w:w="1706" w:type="dxa"/>
            <w:tcBorders>
              <w:left w:val="nil"/>
            </w:tcBorders>
            <w:vAlign w:val="center"/>
          </w:tcPr>
          <w:p w14:paraId="14F98AF7" w14:textId="77777777" w:rsidR="00C96CAE" w:rsidRPr="00FB023E" w:rsidRDefault="00C96CAE" w:rsidP="00914A60">
            <w:pPr>
              <w:widowControl/>
              <w:spacing w:line="300" w:lineRule="auto"/>
              <w:jc w:val="center"/>
              <w:rPr>
                <w:sz w:val="20"/>
                <w:szCs w:val="20"/>
              </w:rPr>
            </w:pPr>
            <w:r w:rsidRPr="00FB023E">
              <w:rPr>
                <w:sz w:val="20"/>
                <w:szCs w:val="20"/>
              </w:rPr>
              <w:t>C</w:t>
            </w:r>
            <w:r w:rsidRPr="00FB023E">
              <w:rPr>
                <w:sz w:val="20"/>
                <w:szCs w:val="20"/>
                <w:lang w:eastAsia="zh-CN"/>
              </w:rPr>
              <w:t>ontig</w:t>
            </w:r>
            <w:r w:rsidRPr="00FB023E">
              <w:rPr>
                <w:sz w:val="20"/>
                <w:szCs w:val="20"/>
              </w:rPr>
              <w:t>s</w:t>
            </w:r>
          </w:p>
        </w:tc>
        <w:tc>
          <w:tcPr>
            <w:tcW w:w="1707" w:type="dxa"/>
            <w:vAlign w:val="center"/>
          </w:tcPr>
          <w:p w14:paraId="4454EC76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</w:rPr>
            </w:pPr>
            <w:r w:rsidRPr="00FB023E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707" w:type="dxa"/>
            <w:vAlign w:val="center"/>
          </w:tcPr>
          <w:p w14:paraId="090056B1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color w:val="00000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1707" w:type="dxa"/>
            <w:vAlign w:val="center"/>
          </w:tcPr>
          <w:p w14:paraId="6D0A8663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</w:rPr>
            </w:pPr>
            <w:r w:rsidRPr="00FB023E">
              <w:rPr>
                <w:sz w:val="20"/>
                <w:szCs w:val="20"/>
              </w:rPr>
              <w:t>10</w:t>
            </w:r>
          </w:p>
        </w:tc>
        <w:tc>
          <w:tcPr>
            <w:tcW w:w="1707" w:type="dxa"/>
            <w:tcBorders>
              <w:right w:val="nil"/>
            </w:tcBorders>
            <w:vAlign w:val="center"/>
          </w:tcPr>
          <w:p w14:paraId="47D265BF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C96CAE" w:rsidRPr="00FB023E" w14:paraId="1DB6CB4F" w14:textId="77777777" w:rsidTr="00914A60">
        <w:trPr>
          <w:jc w:val="center"/>
        </w:trPr>
        <w:tc>
          <w:tcPr>
            <w:tcW w:w="1706" w:type="dxa"/>
            <w:tcBorders>
              <w:left w:val="nil"/>
            </w:tcBorders>
            <w:vAlign w:val="center"/>
          </w:tcPr>
          <w:p w14:paraId="351E01E6" w14:textId="77777777" w:rsidR="00C96CAE" w:rsidRPr="00FB023E" w:rsidRDefault="00C96CAE" w:rsidP="00914A60">
            <w:pPr>
              <w:widowControl/>
              <w:spacing w:line="300" w:lineRule="auto"/>
              <w:jc w:val="center"/>
              <w:rPr>
                <w:rFonts w:eastAsia="黑体"/>
                <w:color w:val="000000" w:themeColor="text1"/>
                <w:sz w:val="20"/>
                <w:szCs w:val="20"/>
              </w:rPr>
            </w:pPr>
            <w:r w:rsidRPr="00FB023E">
              <w:rPr>
                <w:sz w:val="20"/>
                <w:szCs w:val="20"/>
              </w:rPr>
              <w:t>G+C (%)</w:t>
            </w:r>
          </w:p>
        </w:tc>
        <w:tc>
          <w:tcPr>
            <w:tcW w:w="1707" w:type="dxa"/>
            <w:vAlign w:val="center"/>
          </w:tcPr>
          <w:p w14:paraId="5B3BA002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color w:val="000000"/>
                <w:sz w:val="20"/>
                <w:szCs w:val="20"/>
                <w:lang w:eastAsia="zh-CN"/>
              </w:rPr>
              <w:t>41.0</w:t>
            </w:r>
          </w:p>
        </w:tc>
        <w:tc>
          <w:tcPr>
            <w:tcW w:w="1707" w:type="dxa"/>
            <w:vAlign w:val="center"/>
          </w:tcPr>
          <w:p w14:paraId="19764332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color w:val="000000"/>
                <w:sz w:val="20"/>
                <w:szCs w:val="20"/>
                <w:lang w:eastAsia="zh-CN"/>
              </w:rPr>
              <w:t>41.3</w:t>
            </w:r>
          </w:p>
        </w:tc>
        <w:tc>
          <w:tcPr>
            <w:tcW w:w="1707" w:type="dxa"/>
            <w:vAlign w:val="center"/>
          </w:tcPr>
          <w:p w14:paraId="68FCA02A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</w:rPr>
            </w:pPr>
            <w:r w:rsidRPr="00FB023E">
              <w:rPr>
                <w:sz w:val="20"/>
                <w:szCs w:val="20"/>
              </w:rPr>
              <w:t>37.3</w:t>
            </w:r>
          </w:p>
        </w:tc>
        <w:tc>
          <w:tcPr>
            <w:tcW w:w="1707" w:type="dxa"/>
            <w:tcBorders>
              <w:right w:val="nil"/>
            </w:tcBorders>
            <w:vAlign w:val="center"/>
          </w:tcPr>
          <w:p w14:paraId="3E9964A4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color w:val="000000"/>
                <w:sz w:val="20"/>
                <w:szCs w:val="20"/>
                <w:lang w:eastAsia="zh-CN"/>
              </w:rPr>
              <w:t>35.9</w:t>
            </w:r>
          </w:p>
        </w:tc>
      </w:tr>
      <w:tr w:rsidR="00C96CAE" w:rsidRPr="00FB023E" w14:paraId="471CF015" w14:textId="77777777" w:rsidTr="00914A60">
        <w:trPr>
          <w:jc w:val="center"/>
        </w:trPr>
        <w:tc>
          <w:tcPr>
            <w:tcW w:w="1706" w:type="dxa"/>
            <w:tcBorders>
              <w:left w:val="nil"/>
            </w:tcBorders>
            <w:vAlign w:val="center"/>
          </w:tcPr>
          <w:p w14:paraId="08A2667A" w14:textId="77777777" w:rsidR="00C96CAE" w:rsidRPr="00FB023E" w:rsidRDefault="00C96CAE" w:rsidP="00914A60">
            <w:pPr>
              <w:widowControl/>
              <w:spacing w:line="300" w:lineRule="auto"/>
              <w:jc w:val="center"/>
              <w:rPr>
                <w:rFonts w:eastAsia="黑体"/>
                <w:color w:val="000000" w:themeColor="text1"/>
                <w:sz w:val="20"/>
                <w:szCs w:val="20"/>
              </w:rPr>
            </w:pPr>
            <w:r w:rsidRPr="00FB023E">
              <w:rPr>
                <w:sz w:val="20"/>
                <w:szCs w:val="20"/>
              </w:rPr>
              <w:t>Coding genes</w:t>
            </w:r>
          </w:p>
        </w:tc>
        <w:tc>
          <w:tcPr>
            <w:tcW w:w="1707" w:type="dxa"/>
            <w:vAlign w:val="center"/>
          </w:tcPr>
          <w:p w14:paraId="59420274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color w:val="000000"/>
                <w:sz w:val="20"/>
                <w:szCs w:val="20"/>
                <w:lang w:eastAsia="zh-CN"/>
              </w:rPr>
              <w:t>3250</w:t>
            </w:r>
          </w:p>
        </w:tc>
        <w:tc>
          <w:tcPr>
            <w:tcW w:w="1707" w:type="dxa"/>
            <w:vAlign w:val="center"/>
          </w:tcPr>
          <w:p w14:paraId="5464F574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color w:val="000000"/>
                <w:sz w:val="20"/>
                <w:szCs w:val="20"/>
                <w:lang w:eastAsia="zh-CN"/>
              </w:rPr>
              <w:t>3146</w:t>
            </w:r>
          </w:p>
        </w:tc>
        <w:tc>
          <w:tcPr>
            <w:tcW w:w="1707" w:type="dxa"/>
            <w:vAlign w:val="center"/>
          </w:tcPr>
          <w:p w14:paraId="402950C3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</w:rPr>
            </w:pPr>
            <w:r w:rsidRPr="00FB023E">
              <w:rPr>
                <w:sz w:val="20"/>
                <w:szCs w:val="20"/>
              </w:rPr>
              <w:t>3362</w:t>
            </w:r>
          </w:p>
        </w:tc>
        <w:tc>
          <w:tcPr>
            <w:tcW w:w="1707" w:type="dxa"/>
            <w:tcBorders>
              <w:right w:val="nil"/>
            </w:tcBorders>
            <w:vAlign w:val="center"/>
          </w:tcPr>
          <w:p w14:paraId="0C0C18B8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color w:val="000000"/>
                <w:sz w:val="20"/>
                <w:szCs w:val="20"/>
                <w:lang w:eastAsia="zh-CN"/>
              </w:rPr>
              <w:t>3097</w:t>
            </w:r>
          </w:p>
        </w:tc>
      </w:tr>
      <w:tr w:rsidR="00C96CAE" w:rsidRPr="00FB023E" w14:paraId="4B7DE0E8" w14:textId="77777777" w:rsidTr="00914A60">
        <w:trPr>
          <w:jc w:val="center"/>
        </w:trPr>
        <w:tc>
          <w:tcPr>
            <w:tcW w:w="1706" w:type="dxa"/>
            <w:tcBorders>
              <w:left w:val="nil"/>
            </w:tcBorders>
            <w:vAlign w:val="center"/>
          </w:tcPr>
          <w:p w14:paraId="3C333A09" w14:textId="77777777" w:rsidR="00C96CAE" w:rsidRPr="00FB023E" w:rsidRDefault="00C96CAE" w:rsidP="00914A60">
            <w:pPr>
              <w:widowControl/>
              <w:spacing w:line="300" w:lineRule="auto"/>
              <w:jc w:val="center"/>
              <w:rPr>
                <w:rFonts w:eastAsia="黑体"/>
                <w:color w:val="000000" w:themeColor="text1"/>
                <w:sz w:val="20"/>
                <w:szCs w:val="20"/>
              </w:rPr>
            </w:pPr>
            <w:r w:rsidRPr="00FB023E">
              <w:rPr>
                <w:sz w:val="20"/>
                <w:szCs w:val="20"/>
              </w:rPr>
              <w:t>Protein</w:t>
            </w:r>
          </w:p>
        </w:tc>
        <w:tc>
          <w:tcPr>
            <w:tcW w:w="1707" w:type="dxa"/>
            <w:vAlign w:val="center"/>
          </w:tcPr>
          <w:p w14:paraId="14462E09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color w:val="000000"/>
                <w:sz w:val="20"/>
                <w:szCs w:val="20"/>
                <w:lang w:eastAsia="zh-CN"/>
              </w:rPr>
              <w:t>3208</w:t>
            </w:r>
          </w:p>
        </w:tc>
        <w:tc>
          <w:tcPr>
            <w:tcW w:w="1707" w:type="dxa"/>
            <w:vAlign w:val="center"/>
          </w:tcPr>
          <w:p w14:paraId="6360BCAD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color w:val="000000"/>
                <w:sz w:val="20"/>
                <w:szCs w:val="20"/>
                <w:lang w:eastAsia="zh-CN"/>
              </w:rPr>
              <w:t>3111</w:t>
            </w:r>
          </w:p>
        </w:tc>
        <w:tc>
          <w:tcPr>
            <w:tcW w:w="1707" w:type="dxa"/>
            <w:vAlign w:val="center"/>
          </w:tcPr>
          <w:p w14:paraId="1133158A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</w:rPr>
            </w:pPr>
            <w:r w:rsidRPr="00FB023E">
              <w:rPr>
                <w:sz w:val="20"/>
                <w:szCs w:val="20"/>
              </w:rPr>
              <w:t>3318</w:t>
            </w:r>
          </w:p>
        </w:tc>
        <w:tc>
          <w:tcPr>
            <w:tcW w:w="1707" w:type="dxa"/>
            <w:tcBorders>
              <w:right w:val="nil"/>
            </w:tcBorders>
            <w:vAlign w:val="center"/>
          </w:tcPr>
          <w:p w14:paraId="6FCDF6B1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color w:val="000000"/>
                <w:sz w:val="20"/>
                <w:szCs w:val="20"/>
                <w:lang w:eastAsia="zh-CN"/>
              </w:rPr>
              <w:t>3060</w:t>
            </w:r>
          </w:p>
        </w:tc>
      </w:tr>
      <w:tr w:rsidR="00C96CAE" w:rsidRPr="00FB023E" w14:paraId="0C4E6457" w14:textId="77777777" w:rsidTr="00914A60">
        <w:trPr>
          <w:jc w:val="center"/>
        </w:trPr>
        <w:tc>
          <w:tcPr>
            <w:tcW w:w="1706" w:type="dxa"/>
            <w:tcBorders>
              <w:left w:val="nil"/>
            </w:tcBorders>
            <w:vAlign w:val="center"/>
          </w:tcPr>
          <w:p w14:paraId="372A00D2" w14:textId="77777777" w:rsidR="00C96CAE" w:rsidRPr="00FB023E" w:rsidRDefault="00C96CAE" w:rsidP="00914A60">
            <w:pPr>
              <w:widowControl/>
              <w:spacing w:line="300" w:lineRule="auto"/>
              <w:jc w:val="center"/>
              <w:rPr>
                <w:rFonts w:eastAsia="黑体"/>
                <w:color w:val="000000" w:themeColor="text1"/>
                <w:sz w:val="20"/>
                <w:szCs w:val="20"/>
              </w:rPr>
            </w:pPr>
            <w:r w:rsidRPr="00FB023E">
              <w:rPr>
                <w:sz w:val="20"/>
                <w:szCs w:val="20"/>
              </w:rPr>
              <w:t>rRNA</w:t>
            </w:r>
          </w:p>
        </w:tc>
        <w:tc>
          <w:tcPr>
            <w:tcW w:w="1707" w:type="dxa"/>
            <w:vAlign w:val="center"/>
          </w:tcPr>
          <w:p w14:paraId="616E3847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707" w:type="dxa"/>
            <w:vAlign w:val="center"/>
          </w:tcPr>
          <w:p w14:paraId="5C71DA47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07" w:type="dxa"/>
            <w:vAlign w:val="center"/>
          </w:tcPr>
          <w:p w14:paraId="16CFB182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</w:rPr>
            </w:pPr>
            <w:r w:rsidRPr="00FB023E">
              <w:rPr>
                <w:sz w:val="20"/>
                <w:szCs w:val="20"/>
              </w:rPr>
              <w:t>3</w:t>
            </w:r>
          </w:p>
        </w:tc>
        <w:tc>
          <w:tcPr>
            <w:tcW w:w="1707" w:type="dxa"/>
            <w:tcBorders>
              <w:right w:val="nil"/>
            </w:tcBorders>
            <w:vAlign w:val="center"/>
          </w:tcPr>
          <w:p w14:paraId="38D9884B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color w:val="000000"/>
                <w:sz w:val="20"/>
                <w:szCs w:val="20"/>
                <w:lang w:eastAsia="zh-CN"/>
              </w:rPr>
              <w:t>1</w:t>
            </w:r>
          </w:p>
        </w:tc>
      </w:tr>
      <w:tr w:rsidR="00C96CAE" w:rsidRPr="00FB023E" w14:paraId="113D5A42" w14:textId="77777777" w:rsidTr="00914A60">
        <w:trPr>
          <w:trHeight w:val="297"/>
          <w:jc w:val="center"/>
        </w:trPr>
        <w:tc>
          <w:tcPr>
            <w:tcW w:w="1706" w:type="dxa"/>
            <w:tcBorders>
              <w:left w:val="nil"/>
            </w:tcBorders>
            <w:vAlign w:val="center"/>
          </w:tcPr>
          <w:p w14:paraId="366C0ED6" w14:textId="77777777" w:rsidR="00C96CAE" w:rsidRPr="00FB023E" w:rsidRDefault="00C96CAE" w:rsidP="00914A60">
            <w:pPr>
              <w:widowControl/>
              <w:spacing w:line="300" w:lineRule="auto"/>
              <w:jc w:val="center"/>
              <w:rPr>
                <w:rFonts w:eastAsia="黑体"/>
                <w:color w:val="000000" w:themeColor="text1"/>
                <w:sz w:val="20"/>
                <w:szCs w:val="20"/>
              </w:rPr>
            </w:pPr>
            <w:r w:rsidRPr="00FB023E">
              <w:rPr>
                <w:sz w:val="20"/>
                <w:szCs w:val="20"/>
              </w:rPr>
              <w:t>tRNA</w:t>
            </w:r>
          </w:p>
        </w:tc>
        <w:tc>
          <w:tcPr>
            <w:tcW w:w="1707" w:type="dxa"/>
            <w:vAlign w:val="center"/>
          </w:tcPr>
          <w:p w14:paraId="6A81E82E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</w:rPr>
            </w:pPr>
            <w:r w:rsidRPr="00FB023E">
              <w:rPr>
                <w:color w:val="000000"/>
                <w:sz w:val="20"/>
                <w:szCs w:val="20"/>
                <w:lang w:eastAsia="zh-CN"/>
              </w:rPr>
              <w:t>37</w:t>
            </w:r>
          </w:p>
        </w:tc>
        <w:tc>
          <w:tcPr>
            <w:tcW w:w="1707" w:type="dxa"/>
            <w:vAlign w:val="center"/>
          </w:tcPr>
          <w:p w14:paraId="14B50EA5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color w:val="000000"/>
                <w:sz w:val="20"/>
                <w:szCs w:val="20"/>
                <w:lang w:eastAsia="zh-CN"/>
              </w:rPr>
              <w:t>33</w:t>
            </w:r>
          </w:p>
        </w:tc>
        <w:tc>
          <w:tcPr>
            <w:tcW w:w="1707" w:type="dxa"/>
            <w:vAlign w:val="center"/>
          </w:tcPr>
          <w:p w14:paraId="00FF92EE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</w:rPr>
            </w:pPr>
            <w:r w:rsidRPr="00FB023E">
              <w:rPr>
                <w:sz w:val="20"/>
                <w:szCs w:val="20"/>
              </w:rPr>
              <w:t>41</w:t>
            </w:r>
          </w:p>
        </w:tc>
        <w:tc>
          <w:tcPr>
            <w:tcW w:w="1707" w:type="dxa"/>
            <w:tcBorders>
              <w:right w:val="nil"/>
            </w:tcBorders>
            <w:vAlign w:val="center"/>
          </w:tcPr>
          <w:p w14:paraId="67B476C5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color w:val="000000"/>
                <w:sz w:val="20"/>
                <w:szCs w:val="20"/>
                <w:lang w:eastAsia="zh-CN"/>
              </w:rPr>
              <w:t>36</w:t>
            </w:r>
          </w:p>
        </w:tc>
      </w:tr>
      <w:tr w:rsidR="00C96CAE" w:rsidRPr="00FB023E" w14:paraId="4659CFC2" w14:textId="77777777" w:rsidTr="00914A60">
        <w:trPr>
          <w:jc w:val="center"/>
        </w:trPr>
        <w:tc>
          <w:tcPr>
            <w:tcW w:w="1706" w:type="dxa"/>
            <w:tcBorders>
              <w:left w:val="nil"/>
              <w:bottom w:val="single" w:sz="12" w:space="0" w:color="auto"/>
            </w:tcBorders>
            <w:vAlign w:val="center"/>
          </w:tcPr>
          <w:p w14:paraId="79BC4A20" w14:textId="77777777" w:rsidR="00C96CAE" w:rsidRPr="00FB023E" w:rsidRDefault="00C96CAE" w:rsidP="00914A60">
            <w:pPr>
              <w:widowControl/>
              <w:spacing w:line="300" w:lineRule="auto"/>
              <w:jc w:val="center"/>
              <w:rPr>
                <w:rFonts w:eastAsia="黑体"/>
                <w:color w:val="000000" w:themeColor="text1"/>
                <w:sz w:val="20"/>
                <w:szCs w:val="20"/>
              </w:rPr>
            </w:pPr>
            <w:r w:rsidRPr="00FB023E">
              <w:rPr>
                <w:sz w:val="20"/>
                <w:szCs w:val="20"/>
              </w:rPr>
              <w:t>Accession</w:t>
            </w:r>
          </w:p>
        </w:tc>
        <w:tc>
          <w:tcPr>
            <w:tcW w:w="1707" w:type="dxa"/>
            <w:tcBorders>
              <w:bottom w:val="single" w:sz="12" w:space="0" w:color="auto"/>
            </w:tcBorders>
            <w:vAlign w:val="center"/>
          </w:tcPr>
          <w:p w14:paraId="477497A6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</w:rPr>
            </w:pPr>
            <w:r w:rsidRPr="00FB023E">
              <w:rPr>
                <w:color w:val="000000"/>
                <w:sz w:val="20"/>
                <w:szCs w:val="20"/>
              </w:rPr>
              <w:t>JAECMS01</w:t>
            </w:r>
          </w:p>
        </w:tc>
        <w:tc>
          <w:tcPr>
            <w:tcW w:w="1707" w:type="dxa"/>
            <w:tcBorders>
              <w:bottom w:val="single" w:sz="12" w:space="0" w:color="auto"/>
            </w:tcBorders>
            <w:vAlign w:val="center"/>
          </w:tcPr>
          <w:p w14:paraId="5EEA960B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</w:rPr>
            </w:pPr>
            <w:r w:rsidRPr="00FB023E">
              <w:rPr>
                <w:color w:val="000000"/>
                <w:sz w:val="20"/>
                <w:szCs w:val="20"/>
              </w:rPr>
              <w:t>QRAO01</w:t>
            </w:r>
          </w:p>
        </w:tc>
        <w:tc>
          <w:tcPr>
            <w:tcW w:w="1707" w:type="dxa"/>
            <w:tcBorders>
              <w:bottom w:val="single" w:sz="12" w:space="0" w:color="auto"/>
            </w:tcBorders>
            <w:vAlign w:val="center"/>
          </w:tcPr>
          <w:p w14:paraId="688AFC8F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</w:rPr>
            </w:pPr>
            <w:r w:rsidRPr="00FB023E">
              <w:rPr>
                <w:sz w:val="20"/>
                <w:szCs w:val="20"/>
              </w:rPr>
              <w:t>JAERQH01</w:t>
            </w:r>
          </w:p>
        </w:tc>
        <w:tc>
          <w:tcPr>
            <w:tcW w:w="1707" w:type="dxa"/>
            <w:tcBorders>
              <w:bottom w:val="single" w:sz="12" w:space="0" w:color="auto"/>
              <w:right w:val="nil"/>
            </w:tcBorders>
            <w:vAlign w:val="center"/>
          </w:tcPr>
          <w:p w14:paraId="3707EE9D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color w:val="000000"/>
                <w:sz w:val="20"/>
                <w:szCs w:val="20"/>
                <w:lang w:eastAsia="zh-CN"/>
              </w:rPr>
              <w:t>QVID01</w:t>
            </w:r>
          </w:p>
        </w:tc>
      </w:tr>
    </w:tbl>
    <w:p w14:paraId="4F29B766" w14:textId="77777777" w:rsidR="00C96CAE" w:rsidRPr="00FB023E" w:rsidRDefault="00C96CAE" w:rsidP="00C96CAE">
      <w:pPr>
        <w:rPr>
          <w:b/>
          <w:sz w:val="20"/>
          <w:szCs w:val="20"/>
        </w:rPr>
      </w:pPr>
    </w:p>
    <w:p w14:paraId="0710283C" w14:textId="21F46C7D" w:rsidR="00C96CAE" w:rsidRPr="00FB023E" w:rsidRDefault="00C96CAE" w:rsidP="00C96CAE">
      <w:pPr>
        <w:rPr>
          <w:rFonts w:hint="eastAsia"/>
          <w:bCs/>
          <w:sz w:val="20"/>
          <w:szCs w:val="20"/>
        </w:rPr>
      </w:pPr>
      <w:r w:rsidRPr="00FB023E">
        <w:rPr>
          <w:b/>
          <w:sz w:val="20"/>
          <w:szCs w:val="20"/>
        </w:rPr>
        <w:t>Supplementary</w:t>
      </w:r>
      <w:r w:rsidRPr="00FB023E">
        <w:rPr>
          <w:sz w:val="20"/>
          <w:szCs w:val="20"/>
        </w:rPr>
        <w:t xml:space="preserve"> </w:t>
      </w:r>
      <w:r w:rsidRPr="00FB023E">
        <w:rPr>
          <w:b/>
          <w:sz w:val="20"/>
          <w:szCs w:val="20"/>
        </w:rPr>
        <w:t xml:space="preserve">Table </w:t>
      </w:r>
      <w:r w:rsidR="008A6123" w:rsidRPr="00FB023E">
        <w:rPr>
          <w:b/>
          <w:sz w:val="20"/>
          <w:szCs w:val="20"/>
        </w:rPr>
        <w:t>S</w:t>
      </w:r>
      <w:r w:rsidRPr="00FB023E">
        <w:rPr>
          <w:b/>
          <w:sz w:val="20"/>
          <w:szCs w:val="20"/>
        </w:rPr>
        <w:t xml:space="preserve">2 </w:t>
      </w:r>
      <w:proofErr w:type="gramStart"/>
      <w:r w:rsidRPr="00FB023E">
        <w:rPr>
          <w:bCs/>
          <w:sz w:val="20"/>
          <w:szCs w:val="20"/>
        </w:rPr>
        <w:t>The</w:t>
      </w:r>
      <w:proofErr w:type="gramEnd"/>
      <w:r w:rsidRPr="00FB023E">
        <w:rPr>
          <w:bCs/>
          <w:sz w:val="20"/>
          <w:szCs w:val="20"/>
        </w:rPr>
        <w:t xml:space="preserve"> ANI, DDH and AAI values among the genomes of strain A3-108</w:t>
      </w:r>
      <w:r w:rsidRPr="00FB023E">
        <w:rPr>
          <w:bCs/>
          <w:sz w:val="20"/>
          <w:szCs w:val="20"/>
          <w:vertAlign w:val="superscript"/>
        </w:rPr>
        <w:t>T</w:t>
      </w:r>
      <w:r w:rsidRPr="00FB023E">
        <w:rPr>
          <w:bCs/>
          <w:sz w:val="20"/>
          <w:szCs w:val="20"/>
        </w:rPr>
        <w:t xml:space="preserve"> with the reference strains.</w:t>
      </w:r>
    </w:p>
    <w:tbl>
      <w:tblPr>
        <w:tblStyle w:val="ab"/>
        <w:tblW w:w="1092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777"/>
        <w:gridCol w:w="1213"/>
        <w:gridCol w:w="1642"/>
        <w:gridCol w:w="686"/>
        <w:gridCol w:w="2009"/>
      </w:tblGrid>
      <w:tr w:rsidR="00C96CAE" w:rsidRPr="00FB023E" w14:paraId="4AC9DF32" w14:textId="77777777" w:rsidTr="00914A60">
        <w:trPr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471BAADD" w14:textId="77777777" w:rsidR="00C96CAE" w:rsidRPr="00FB023E" w:rsidRDefault="00C96CAE" w:rsidP="00914A60">
            <w:pPr>
              <w:autoSpaceDE w:val="0"/>
              <w:autoSpaceDN w:val="0"/>
              <w:adjustRightInd w:val="0"/>
              <w:spacing w:line="300" w:lineRule="auto"/>
              <w:rPr>
                <w:rFonts w:eastAsia="黑体"/>
                <w:color w:val="000000" w:themeColor="text1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B76AF43" w14:textId="77777777" w:rsidR="00C96CAE" w:rsidRPr="00FB023E" w:rsidRDefault="00C96CAE" w:rsidP="00914A60">
            <w:pPr>
              <w:autoSpaceDE w:val="0"/>
              <w:autoSpaceDN w:val="0"/>
              <w:adjustRightInd w:val="0"/>
              <w:spacing w:line="300" w:lineRule="auto"/>
              <w:rPr>
                <w:rFonts w:eastAsia="黑体"/>
                <w:color w:val="000000" w:themeColor="text1"/>
                <w:sz w:val="20"/>
                <w:szCs w:val="20"/>
                <w:lang w:eastAsia="zh-CN"/>
              </w:rPr>
            </w:pPr>
            <w:proofErr w:type="spellStart"/>
            <w:r w:rsidRPr="00FB023E">
              <w:rPr>
                <w:rFonts w:eastAsia="黑体"/>
                <w:color w:val="000000" w:themeColor="text1"/>
                <w:sz w:val="20"/>
                <w:szCs w:val="20"/>
              </w:rPr>
              <w:t>ANIb</w:t>
            </w:r>
            <w:proofErr w:type="spellEnd"/>
          </w:p>
        </w:tc>
        <w:tc>
          <w:tcPr>
            <w:tcW w:w="112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32E620C" w14:textId="77777777" w:rsidR="00C96CAE" w:rsidRPr="00FB023E" w:rsidRDefault="00C96CAE" w:rsidP="00914A60">
            <w:pPr>
              <w:autoSpaceDE w:val="0"/>
              <w:autoSpaceDN w:val="0"/>
              <w:adjustRightInd w:val="0"/>
              <w:spacing w:line="300" w:lineRule="auto"/>
              <w:rPr>
                <w:rFonts w:eastAsia="黑体"/>
                <w:color w:val="000000" w:themeColor="text1"/>
                <w:sz w:val="20"/>
                <w:szCs w:val="20"/>
              </w:rPr>
            </w:pPr>
            <w:proofErr w:type="spellStart"/>
            <w:r w:rsidRPr="00FB023E">
              <w:rPr>
                <w:rFonts w:eastAsia="黑体"/>
                <w:color w:val="000000" w:themeColor="text1"/>
                <w:sz w:val="20"/>
                <w:szCs w:val="20"/>
              </w:rPr>
              <w:t>OrthoANI</w:t>
            </w:r>
            <w:proofErr w:type="spellEnd"/>
          </w:p>
        </w:tc>
        <w:tc>
          <w:tcPr>
            <w:tcW w:w="15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57455DB" w14:textId="77777777" w:rsidR="00C96CAE" w:rsidRPr="00FB023E" w:rsidRDefault="00C96CAE" w:rsidP="00914A60">
            <w:pPr>
              <w:autoSpaceDE w:val="0"/>
              <w:autoSpaceDN w:val="0"/>
              <w:adjustRightInd w:val="0"/>
              <w:spacing w:line="300" w:lineRule="auto"/>
              <w:rPr>
                <w:rFonts w:eastAsia="黑体"/>
                <w:color w:val="000000" w:themeColor="text1"/>
                <w:sz w:val="20"/>
                <w:szCs w:val="20"/>
              </w:rPr>
            </w:pPr>
            <w:r w:rsidRPr="00FB023E">
              <w:rPr>
                <w:i/>
                <w:color w:val="000000" w:themeColor="text1"/>
                <w:sz w:val="20"/>
                <w:szCs w:val="20"/>
              </w:rPr>
              <w:t>in silico</w:t>
            </w:r>
            <w:r w:rsidRPr="00FB023E">
              <w:rPr>
                <w:rFonts w:eastAsia="黑体"/>
                <w:color w:val="000000" w:themeColor="text1"/>
                <w:sz w:val="20"/>
                <w:szCs w:val="20"/>
              </w:rPr>
              <w:t xml:space="preserve"> DDH</w:t>
            </w:r>
          </w:p>
        </w:tc>
        <w:tc>
          <w:tcPr>
            <w:tcW w:w="6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B0E70D3" w14:textId="77777777" w:rsidR="00C96CAE" w:rsidRPr="00FB023E" w:rsidRDefault="00C96CAE" w:rsidP="00914A60">
            <w:pPr>
              <w:autoSpaceDE w:val="0"/>
              <w:autoSpaceDN w:val="0"/>
              <w:adjustRightInd w:val="0"/>
              <w:spacing w:line="300" w:lineRule="auto"/>
              <w:rPr>
                <w:rFonts w:eastAsia="黑体"/>
                <w:color w:val="000000" w:themeColor="text1"/>
                <w:sz w:val="20"/>
                <w:szCs w:val="20"/>
              </w:rPr>
            </w:pPr>
            <w:r w:rsidRPr="00FB023E">
              <w:rPr>
                <w:rFonts w:eastAsia="黑体"/>
                <w:color w:val="000000" w:themeColor="text1"/>
                <w:sz w:val="20"/>
                <w:szCs w:val="20"/>
              </w:rPr>
              <w:t>AAI</w:t>
            </w:r>
          </w:p>
        </w:tc>
        <w:tc>
          <w:tcPr>
            <w:tcW w:w="1857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40B2651" w14:textId="77777777" w:rsidR="00C96CAE" w:rsidRPr="00FB023E" w:rsidRDefault="00C96CAE" w:rsidP="00914A60">
            <w:pPr>
              <w:autoSpaceDE w:val="0"/>
              <w:autoSpaceDN w:val="0"/>
              <w:adjustRightInd w:val="0"/>
              <w:spacing w:line="300" w:lineRule="auto"/>
              <w:rPr>
                <w:rFonts w:eastAsia="黑体"/>
                <w:color w:val="000000" w:themeColor="text1"/>
                <w:sz w:val="20"/>
                <w:szCs w:val="20"/>
              </w:rPr>
            </w:pPr>
            <w:r w:rsidRPr="00FB023E">
              <w:rPr>
                <w:color w:val="000000" w:themeColor="text1"/>
                <w:sz w:val="20"/>
                <w:szCs w:val="20"/>
              </w:rPr>
              <w:t>Accession number</w:t>
            </w:r>
          </w:p>
        </w:tc>
      </w:tr>
      <w:tr w:rsidR="00C96CAE" w:rsidRPr="00FB023E" w14:paraId="4681839B" w14:textId="77777777" w:rsidTr="00914A60">
        <w:trPr>
          <w:jc w:val="center"/>
        </w:trPr>
        <w:tc>
          <w:tcPr>
            <w:tcW w:w="4253" w:type="dxa"/>
            <w:tcBorders>
              <w:top w:val="nil"/>
              <w:left w:val="nil"/>
            </w:tcBorders>
            <w:vAlign w:val="center"/>
          </w:tcPr>
          <w:p w14:paraId="3D845EFA" w14:textId="77777777" w:rsidR="00C96CAE" w:rsidRPr="00FB023E" w:rsidRDefault="00C96CAE" w:rsidP="00914A60">
            <w:pPr>
              <w:spacing w:line="300" w:lineRule="auto"/>
              <w:rPr>
                <w:rFonts w:eastAsia="黑体"/>
                <w:color w:val="000000" w:themeColor="text1"/>
                <w:sz w:val="20"/>
                <w:szCs w:val="20"/>
              </w:rPr>
            </w:pPr>
            <w:r w:rsidRPr="00FB023E">
              <w:rPr>
                <w:sz w:val="20"/>
                <w:szCs w:val="20"/>
              </w:rPr>
              <w:t>1, strain A3-108</w:t>
            </w:r>
            <w:r w:rsidRPr="00FB023E">
              <w:rPr>
                <w:sz w:val="20"/>
                <w:szCs w:val="20"/>
                <w:vertAlign w:val="superscript"/>
              </w:rPr>
              <w:t>T</w:t>
            </w:r>
          </w:p>
        </w:tc>
        <w:tc>
          <w:tcPr>
            <w:tcW w:w="718" w:type="dxa"/>
            <w:tcBorders>
              <w:top w:val="nil"/>
            </w:tcBorders>
            <w:vAlign w:val="center"/>
          </w:tcPr>
          <w:p w14:paraId="1A3C602F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</w:rPr>
            </w:pPr>
            <w:r w:rsidRPr="00FB023E">
              <w:rPr>
                <w:color w:val="000000"/>
                <w:sz w:val="20"/>
                <w:szCs w:val="20"/>
              </w:rPr>
              <w:t>/</w:t>
            </w:r>
          </w:p>
        </w:tc>
        <w:tc>
          <w:tcPr>
            <w:tcW w:w="1121" w:type="dxa"/>
            <w:tcBorders>
              <w:top w:val="nil"/>
            </w:tcBorders>
            <w:vAlign w:val="center"/>
          </w:tcPr>
          <w:p w14:paraId="1942A9DE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</w:rPr>
            </w:pPr>
            <w:r w:rsidRPr="00FB023E">
              <w:rPr>
                <w:color w:val="000000"/>
                <w:sz w:val="20"/>
                <w:szCs w:val="20"/>
              </w:rPr>
              <w:t>/</w:t>
            </w:r>
          </w:p>
        </w:tc>
        <w:tc>
          <w:tcPr>
            <w:tcW w:w="1518" w:type="dxa"/>
            <w:tcBorders>
              <w:top w:val="nil"/>
            </w:tcBorders>
            <w:vAlign w:val="center"/>
          </w:tcPr>
          <w:p w14:paraId="2D7B655E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</w:rPr>
            </w:pPr>
            <w:r w:rsidRPr="00FB023E">
              <w:rPr>
                <w:color w:val="000000"/>
                <w:sz w:val="20"/>
                <w:szCs w:val="20"/>
              </w:rPr>
              <w:t>/</w:t>
            </w:r>
          </w:p>
        </w:tc>
        <w:tc>
          <w:tcPr>
            <w:tcW w:w="634" w:type="dxa"/>
            <w:tcBorders>
              <w:top w:val="nil"/>
            </w:tcBorders>
            <w:vAlign w:val="center"/>
          </w:tcPr>
          <w:p w14:paraId="71EC9811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</w:rPr>
            </w:pPr>
            <w:r w:rsidRPr="00FB023E">
              <w:rPr>
                <w:color w:val="000000"/>
                <w:sz w:val="20"/>
                <w:szCs w:val="20"/>
              </w:rPr>
              <w:t>/</w:t>
            </w:r>
          </w:p>
        </w:tc>
        <w:tc>
          <w:tcPr>
            <w:tcW w:w="1857" w:type="dxa"/>
            <w:tcBorders>
              <w:top w:val="nil"/>
              <w:right w:val="nil"/>
            </w:tcBorders>
            <w:vAlign w:val="center"/>
          </w:tcPr>
          <w:p w14:paraId="1C92CAF9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</w:rPr>
            </w:pPr>
            <w:r w:rsidRPr="00FB023E">
              <w:rPr>
                <w:color w:val="000000"/>
                <w:sz w:val="20"/>
                <w:szCs w:val="20"/>
              </w:rPr>
              <w:t>JAECMS01</w:t>
            </w:r>
          </w:p>
        </w:tc>
      </w:tr>
      <w:tr w:rsidR="00C96CAE" w:rsidRPr="00FB023E" w14:paraId="72629FED" w14:textId="77777777" w:rsidTr="00914A60">
        <w:trPr>
          <w:jc w:val="center"/>
        </w:trPr>
        <w:tc>
          <w:tcPr>
            <w:tcW w:w="4253" w:type="dxa"/>
            <w:tcBorders>
              <w:left w:val="nil"/>
            </w:tcBorders>
            <w:vAlign w:val="center"/>
          </w:tcPr>
          <w:p w14:paraId="71A2A048" w14:textId="77777777" w:rsidR="00C96CAE" w:rsidRPr="00FB023E" w:rsidRDefault="00C96CAE" w:rsidP="00914A60">
            <w:pPr>
              <w:spacing w:line="300" w:lineRule="auto"/>
              <w:rPr>
                <w:rFonts w:eastAsia="黑体"/>
                <w:color w:val="000000" w:themeColor="text1"/>
                <w:sz w:val="20"/>
                <w:szCs w:val="20"/>
              </w:rPr>
            </w:pPr>
            <w:r w:rsidRPr="00FB023E">
              <w:rPr>
                <w:sz w:val="20"/>
                <w:szCs w:val="20"/>
              </w:rPr>
              <w:t xml:space="preserve">2, </w:t>
            </w:r>
            <w:proofErr w:type="spellStart"/>
            <w:r w:rsidRPr="00FB023E">
              <w:rPr>
                <w:i/>
                <w:sz w:val="20"/>
                <w:szCs w:val="20"/>
              </w:rPr>
              <w:t>Marinirhabdus</w:t>
            </w:r>
            <w:proofErr w:type="spellEnd"/>
            <w:r w:rsidRPr="00FB023E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FB023E">
              <w:rPr>
                <w:i/>
                <w:iCs/>
                <w:sz w:val="20"/>
                <w:szCs w:val="20"/>
              </w:rPr>
              <w:t>gelatinilytica</w:t>
            </w:r>
            <w:proofErr w:type="spellEnd"/>
            <w:r w:rsidRPr="00FB023E">
              <w:rPr>
                <w:sz w:val="20"/>
                <w:szCs w:val="20"/>
              </w:rPr>
              <w:t xml:space="preserve"> NH83</w:t>
            </w:r>
            <w:r w:rsidRPr="00FB023E">
              <w:rPr>
                <w:sz w:val="20"/>
                <w:szCs w:val="20"/>
                <w:vertAlign w:val="superscript"/>
              </w:rPr>
              <w:t>T</w:t>
            </w:r>
          </w:p>
        </w:tc>
        <w:tc>
          <w:tcPr>
            <w:tcW w:w="718" w:type="dxa"/>
            <w:vAlign w:val="center"/>
          </w:tcPr>
          <w:p w14:paraId="06EBD53C" w14:textId="77777777" w:rsidR="00C96CAE" w:rsidRPr="00FB023E" w:rsidRDefault="00C96CAE" w:rsidP="00914A60">
            <w:pPr>
              <w:spacing w:line="300" w:lineRule="auto"/>
              <w:jc w:val="center"/>
              <w:rPr>
                <w:bCs/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bCs/>
                <w:color w:val="000000"/>
                <w:sz w:val="20"/>
                <w:szCs w:val="20"/>
              </w:rPr>
              <w:t>69.5</w:t>
            </w:r>
          </w:p>
        </w:tc>
        <w:tc>
          <w:tcPr>
            <w:tcW w:w="1121" w:type="dxa"/>
            <w:vAlign w:val="center"/>
          </w:tcPr>
          <w:p w14:paraId="206001A4" w14:textId="77777777" w:rsidR="00C96CAE" w:rsidRPr="00FB023E" w:rsidRDefault="00C96CAE" w:rsidP="00914A60">
            <w:pPr>
              <w:spacing w:line="300" w:lineRule="auto"/>
              <w:jc w:val="center"/>
              <w:rPr>
                <w:bCs/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bCs/>
                <w:color w:val="000000"/>
                <w:sz w:val="20"/>
                <w:szCs w:val="20"/>
              </w:rPr>
              <w:t>70.1</w:t>
            </w:r>
          </w:p>
        </w:tc>
        <w:tc>
          <w:tcPr>
            <w:tcW w:w="1518" w:type="dxa"/>
            <w:vAlign w:val="center"/>
          </w:tcPr>
          <w:p w14:paraId="1E2BB5D0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color w:val="000000"/>
                <w:sz w:val="20"/>
                <w:szCs w:val="20"/>
              </w:rPr>
              <w:t>22.1</w:t>
            </w:r>
          </w:p>
        </w:tc>
        <w:tc>
          <w:tcPr>
            <w:tcW w:w="634" w:type="dxa"/>
            <w:vAlign w:val="center"/>
          </w:tcPr>
          <w:p w14:paraId="0DEAC01C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857" w:type="dxa"/>
            <w:tcBorders>
              <w:right w:val="nil"/>
            </w:tcBorders>
            <w:vAlign w:val="center"/>
          </w:tcPr>
          <w:p w14:paraId="01D8B9F5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</w:rPr>
            </w:pPr>
            <w:r w:rsidRPr="00FB023E">
              <w:rPr>
                <w:color w:val="000000"/>
                <w:sz w:val="20"/>
                <w:szCs w:val="20"/>
              </w:rPr>
              <w:t>QRAO01</w:t>
            </w:r>
          </w:p>
        </w:tc>
      </w:tr>
      <w:tr w:rsidR="00C96CAE" w:rsidRPr="00FB023E" w14:paraId="6E03CEA9" w14:textId="77777777" w:rsidTr="00914A60">
        <w:trPr>
          <w:jc w:val="center"/>
        </w:trPr>
        <w:tc>
          <w:tcPr>
            <w:tcW w:w="4253" w:type="dxa"/>
            <w:tcBorders>
              <w:left w:val="nil"/>
            </w:tcBorders>
            <w:vAlign w:val="center"/>
          </w:tcPr>
          <w:p w14:paraId="4C9E4295" w14:textId="77777777" w:rsidR="00C96CAE" w:rsidRPr="00FB023E" w:rsidRDefault="00C96CAE" w:rsidP="00914A60">
            <w:pPr>
              <w:spacing w:line="300" w:lineRule="auto"/>
              <w:rPr>
                <w:rFonts w:eastAsia="黑体"/>
                <w:color w:val="000000" w:themeColor="text1"/>
                <w:sz w:val="20"/>
                <w:szCs w:val="20"/>
              </w:rPr>
            </w:pPr>
            <w:r w:rsidRPr="00FB023E">
              <w:rPr>
                <w:sz w:val="20"/>
                <w:szCs w:val="20"/>
              </w:rPr>
              <w:t xml:space="preserve">3, </w:t>
            </w:r>
            <w:proofErr w:type="spellStart"/>
            <w:r w:rsidRPr="00FB023E">
              <w:rPr>
                <w:i/>
                <w:sz w:val="20"/>
                <w:szCs w:val="20"/>
              </w:rPr>
              <w:t>Galbibacter</w:t>
            </w:r>
            <w:proofErr w:type="spellEnd"/>
            <w:r w:rsidRPr="00FB023E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FB023E">
              <w:rPr>
                <w:i/>
                <w:iCs/>
                <w:sz w:val="20"/>
                <w:szCs w:val="20"/>
              </w:rPr>
              <w:t>mesophilus</w:t>
            </w:r>
            <w:proofErr w:type="spellEnd"/>
            <w:r w:rsidRPr="00FB023E">
              <w:rPr>
                <w:sz w:val="20"/>
                <w:szCs w:val="20"/>
              </w:rPr>
              <w:t xml:space="preserve"> CGMCC 1.15663</w:t>
            </w:r>
            <w:r w:rsidRPr="00FB023E">
              <w:rPr>
                <w:sz w:val="20"/>
                <w:szCs w:val="20"/>
                <w:vertAlign w:val="superscript"/>
              </w:rPr>
              <w:t>T</w:t>
            </w:r>
          </w:p>
        </w:tc>
        <w:tc>
          <w:tcPr>
            <w:tcW w:w="718" w:type="dxa"/>
            <w:vAlign w:val="center"/>
          </w:tcPr>
          <w:p w14:paraId="6E6D25DE" w14:textId="77777777" w:rsidR="00C96CAE" w:rsidRPr="00FB023E" w:rsidRDefault="00C96CAE" w:rsidP="00914A60">
            <w:pPr>
              <w:spacing w:line="30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FB023E">
              <w:rPr>
                <w:bCs/>
                <w:color w:val="000000"/>
                <w:sz w:val="20"/>
                <w:szCs w:val="20"/>
              </w:rPr>
              <w:t>67.3</w:t>
            </w:r>
          </w:p>
        </w:tc>
        <w:tc>
          <w:tcPr>
            <w:tcW w:w="1121" w:type="dxa"/>
            <w:vAlign w:val="center"/>
          </w:tcPr>
          <w:p w14:paraId="6C52AA62" w14:textId="77777777" w:rsidR="00C96CAE" w:rsidRPr="00FB023E" w:rsidRDefault="00C96CAE" w:rsidP="00914A60">
            <w:pPr>
              <w:spacing w:line="30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FB023E">
              <w:rPr>
                <w:bCs/>
                <w:color w:val="000000"/>
                <w:sz w:val="20"/>
                <w:szCs w:val="20"/>
              </w:rPr>
              <w:t>67.7</w:t>
            </w:r>
          </w:p>
        </w:tc>
        <w:tc>
          <w:tcPr>
            <w:tcW w:w="1518" w:type="dxa"/>
            <w:vAlign w:val="center"/>
          </w:tcPr>
          <w:p w14:paraId="3A5F71CE" w14:textId="77777777" w:rsidR="00C96CAE" w:rsidRPr="00FB023E" w:rsidRDefault="00C96CAE" w:rsidP="00914A60">
            <w:pPr>
              <w:spacing w:line="30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B023E">
              <w:rPr>
                <w:bCs/>
                <w:color w:val="000000"/>
                <w:sz w:val="20"/>
                <w:szCs w:val="20"/>
              </w:rPr>
              <w:t>18.7</w:t>
            </w:r>
          </w:p>
        </w:tc>
        <w:tc>
          <w:tcPr>
            <w:tcW w:w="634" w:type="dxa"/>
            <w:vAlign w:val="center"/>
          </w:tcPr>
          <w:p w14:paraId="7A9DBD94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</w:rPr>
            </w:pPr>
            <w:r w:rsidRPr="00FB023E">
              <w:rPr>
                <w:color w:val="000000"/>
                <w:sz w:val="20"/>
                <w:szCs w:val="20"/>
              </w:rPr>
              <w:t>58.8</w:t>
            </w:r>
          </w:p>
        </w:tc>
        <w:tc>
          <w:tcPr>
            <w:tcW w:w="1857" w:type="dxa"/>
            <w:tcBorders>
              <w:right w:val="nil"/>
            </w:tcBorders>
            <w:vAlign w:val="center"/>
          </w:tcPr>
          <w:p w14:paraId="107EDD7D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</w:rPr>
            </w:pPr>
            <w:r w:rsidRPr="00FB023E">
              <w:rPr>
                <w:color w:val="000000"/>
                <w:sz w:val="20"/>
                <w:szCs w:val="20"/>
              </w:rPr>
              <w:t>JAERQH01</w:t>
            </w:r>
          </w:p>
        </w:tc>
      </w:tr>
      <w:tr w:rsidR="00C96CAE" w:rsidRPr="00FB023E" w14:paraId="0959A6C4" w14:textId="77777777" w:rsidTr="00914A60">
        <w:trPr>
          <w:jc w:val="center"/>
        </w:trPr>
        <w:tc>
          <w:tcPr>
            <w:tcW w:w="4253" w:type="dxa"/>
            <w:tcBorders>
              <w:left w:val="nil"/>
              <w:bottom w:val="single" w:sz="12" w:space="0" w:color="auto"/>
            </w:tcBorders>
            <w:vAlign w:val="center"/>
          </w:tcPr>
          <w:p w14:paraId="231C29D3" w14:textId="77777777" w:rsidR="00C96CAE" w:rsidRPr="00FB023E" w:rsidRDefault="00C96CAE" w:rsidP="00914A60">
            <w:pPr>
              <w:spacing w:line="300" w:lineRule="auto"/>
              <w:rPr>
                <w:rFonts w:eastAsia="黑体"/>
                <w:color w:val="000000" w:themeColor="text1"/>
                <w:sz w:val="20"/>
                <w:szCs w:val="20"/>
              </w:rPr>
            </w:pPr>
            <w:r w:rsidRPr="00FB023E">
              <w:rPr>
                <w:sz w:val="20"/>
                <w:szCs w:val="20"/>
              </w:rPr>
              <w:t xml:space="preserve">4, </w:t>
            </w:r>
            <w:proofErr w:type="spellStart"/>
            <w:r w:rsidRPr="00FB023E">
              <w:rPr>
                <w:i/>
                <w:sz w:val="20"/>
                <w:szCs w:val="20"/>
              </w:rPr>
              <w:t>Marixanthomonas</w:t>
            </w:r>
            <w:proofErr w:type="spellEnd"/>
            <w:r w:rsidRPr="00FB023E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FB023E">
              <w:rPr>
                <w:i/>
                <w:iCs/>
                <w:sz w:val="20"/>
                <w:szCs w:val="20"/>
              </w:rPr>
              <w:t>ophiurae</w:t>
            </w:r>
            <w:proofErr w:type="spellEnd"/>
            <w:r w:rsidRPr="00FB023E">
              <w:rPr>
                <w:sz w:val="20"/>
                <w:szCs w:val="20"/>
              </w:rPr>
              <w:t xml:space="preserve"> JCM 14121</w:t>
            </w:r>
            <w:r w:rsidRPr="00FB023E">
              <w:rPr>
                <w:sz w:val="20"/>
                <w:szCs w:val="20"/>
                <w:vertAlign w:val="superscript"/>
              </w:rPr>
              <w:t>T</w:t>
            </w:r>
          </w:p>
        </w:tc>
        <w:tc>
          <w:tcPr>
            <w:tcW w:w="718" w:type="dxa"/>
            <w:tcBorders>
              <w:bottom w:val="single" w:sz="12" w:space="0" w:color="auto"/>
            </w:tcBorders>
            <w:vAlign w:val="center"/>
          </w:tcPr>
          <w:p w14:paraId="0A7D4405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color w:val="000000"/>
                <w:sz w:val="20"/>
                <w:szCs w:val="20"/>
              </w:rPr>
              <w:t>71.1</w:t>
            </w:r>
          </w:p>
        </w:tc>
        <w:tc>
          <w:tcPr>
            <w:tcW w:w="1121" w:type="dxa"/>
            <w:tcBorders>
              <w:bottom w:val="single" w:sz="12" w:space="0" w:color="auto"/>
            </w:tcBorders>
            <w:vAlign w:val="center"/>
          </w:tcPr>
          <w:p w14:paraId="02A7286C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color w:val="000000"/>
                <w:sz w:val="20"/>
                <w:szCs w:val="20"/>
              </w:rPr>
              <w:t>71.5</w:t>
            </w:r>
          </w:p>
        </w:tc>
        <w:tc>
          <w:tcPr>
            <w:tcW w:w="1518" w:type="dxa"/>
            <w:tcBorders>
              <w:bottom w:val="single" w:sz="12" w:space="0" w:color="auto"/>
            </w:tcBorders>
            <w:vAlign w:val="center"/>
          </w:tcPr>
          <w:p w14:paraId="61C657FA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color w:val="000000"/>
                <w:sz w:val="20"/>
                <w:szCs w:val="20"/>
              </w:rPr>
              <w:t>18.9</w:t>
            </w:r>
          </w:p>
        </w:tc>
        <w:tc>
          <w:tcPr>
            <w:tcW w:w="634" w:type="dxa"/>
            <w:tcBorders>
              <w:bottom w:val="single" w:sz="12" w:space="0" w:color="auto"/>
            </w:tcBorders>
            <w:vAlign w:val="center"/>
          </w:tcPr>
          <w:p w14:paraId="1129FA20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FB023E">
              <w:rPr>
                <w:color w:val="000000"/>
                <w:sz w:val="20"/>
                <w:szCs w:val="20"/>
              </w:rPr>
              <w:t>71.4</w:t>
            </w:r>
          </w:p>
        </w:tc>
        <w:tc>
          <w:tcPr>
            <w:tcW w:w="1857" w:type="dxa"/>
            <w:tcBorders>
              <w:bottom w:val="single" w:sz="12" w:space="0" w:color="auto"/>
              <w:right w:val="nil"/>
            </w:tcBorders>
            <w:vAlign w:val="center"/>
          </w:tcPr>
          <w:p w14:paraId="126D621D" w14:textId="77777777" w:rsidR="00C96CAE" w:rsidRPr="00FB023E" w:rsidRDefault="00C96CAE" w:rsidP="00914A60">
            <w:pPr>
              <w:spacing w:line="300" w:lineRule="auto"/>
              <w:jc w:val="center"/>
              <w:rPr>
                <w:color w:val="000000"/>
                <w:sz w:val="20"/>
                <w:szCs w:val="20"/>
              </w:rPr>
            </w:pPr>
            <w:r w:rsidRPr="00FB023E">
              <w:rPr>
                <w:color w:val="000000"/>
                <w:sz w:val="20"/>
                <w:szCs w:val="20"/>
              </w:rPr>
              <w:t>QVID01</w:t>
            </w:r>
          </w:p>
        </w:tc>
      </w:tr>
    </w:tbl>
    <w:p w14:paraId="4F5F5178" w14:textId="77777777" w:rsidR="00C96CAE" w:rsidRPr="00FB023E" w:rsidRDefault="00C96CAE" w:rsidP="00C96CAE">
      <w:pPr>
        <w:pStyle w:val="EndNoteBibliography"/>
        <w:spacing w:line="300" w:lineRule="auto"/>
        <w:ind w:left="400" w:hangingChars="200" w:hanging="400"/>
        <w:rPr>
          <w:rFonts w:ascii="Times New Roman" w:hAnsi="Times New Roman" w:cs="Times New Roman"/>
          <w:szCs w:val="20"/>
        </w:rPr>
      </w:pPr>
    </w:p>
    <w:p w14:paraId="3B49920D" w14:textId="77777777" w:rsidR="00C96CAE" w:rsidRPr="00FB023E" w:rsidRDefault="00C96CAE" w:rsidP="00C96CAE">
      <w:pPr>
        <w:widowControl/>
        <w:jc w:val="left"/>
        <w:rPr>
          <w:sz w:val="20"/>
          <w:szCs w:val="20"/>
        </w:rPr>
      </w:pPr>
    </w:p>
    <w:p w14:paraId="5B0C8E99" w14:textId="77777777" w:rsidR="00AB14A9" w:rsidRPr="00FB023E" w:rsidRDefault="00D56927" w:rsidP="00AB14A9">
      <w:pPr>
        <w:pStyle w:val="a9"/>
        <w:spacing w:line="300" w:lineRule="auto"/>
        <w:rPr>
          <w:rFonts w:ascii="Times New Roman" w:hAnsi="Times New Roman" w:cs="Times New Roman"/>
        </w:rPr>
      </w:pPr>
      <w:bookmarkStart w:id="2" w:name="_Ref62054775"/>
      <w:r w:rsidRPr="00FB023E">
        <w:rPr>
          <w:rFonts w:ascii="Times New Roman" w:hAnsi="Times New Roman" w:cs="Times New Roman"/>
          <w:b/>
        </w:rPr>
        <w:t>Supplementary</w:t>
      </w:r>
      <w:r w:rsidRPr="00FB023E">
        <w:rPr>
          <w:rFonts w:ascii="Times New Roman" w:hAnsi="Times New Roman" w:cs="Times New Roman"/>
          <w:b/>
          <w:bCs/>
        </w:rPr>
        <w:t xml:space="preserve"> Fig. S1.</w:t>
      </w:r>
      <w:bookmarkEnd w:id="2"/>
      <w:r w:rsidRPr="00FB023E">
        <w:rPr>
          <w:rFonts w:ascii="Times New Roman" w:hAnsi="Times New Roman" w:cs="Times New Roman"/>
          <w:b/>
          <w:bCs/>
        </w:rPr>
        <w:t xml:space="preserve"> </w:t>
      </w:r>
      <w:r w:rsidRPr="00FB023E">
        <w:rPr>
          <w:rFonts w:ascii="Times New Roman" w:hAnsi="Times New Roman" w:cs="Times New Roman"/>
        </w:rPr>
        <w:t>Transmission electron micrographs showing the cell morphology and ultrastructure of strain A3-108</w:t>
      </w:r>
      <w:r w:rsidRPr="00FB023E">
        <w:rPr>
          <w:rFonts w:ascii="Times New Roman" w:hAnsi="Times New Roman" w:cs="Times New Roman"/>
          <w:vertAlign w:val="superscript"/>
        </w:rPr>
        <w:t>T</w:t>
      </w:r>
      <w:r w:rsidRPr="00FB023E">
        <w:rPr>
          <w:rFonts w:ascii="Times New Roman" w:hAnsi="Times New Roman" w:cs="Times New Roman"/>
        </w:rPr>
        <w:t xml:space="preserve"> (a and b). Bars, 0.2 </w:t>
      </w:r>
      <w:proofErr w:type="spellStart"/>
      <w:r w:rsidRPr="00FB023E">
        <w:rPr>
          <w:rFonts w:ascii="Times New Roman" w:hAnsi="Times New Roman" w:cs="Times New Roman"/>
        </w:rPr>
        <w:t>μm</w:t>
      </w:r>
      <w:proofErr w:type="spellEnd"/>
      <w:r w:rsidRPr="00FB023E">
        <w:rPr>
          <w:rFonts w:ascii="Times New Roman" w:hAnsi="Times New Roman" w:cs="Times New Roman"/>
        </w:rPr>
        <w:t xml:space="preserve"> (a) and 0.5 </w:t>
      </w:r>
      <w:proofErr w:type="spellStart"/>
      <w:r w:rsidRPr="00FB023E">
        <w:rPr>
          <w:rFonts w:ascii="Times New Roman" w:hAnsi="Times New Roman" w:cs="Times New Roman"/>
        </w:rPr>
        <w:t>μm</w:t>
      </w:r>
      <w:proofErr w:type="spellEnd"/>
      <w:r w:rsidRPr="00FB023E">
        <w:rPr>
          <w:rFonts w:ascii="Times New Roman" w:hAnsi="Times New Roman" w:cs="Times New Roman"/>
        </w:rPr>
        <w:t xml:space="preserve"> (b).</w:t>
      </w:r>
    </w:p>
    <w:p w14:paraId="45CEB4E4" w14:textId="4CD9CFFA" w:rsidR="00855EAF" w:rsidRPr="00FB023E" w:rsidRDefault="00855EAF" w:rsidP="00AB14A9">
      <w:pPr>
        <w:pStyle w:val="a9"/>
        <w:spacing w:line="300" w:lineRule="auto"/>
        <w:rPr>
          <w:rFonts w:ascii="Times New Roman" w:hAnsi="Times New Roman" w:cs="Times New Roman"/>
        </w:rPr>
      </w:pPr>
      <w:r w:rsidRPr="00FB023E">
        <w:rPr>
          <w:noProof/>
        </w:rPr>
        <w:drawing>
          <wp:inline distT="0" distB="0" distL="0" distR="0" wp14:anchorId="55600A5F" wp14:editId="607AD426">
            <wp:extent cx="2512032" cy="2340000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32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023E">
        <w:t xml:space="preserve"> </w:t>
      </w:r>
      <w:r w:rsidRPr="00FB023E">
        <w:rPr>
          <w:noProof/>
        </w:rPr>
        <w:drawing>
          <wp:inline distT="0" distB="0" distL="0" distR="0" wp14:anchorId="63299663" wp14:editId="4D7B32F9">
            <wp:extent cx="2520899" cy="2340000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99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E54921" w14:textId="5D886699" w:rsidR="00855EAF" w:rsidRPr="00FB023E" w:rsidRDefault="00855EAF" w:rsidP="00855EAF">
      <w:pPr>
        <w:rPr>
          <w:sz w:val="20"/>
          <w:szCs w:val="20"/>
        </w:rPr>
      </w:pPr>
    </w:p>
    <w:p w14:paraId="54D4D1F9" w14:textId="77777777" w:rsidR="00D56927" w:rsidRPr="00FB023E" w:rsidRDefault="00D56927" w:rsidP="00855EAF">
      <w:pPr>
        <w:rPr>
          <w:sz w:val="20"/>
          <w:szCs w:val="20"/>
        </w:rPr>
      </w:pPr>
    </w:p>
    <w:p w14:paraId="7E50E7C7" w14:textId="77777777" w:rsidR="00AB14A9" w:rsidRPr="00FB023E" w:rsidRDefault="00D56927" w:rsidP="00AB14A9">
      <w:pPr>
        <w:pStyle w:val="a9"/>
        <w:spacing w:line="300" w:lineRule="auto"/>
        <w:rPr>
          <w:rFonts w:ascii="Times New Roman" w:hAnsi="Times New Roman" w:cs="Times New Roman"/>
        </w:rPr>
      </w:pPr>
      <w:bookmarkStart w:id="3" w:name="_Ref62054851"/>
      <w:r w:rsidRPr="00FB023E">
        <w:rPr>
          <w:rFonts w:ascii="Times New Roman" w:hAnsi="Times New Roman" w:cs="Times New Roman"/>
          <w:b/>
        </w:rPr>
        <w:t>Supplementary</w:t>
      </w:r>
      <w:r w:rsidRPr="00FB023E">
        <w:rPr>
          <w:rFonts w:ascii="Times New Roman" w:hAnsi="Times New Roman" w:cs="Times New Roman"/>
          <w:b/>
          <w:bCs/>
        </w:rPr>
        <w:t xml:space="preserve"> Fig. S2.</w:t>
      </w:r>
      <w:bookmarkEnd w:id="3"/>
      <w:r w:rsidRPr="00FB023E">
        <w:rPr>
          <w:rFonts w:ascii="Times New Roman" w:hAnsi="Times New Roman" w:cs="Times New Roman"/>
          <w:b/>
          <w:bCs/>
        </w:rPr>
        <w:t xml:space="preserve"> </w:t>
      </w:r>
      <w:r w:rsidRPr="00FB023E">
        <w:rPr>
          <w:rFonts w:ascii="Times New Roman" w:hAnsi="Times New Roman" w:cs="Times New Roman"/>
        </w:rPr>
        <w:t>The growth curve of strain A3-18</w:t>
      </w:r>
      <w:r w:rsidRPr="00FB023E">
        <w:rPr>
          <w:rFonts w:ascii="Times New Roman" w:hAnsi="Times New Roman" w:cs="Times New Roman"/>
          <w:vertAlign w:val="superscript"/>
        </w:rPr>
        <w:t>T</w:t>
      </w:r>
      <w:r w:rsidRPr="00FB023E">
        <w:rPr>
          <w:rFonts w:ascii="Times New Roman" w:hAnsi="Times New Roman" w:cs="Times New Roman"/>
        </w:rPr>
        <w:t xml:space="preserve"> (a) and the curve of log</w:t>
      </w:r>
      <w:r w:rsidRPr="00FB023E">
        <w:rPr>
          <w:rFonts w:ascii="Times New Roman" w:hAnsi="Times New Roman" w:cs="Times New Roman"/>
          <w:vertAlign w:val="subscript"/>
        </w:rPr>
        <w:t>10</w:t>
      </w:r>
      <w:r w:rsidRPr="00FB023E">
        <w:rPr>
          <w:rFonts w:ascii="Times New Roman" w:hAnsi="Times New Roman" w:cs="Times New Roman"/>
        </w:rPr>
        <w:t>(OD</w:t>
      </w:r>
      <w:r w:rsidRPr="00FB023E">
        <w:rPr>
          <w:rFonts w:ascii="Times New Roman" w:hAnsi="Times New Roman" w:cs="Times New Roman"/>
          <w:vertAlign w:val="subscript"/>
        </w:rPr>
        <w:t>600</w:t>
      </w:r>
      <w:r w:rsidRPr="00FB023E">
        <w:rPr>
          <w:rFonts w:ascii="Times New Roman" w:hAnsi="Times New Roman" w:cs="Times New Roman"/>
        </w:rPr>
        <w:t xml:space="preserve">) (b), </w:t>
      </w:r>
      <w:r w:rsidRPr="00FB023E">
        <w:rPr>
          <w:rFonts w:ascii="Times New Roman" w:hAnsi="Times New Roman" w:cs="Times New Roman"/>
        </w:rPr>
        <w:lastRenderedPageBreak/>
        <w:t>showing that the lag phase, the exponential and the stationary phases were 0-16 h, 16-40 h and exceed 40 h, respectively. On the basis of formulas, the doubling time and specific growth rate for strain A3-108</w:t>
      </w:r>
      <w:r w:rsidRPr="00FB023E">
        <w:rPr>
          <w:rFonts w:ascii="Times New Roman" w:hAnsi="Times New Roman" w:cs="Times New Roman"/>
          <w:vertAlign w:val="superscript"/>
        </w:rPr>
        <w:t>T</w:t>
      </w:r>
      <w:r w:rsidRPr="00FB023E">
        <w:rPr>
          <w:rFonts w:ascii="Times New Roman" w:hAnsi="Times New Roman" w:cs="Times New Roman"/>
        </w:rPr>
        <w:t xml:space="preserve"> were 6.2 h and 0.16 h</w:t>
      </w:r>
      <w:r w:rsidRPr="00FB023E">
        <w:rPr>
          <w:rFonts w:ascii="Times New Roman" w:hAnsi="Times New Roman" w:cs="Times New Roman"/>
          <w:vertAlign w:val="superscript"/>
        </w:rPr>
        <w:t>-1</w:t>
      </w:r>
      <w:r w:rsidRPr="00FB023E">
        <w:rPr>
          <w:rFonts w:ascii="Times New Roman" w:hAnsi="Times New Roman" w:cs="Times New Roman"/>
        </w:rPr>
        <w:t>, respectively. Doubling time (</w:t>
      </w:r>
      <w:r w:rsidRPr="00FB023E">
        <w:rPr>
          <w:rFonts w:ascii="Times New Roman" w:hAnsi="Times New Roman" w:cs="Times New Roman"/>
          <w:i/>
          <w:iCs/>
        </w:rPr>
        <w:t>t</w:t>
      </w:r>
      <w:r w:rsidRPr="00FB023E">
        <w:rPr>
          <w:rFonts w:ascii="Times New Roman" w:hAnsi="Times New Roman" w:cs="Times New Roman"/>
          <w:i/>
          <w:iCs/>
          <w:vertAlign w:val="subscript"/>
        </w:rPr>
        <w:t>d</w:t>
      </w:r>
      <w:r w:rsidRPr="00FB023E">
        <w:rPr>
          <w:rFonts w:ascii="Times New Roman" w:hAnsi="Times New Roman" w:cs="Times New Roman"/>
        </w:rPr>
        <w:t>/h) = ln2/</w:t>
      </w:r>
      <w:r w:rsidRPr="00FB023E">
        <w:rPr>
          <w:rFonts w:ascii="Times New Roman" w:hAnsi="Times New Roman" w:cs="Times New Roman"/>
          <w:i/>
          <w:iCs/>
        </w:rPr>
        <w:t>k</w:t>
      </w:r>
      <w:r w:rsidRPr="00FB023E">
        <w:rPr>
          <w:rFonts w:ascii="Times New Roman" w:hAnsi="Times New Roman" w:cs="Times New Roman"/>
        </w:rPr>
        <w:t xml:space="preserve">; </w:t>
      </w:r>
      <w:r w:rsidRPr="00FB023E">
        <w:rPr>
          <w:rFonts w:ascii="Times New Roman" w:hAnsi="Times New Roman" w:cs="Times New Roman"/>
          <w:i/>
          <w:iCs/>
        </w:rPr>
        <w:t>k</w:t>
      </w:r>
      <w:r w:rsidRPr="00FB023E">
        <w:rPr>
          <w:rFonts w:ascii="Times New Roman" w:hAnsi="Times New Roman" w:cs="Times New Roman"/>
        </w:rPr>
        <w:t xml:space="preserve"> represents relative growth rate (slope of the curve); specific growth rate (</w:t>
      </w:r>
      <w:r w:rsidRPr="00FB023E">
        <w:rPr>
          <w:rFonts w:ascii="Times New Roman" w:hAnsi="Times New Roman" w:cs="Times New Roman"/>
          <w:i/>
          <w:iCs/>
        </w:rPr>
        <w:t>μ</w:t>
      </w:r>
      <w:r w:rsidRPr="00FB023E">
        <w:rPr>
          <w:rFonts w:ascii="Times New Roman" w:hAnsi="Times New Roman" w:cs="Times New Roman"/>
        </w:rPr>
        <w:t>/h</w:t>
      </w:r>
      <w:r w:rsidRPr="00FB023E">
        <w:rPr>
          <w:rFonts w:ascii="Times New Roman" w:hAnsi="Times New Roman" w:cs="Times New Roman"/>
          <w:vertAlign w:val="superscript"/>
        </w:rPr>
        <w:t>-1</w:t>
      </w:r>
      <w:r w:rsidRPr="00FB023E">
        <w:rPr>
          <w:rFonts w:ascii="Times New Roman" w:hAnsi="Times New Roman" w:cs="Times New Roman"/>
        </w:rPr>
        <w:t>) = 1/</w:t>
      </w:r>
      <w:r w:rsidRPr="00FB023E">
        <w:rPr>
          <w:rFonts w:ascii="Times New Roman" w:hAnsi="Times New Roman" w:cs="Times New Roman"/>
          <w:i/>
          <w:iCs/>
        </w:rPr>
        <w:t>t</w:t>
      </w:r>
      <w:r w:rsidRPr="00FB023E">
        <w:rPr>
          <w:rFonts w:ascii="Times New Roman" w:hAnsi="Times New Roman" w:cs="Times New Roman"/>
          <w:i/>
          <w:iCs/>
          <w:vertAlign w:val="subscript"/>
        </w:rPr>
        <w:t>d</w:t>
      </w:r>
      <w:r w:rsidRPr="00FB023E">
        <w:rPr>
          <w:rFonts w:ascii="Times New Roman" w:hAnsi="Times New Roman" w:cs="Times New Roman"/>
        </w:rPr>
        <w:t>.</w:t>
      </w:r>
    </w:p>
    <w:p w14:paraId="0C347B56" w14:textId="3E8E90AC" w:rsidR="00855EAF" w:rsidRPr="00FB023E" w:rsidRDefault="00855EAF" w:rsidP="00AB14A9">
      <w:pPr>
        <w:pStyle w:val="a9"/>
        <w:spacing w:line="300" w:lineRule="auto"/>
        <w:rPr>
          <w:rFonts w:ascii="Times New Roman" w:hAnsi="Times New Roman" w:cs="Times New Roman"/>
        </w:rPr>
      </w:pPr>
      <w:r w:rsidRPr="00FB023E">
        <w:rPr>
          <w:noProof/>
        </w:rPr>
        <w:drawing>
          <wp:inline distT="0" distB="0" distL="0" distR="0" wp14:anchorId="0A5F6097" wp14:editId="08092413">
            <wp:extent cx="2539197" cy="1584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97" cy="15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023E">
        <w:t xml:space="preserve"> </w:t>
      </w:r>
      <w:r w:rsidR="00997DA0" w:rsidRPr="00FB023E">
        <w:rPr>
          <w:noProof/>
        </w:rPr>
        <w:drawing>
          <wp:inline distT="0" distB="0" distL="0" distR="0" wp14:anchorId="5942EFF0" wp14:editId="31DF8397">
            <wp:extent cx="2606695" cy="1584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95" cy="15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1ACD46" w14:textId="02C35E2A" w:rsidR="00D56927" w:rsidRPr="00FB023E" w:rsidRDefault="00D56927">
      <w:pPr>
        <w:widowControl/>
        <w:jc w:val="left"/>
        <w:rPr>
          <w:rFonts w:eastAsia="黑体" w:hint="eastAsia"/>
          <w:b/>
          <w:sz w:val="20"/>
          <w:szCs w:val="20"/>
        </w:rPr>
      </w:pPr>
    </w:p>
    <w:p w14:paraId="19E8B744" w14:textId="77777777" w:rsidR="00AB14A9" w:rsidRPr="00FB023E" w:rsidRDefault="00D56927" w:rsidP="00AB14A9">
      <w:pPr>
        <w:pStyle w:val="a9"/>
        <w:spacing w:line="300" w:lineRule="auto"/>
        <w:rPr>
          <w:rFonts w:ascii="Times New Roman" w:hAnsi="Times New Roman" w:cs="Times New Roman"/>
        </w:rPr>
      </w:pPr>
      <w:r w:rsidRPr="00FB023E">
        <w:rPr>
          <w:rFonts w:ascii="Times New Roman" w:hAnsi="Times New Roman" w:cs="Times New Roman"/>
          <w:b/>
        </w:rPr>
        <w:t>Supplementary</w:t>
      </w:r>
      <w:r w:rsidRPr="00FB023E">
        <w:rPr>
          <w:rFonts w:ascii="Times New Roman" w:hAnsi="Times New Roman" w:cs="Times New Roman"/>
          <w:b/>
          <w:bCs/>
        </w:rPr>
        <w:t xml:space="preserve"> Fig. S3.</w:t>
      </w:r>
      <w:r w:rsidRPr="00FB023E">
        <w:rPr>
          <w:rStyle w:val="aa"/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B023E">
        <w:rPr>
          <w:rFonts w:ascii="Times New Roman" w:hAnsi="Times New Roman" w:cs="Times New Roman"/>
        </w:rPr>
        <w:t>Absorption profiles of carotenoids produced by strain A3-108</w:t>
      </w:r>
      <w:r w:rsidRPr="00FB023E">
        <w:rPr>
          <w:rFonts w:ascii="Times New Roman" w:hAnsi="Times New Roman" w:cs="Times New Roman"/>
          <w:vertAlign w:val="superscript"/>
        </w:rPr>
        <w:t>T</w:t>
      </w:r>
      <w:r w:rsidRPr="00FB023E">
        <w:rPr>
          <w:rFonts w:ascii="Times New Roman" w:hAnsi="Times New Roman" w:cs="Times New Roman"/>
        </w:rPr>
        <w:t>. UV-visible absorption spectrum of crude extract indicate strain A3-108</w:t>
      </w:r>
      <w:r w:rsidRPr="00FB023E">
        <w:rPr>
          <w:rFonts w:ascii="Times New Roman" w:hAnsi="Times New Roman" w:cs="Times New Roman"/>
          <w:vertAlign w:val="superscript"/>
        </w:rPr>
        <w:t>T</w:t>
      </w:r>
      <w:r w:rsidRPr="00FB023E">
        <w:rPr>
          <w:rFonts w:ascii="Times New Roman" w:hAnsi="Times New Roman" w:cs="Times New Roman"/>
        </w:rPr>
        <w:t xml:space="preserve"> comprised carotenoids through typical absorption peaks around 470 nm detection wavelength.</w:t>
      </w:r>
      <w:bookmarkStart w:id="4" w:name="_Ref62054856"/>
    </w:p>
    <w:p w14:paraId="6748DB79" w14:textId="074C6C70" w:rsidR="00855EAF" w:rsidRPr="00FB023E" w:rsidRDefault="00855EAF" w:rsidP="00AB14A9">
      <w:pPr>
        <w:pStyle w:val="a9"/>
        <w:spacing w:line="300" w:lineRule="auto"/>
        <w:jc w:val="center"/>
        <w:rPr>
          <w:rFonts w:ascii="Times New Roman" w:hAnsi="Times New Roman" w:cs="Times New Roman"/>
        </w:rPr>
      </w:pPr>
      <w:r w:rsidRPr="00FB023E">
        <w:rPr>
          <w:noProof/>
        </w:rPr>
        <w:drawing>
          <wp:inline distT="0" distB="0" distL="0" distR="0" wp14:anchorId="019CAD44" wp14:editId="18ABFB91">
            <wp:extent cx="3309514" cy="197882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011" cy="1992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6068DB" w14:textId="7F9E4A73" w:rsidR="00855EAF" w:rsidRPr="00FB023E" w:rsidRDefault="00D56927" w:rsidP="00D56927">
      <w:pPr>
        <w:pStyle w:val="a9"/>
        <w:spacing w:line="300" w:lineRule="auto"/>
        <w:rPr>
          <w:rFonts w:ascii="Times New Roman" w:hAnsi="Times New Roman" w:cs="Times New Roman"/>
        </w:rPr>
      </w:pPr>
      <w:bookmarkStart w:id="5" w:name="_Ref62056739"/>
      <w:bookmarkEnd w:id="4"/>
      <w:r w:rsidRPr="00FB023E">
        <w:rPr>
          <w:rFonts w:ascii="Times New Roman" w:hAnsi="Times New Roman" w:cs="Times New Roman"/>
          <w:b/>
        </w:rPr>
        <w:t>Supplementary</w:t>
      </w:r>
      <w:r w:rsidRPr="00FB023E">
        <w:rPr>
          <w:rFonts w:ascii="Times New Roman" w:hAnsi="Times New Roman" w:cs="Times New Roman"/>
          <w:b/>
          <w:bCs/>
        </w:rPr>
        <w:t xml:space="preserve"> Fig. S4.</w:t>
      </w:r>
      <w:bookmarkEnd w:id="5"/>
      <w:r w:rsidRPr="00FB023E">
        <w:rPr>
          <w:rFonts w:ascii="Times New Roman" w:hAnsi="Times New Roman" w:cs="Times New Roman"/>
          <w:b/>
          <w:bCs/>
        </w:rPr>
        <w:t xml:space="preserve"> </w:t>
      </w:r>
      <w:r w:rsidRPr="00FB023E">
        <w:rPr>
          <w:rFonts w:ascii="Times New Roman" w:hAnsi="Times New Roman" w:cs="Times New Roman"/>
        </w:rPr>
        <w:t>Thin-layer chromatograms of strain A3-108</w:t>
      </w:r>
      <w:r w:rsidRPr="00FB023E">
        <w:rPr>
          <w:rFonts w:ascii="Times New Roman" w:hAnsi="Times New Roman" w:cs="Times New Roman"/>
          <w:vertAlign w:val="superscript"/>
        </w:rPr>
        <w:t>T</w:t>
      </w:r>
      <w:r w:rsidRPr="00FB023E">
        <w:rPr>
          <w:rFonts w:ascii="Times New Roman" w:hAnsi="Times New Roman" w:cs="Times New Roman"/>
        </w:rPr>
        <w:t xml:space="preserve"> after staining with </w:t>
      </w:r>
      <w:proofErr w:type="spellStart"/>
      <w:r w:rsidRPr="00FB023E">
        <w:rPr>
          <w:rFonts w:ascii="Times New Roman" w:hAnsi="Times New Roman" w:cs="Times New Roman"/>
        </w:rPr>
        <w:t>molybdatophosphoric</w:t>
      </w:r>
      <w:proofErr w:type="spellEnd"/>
      <w:r w:rsidRPr="00FB023E">
        <w:rPr>
          <w:rFonts w:ascii="Times New Roman" w:hAnsi="Times New Roman" w:cs="Times New Roman"/>
        </w:rPr>
        <w:t xml:space="preserve"> acid, molybdenum blue reagent, ninhydrin reagent and α-naphthol reagent (a-d). APL, </w:t>
      </w:r>
      <w:proofErr w:type="spellStart"/>
      <w:r w:rsidRPr="00FB023E">
        <w:rPr>
          <w:rFonts w:ascii="Times New Roman" w:hAnsi="Times New Roman" w:cs="Times New Roman"/>
        </w:rPr>
        <w:t>aminophospholipid</w:t>
      </w:r>
      <w:proofErr w:type="spellEnd"/>
      <w:r w:rsidRPr="00FB023E">
        <w:rPr>
          <w:rFonts w:ascii="Times New Roman" w:hAnsi="Times New Roman" w:cs="Times New Roman"/>
        </w:rPr>
        <w:t xml:space="preserve">; AGL, </w:t>
      </w:r>
      <w:proofErr w:type="spellStart"/>
      <w:r w:rsidRPr="00FB023E">
        <w:rPr>
          <w:rFonts w:ascii="Times New Roman" w:hAnsi="Times New Roman" w:cs="Times New Roman"/>
        </w:rPr>
        <w:t>aminoglycolipid</w:t>
      </w:r>
      <w:proofErr w:type="spellEnd"/>
      <w:r w:rsidRPr="00FB023E">
        <w:rPr>
          <w:rFonts w:ascii="Times New Roman" w:hAnsi="Times New Roman" w:cs="Times New Roman"/>
        </w:rPr>
        <w:t xml:space="preserve">; PE, phosphatidylethanolamine; AL, </w:t>
      </w:r>
      <w:proofErr w:type="spellStart"/>
      <w:r w:rsidRPr="00FB023E">
        <w:rPr>
          <w:rFonts w:ascii="Times New Roman" w:hAnsi="Times New Roman" w:cs="Times New Roman"/>
        </w:rPr>
        <w:t>aminolipid</w:t>
      </w:r>
      <w:proofErr w:type="spellEnd"/>
      <w:r w:rsidRPr="00FB023E">
        <w:rPr>
          <w:rFonts w:ascii="Times New Roman" w:hAnsi="Times New Roman" w:cs="Times New Roman"/>
        </w:rPr>
        <w:t>; GL, glycolipid; L, lipid.</w:t>
      </w:r>
    </w:p>
    <w:p w14:paraId="08FD3620" w14:textId="19462BCF" w:rsidR="00855EAF" w:rsidRPr="00FB023E" w:rsidRDefault="00855EAF" w:rsidP="00AB14A9">
      <w:pPr>
        <w:spacing w:line="300" w:lineRule="auto"/>
        <w:jc w:val="center"/>
        <w:rPr>
          <w:sz w:val="20"/>
          <w:szCs w:val="20"/>
        </w:rPr>
      </w:pPr>
      <w:r w:rsidRPr="00FB023E">
        <w:rPr>
          <w:noProof/>
          <w:sz w:val="20"/>
          <w:szCs w:val="20"/>
        </w:rPr>
        <w:lastRenderedPageBreak/>
        <w:drawing>
          <wp:inline distT="0" distB="0" distL="0" distR="0" wp14:anchorId="58671D00" wp14:editId="06D05EA6">
            <wp:extent cx="2488555" cy="2484000"/>
            <wp:effectExtent l="0" t="0" r="7620" b="0"/>
            <wp:docPr id="960" name="图片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55" cy="24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023E">
        <w:rPr>
          <w:noProof/>
          <w:sz w:val="20"/>
          <w:szCs w:val="20"/>
        </w:rPr>
        <w:drawing>
          <wp:inline distT="0" distB="0" distL="0" distR="0" wp14:anchorId="02CBAB06" wp14:editId="5A6CB8CE">
            <wp:extent cx="2484000" cy="2484000"/>
            <wp:effectExtent l="0" t="0" r="0" b="0"/>
            <wp:docPr id="966" name="图片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023E">
        <w:rPr>
          <w:noProof/>
          <w:sz w:val="20"/>
          <w:szCs w:val="20"/>
        </w:rPr>
        <w:drawing>
          <wp:inline distT="0" distB="0" distL="0" distR="0" wp14:anchorId="17FA9673" wp14:editId="036A7B92">
            <wp:extent cx="2470813" cy="2484000"/>
            <wp:effectExtent l="0" t="0" r="5715" b="0"/>
            <wp:docPr id="987" name="图片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813" cy="24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023E">
        <w:rPr>
          <w:noProof/>
          <w:sz w:val="20"/>
          <w:szCs w:val="20"/>
        </w:rPr>
        <w:drawing>
          <wp:inline distT="0" distB="0" distL="0" distR="0" wp14:anchorId="27132F96" wp14:editId="26155307">
            <wp:extent cx="2484000" cy="2484000"/>
            <wp:effectExtent l="0" t="0" r="0" b="0"/>
            <wp:docPr id="1003" name="图片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AE9A3E" w14:textId="77777777" w:rsidR="00855EAF" w:rsidRPr="00FB023E" w:rsidRDefault="00855EAF" w:rsidP="00855EAF">
      <w:pPr>
        <w:pStyle w:val="EndNoteBibliography"/>
        <w:spacing w:line="300" w:lineRule="auto"/>
        <w:ind w:left="400" w:hangingChars="200" w:hanging="400"/>
        <w:rPr>
          <w:rFonts w:ascii="Times New Roman" w:hAnsi="Times New Roman" w:cs="Times New Roman"/>
          <w:szCs w:val="20"/>
        </w:rPr>
      </w:pPr>
    </w:p>
    <w:p w14:paraId="395A938C" w14:textId="77777777" w:rsidR="00870500" w:rsidRPr="00FB023E" w:rsidRDefault="00870500">
      <w:pPr>
        <w:rPr>
          <w:sz w:val="20"/>
          <w:szCs w:val="20"/>
        </w:rPr>
      </w:pPr>
    </w:p>
    <w:sectPr w:rsidR="00870500" w:rsidRPr="00FB023E" w:rsidSect="005309AB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63E3F4" w14:textId="77777777" w:rsidR="004D5AEF" w:rsidRDefault="004D5AEF" w:rsidP="005309AB">
      <w:r>
        <w:separator/>
      </w:r>
    </w:p>
  </w:endnote>
  <w:endnote w:type="continuationSeparator" w:id="0">
    <w:p w14:paraId="21AA1121" w14:textId="77777777" w:rsidR="004D5AEF" w:rsidRDefault="004D5AEF" w:rsidP="00530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678F54" w14:textId="77777777" w:rsidR="004D5AEF" w:rsidRDefault="004D5AEF" w:rsidP="005309AB">
      <w:r>
        <w:separator/>
      </w:r>
    </w:p>
  </w:footnote>
  <w:footnote w:type="continuationSeparator" w:id="0">
    <w:p w14:paraId="01F19636" w14:textId="77777777" w:rsidR="004D5AEF" w:rsidRDefault="004D5AEF" w:rsidP="005309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6AD"/>
    <w:rsid w:val="00023F48"/>
    <w:rsid w:val="00182FDA"/>
    <w:rsid w:val="004136BB"/>
    <w:rsid w:val="00494472"/>
    <w:rsid w:val="004D5AEF"/>
    <w:rsid w:val="005309AB"/>
    <w:rsid w:val="006E16AD"/>
    <w:rsid w:val="006E711E"/>
    <w:rsid w:val="00855EAF"/>
    <w:rsid w:val="00870500"/>
    <w:rsid w:val="008A6123"/>
    <w:rsid w:val="008D796D"/>
    <w:rsid w:val="00956598"/>
    <w:rsid w:val="00994510"/>
    <w:rsid w:val="00997DA0"/>
    <w:rsid w:val="00AB14A9"/>
    <w:rsid w:val="00B6306F"/>
    <w:rsid w:val="00C368C9"/>
    <w:rsid w:val="00C96CAE"/>
    <w:rsid w:val="00CD4CA8"/>
    <w:rsid w:val="00D01DAD"/>
    <w:rsid w:val="00D533DB"/>
    <w:rsid w:val="00D56927"/>
    <w:rsid w:val="00D7142E"/>
    <w:rsid w:val="00FB0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A4DDE6"/>
  <w15:chartTrackingRefBased/>
  <w15:docId w15:val="{050F0F08-8F1C-4DAE-B099-56561301D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09A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09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309A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309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309AB"/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5309AB"/>
  </w:style>
  <w:style w:type="character" w:styleId="a8">
    <w:name w:val="Hyperlink"/>
    <w:basedOn w:val="a0"/>
    <w:uiPriority w:val="99"/>
    <w:unhideWhenUsed/>
    <w:rsid w:val="005309AB"/>
    <w:rPr>
      <w:color w:val="0000FF"/>
      <w:u w:val="single"/>
    </w:rPr>
  </w:style>
  <w:style w:type="paragraph" w:styleId="a9">
    <w:name w:val="caption"/>
    <w:basedOn w:val="a"/>
    <w:next w:val="a"/>
    <w:uiPriority w:val="35"/>
    <w:unhideWhenUsed/>
    <w:qFormat/>
    <w:rsid w:val="00182FDA"/>
    <w:rPr>
      <w:rFonts w:asciiTheme="majorHAnsi" w:eastAsia="黑体" w:hAnsiTheme="majorHAnsi" w:cstheme="majorBidi"/>
      <w:sz w:val="20"/>
      <w:szCs w:val="20"/>
    </w:rPr>
  </w:style>
  <w:style w:type="paragraph" w:customStyle="1" w:styleId="EndNoteBibliography">
    <w:name w:val="EndNote Bibliography"/>
    <w:basedOn w:val="a"/>
    <w:link w:val="EndNoteBibliography0"/>
    <w:rsid w:val="00855EAF"/>
    <w:rPr>
      <w:rFonts w:ascii="等线" w:eastAsia="等线" w:hAnsi="等线" w:cstheme="minorBidi"/>
      <w:noProof/>
      <w:sz w:val="20"/>
      <w:szCs w:val="22"/>
    </w:rPr>
  </w:style>
  <w:style w:type="character" w:customStyle="1" w:styleId="EndNoteBibliography0">
    <w:name w:val="EndNote Bibliography 字符"/>
    <w:basedOn w:val="a0"/>
    <w:link w:val="EndNoteBibliography"/>
    <w:rsid w:val="00855EAF"/>
    <w:rPr>
      <w:rFonts w:ascii="等线" w:eastAsia="等线" w:hAnsi="等线"/>
      <w:noProof/>
      <w:sz w:val="20"/>
    </w:rPr>
  </w:style>
  <w:style w:type="character" w:styleId="aa">
    <w:name w:val="annotation reference"/>
    <w:basedOn w:val="a0"/>
    <w:uiPriority w:val="99"/>
    <w:semiHidden/>
    <w:unhideWhenUsed/>
    <w:rsid w:val="00855EAF"/>
    <w:rPr>
      <w:sz w:val="21"/>
      <w:szCs w:val="21"/>
    </w:rPr>
  </w:style>
  <w:style w:type="table" w:styleId="ab">
    <w:name w:val="Table Grid"/>
    <w:basedOn w:val="a1"/>
    <w:uiPriority w:val="59"/>
    <w:qFormat/>
    <w:rsid w:val="00C96CAE"/>
    <w:rPr>
      <w:rFonts w:ascii="Calibri" w:hAnsi="Calibri"/>
      <w:kern w:val="0"/>
      <w:sz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209CA-DA2D-4978-84FB-3A5B5B65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436</Words>
  <Characters>2486</Characters>
  <Application>Microsoft Office Word</Application>
  <DocSecurity>0</DocSecurity>
  <Lines>20</Lines>
  <Paragraphs>5</Paragraphs>
  <ScaleCrop>false</ScaleCrop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 仙女</dc:creator>
  <cp:keywords/>
  <dc:description/>
  <cp:lastModifiedBy>小 仙女</cp:lastModifiedBy>
  <cp:revision>2</cp:revision>
  <dcterms:created xsi:type="dcterms:W3CDTF">2021-03-24T08:53:00Z</dcterms:created>
  <dcterms:modified xsi:type="dcterms:W3CDTF">2021-03-24T08:53:00Z</dcterms:modified>
</cp:coreProperties>
</file>