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BAC1" w14:textId="77777777" w:rsidR="002C68DC" w:rsidRPr="000055E6" w:rsidRDefault="002C68DC" w:rsidP="002C68DC">
      <w:pPr>
        <w:tabs>
          <w:tab w:val="left" w:pos="6915"/>
        </w:tabs>
        <w:rPr>
          <w:rFonts w:ascii="Times New Roman" w:hAnsi="Times New Roman" w:cs="Times New Roman"/>
          <w:i/>
          <w:sz w:val="24"/>
          <w:szCs w:val="24"/>
        </w:rPr>
      </w:pPr>
      <w:r>
        <w:rPr>
          <w:rFonts w:ascii="Times New Roman" w:hAnsi="Times New Roman" w:cs="Times New Roman"/>
          <w:i/>
          <w:sz w:val="24"/>
          <w:szCs w:val="24"/>
        </w:rPr>
        <w:t>Supplementary Table 1</w:t>
      </w:r>
      <w:r w:rsidRPr="000055E6">
        <w:rPr>
          <w:rFonts w:ascii="Times New Roman" w:hAnsi="Times New Roman" w:cs="Times New Roman"/>
          <w:i/>
          <w:sz w:val="24"/>
          <w:szCs w:val="24"/>
        </w:rPr>
        <w:t xml:space="preserve">. </w:t>
      </w:r>
      <w:r>
        <w:rPr>
          <w:rFonts w:ascii="Times New Roman" w:hAnsi="Times New Roman" w:cs="Times New Roman"/>
          <w:i/>
          <w:sz w:val="24"/>
          <w:szCs w:val="24"/>
        </w:rPr>
        <w:t>Participant Suggestions to Improve the Model</w:t>
      </w:r>
      <w:bookmarkStart w:id="0" w:name="_GoBack"/>
      <w:bookmarkEnd w:id="0"/>
    </w:p>
    <w:tbl>
      <w:tblPr>
        <w:tblStyle w:val="TableGrid"/>
        <w:tblW w:w="13467" w:type="dxa"/>
        <w:tblLook w:val="04A0" w:firstRow="1" w:lastRow="0" w:firstColumn="1" w:lastColumn="0" w:noHBand="0" w:noVBand="1"/>
      </w:tblPr>
      <w:tblGrid>
        <w:gridCol w:w="2552"/>
        <w:gridCol w:w="10915"/>
      </w:tblGrid>
      <w:tr w:rsidR="002C68DC" w:rsidRPr="00267D95" w14:paraId="19E6441C" w14:textId="77777777" w:rsidTr="00120AC4">
        <w:trPr>
          <w:trHeight w:val="323"/>
        </w:trPr>
        <w:tc>
          <w:tcPr>
            <w:tcW w:w="2552" w:type="dxa"/>
            <w:tcBorders>
              <w:top w:val="single" w:sz="18" w:space="0" w:color="auto"/>
              <w:left w:val="nil"/>
              <w:bottom w:val="single" w:sz="18" w:space="0" w:color="auto"/>
              <w:right w:val="nil"/>
            </w:tcBorders>
          </w:tcPr>
          <w:p w14:paraId="65B85780" w14:textId="77777777" w:rsidR="002C68DC" w:rsidRPr="00267D95" w:rsidRDefault="002C68DC" w:rsidP="00120AC4">
            <w:pPr>
              <w:tabs>
                <w:tab w:val="left" w:pos="6915"/>
              </w:tabs>
              <w:jc w:val="center"/>
              <w:rPr>
                <w:rFonts w:ascii="Times New Roman" w:hAnsi="Times New Roman" w:cs="Times New Roman"/>
                <w:b/>
                <w:sz w:val="24"/>
                <w:szCs w:val="24"/>
              </w:rPr>
            </w:pPr>
            <w:r>
              <w:rPr>
                <w:rFonts w:ascii="Times New Roman" w:hAnsi="Times New Roman" w:cs="Times New Roman"/>
                <w:b/>
                <w:sz w:val="24"/>
                <w:szCs w:val="24"/>
              </w:rPr>
              <w:t>Message</w:t>
            </w:r>
          </w:p>
        </w:tc>
        <w:tc>
          <w:tcPr>
            <w:tcW w:w="10915" w:type="dxa"/>
            <w:tcBorders>
              <w:top w:val="single" w:sz="18" w:space="0" w:color="auto"/>
              <w:left w:val="nil"/>
              <w:bottom w:val="single" w:sz="18" w:space="0" w:color="auto"/>
              <w:right w:val="nil"/>
            </w:tcBorders>
          </w:tcPr>
          <w:p w14:paraId="6C01BE16" w14:textId="77777777" w:rsidR="002C68DC" w:rsidRPr="00267D95" w:rsidRDefault="002C68DC" w:rsidP="00120AC4">
            <w:pPr>
              <w:tabs>
                <w:tab w:val="left" w:pos="6915"/>
              </w:tabs>
              <w:jc w:val="center"/>
              <w:rPr>
                <w:rFonts w:ascii="Times New Roman" w:hAnsi="Times New Roman" w:cs="Times New Roman"/>
                <w:b/>
                <w:sz w:val="24"/>
                <w:szCs w:val="24"/>
              </w:rPr>
            </w:pPr>
            <w:r>
              <w:rPr>
                <w:rFonts w:ascii="Times New Roman" w:hAnsi="Times New Roman" w:cs="Times New Roman"/>
                <w:b/>
                <w:sz w:val="24"/>
                <w:szCs w:val="24"/>
              </w:rPr>
              <w:t>Illustrative Quotations</w:t>
            </w:r>
          </w:p>
        </w:tc>
      </w:tr>
      <w:tr w:rsidR="002C68DC" w:rsidRPr="00267D95" w14:paraId="03C41C1F" w14:textId="77777777" w:rsidTr="00120AC4">
        <w:trPr>
          <w:trHeight w:val="1079"/>
        </w:trPr>
        <w:tc>
          <w:tcPr>
            <w:tcW w:w="2552" w:type="dxa"/>
            <w:tcBorders>
              <w:top w:val="single" w:sz="18" w:space="0" w:color="auto"/>
              <w:left w:val="nil"/>
              <w:bottom w:val="single" w:sz="18" w:space="0" w:color="auto"/>
              <w:right w:val="nil"/>
            </w:tcBorders>
          </w:tcPr>
          <w:p w14:paraId="31CFB23A" w14:textId="77777777" w:rsidR="002C68DC" w:rsidRPr="00010C7A" w:rsidRDefault="002C68DC" w:rsidP="00120AC4">
            <w:pPr>
              <w:rPr>
                <w:rFonts w:ascii="Times New Roman" w:hAnsi="Times New Roman" w:cs="Times New Roman"/>
                <w:sz w:val="20"/>
                <w:szCs w:val="20"/>
                <w:lang w:eastAsia="en-AU"/>
              </w:rPr>
            </w:pPr>
            <w:r w:rsidRPr="00010C7A">
              <w:rPr>
                <w:rFonts w:ascii="Times New Roman" w:hAnsi="Times New Roman" w:cs="Times New Roman"/>
                <w:sz w:val="20"/>
                <w:szCs w:val="20"/>
                <w:lang w:eastAsia="en-AU"/>
              </w:rPr>
              <w:t xml:space="preserve">Change </w:t>
            </w:r>
            <w:r>
              <w:rPr>
                <w:rFonts w:ascii="Times New Roman" w:hAnsi="Times New Roman" w:cs="Times New Roman"/>
                <w:sz w:val="20"/>
                <w:szCs w:val="20"/>
                <w:lang w:eastAsia="en-AU"/>
              </w:rPr>
              <w:t>language: “</w:t>
            </w:r>
            <w:r w:rsidRPr="00010C7A">
              <w:rPr>
                <w:rFonts w:ascii="Times New Roman" w:hAnsi="Times New Roman" w:cs="Times New Roman"/>
                <w:sz w:val="20"/>
                <w:szCs w:val="20"/>
                <w:lang w:eastAsia="en-AU"/>
              </w:rPr>
              <w:t>halfway</w:t>
            </w:r>
            <w:r>
              <w:rPr>
                <w:rFonts w:ascii="Times New Roman" w:hAnsi="Times New Roman" w:cs="Times New Roman"/>
                <w:sz w:val="20"/>
                <w:szCs w:val="20"/>
                <w:lang w:eastAsia="en-AU"/>
              </w:rPr>
              <w:t>”</w:t>
            </w:r>
          </w:p>
        </w:tc>
        <w:tc>
          <w:tcPr>
            <w:tcW w:w="10915" w:type="dxa"/>
            <w:tcBorders>
              <w:top w:val="single" w:sz="18" w:space="0" w:color="auto"/>
              <w:left w:val="nil"/>
              <w:bottom w:val="single" w:sz="18" w:space="0" w:color="auto"/>
              <w:right w:val="nil"/>
            </w:tcBorders>
          </w:tcPr>
          <w:p w14:paraId="07F51C90"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GP7: </w:t>
            </w:r>
            <w:r>
              <w:rPr>
                <w:rFonts w:ascii="Times New Roman" w:hAnsi="Times New Roman" w:cs="Times New Roman"/>
                <w:sz w:val="20"/>
                <w:szCs w:val="20"/>
              </w:rPr>
              <w:t>I</w:t>
            </w:r>
            <w:r w:rsidRPr="00010C7A">
              <w:rPr>
                <w:rFonts w:ascii="Times New Roman" w:hAnsi="Times New Roman" w:cs="Times New Roman"/>
                <w:sz w:val="20"/>
                <w:szCs w:val="20"/>
              </w:rPr>
              <w:t>n the finding common ground, meeting halfway would suggest that clinicians…</w:t>
            </w:r>
          </w:p>
          <w:p w14:paraId="61556A58"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GP4: </w:t>
            </w:r>
            <w:r>
              <w:rPr>
                <w:rFonts w:ascii="Times New Roman" w:hAnsi="Times New Roman" w:cs="Times New Roman"/>
                <w:sz w:val="20"/>
                <w:szCs w:val="20"/>
              </w:rPr>
              <w:t>H</w:t>
            </w:r>
            <w:r w:rsidRPr="00010C7A">
              <w:rPr>
                <w:rFonts w:ascii="Times New Roman" w:hAnsi="Times New Roman" w:cs="Times New Roman"/>
                <w:sz w:val="20"/>
                <w:szCs w:val="20"/>
              </w:rPr>
              <w:t>alf wrong</w:t>
            </w:r>
          </w:p>
          <w:p w14:paraId="24DDAE5A"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GP7: </w:t>
            </w:r>
            <w:r>
              <w:rPr>
                <w:rFonts w:ascii="Times New Roman" w:hAnsi="Times New Roman" w:cs="Times New Roman"/>
                <w:sz w:val="20"/>
                <w:szCs w:val="20"/>
              </w:rPr>
              <w:t>T</w:t>
            </w:r>
            <w:r w:rsidRPr="00010C7A">
              <w:rPr>
                <w:rFonts w:ascii="Times New Roman" w:hAnsi="Times New Roman" w:cs="Times New Roman"/>
                <w:sz w:val="20"/>
                <w:szCs w:val="20"/>
              </w:rPr>
              <w:t xml:space="preserve">he other extreme. So, it’s just using skills to build trust and form partnerships. </w:t>
            </w:r>
          </w:p>
          <w:p w14:paraId="67767A40"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GP4: </w:t>
            </w:r>
            <w:r>
              <w:rPr>
                <w:rFonts w:ascii="Times New Roman" w:hAnsi="Times New Roman" w:cs="Times New Roman"/>
                <w:sz w:val="20"/>
                <w:szCs w:val="20"/>
              </w:rPr>
              <w:t>L</w:t>
            </w:r>
            <w:r w:rsidRPr="00010C7A">
              <w:rPr>
                <w:rFonts w:ascii="Times New Roman" w:hAnsi="Times New Roman" w:cs="Times New Roman"/>
                <w:sz w:val="20"/>
                <w:szCs w:val="20"/>
              </w:rPr>
              <w:t>eave out meet halfway</w:t>
            </w:r>
          </w:p>
          <w:p w14:paraId="473CD4FF"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GP7: </w:t>
            </w:r>
            <w:r>
              <w:rPr>
                <w:rFonts w:ascii="Times New Roman" w:hAnsi="Times New Roman" w:cs="Times New Roman"/>
                <w:sz w:val="20"/>
                <w:szCs w:val="20"/>
              </w:rPr>
              <w:t>I</w:t>
            </w:r>
            <w:r w:rsidRPr="00010C7A">
              <w:rPr>
                <w:rFonts w:ascii="Times New Roman" w:hAnsi="Times New Roman" w:cs="Times New Roman"/>
                <w:sz w:val="20"/>
                <w:szCs w:val="20"/>
              </w:rPr>
              <w:t xml:space="preserve">t suggests that they’re </w:t>
            </w:r>
            <w:r>
              <w:rPr>
                <w:rFonts w:ascii="Times New Roman" w:hAnsi="Times New Roman" w:cs="Times New Roman"/>
                <w:sz w:val="20"/>
                <w:szCs w:val="20"/>
              </w:rPr>
              <w:t xml:space="preserve">actually </w:t>
            </w:r>
            <w:r w:rsidRPr="00010C7A">
              <w:rPr>
                <w:rFonts w:ascii="Times New Roman" w:hAnsi="Times New Roman" w:cs="Times New Roman"/>
                <w:sz w:val="20"/>
                <w:szCs w:val="20"/>
              </w:rPr>
              <w:t>adversarial at the start.</w:t>
            </w:r>
          </w:p>
        </w:tc>
      </w:tr>
      <w:tr w:rsidR="002C68DC" w:rsidRPr="00267D95" w14:paraId="01F6E6AB" w14:textId="77777777" w:rsidTr="00120AC4">
        <w:trPr>
          <w:trHeight w:val="457"/>
        </w:trPr>
        <w:tc>
          <w:tcPr>
            <w:tcW w:w="2552" w:type="dxa"/>
            <w:tcBorders>
              <w:top w:val="single" w:sz="18" w:space="0" w:color="auto"/>
              <w:left w:val="nil"/>
              <w:bottom w:val="single" w:sz="18" w:space="0" w:color="auto"/>
              <w:right w:val="nil"/>
            </w:tcBorders>
          </w:tcPr>
          <w:p w14:paraId="157790CE"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The model is l</w:t>
            </w:r>
            <w:r w:rsidRPr="00010C7A">
              <w:rPr>
                <w:rFonts w:ascii="Times New Roman" w:hAnsi="Times New Roman" w:cs="Times New Roman"/>
                <w:sz w:val="20"/>
                <w:szCs w:val="20"/>
                <w:lang w:eastAsia="en-AU"/>
              </w:rPr>
              <w:t>acking medical details</w:t>
            </w:r>
          </w:p>
        </w:tc>
        <w:tc>
          <w:tcPr>
            <w:tcW w:w="10915" w:type="dxa"/>
            <w:tcBorders>
              <w:top w:val="single" w:sz="18" w:space="0" w:color="auto"/>
              <w:left w:val="nil"/>
              <w:bottom w:val="single" w:sz="18" w:space="0" w:color="auto"/>
              <w:right w:val="nil"/>
            </w:tcBorders>
          </w:tcPr>
          <w:p w14:paraId="26FAE383"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 xml:space="preserve">6: </w:t>
            </w:r>
            <w:r>
              <w:rPr>
                <w:rFonts w:ascii="Times New Roman" w:hAnsi="Times New Roman" w:cs="Times New Roman"/>
                <w:sz w:val="20"/>
                <w:szCs w:val="20"/>
              </w:rPr>
              <w:t>T</w:t>
            </w:r>
            <w:r w:rsidRPr="00010C7A">
              <w:rPr>
                <w:rFonts w:ascii="Times New Roman" w:hAnsi="Times New Roman" w:cs="Times New Roman"/>
                <w:sz w:val="20"/>
                <w:szCs w:val="20"/>
              </w:rPr>
              <w:t>he first one</w:t>
            </w:r>
            <w:r>
              <w:rPr>
                <w:rFonts w:ascii="Times New Roman" w:hAnsi="Times New Roman" w:cs="Times New Roman"/>
                <w:sz w:val="20"/>
                <w:szCs w:val="20"/>
              </w:rPr>
              <w:t xml:space="preserve"> [component]</w:t>
            </w:r>
            <w:r w:rsidRPr="00010C7A">
              <w:rPr>
                <w:rFonts w:ascii="Times New Roman" w:hAnsi="Times New Roman" w:cs="Times New Roman"/>
                <w:sz w:val="20"/>
                <w:szCs w:val="20"/>
              </w:rPr>
              <w:t xml:space="preserve"> doesn’t seem to have anything medical in it</w:t>
            </w:r>
            <w:r>
              <w:rPr>
                <w:rFonts w:ascii="Times New Roman" w:hAnsi="Times New Roman" w:cs="Times New Roman"/>
                <w:sz w:val="20"/>
                <w:szCs w:val="20"/>
              </w:rPr>
              <w:t>. I</w:t>
            </w:r>
            <w:r w:rsidRPr="00010C7A">
              <w:rPr>
                <w:rFonts w:ascii="Times New Roman" w:hAnsi="Times New Roman" w:cs="Times New Roman"/>
                <w:sz w:val="20"/>
                <w:szCs w:val="20"/>
              </w:rPr>
              <w:t xml:space="preserve">f </w:t>
            </w:r>
            <w:proofErr w:type="spellStart"/>
            <w:r>
              <w:rPr>
                <w:rFonts w:ascii="Times New Roman" w:hAnsi="Times New Roman" w:cs="Times New Roman"/>
                <w:sz w:val="20"/>
                <w:szCs w:val="20"/>
              </w:rPr>
              <w:t>i</w:t>
            </w:r>
            <w:r w:rsidRPr="00010C7A">
              <w:rPr>
                <w:rFonts w:ascii="Times New Roman" w:hAnsi="Times New Roman" w:cs="Times New Roman"/>
                <w:sz w:val="20"/>
                <w:szCs w:val="20"/>
              </w:rPr>
              <w:t>’m</w:t>
            </w:r>
            <w:proofErr w:type="spellEnd"/>
            <w:r w:rsidRPr="00010C7A">
              <w:rPr>
                <w:rFonts w:ascii="Times New Roman" w:hAnsi="Times New Roman" w:cs="Times New Roman"/>
                <w:sz w:val="20"/>
                <w:szCs w:val="20"/>
              </w:rPr>
              <w:t xml:space="preserve"> going to a clinician I’d really like him to be up to date with my health record, and my health status. </w:t>
            </w:r>
          </w:p>
        </w:tc>
      </w:tr>
      <w:tr w:rsidR="002C68DC" w:rsidRPr="00267D95" w14:paraId="4042CEFE" w14:textId="77777777" w:rsidTr="00120AC4">
        <w:trPr>
          <w:trHeight w:val="253"/>
        </w:trPr>
        <w:tc>
          <w:tcPr>
            <w:tcW w:w="2552" w:type="dxa"/>
            <w:tcBorders>
              <w:top w:val="single" w:sz="18" w:space="0" w:color="auto"/>
              <w:left w:val="nil"/>
              <w:bottom w:val="single" w:sz="18" w:space="0" w:color="auto"/>
              <w:right w:val="nil"/>
            </w:tcBorders>
          </w:tcPr>
          <w:p w14:paraId="77FBEBEF"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The model is l</w:t>
            </w:r>
            <w:r w:rsidRPr="00010C7A">
              <w:rPr>
                <w:rFonts w:ascii="Times New Roman" w:hAnsi="Times New Roman" w:cs="Times New Roman"/>
                <w:sz w:val="20"/>
                <w:szCs w:val="20"/>
                <w:lang w:eastAsia="en-AU"/>
              </w:rPr>
              <w:t xml:space="preserve">acking beliefs </w:t>
            </w:r>
          </w:p>
        </w:tc>
        <w:tc>
          <w:tcPr>
            <w:tcW w:w="10915" w:type="dxa"/>
            <w:tcBorders>
              <w:top w:val="single" w:sz="18" w:space="0" w:color="auto"/>
              <w:left w:val="nil"/>
              <w:bottom w:val="single" w:sz="18" w:space="0" w:color="auto"/>
              <w:right w:val="nil"/>
            </w:tcBorders>
          </w:tcPr>
          <w:p w14:paraId="16972A69"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6: And I’d like to just add in there ‘beliefs’.</w:t>
            </w:r>
          </w:p>
        </w:tc>
      </w:tr>
      <w:tr w:rsidR="002C68DC" w:rsidRPr="00267D95" w14:paraId="1926BB31" w14:textId="77777777" w:rsidTr="00120AC4">
        <w:trPr>
          <w:trHeight w:val="729"/>
        </w:trPr>
        <w:tc>
          <w:tcPr>
            <w:tcW w:w="2552" w:type="dxa"/>
            <w:tcBorders>
              <w:top w:val="single" w:sz="18" w:space="0" w:color="auto"/>
              <w:left w:val="nil"/>
              <w:bottom w:val="single" w:sz="18" w:space="0" w:color="auto"/>
              <w:right w:val="nil"/>
            </w:tcBorders>
          </w:tcPr>
          <w:p w14:paraId="5E0BBFBC"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The model is lacking patient and clinician e</w:t>
            </w:r>
            <w:r w:rsidRPr="00010C7A">
              <w:rPr>
                <w:rFonts w:ascii="Times New Roman" w:hAnsi="Times New Roman" w:cs="Times New Roman"/>
                <w:sz w:val="20"/>
                <w:szCs w:val="20"/>
                <w:lang w:eastAsia="en-AU"/>
              </w:rPr>
              <w:t>xpectations</w:t>
            </w:r>
          </w:p>
        </w:tc>
        <w:tc>
          <w:tcPr>
            <w:tcW w:w="10915" w:type="dxa"/>
            <w:tcBorders>
              <w:top w:val="single" w:sz="18" w:space="0" w:color="auto"/>
              <w:left w:val="nil"/>
              <w:bottom w:val="single" w:sz="18" w:space="0" w:color="auto"/>
              <w:right w:val="nil"/>
            </w:tcBorders>
          </w:tcPr>
          <w:p w14:paraId="03C78ADC"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GP3: And I agree that we have to manage a balance of not only the patient expectation but the clinician expectation too. I mean you can write 10 pages on this, I mean that’s part of what we have to do, balance our expectations towards the patients. And sometimes if that’s not perfect that’s why they’ll go and get another opinion. </w:t>
            </w:r>
          </w:p>
        </w:tc>
      </w:tr>
      <w:tr w:rsidR="002C68DC" w:rsidRPr="00267D95" w14:paraId="1608CD79" w14:textId="77777777" w:rsidTr="00120AC4">
        <w:trPr>
          <w:trHeight w:val="400"/>
        </w:trPr>
        <w:tc>
          <w:tcPr>
            <w:tcW w:w="2552" w:type="dxa"/>
            <w:tcBorders>
              <w:top w:val="single" w:sz="18" w:space="0" w:color="auto"/>
              <w:left w:val="nil"/>
              <w:bottom w:val="single" w:sz="18" w:space="0" w:color="auto"/>
              <w:right w:val="nil"/>
            </w:tcBorders>
          </w:tcPr>
          <w:p w14:paraId="7DE81326"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 xml:space="preserve">The model is lacking </w:t>
            </w:r>
            <w:r w:rsidRPr="00010C7A">
              <w:rPr>
                <w:rFonts w:ascii="Times New Roman" w:hAnsi="Times New Roman" w:cs="Times New Roman"/>
                <w:sz w:val="20"/>
                <w:szCs w:val="20"/>
                <w:lang w:eastAsia="en-AU"/>
              </w:rPr>
              <w:t>patient experience</w:t>
            </w:r>
          </w:p>
        </w:tc>
        <w:tc>
          <w:tcPr>
            <w:tcW w:w="10915" w:type="dxa"/>
            <w:tcBorders>
              <w:top w:val="single" w:sz="18" w:space="0" w:color="auto"/>
              <w:left w:val="nil"/>
              <w:bottom w:val="single" w:sz="18" w:space="0" w:color="auto"/>
              <w:right w:val="nil"/>
            </w:tcBorders>
          </w:tcPr>
          <w:p w14:paraId="4B339C87"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 xml:space="preserve">7: I think their </w:t>
            </w:r>
            <w:r>
              <w:rPr>
                <w:rFonts w:ascii="Times New Roman" w:hAnsi="Times New Roman" w:cs="Times New Roman"/>
                <w:sz w:val="20"/>
                <w:szCs w:val="20"/>
              </w:rPr>
              <w:t xml:space="preserve">[patient] </w:t>
            </w:r>
            <w:r w:rsidRPr="00010C7A">
              <w:rPr>
                <w:rFonts w:ascii="Times New Roman" w:hAnsi="Times New Roman" w:cs="Times New Roman"/>
                <w:sz w:val="20"/>
                <w:szCs w:val="20"/>
              </w:rPr>
              <w:t>experiences should probably be added in there. Our experiential background has so much bearing on our current state of mind and our current wellness</w:t>
            </w:r>
            <w:r>
              <w:rPr>
                <w:rFonts w:ascii="Times New Roman" w:hAnsi="Times New Roman" w:cs="Times New Roman"/>
                <w:sz w:val="20"/>
                <w:szCs w:val="20"/>
              </w:rPr>
              <w:t>.</w:t>
            </w:r>
          </w:p>
        </w:tc>
      </w:tr>
      <w:tr w:rsidR="002C68DC" w:rsidRPr="00267D95" w14:paraId="2FD46684" w14:textId="77777777" w:rsidTr="00120AC4">
        <w:trPr>
          <w:trHeight w:val="1075"/>
        </w:trPr>
        <w:tc>
          <w:tcPr>
            <w:tcW w:w="2552" w:type="dxa"/>
            <w:tcBorders>
              <w:top w:val="single" w:sz="18" w:space="0" w:color="auto"/>
              <w:left w:val="nil"/>
              <w:bottom w:val="single" w:sz="18" w:space="0" w:color="auto"/>
              <w:right w:val="nil"/>
            </w:tcBorders>
          </w:tcPr>
          <w:p w14:paraId="6ABF5A0B"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 xml:space="preserve">The model is lacking </w:t>
            </w:r>
            <w:r w:rsidRPr="00010C7A">
              <w:rPr>
                <w:rFonts w:ascii="Times New Roman" w:hAnsi="Times New Roman" w:cs="Times New Roman"/>
                <w:sz w:val="20"/>
                <w:szCs w:val="20"/>
                <w:lang w:eastAsia="en-AU"/>
              </w:rPr>
              <w:t>cultural requirements</w:t>
            </w:r>
          </w:p>
        </w:tc>
        <w:tc>
          <w:tcPr>
            <w:tcW w:w="10915" w:type="dxa"/>
            <w:tcBorders>
              <w:top w:val="single" w:sz="18" w:space="0" w:color="auto"/>
              <w:left w:val="nil"/>
              <w:bottom w:val="single" w:sz="18" w:space="0" w:color="auto"/>
              <w:right w:val="nil"/>
            </w:tcBorders>
          </w:tcPr>
          <w:p w14:paraId="49EE55F3"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8: Particularly that first one, understanding the values of patients I think is very important, we haven’t touched on that today… their values, their cultural requirements, their beliefs, all of that is so important.</w:t>
            </w:r>
          </w:p>
          <w:p w14:paraId="57643214" w14:textId="77777777" w:rsidR="002C68DC"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 xml:space="preserve">12: Where would cultural competency or cultural safety fit? </w:t>
            </w:r>
          </w:p>
          <w:p w14:paraId="39E20B33"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12: I think it should be something like across cultures or whatever, be specific, like I said if we are going to be faithful to the multicultural…</w:t>
            </w:r>
          </w:p>
        </w:tc>
      </w:tr>
      <w:tr w:rsidR="002C68DC" w:rsidRPr="00267D95" w14:paraId="705EF9E6" w14:textId="77777777" w:rsidTr="00120AC4">
        <w:trPr>
          <w:trHeight w:val="1867"/>
        </w:trPr>
        <w:tc>
          <w:tcPr>
            <w:tcW w:w="2552" w:type="dxa"/>
            <w:tcBorders>
              <w:top w:val="single" w:sz="18" w:space="0" w:color="auto"/>
              <w:left w:val="nil"/>
              <w:bottom w:val="single" w:sz="18" w:space="0" w:color="auto"/>
              <w:right w:val="nil"/>
            </w:tcBorders>
          </w:tcPr>
          <w:p w14:paraId="026D9845"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lastRenderedPageBreak/>
              <w:t xml:space="preserve">The model is lacking </w:t>
            </w:r>
            <w:r w:rsidRPr="00010C7A">
              <w:rPr>
                <w:rFonts w:ascii="Times New Roman" w:hAnsi="Times New Roman" w:cs="Times New Roman"/>
                <w:sz w:val="20"/>
                <w:szCs w:val="20"/>
                <w:lang w:eastAsia="en-AU"/>
              </w:rPr>
              <w:t>a purpose statement</w:t>
            </w:r>
          </w:p>
        </w:tc>
        <w:tc>
          <w:tcPr>
            <w:tcW w:w="10915" w:type="dxa"/>
            <w:tcBorders>
              <w:top w:val="single" w:sz="18" w:space="0" w:color="auto"/>
              <w:left w:val="nil"/>
              <w:bottom w:val="single" w:sz="18" w:space="0" w:color="auto"/>
              <w:right w:val="nil"/>
            </w:tcBorders>
          </w:tcPr>
          <w:p w14:paraId="41773907"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12: I think probably for the likes of myself who comes not from a clinical background directly, I would like a purpose defined out there, like a, you know, not a vision, mission and all of that, but a purpose so that whenever someone picks this up or sees it, why, why are we doing this</w:t>
            </w:r>
            <w:r>
              <w:rPr>
                <w:rFonts w:ascii="Times New Roman" w:hAnsi="Times New Roman" w:cs="Times New Roman"/>
                <w:sz w:val="20"/>
                <w:szCs w:val="20"/>
              </w:rPr>
              <w:t xml:space="preserve">. </w:t>
            </w:r>
            <w:r w:rsidRPr="00010C7A">
              <w:rPr>
                <w:rFonts w:ascii="Times New Roman" w:hAnsi="Times New Roman" w:cs="Times New Roman"/>
                <w:sz w:val="20"/>
                <w:szCs w:val="20"/>
              </w:rPr>
              <w:t>Maybe a brief, clear and concise statement as a bi-line to the Patient-Centred Care title, that defines what PCC is.</w:t>
            </w:r>
          </w:p>
          <w:p w14:paraId="15D39099" w14:textId="77777777" w:rsidR="002C68DC" w:rsidRPr="00BD4397"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P</w:t>
            </w:r>
            <w:r>
              <w:rPr>
                <w:rFonts w:ascii="Times New Roman" w:hAnsi="Times New Roman" w:cs="Times New Roman"/>
                <w:sz w:val="20"/>
                <w:szCs w:val="20"/>
              </w:rPr>
              <w:t>A</w:t>
            </w:r>
            <w:r w:rsidRPr="00010C7A">
              <w:rPr>
                <w:rFonts w:ascii="Times New Roman" w:hAnsi="Times New Roman" w:cs="Times New Roman"/>
                <w:sz w:val="20"/>
                <w:szCs w:val="20"/>
              </w:rPr>
              <w:t xml:space="preserve">12: </w:t>
            </w:r>
            <w:r>
              <w:rPr>
                <w:rFonts w:ascii="Times New Roman" w:hAnsi="Times New Roman" w:cs="Times New Roman"/>
                <w:sz w:val="20"/>
                <w:szCs w:val="20"/>
              </w:rPr>
              <w:t>W</w:t>
            </w:r>
            <w:r w:rsidRPr="00010C7A">
              <w:rPr>
                <w:rFonts w:ascii="Times New Roman" w:hAnsi="Times New Roman" w:cs="Times New Roman"/>
                <w:sz w:val="20"/>
                <w:szCs w:val="20"/>
              </w:rPr>
              <w:t>hen all your staff know this is what you are trying to do (because they read the statement), you don’t have to spell out ok pick up the page with the model, you want to instil in your staff and your doctors your ideal, then everyone would work towards it without people telling others how PCC informs every step of the way, every action they take when consulting/treating a patient, including patients with no or low English proficiency.</w:t>
            </w:r>
          </w:p>
        </w:tc>
      </w:tr>
      <w:tr w:rsidR="002C68DC" w:rsidRPr="00267D95" w14:paraId="1CE5A0D2" w14:textId="77777777" w:rsidTr="00120AC4">
        <w:trPr>
          <w:trHeight w:val="522"/>
        </w:trPr>
        <w:tc>
          <w:tcPr>
            <w:tcW w:w="2552" w:type="dxa"/>
            <w:tcBorders>
              <w:top w:val="single" w:sz="18" w:space="0" w:color="auto"/>
              <w:left w:val="nil"/>
              <w:bottom w:val="single" w:sz="18" w:space="0" w:color="auto"/>
              <w:right w:val="nil"/>
            </w:tcBorders>
          </w:tcPr>
          <w:p w14:paraId="06A5CEDD"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 xml:space="preserve">The model is lacking </w:t>
            </w:r>
            <w:r w:rsidRPr="00010C7A">
              <w:rPr>
                <w:rFonts w:ascii="Times New Roman" w:hAnsi="Times New Roman" w:cs="Times New Roman"/>
                <w:sz w:val="20"/>
                <w:szCs w:val="20"/>
                <w:lang w:eastAsia="en-AU"/>
              </w:rPr>
              <w:t>cost for patients</w:t>
            </w:r>
          </w:p>
        </w:tc>
        <w:tc>
          <w:tcPr>
            <w:tcW w:w="10915" w:type="dxa"/>
            <w:tcBorders>
              <w:top w:val="single" w:sz="18" w:space="0" w:color="auto"/>
              <w:left w:val="nil"/>
              <w:bottom w:val="single" w:sz="18" w:space="0" w:color="auto"/>
              <w:right w:val="nil"/>
            </w:tcBorders>
          </w:tcPr>
          <w:p w14:paraId="21FDB3C0"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GP11: Cost for patients. I think cost is really important</w:t>
            </w:r>
            <w:r>
              <w:rPr>
                <w:rFonts w:ascii="Times New Roman" w:hAnsi="Times New Roman" w:cs="Times New Roman"/>
                <w:sz w:val="20"/>
                <w:szCs w:val="20"/>
              </w:rPr>
              <w:t xml:space="preserve"> [to PCC]</w:t>
            </w:r>
            <w:r w:rsidRPr="00010C7A">
              <w:rPr>
                <w:rFonts w:ascii="Times New Roman" w:hAnsi="Times New Roman" w:cs="Times New Roman"/>
                <w:sz w:val="20"/>
                <w:szCs w:val="20"/>
              </w:rPr>
              <w:t>… Because a lot of medications cost money.</w:t>
            </w:r>
            <w:r>
              <w:rPr>
                <w:rFonts w:ascii="Times New Roman" w:hAnsi="Times New Roman" w:cs="Times New Roman"/>
                <w:sz w:val="20"/>
                <w:szCs w:val="20"/>
              </w:rPr>
              <w:t xml:space="preserve"> I</w:t>
            </w:r>
            <w:r w:rsidRPr="00010C7A">
              <w:rPr>
                <w:rFonts w:ascii="Times New Roman" w:hAnsi="Times New Roman" w:cs="Times New Roman"/>
                <w:sz w:val="20"/>
                <w:szCs w:val="20"/>
              </w:rPr>
              <w:t xml:space="preserve"> really need to see the specialist or whatever. This all costs money</w:t>
            </w:r>
            <w:r>
              <w:rPr>
                <w:rFonts w:ascii="Times New Roman" w:hAnsi="Times New Roman" w:cs="Times New Roman"/>
                <w:sz w:val="20"/>
                <w:szCs w:val="20"/>
              </w:rPr>
              <w:t xml:space="preserve">… </w:t>
            </w:r>
            <w:r w:rsidRPr="00010C7A">
              <w:rPr>
                <w:rFonts w:ascii="Times New Roman" w:hAnsi="Times New Roman" w:cs="Times New Roman"/>
                <w:sz w:val="20"/>
                <w:szCs w:val="20"/>
              </w:rPr>
              <w:t>even if you have to refer to the public hospital. It’s the cost of the parking</w:t>
            </w:r>
            <w:r>
              <w:rPr>
                <w:rFonts w:ascii="Times New Roman" w:hAnsi="Times New Roman" w:cs="Times New Roman"/>
                <w:sz w:val="20"/>
                <w:szCs w:val="20"/>
              </w:rPr>
              <w:t xml:space="preserve">… </w:t>
            </w:r>
          </w:p>
        </w:tc>
      </w:tr>
      <w:tr w:rsidR="002C68DC" w:rsidRPr="00267D95" w14:paraId="355054F0" w14:textId="77777777" w:rsidTr="00120AC4">
        <w:trPr>
          <w:trHeight w:val="97"/>
        </w:trPr>
        <w:tc>
          <w:tcPr>
            <w:tcW w:w="2552" w:type="dxa"/>
            <w:tcBorders>
              <w:top w:val="single" w:sz="18" w:space="0" w:color="auto"/>
              <w:left w:val="nil"/>
              <w:bottom w:val="single" w:sz="18" w:space="0" w:color="auto"/>
              <w:right w:val="nil"/>
            </w:tcBorders>
          </w:tcPr>
          <w:p w14:paraId="30576A7D" w14:textId="77777777" w:rsidR="002C68DC" w:rsidRPr="00010C7A" w:rsidRDefault="002C68DC" w:rsidP="00120AC4">
            <w:pPr>
              <w:rPr>
                <w:rFonts w:ascii="Times New Roman" w:hAnsi="Times New Roman" w:cs="Times New Roman"/>
                <w:sz w:val="20"/>
                <w:szCs w:val="20"/>
                <w:lang w:eastAsia="en-AU"/>
              </w:rPr>
            </w:pPr>
            <w:r w:rsidRPr="00010C7A">
              <w:rPr>
                <w:rFonts w:ascii="Times New Roman" w:hAnsi="Times New Roman" w:cs="Times New Roman"/>
                <w:sz w:val="20"/>
                <w:szCs w:val="20"/>
                <w:lang w:eastAsia="en-AU"/>
              </w:rPr>
              <w:t>Lacking health literacy</w:t>
            </w:r>
          </w:p>
        </w:tc>
        <w:tc>
          <w:tcPr>
            <w:tcW w:w="10915" w:type="dxa"/>
            <w:tcBorders>
              <w:top w:val="single" w:sz="18" w:space="0" w:color="auto"/>
              <w:left w:val="nil"/>
              <w:bottom w:val="single" w:sz="18" w:space="0" w:color="auto"/>
              <w:right w:val="nil"/>
            </w:tcBorders>
          </w:tcPr>
          <w:p w14:paraId="249CFADA" w14:textId="77777777" w:rsidR="002C68DC" w:rsidRPr="00010C7A" w:rsidRDefault="002C68DC" w:rsidP="00120AC4">
            <w:pPr>
              <w:rPr>
                <w:rFonts w:ascii="Times New Roman" w:hAnsi="Times New Roman" w:cs="Times New Roman"/>
                <w:sz w:val="20"/>
                <w:szCs w:val="20"/>
              </w:rPr>
            </w:pPr>
            <w:r w:rsidRPr="00010C7A">
              <w:rPr>
                <w:rFonts w:ascii="Times New Roman" w:hAnsi="Times New Roman" w:cs="Times New Roman"/>
                <w:sz w:val="20"/>
                <w:szCs w:val="20"/>
              </w:rPr>
              <w:t xml:space="preserve">GP11: Also health literacy! </w:t>
            </w:r>
            <w:r>
              <w:rPr>
                <w:rFonts w:ascii="Times New Roman" w:hAnsi="Times New Roman" w:cs="Times New Roman"/>
                <w:sz w:val="20"/>
                <w:szCs w:val="20"/>
              </w:rPr>
              <w:t>Y</w:t>
            </w:r>
            <w:r w:rsidRPr="00010C7A">
              <w:rPr>
                <w:rFonts w:ascii="Times New Roman" w:hAnsi="Times New Roman" w:cs="Times New Roman"/>
                <w:sz w:val="20"/>
                <w:szCs w:val="20"/>
              </w:rPr>
              <w:t>ou need to know what they understand</w:t>
            </w:r>
            <w:r>
              <w:rPr>
                <w:rFonts w:ascii="Times New Roman" w:hAnsi="Times New Roman" w:cs="Times New Roman"/>
                <w:sz w:val="20"/>
                <w:szCs w:val="20"/>
              </w:rPr>
              <w:t>,</w:t>
            </w:r>
            <w:r w:rsidRPr="00010C7A">
              <w:rPr>
                <w:rFonts w:ascii="Times New Roman" w:hAnsi="Times New Roman" w:cs="Times New Roman"/>
                <w:sz w:val="20"/>
                <w:szCs w:val="20"/>
              </w:rPr>
              <w:t xml:space="preserve"> and you need to have that information.</w:t>
            </w:r>
          </w:p>
        </w:tc>
      </w:tr>
      <w:tr w:rsidR="002C68DC" w:rsidRPr="00267D95" w14:paraId="3E95D308" w14:textId="77777777" w:rsidTr="00120AC4">
        <w:trPr>
          <w:trHeight w:val="2479"/>
        </w:trPr>
        <w:tc>
          <w:tcPr>
            <w:tcW w:w="2552" w:type="dxa"/>
            <w:tcBorders>
              <w:top w:val="single" w:sz="18" w:space="0" w:color="auto"/>
              <w:left w:val="nil"/>
              <w:bottom w:val="nil"/>
              <w:right w:val="nil"/>
            </w:tcBorders>
          </w:tcPr>
          <w:p w14:paraId="65D7498F" w14:textId="77777777" w:rsidR="002C68DC" w:rsidRPr="00010C7A" w:rsidRDefault="002C68DC" w:rsidP="00120AC4">
            <w:pPr>
              <w:rPr>
                <w:rFonts w:ascii="Times New Roman" w:hAnsi="Times New Roman" w:cs="Times New Roman"/>
                <w:sz w:val="20"/>
                <w:szCs w:val="20"/>
                <w:lang w:eastAsia="en-AU"/>
              </w:rPr>
            </w:pPr>
            <w:r>
              <w:rPr>
                <w:rFonts w:ascii="Times New Roman" w:hAnsi="Times New Roman" w:cs="Times New Roman"/>
                <w:sz w:val="20"/>
                <w:szCs w:val="20"/>
                <w:lang w:eastAsia="en-AU"/>
              </w:rPr>
              <w:t xml:space="preserve">Lacking GPs coordinating timely review of their patients  </w:t>
            </w:r>
          </w:p>
        </w:tc>
        <w:tc>
          <w:tcPr>
            <w:tcW w:w="10915" w:type="dxa"/>
            <w:tcBorders>
              <w:top w:val="single" w:sz="18" w:space="0" w:color="auto"/>
              <w:left w:val="nil"/>
              <w:bottom w:val="nil"/>
              <w:right w:val="nil"/>
            </w:tcBorders>
          </w:tcPr>
          <w:p w14:paraId="0F2DF301" w14:textId="77777777" w:rsidR="002C68DC" w:rsidRPr="00620EB8" w:rsidRDefault="002C68DC" w:rsidP="00120AC4">
            <w:pPr>
              <w:rPr>
                <w:rFonts w:ascii="Times New Roman" w:hAnsi="Times New Roman" w:cs="Times New Roman"/>
                <w:sz w:val="20"/>
                <w:szCs w:val="20"/>
              </w:rPr>
            </w:pPr>
            <w:r w:rsidRPr="00620EB8">
              <w:rPr>
                <w:rFonts w:ascii="Times New Roman" w:hAnsi="Times New Roman" w:cs="Times New Roman"/>
                <w:sz w:val="20"/>
                <w:szCs w:val="20"/>
              </w:rPr>
              <w:t>GP12: I try to encourage them</w:t>
            </w:r>
            <w:r>
              <w:rPr>
                <w:rFonts w:ascii="Times New Roman" w:hAnsi="Times New Roman" w:cs="Times New Roman"/>
                <w:sz w:val="20"/>
                <w:szCs w:val="20"/>
              </w:rPr>
              <w:t xml:space="preserve"> [patients]</w:t>
            </w:r>
            <w:r w:rsidRPr="00620EB8">
              <w:rPr>
                <w:rFonts w:ascii="Times New Roman" w:hAnsi="Times New Roman" w:cs="Times New Roman"/>
                <w:sz w:val="20"/>
                <w:szCs w:val="20"/>
              </w:rPr>
              <w:t xml:space="preserve"> to come and book for follow-up appointments. If there are other minor issues that they want to discuss on the first visit, then they come back to discuss those</w:t>
            </w:r>
            <w:r>
              <w:rPr>
                <w:rFonts w:ascii="Times New Roman" w:hAnsi="Times New Roman" w:cs="Times New Roman"/>
                <w:sz w:val="20"/>
                <w:szCs w:val="20"/>
              </w:rPr>
              <w:t>…</w:t>
            </w:r>
            <w:r w:rsidRPr="00620EB8">
              <w:rPr>
                <w:rFonts w:ascii="Times New Roman" w:hAnsi="Times New Roman" w:cs="Times New Roman"/>
                <w:sz w:val="20"/>
                <w:szCs w:val="20"/>
              </w:rPr>
              <w:t xml:space="preserve"> I tell them, I think this is not important today, but you can come back and discuss this with me, and we can deal with it dedicatedly for that issue. So</w:t>
            </w:r>
            <w:r>
              <w:rPr>
                <w:rFonts w:ascii="Times New Roman" w:hAnsi="Times New Roman" w:cs="Times New Roman"/>
                <w:sz w:val="20"/>
                <w:szCs w:val="20"/>
              </w:rPr>
              <w:t>,</w:t>
            </w:r>
            <w:r w:rsidRPr="00620EB8">
              <w:rPr>
                <w:rFonts w:ascii="Times New Roman" w:hAnsi="Times New Roman" w:cs="Times New Roman"/>
                <w:sz w:val="20"/>
                <w:szCs w:val="20"/>
              </w:rPr>
              <w:t xml:space="preserve"> I think to overcome the time limit, I just tell them… unless it’s for acute obviously you manage the most acute condition then triage it or categorise it to less important.  </w:t>
            </w:r>
          </w:p>
          <w:p w14:paraId="70D03119" w14:textId="77777777" w:rsidR="002C68DC" w:rsidRPr="00620EB8" w:rsidRDefault="002C68DC" w:rsidP="00120AC4">
            <w:pPr>
              <w:rPr>
                <w:rFonts w:ascii="Times New Roman" w:hAnsi="Times New Roman" w:cs="Times New Roman"/>
                <w:sz w:val="20"/>
                <w:szCs w:val="20"/>
              </w:rPr>
            </w:pPr>
            <w:r w:rsidRPr="00620EB8">
              <w:rPr>
                <w:rFonts w:ascii="Times New Roman" w:hAnsi="Times New Roman" w:cs="Times New Roman"/>
                <w:sz w:val="20"/>
                <w:szCs w:val="20"/>
              </w:rPr>
              <w:t>GP11:</w:t>
            </w:r>
            <w:r>
              <w:rPr>
                <w:rFonts w:ascii="Times New Roman" w:hAnsi="Times New Roman" w:cs="Times New Roman"/>
                <w:sz w:val="20"/>
                <w:szCs w:val="20"/>
              </w:rPr>
              <w:t xml:space="preserve"> If</w:t>
            </w:r>
            <w:r w:rsidRPr="00620EB8">
              <w:rPr>
                <w:rFonts w:ascii="Times New Roman" w:hAnsi="Times New Roman" w:cs="Times New Roman"/>
                <w:sz w:val="20"/>
                <w:szCs w:val="20"/>
              </w:rPr>
              <w:t xml:space="preserve"> they come back for review more frequently you get to know the person a little bit more better. So then you build up that rapport a bit better</w:t>
            </w:r>
            <w:r>
              <w:rPr>
                <w:rFonts w:ascii="Times New Roman" w:hAnsi="Times New Roman" w:cs="Times New Roman"/>
                <w:sz w:val="20"/>
                <w:szCs w:val="20"/>
              </w:rPr>
              <w:t>…</w:t>
            </w:r>
          </w:p>
          <w:p w14:paraId="7DF86DB6" w14:textId="77777777" w:rsidR="002C68DC" w:rsidRPr="00620EB8" w:rsidRDefault="002C68DC" w:rsidP="00120AC4">
            <w:pPr>
              <w:rPr>
                <w:rFonts w:ascii="Times New Roman" w:hAnsi="Times New Roman" w:cs="Times New Roman"/>
                <w:sz w:val="20"/>
                <w:szCs w:val="20"/>
              </w:rPr>
            </w:pPr>
            <w:r w:rsidRPr="00620EB8">
              <w:rPr>
                <w:rFonts w:ascii="Times New Roman" w:hAnsi="Times New Roman" w:cs="Times New Roman"/>
                <w:sz w:val="20"/>
                <w:szCs w:val="20"/>
              </w:rPr>
              <w:t>GP11: I think the timeliness of review needed</w:t>
            </w:r>
            <w:r>
              <w:rPr>
                <w:rFonts w:ascii="Times New Roman" w:hAnsi="Times New Roman" w:cs="Times New Roman"/>
                <w:sz w:val="20"/>
                <w:szCs w:val="20"/>
              </w:rPr>
              <w:t xml:space="preserve"> [is important]</w:t>
            </w:r>
            <w:r w:rsidRPr="00620EB8">
              <w:rPr>
                <w:rFonts w:ascii="Times New Roman" w:hAnsi="Times New Roman" w:cs="Times New Roman"/>
                <w:sz w:val="20"/>
                <w:szCs w:val="20"/>
              </w:rPr>
              <w:t xml:space="preserve"> </w:t>
            </w:r>
            <w:r>
              <w:rPr>
                <w:rFonts w:ascii="Times New Roman" w:hAnsi="Times New Roman" w:cs="Times New Roman"/>
                <w:sz w:val="20"/>
                <w:szCs w:val="20"/>
              </w:rPr>
              <w:t>…</w:t>
            </w:r>
            <w:r w:rsidRPr="00620EB8">
              <w:rPr>
                <w:rFonts w:ascii="Times New Roman" w:hAnsi="Times New Roman" w:cs="Times New Roman"/>
                <w:sz w:val="20"/>
                <w:szCs w:val="20"/>
              </w:rPr>
              <w:t xml:space="preserve">you </w:t>
            </w:r>
            <w:r>
              <w:rPr>
                <w:rFonts w:ascii="Times New Roman" w:hAnsi="Times New Roman" w:cs="Times New Roman"/>
                <w:sz w:val="20"/>
                <w:szCs w:val="20"/>
              </w:rPr>
              <w:t xml:space="preserve">[patients] </w:t>
            </w:r>
            <w:r w:rsidRPr="00620EB8">
              <w:rPr>
                <w:rFonts w:ascii="Times New Roman" w:hAnsi="Times New Roman" w:cs="Times New Roman"/>
                <w:sz w:val="20"/>
                <w:szCs w:val="20"/>
              </w:rPr>
              <w:t>feel a bit resentful</w:t>
            </w:r>
            <w:r>
              <w:rPr>
                <w:rFonts w:ascii="Times New Roman" w:hAnsi="Times New Roman" w:cs="Times New Roman"/>
                <w:sz w:val="20"/>
                <w:szCs w:val="20"/>
              </w:rPr>
              <w:t xml:space="preserve"> [regarding lengthy wait to for GP review]</w:t>
            </w:r>
            <w:r w:rsidRPr="00620EB8">
              <w:rPr>
                <w:rFonts w:ascii="Times New Roman" w:hAnsi="Times New Roman" w:cs="Times New Roman"/>
                <w:sz w:val="20"/>
                <w:szCs w:val="20"/>
              </w:rPr>
              <w:t xml:space="preserve"> and therefore the trust relationship isn’t going to be as good.</w:t>
            </w:r>
          </w:p>
        </w:tc>
      </w:tr>
    </w:tbl>
    <w:p w14:paraId="10DF0DB9" w14:textId="77777777" w:rsidR="002C68DC" w:rsidRDefault="002C68DC"/>
    <w:sectPr w:rsidR="002C68DC" w:rsidSect="002C68D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DC"/>
    <w:rsid w:val="002C68DC"/>
    <w:rsid w:val="0033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0AF48C"/>
  <w15:chartTrackingRefBased/>
  <w15:docId w15:val="{F689A523-94E6-C24F-9110-DF27909C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8DC"/>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8DC"/>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Yeh</dc:creator>
  <cp:keywords/>
  <dc:description/>
  <cp:lastModifiedBy>Jennifer Yeh</cp:lastModifiedBy>
  <cp:revision>1</cp:revision>
  <dcterms:created xsi:type="dcterms:W3CDTF">2020-07-29T14:26:00Z</dcterms:created>
  <dcterms:modified xsi:type="dcterms:W3CDTF">2020-07-29T14:27:00Z</dcterms:modified>
</cp:coreProperties>
</file>