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3F1A" w14:textId="77777777" w:rsidR="003903B8" w:rsidRPr="00F321C7" w:rsidRDefault="003903B8" w:rsidP="003903B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8D9A9F2" wp14:editId="015992B8">
            <wp:extent cx="2479748" cy="189813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plemental figure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05" cy="19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AF79" w14:textId="77777777" w:rsidR="003903B8" w:rsidRPr="00FC4001" w:rsidRDefault="003903B8" w:rsidP="003903B8">
      <w:pPr>
        <w:spacing w:line="480" w:lineRule="auto"/>
        <w:rPr>
          <w:rFonts w:ascii="Times New Roman" w:hAnsi="Times New Roman" w:cs="Times New Roman"/>
          <w:b/>
          <w:bCs/>
          <w:sz w:val="20"/>
          <w:szCs w:val="21"/>
        </w:rPr>
      </w:pPr>
      <w:r w:rsidRPr="00FC4001">
        <w:rPr>
          <w:rFonts w:ascii="Times New Roman" w:hAnsi="Times New Roman" w:cs="Times New Roman"/>
          <w:b/>
          <w:bCs/>
          <w:sz w:val="20"/>
          <w:szCs w:val="21"/>
        </w:rPr>
        <w:t xml:space="preserve">Supplemental Fig. 1: The results of the </w:t>
      </w:r>
      <w:r w:rsidRPr="00FC4001">
        <w:rPr>
          <w:rFonts w:ascii="Times New Roman" w:hAnsi="Times New Roman" w:cs="Times New Roman"/>
          <w:b/>
          <w:bCs/>
          <w:sz w:val="20"/>
          <w:szCs w:val="20"/>
        </w:rPr>
        <w:t>temperature test.</w:t>
      </w:r>
    </w:p>
    <w:p w14:paraId="2826856F" w14:textId="77777777" w:rsidR="003903B8" w:rsidRPr="00FC4001" w:rsidRDefault="003903B8" w:rsidP="003903B8">
      <w:pPr>
        <w:spacing w:line="480" w:lineRule="auto"/>
        <w:rPr>
          <w:rFonts w:ascii="Times New Roman" w:hAnsi="Times New Roman" w:cs="Times New Roman"/>
          <w:b/>
          <w:bCs/>
          <w:sz w:val="20"/>
          <w:szCs w:val="21"/>
        </w:rPr>
      </w:pPr>
      <w:r w:rsidRPr="00FC4001">
        <w:rPr>
          <w:rFonts w:ascii="Times New Roman" w:hAnsi="Times New Roman" w:cs="Times New Roman"/>
          <w:sz w:val="20"/>
          <w:szCs w:val="20"/>
        </w:rPr>
        <w:t>We used a temperature test paper (</w:t>
      </w:r>
      <w:proofErr w:type="spellStart"/>
      <w:r w:rsidRPr="00FC4001">
        <w:rPr>
          <w:rFonts w:ascii="Times New Roman" w:hAnsi="Times New Roman" w:cs="Times New Roman"/>
          <w:sz w:val="20"/>
          <w:szCs w:val="20"/>
        </w:rPr>
        <w:t>TMCHallcrest</w:t>
      </w:r>
      <w:proofErr w:type="spellEnd"/>
      <w:r w:rsidRPr="00FC4001">
        <w:rPr>
          <w:rFonts w:ascii="Times New Roman" w:hAnsi="Times New Roman" w:cs="Times New Roman"/>
          <w:sz w:val="20"/>
          <w:szCs w:val="20"/>
        </w:rPr>
        <w:t>, USA) to test the temperature of the culture media in the cell dishes, and the results showed that there were hardly any changes in temperature under our ultrasound conditions during LIPUS procedures.</w:t>
      </w:r>
    </w:p>
    <w:p w14:paraId="6BE881DD" w14:textId="77777777" w:rsidR="00CA6F91" w:rsidRPr="003903B8" w:rsidRDefault="00CA6F91"/>
    <w:sectPr w:rsidR="00CA6F91" w:rsidRPr="0039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B8AA" w14:textId="77777777" w:rsidR="00EE6830" w:rsidRDefault="00EE6830" w:rsidP="003903B8">
      <w:r>
        <w:separator/>
      </w:r>
    </w:p>
  </w:endnote>
  <w:endnote w:type="continuationSeparator" w:id="0">
    <w:p w14:paraId="23F29C64" w14:textId="77777777" w:rsidR="00EE6830" w:rsidRDefault="00EE6830" w:rsidP="0039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1FAA" w14:textId="77777777" w:rsidR="00EE6830" w:rsidRDefault="00EE6830" w:rsidP="003903B8">
      <w:r>
        <w:separator/>
      </w:r>
    </w:p>
  </w:footnote>
  <w:footnote w:type="continuationSeparator" w:id="0">
    <w:p w14:paraId="1A53D074" w14:textId="77777777" w:rsidR="00EE6830" w:rsidRDefault="00EE6830" w:rsidP="0039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xNDYyMDUzNzMwMjNT0lEKTi0uzszPAykwrAUATeRy5ywAAAA="/>
  </w:docVars>
  <w:rsids>
    <w:rsidRoot w:val="00CA6F91"/>
    <w:rsid w:val="003903B8"/>
    <w:rsid w:val="00CA6F91"/>
    <w:rsid w:val="00E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A6DF9"/>
  <w15:chartTrackingRefBased/>
  <w15:docId w15:val="{382D5FE5-F4A2-4440-B86F-54E981D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2020-06-13T03:40:00Z</dcterms:created>
  <dcterms:modified xsi:type="dcterms:W3CDTF">2020-06-13T03:40:00Z</dcterms:modified>
</cp:coreProperties>
</file>