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78" w:rsidRDefault="00CA1B78" w:rsidP="00CA1B78">
      <w:pPr>
        <w:rPr>
          <w:rFonts w:cs="Times New Roman"/>
          <w:b/>
          <w:sz w:val="18"/>
          <w:szCs w:val="18"/>
        </w:rPr>
      </w:pPr>
      <w:r>
        <w:rPr>
          <w:rFonts w:cs="Times New Roman" w:hint="eastAsia"/>
          <w:b/>
          <w:sz w:val="18"/>
          <w:szCs w:val="18"/>
        </w:rPr>
        <w:t xml:space="preserve">Appendix </w:t>
      </w:r>
      <w:bookmarkStart w:id="0" w:name="_GoBack"/>
      <w:bookmarkEnd w:id="0"/>
    </w:p>
    <w:p w:rsidR="00CA1B78" w:rsidRDefault="00CA1B78" w:rsidP="00CA1B78">
      <w:pPr>
        <w:rPr>
          <w:rFonts w:cs="Times New Roman"/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917"/>
        <w:gridCol w:w="1159"/>
        <w:gridCol w:w="988"/>
        <w:gridCol w:w="1075"/>
      </w:tblGrid>
      <w:tr w:rsidR="00CA1B78" w:rsidTr="00EF1078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 xml:space="preserve">Table </w:t>
            </w:r>
            <w:r>
              <w:rPr>
                <w:rFonts w:eastAsia="SimSun" w:cs="Times New Roman" w:hint="eastAsia"/>
                <w:b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 xml:space="preserve"> Factor loadings of perceived threat items among college students (N=2205)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>Perceived threat (Items)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>N(%)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A1B78" w:rsidRDefault="00CA1B78" w:rsidP="00EF1078">
            <w:pPr>
              <w:widowControl/>
              <w:jc w:val="center"/>
              <w:textAlignment w:val="top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>Factor1 Impact on life planning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A1B78" w:rsidRDefault="00CA1B78" w:rsidP="00EF1078">
            <w:pPr>
              <w:widowControl/>
              <w:jc w:val="center"/>
              <w:textAlignment w:val="top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>Factor2 Impact of PHEIC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A1B78" w:rsidRDefault="00CA1B78" w:rsidP="00EF1078">
            <w:pPr>
              <w:widowControl/>
              <w:jc w:val="center"/>
              <w:textAlignment w:val="top"/>
              <w:rPr>
                <w:rFonts w:eastAsia="SimSun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b/>
                <w:kern w:val="0"/>
                <w:sz w:val="18"/>
                <w:szCs w:val="18"/>
                <w:lang w:bidi="ar"/>
              </w:rPr>
              <w:t>Factor3   Risk of infection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I feel anxious and scared when thinking of COVID-19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209(9.48)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0.85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I feel that I can be infected by the virus anytime and anywhere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233(10.57)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0.88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about being infected and sick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202(9.16)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that the epidemic will affect my study plan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1525(69.16)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0.04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that the epidemic will affect my test plan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1334(60.50)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0.05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that the epidemic will affect my social plan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794(36.01)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0.6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0.15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that the epidemic will affect my work plan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1196(54.24)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about the closure of tourism and/or trade, affecting international cooperation and exchanges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1186(53.79)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0.05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about the lack of goods due to the interruption of import and export logistics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1122(50.88)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Worried about rising prices and rising exchange rates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1209(54.83)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0.07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Eigenvalue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3.6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1.97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1.7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Cumulative % of variance explained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36.46%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56.1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74.06%</w:t>
            </w:r>
          </w:p>
        </w:tc>
      </w:tr>
      <w:tr w:rsidR="00CA1B78" w:rsidTr="00EF1078">
        <w:trPr>
          <w:trHeight w:val="23"/>
        </w:trPr>
        <w:tc>
          <w:tcPr>
            <w:tcW w:w="27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Cronbach's alpha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</w:t>
            </w:r>
            <w:r>
              <w:rPr>
                <w:rFonts w:eastAsia="SimSu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0.83</w:t>
            </w:r>
          </w:p>
        </w:tc>
      </w:tr>
      <w:tr w:rsidR="00CA1B78" w:rsidTr="00EF1078">
        <w:trPr>
          <w:trHeight w:val="497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Exploratory factor analysis, using principle component analysis for factor extraction</w:t>
            </w: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 xml:space="preserve">with </w:t>
            </w:r>
            <w:proofErr w:type="spellStart"/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>varimax</w:t>
            </w:r>
            <w:proofErr w:type="spellEnd"/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t xml:space="preserve"> rotation). </w:t>
            </w:r>
            <w:r>
              <w:rPr>
                <w:rFonts w:eastAsia="SimSun" w:cs="Times New Roman"/>
                <w:kern w:val="0"/>
                <w:sz w:val="18"/>
                <w:szCs w:val="18"/>
                <w:lang w:bidi="ar"/>
              </w:rPr>
              <w:br/>
              <w:t>Factor 1-3 addressed threat due to pandemic impact and perceived risk (KMO=0.77)</w:t>
            </w:r>
          </w:p>
        </w:tc>
      </w:tr>
      <w:tr w:rsidR="00CA1B78" w:rsidTr="00EF1078">
        <w:trPr>
          <w:trHeight w:val="497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B78" w:rsidRDefault="00CA1B78" w:rsidP="00EF1078">
            <w:pPr>
              <w:jc w:val="left"/>
              <w:rPr>
                <w:rFonts w:eastAsia="SimSun" w:cs="Times New Roman"/>
                <w:sz w:val="18"/>
                <w:szCs w:val="18"/>
              </w:rPr>
            </w:pPr>
          </w:p>
        </w:tc>
      </w:tr>
    </w:tbl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721"/>
        <w:gridCol w:w="640"/>
        <w:gridCol w:w="1713"/>
        <w:gridCol w:w="563"/>
        <w:gridCol w:w="1720"/>
        <w:gridCol w:w="608"/>
      </w:tblGrid>
      <w:tr w:rsidR="00CA1B78" w:rsidTr="00EF1078">
        <w:trPr>
          <w:trHeight w:val="2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Table 2 Pearson correlation between perceived threat and DASS-21 scale (N=2205)</w:t>
            </w:r>
          </w:p>
        </w:tc>
      </w:tr>
      <w:tr w:rsidR="00CA1B78" w:rsidTr="00EF1078">
        <w:trPr>
          <w:trHeight w:val="270"/>
        </w:trPr>
        <w:tc>
          <w:tcPr>
            <w:tcW w:w="127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Variables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Depression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Anxiety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Stress</w:t>
            </w:r>
          </w:p>
        </w:tc>
      </w:tr>
      <w:tr w:rsidR="00CA1B78" w:rsidTr="00EF1078">
        <w:trPr>
          <w:trHeight w:val="277"/>
        </w:trPr>
        <w:tc>
          <w:tcPr>
            <w:tcW w:w="12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jc w:val="left"/>
              <w:rPr>
                <w:rFonts w:eastAsia="SimSun" w:cs="Times New Roman"/>
                <w:b/>
                <w:color w:val="00000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β</w:t>
            </w: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(95%CI)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p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β</w:t>
            </w: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(95%CI)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β</w:t>
            </w: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(95%CI)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b/>
                <w:i/>
                <w:color w:val="000000"/>
                <w:szCs w:val="20"/>
              </w:rPr>
            </w:pPr>
            <w:r>
              <w:rPr>
                <w:rFonts w:eastAsia="SimSun" w:cs="Times New Roman"/>
                <w:b/>
                <w:i/>
                <w:color w:val="000000"/>
                <w:kern w:val="0"/>
                <w:szCs w:val="20"/>
                <w:lang w:bidi="ar"/>
              </w:rPr>
              <w:t>p</w:t>
            </w:r>
          </w:p>
        </w:tc>
      </w:tr>
      <w:tr w:rsidR="00CA1B78" w:rsidTr="00EF1078">
        <w:trPr>
          <w:trHeight w:val="26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>Perceived threat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1.30(1.11, 1.49)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1.15(1.00, 1.30)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1.65(1.46, 1.85)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</w:tr>
      <w:tr w:rsidR="00CA1B78" w:rsidTr="00EF1078">
        <w:trPr>
          <w:trHeight w:val="26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lastRenderedPageBreak/>
              <w:t xml:space="preserve">  Risk of infection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1.01(0.87, 1.14)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0.98(0.88, 1.09)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1.30(1.16, 1.44)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</w:tr>
      <w:tr w:rsidR="00CA1B78" w:rsidTr="00EF1078">
        <w:trPr>
          <w:trHeight w:val="26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 xml:space="preserve">  Impact on life planning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0.53(0.41, 0.66)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0.43(0.32, 0.52)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0.65(0.52, 0.78)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</w:tr>
      <w:tr w:rsidR="00CA1B78" w:rsidTr="00EF1078">
        <w:trPr>
          <w:trHeight w:val="263"/>
        </w:trPr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left"/>
              <w:textAlignment w:val="center"/>
              <w:rPr>
                <w:rFonts w:eastAsia="SimSun" w:cs="Times New Roman"/>
                <w:b/>
                <w:color w:val="000000"/>
                <w:szCs w:val="20"/>
              </w:rPr>
            </w:pPr>
            <w:r>
              <w:rPr>
                <w:rFonts w:eastAsia="SimSun" w:cs="Times New Roman"/>
                <w:b/>
                <w:color w:val="000000"/>
                <w:kern w:val="0"/>
                <w:szCs w:val="20"/>
                <w:lang w:bidi="ar"/>
              </w:rPr>
              <w:t xml:space="preserve">  Impact of PHEIC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0.45(0.30, 0.60)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0.37(0.25, 0.49)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>0.59(0.43, 0.75)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1B78" w:rsidRDefault="00CA1B78" w:rsidP="00EF1078">
            <w:pPr>
              <w:widowControl/>
              <w:jc w:val="center"/>
              <w:textAlignment w:val="center"/>
              <w:rPr>
                <w:rFonts w:eastAsia="SimSun" w:cs="Times New Roman"/>
                <w:color w:val="000000"/>
                <w:szCs w:val="20"/>
              </w:rPr>
            </w:pPr>
            <w:r>
              <w:rPr>
                <w:rFonts w:eastAsia="SimSun" w:cs="Times New Roman"/>
                <w:color w:val="000000"/>
                <w:kern w:val="0"/>
                <w:szCs w:val="20"/>
                <w:lang w:bidi="ar"/>
              </w:rPr>
              <w:t xml:space="preserve">0.000 </w:t>
            </w:r>
          </w:p>
        </w:tc>
      </w:tr>
    </w:tbl>
    <w:p w:rsidR="00CA1B78" w:rsidRDefault="00CA1B78" w:rsidP="00CA1B78">
      <w:pPr>
        <w:rPr>
          <w:rFonts w:cs="Times New Roman"/>
          <w:bCs/>
          <w:sz w:val="18"/>
          <w:szCs w:val="18"/>
        </w:rPr>
      </w:pPr>
    </w:p>
    <w:p w:rsidR="00CA1B78" w:rsidRDefault="00CA1B78" w:rsidP="00CA1B78">
      <w:pPr>
        <w:rPr>
          <w:rFonts w:eastAsia="SimSun" w:cs="Times New Roman"/>
          <w:color w:val="000000"/>
          <w:kern w:val="0"/>
          <w:szCs w:val="20"/>
          <w:lang w:bidi="ar"/>
        </w:rPr>
      </w:pPr>
      <w:r>
        <w:rPr>
          <w:rFonts w:cs="Times New Roman" w:hint="eastAsia"/>
          <w:szCs w:val="20"/>
        </w:rPr>
        <w:t xml:space="preserve">The </w:t>
      </w:r>
      <w:r>
        <w:rPr>
          <w:rFonts w:cs="Times New Roman"/>
          <w:szCs w:val="20"/>
        </w:rPr>
        <w:t>Chinese brief version of the Depression, Anxiety, and Stress Scale (DASS-21)</w:t>
      </w:r>
      <w:r>
        <w:rPr>
          <w:rFonts w:cs="Times New Roman" w:hint="eastAsia"/>
          <w:szCs w:val="20"/>
        </w:rPr>
        <w:t xml:space="preserve"> </w:t>
      </w:r>
      <w:r>
        <w:rPr>
          <w:rFonts w:eastAsia="SimSun" w:cs="Times New Roman"/>
          <w:color w:val="000000"/>
          <w:kern w:val="0"/>
          <w:szCs w:val="20"/>
          <w:lang w:bidi="ar"/>
        </w:rPr>
        <w:t>consists of three subscales (each with 7 items) measuring depression, anxiety, and stress</w:t>
      </w:r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, </w:t>
      </w:r>
      <w:r>
        <w:rPr>
          <w:rFonts w:eastAsia="SimSun" w:cs="Times New Roman"/>
          <w:color w:val="000000"/>
          <w:kern w:val="0"/>
          <w:szCs w:val="20"/>
          <w:lang w:bidi="ar"/>
        </w:rPr>
        <w:t>and higher scores denote a greater severity of psychological symptoms</w:t>
      </w:r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. </w:t>
      </w:r>
      <w:r>
        <w:rPr>
          <w:rFonts w:cs="Times New Roman"/>
          <w:szCs w:val="20"/>
        </w:rPr>
        <w:t xml:space="preserve">The DASS-21 has been validated in Chinese populations and the </w:t>
      </w:r>
      <w:proofErr w:type="spellStart"/>
      <w:r>
        <w:rPr>
          <w:rFonts w:cs="Times New Roman"/>
          <w:szCs w:val="20"/>
        </w:rPr>
        <w:t>Chronbach’s</w:t>
      </w:r>
      <w:proofErr w:type="spellEnd"/>
      <w:r>
        <w:rPr>
          <w:rFonts w:cs="Times New Roman"/>
          <w:szCs w:val="20"/>
        </w:rPr>
        <w:t xml:space="preserve"> alpha </w:t>
      </w:r>
      <w:r>
        <w:rPr>
          <w:rFonts w:cs="Times New Roman" w:hint="eastAsia"/>
          <w:szCs w:val="20"/>
        </w:rPr>
        <w:t xml:space="preserve">of 0.83, 0.80, and 0.82 for the Depression, Anxiety, and Stress subscales, respectively, and 0.92 for the total DASS [1, 2]. </w:t>
      </w:r>
      <w:r>
        <w:rPr>
          <w:rFonts w:eastAsia="SimSun" w:cs="Times New Roman"/>
          <w:color w:val="000000"/>
          <w:kern w:val="0"/>
          <w:szCs w:val="20"/>
          <w:lang w:bidi="ar"/>
        </w:rPr>
        <w:t xml:space="preserve">Taking the DASS-21 scale as a reference, the perceived risk and its three dimensions obtained in this study are all positively related to it, which further determines the content and </w:t>
      </w:r>
      <w:r>
        <w:rPr>
          <w:rFonts w:eastAsia="SimSun" w:cs="Times New Roman" w:hint="eastAsia"/>
          <w:color w:val="000000"/>
          <w:kern w:val="0"/>
          <w:szCs w:val="20"/>
          <w:lang w:bidi="ar"/>
        </w:rPr>
        <w:t>validity</w:t>
      </w:r>
      <w:r>
        <w:rPr>
          <w:rFonts w:eastAsia="SimSun" w:cs="Times New Roman"/>
          <w:color w:val="000000"/>
          <w:kern w:val="0"/>
          <w:szCs w:val="20"/>
          <w:lang w:bidi="ar"/>
        </w:rPr>
        <w:t xml:space="preserve"> of the perceived threat.</w:t>
      </w:r>
    </w:p>
    <w:p w:rsidR="00CA1B78" w:rsidRDefault="00CA1B78" w:rsidP="00CA1B78">
      <w:pPr>
        <w:rPr>
          <w:rFonts w:eastAsia="SimSun" w:cs="Times New Roman"/>
          <w:color w:val="000000"/>
          <w:kern w:val="0"/>
          <w:szCs w:val="20"/>
          <w:lang w:bidi="ar"/>
        </w:rPr>
      </w:pPr>
    </w:p>
    <w:p w:rsidR="00CA1B78" w:rsidRDefault="00CA1B78" w:rsidP="00CA1B78">
      <w:pPr>
        <w:rPr>
          <w:rFonts w:eastAsia="SimSun" w:cs="Times New Roman"/>
          <w:color w:val="000000"/>
          <w:kern w:val="0"/>
          <w:szCs w:val="20"/>
          <w:lang w:bidi="ar"/>
        </w:rPr>
      </w:pPr>
      <w:r>
        <w:rPr>
          <w:rFonts w:eastAsia="SimSun" w:cs="Times New Roman" w:hint="eastAsia"/>
          <w:color w:val="000000"/>
          <w:kern w:val="0"/>
          <w:szCs w:val="20"/>
          <w:lang w:bidi="ar"/>
        </w:rPr>
        <w:t>Reference</w:t>
      </w:r>
    </w:p>
    <w:p w:rsidR="00CA1B78" w:rsidRDefault="00CA1B78" w:rsidP="00CA1B78">
      <w:pPr>
        <w:numPr>
          <w:ilvl w:val="0"/>
          <w:numId w:val="1"/>
        </w:numPr>
        <w:rPr>
          <w:rFonts w:eastAsia="SimSun" w:cs="Times New Roman"/>
          <w:color w:val="000000"/>
          <w:kern w:val="0"/>
          <w:szCs w:val="20"/>
          <w:lang w:bidi="ar"/>
        </w:rPr>
      </w:pPr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Wang K, Shi HS, </w:t>
      </w:r>
      <w:proofErr w:type="spellStart"/>
      <w:r>
        <w:rPr>
          <w:rFonts w:eastAsia="SimSun" w:cs="Times New Roman" w:hint="eastAsia"/>
          <w:color w:val="000000"/>
          <w:kern w:val="0"/>
          <w:szCs w:val="20"/>
          <w:lang w:bidi="ar"/>
        </w:rPr>
        <w:t>Geng</w:t>
      </w:r>
      <w:proofErr w:type="spellEnd"/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 FL, et al. </w:t>
      </w:r>
      <w:r>
        <w:rPr>
          <w:rFonts w:eastAsia="SimSun" w:cs="Times New Roman" w:hint="eastAsia"/>
          <w:b/>
          <w:bCs/>
          <w:color w:val="000000"/>
          <w:kern w:val="0"/>
          <w:szCs w:val="20"/>
          <w:lang w:bidi="ar"/>
        </w:rPr>
        <w:t>Cross-cultural validation of the Depression Anxiety Stress Scale-21 in China.</w:t>
      </w:r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 </w:t>
      </w:r>
      <w:proofErr w:type="spellStart"/>
      <w:r>
        <w:rPr>
          <w:rFonts w:eastAsia="SimSun" w:cs="Times New Roman" w:hint="eastAsia"/>
          <w:color w:val="000000"/>
          <w:kern w:val="0"/>
          <w:szCs w:val="20"/>
          <w:lang w:bidi="ar"/>
        </w:rPr>
        <w:t>Psychol</w:t>
      </w:r>
      <w:proofErr w:type="spellEnd"/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 Assess. 2016 May;28(5</w:t>
      </w:r>
      <w:proofErr w:type="gramStart"/>
      <w:r>
        <w:rPr>
          <w:rFonts w:eastAsia="SimSun" w:cs="Times New Roman" w:hint="eastAsia"/>
          <w:color w:val="000000"/>
          <w:kern w:val="0"/>
          <w:szCs w:val="20"/>
          <w:lang w:bidi="ar"/>
        </w:rPr>
        <w:t>):e</w:t>
      </w:r>
      <w:proofErr w:type="gramEnd"/>
      <w:r>
        <w:rPr>
          <w:rFonts w:eastAsia="SimSun" w:cs="Times New Roman" w:hint="eastAsia"/>
          <w:color w:val="000000"/>
          <w:kern w:val="0"/>
          <w:szCs w:val="20"/>
          <w:lang w:bidi="ar"/>
        </w:rPr>
        <w:t xml:space="preserve">88-e100. </w:t>
      </w:r>
      <w:proofErr w:type="spellStart"/>
      <w:r>
        <w:rPr>
          <w:rFonts w:eastAsia="SimSun" w:cs="Times New Roman" w:hint="eastAsia"/>
          <w:color w:val="000000"/>
          <w:kern w:val="0"/>
          <w:szCs w:val="20"/>
          <w:lang w:bidi="ar"/>
        </w:rPr>
        <w:t>doi</w:t>
      </w:r>
      <w:proofErr w:type="spellEnd"/>
      <w:r>
        <w:rPr>
          <w:rFonts w:eastAsia="SimSun" w:cs="Times New Roman" w:hint="eastAsia"/>
          <w:color w:val="000000"/>
          <w:kern w:val="0"/>
          <w:szCs w:val="20"/>
          <w:lang w:bidi="ar"/>
        </w:rPr>
        <w:t>: 10.1037/pas0000207.</w:t>
      </w:r>
    </w:p>
    <w:p w:rsidR="00B57F37" w:rsidRDefault="00CA1B78" w:rsidP="00CA1B78">
      <w:r>
        <w:rPr>
          <w:rFonts w:cs="Times New Roman" w:hint="eastAsia"/>
          <w:szCs w:val="20"/>
        </w:rPr>
        <w:t xml:space="preserve">[2] </w:t>
      </w:r>
      <w:proofErr w:type="spellStart"/>
      <w:r>
        <w:rPr>
          <w:rFonts w:cs="Times New Roman" w:hint="eastAsia"/>
          <w:szCs w:val="20"/>
        </w:rPr>
        <w:t>Lovibond</w:t>
      </w:r>
      <w:proofErr w:type="spellEnd"/>
      <w:r>
        <w:rPr>
          <w:rFonts w:cs="Times New Roman" w:hint="eastAsia"/>
          <w:szCs w:val="20"/>
        </w:rPr>
        <w:t xml:space="preserve"> PF, </w:t>
      </w:r>
      <w:proofErr w:type="spellStart"/>
      <w:r>
        <w:rPr>
          <w:rFonts w:cs="Times New Roman" w:hint="eastAsia"/>
          <w:szCs w:val="20"/>
        </w:rPr>
        <w:t>Lovibond</w:t>
      </w:r>
      <w:proofErr w:type="spellEnd"/>
      <w:r>
        <w:rPr>
          <w:rFonts w:cs="Times New Roman" w:hint="eastAsia"/>
          <w:szCs w:val="20"/>
        </w:rPr>
        <w:t xml:space="preserve"> SH. </w:t>
      </w:r>
      <w:r>
        <w:rPr>
          <w:rFonts w:cs="Times New Roman" w:hint="eastAsia"/>
          <w:b/>
          <w:bCs/>
          <w:szCs w:val="20"/>
        </w:rPr>
        <w:t>The structure of negative emotional states: comparison of the Depression Anxiety Stress Scales (DASS) with the Beck Depression and Anxiety Inventories.</w:t>
      </w:r>
      <w:r>
        <w:rPr>
          <w:rFonts w:cs="Times New Roman" w:hint="eastAsia"/>
          <w:szCs w:val="20"/>
        </w:rPr>
        <w:t xml:space="preserve"> </w:t>
      </w:r>
      <w:proofErr w:type="spellStart"/>
      <w:r>
        <w:rPr>
          <w:rFonts w:cs="Times New Roman" w:hint="eastAsia"/>
          <w:szCs w:val="20"/>
        </w:rPr>
        <w:t>Behav</w:t>
      </w:r>
      <w:proofErr w:type="spellEnd"/>
      <w:r>
        <w:rPr>
          <w:rFonts w:cs="Times New Roman" w:hint="eastAsia"/>
          <w:szCs w:val="20"/>
        </w:rPr>
        <w:t xml:space="preserve"> Res </w:t>
      </w:r>
      <w:proofErr w:type="spellStart"/>
      <w:r>
        <w:rPr>
          <w:rFonts w:cs="Times New Roman" w:hint="eastAsia"/>
          <w:szCs w:val="20"/>
        </w:rPr>
        <w:t>Ther</w:t>
      </w:r>
      <w:proofErr w:type="spellEnd"/>
      <w:r>
        <w:rPr>
          <w:rFonts w:cs="Times New Roman" w:hint="eastAsia"/>
          <w:szCs w:val="20"/>
        </w:rPr>
        <w:t xml:space="preserve">. 1995 Mar;33(3):335-43. </w:t>
      </w:r>
      <w:proofErr w:type="spellStart"/>
      <w:r>
        <w:rPr>
          <w:rFonts w:cs="Times New Roman" w:hint="eastAsia"/>
          <w:szCs w:val="20"/>
        </w:rPr>
        <w:t>doi</w:t>
      </w:r>
      <w:proofErr w:type="spellEnd"/>
      <w:r>
        <w:rPr>
          <w:rFonts w:cs="Times New Roman" w:hint="eastAsia"/>
          <w:szCs w:val="20"/>
        </w:rPr>
        <w:t>: 10.1016/0005-7967(94)00075-u.</w:t>
      </w:r>
    </w:p>
    <w:sectPr w:rsidR="00B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12739A"/>
    <w:multiLevelType w:val="singleLevel"/>
    <w:tmpl w:val="D512739A"/>
    <w:lvl w:ilvl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60"/>
    <w:rsid w:val="00832060"/>
    <w:rsid w:val="00935206"/>
    <w:rsid w:val="00953E1B"/>
    <w:rsid w:val="00CA1B78"/>
    <w:rsid w:val="00C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A172"/>
  <w15:chartTrackingRefBased/>
  <w15:docId w15:val="{B20A6FB9-9BAE-460F-A5E1-3D216CC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78"/>
    <w:pPr>
      <w:widowControl w:val="0"/>
      <w:jc w:val="both"/>
    </w:pPr>
    <w:rPr>
      <w:rFonts w:ascii="Times New Roman" w:eastAsiaTheme="minorEastAsia" w:hAnsi="Times New Roman"/>
      <w:kern w:val="2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2021-03-30T04:09:00Z</dcterms:created>
  <dcterms:modified xsi:type="dcterms:W3CDTF">2021-03-30T08:56:00Z</dcterms:modified>
</cp:coreProperties>
</file>