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4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SHAM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12H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ALA+RAP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12H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6.89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  <w:bookmarkStart w:id="0" w:name="_GoBack"/>
      <w:r>
        <w:rPr>
          <w:rFonts w:ascii="Arial" w:hAnsi="Arial" w:cs="Arial"/>
          <w:sz w:val="18"/>
          <w:szCs w:val="18"/>
        </w:rPr>
        <w:t>AERP frequency adaptability</w:t>
      </w:r>
      <w:bookmarkEnd w:id="0"/>
      <w:r>
        <w:rPr>
          <w:rFonts w:hint="eastAsia" w:ascii="Arial" w:hAnsi="Arial" w:cs="Arial"/>
          <w:sz w:val="18"/>
          <w:szCs w:val="18"/>
          <w:lang w:val="en-US" w:eastAsia="zh-CN"/>
        </w:rPr>
        <w:t xml:space="preserve"> DATA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F1BE4"/>
    <w:rsid w:val="44C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2020-07-01T02:37:00Z</dcterms:created>
  <dc:creator>Adminstrator</dc:creator>
  <cp:lastModifiedBy>Adminstrator</cp:lastModifiedBy>
  <dcterms:modified xsi:type="dcterms:W3CDTF">2020-07-01T02:38:48Z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