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31" w:rsidRPr="00907E31" w:rsidRDefault="00907E31">
      <w:pPr>
        <w:spacing w:line="140" w:lineRule="atLeast"/>
        <w:divId w:val="803816599"/>
        <w:rPr>
          <w:rFonts w:ascii="Times New Roman" w:hAnsi="Times New Roman"/>
          <w:color w:val="000000"/>
          <w:sz w:val="24"/>
          <w:szCs w:val="24"/>
          <w:lang w:val="en"/>
        </w:rPr>
      </w:pPr>
      <w:r>
        <w:rPr>
          <w:rFonts w:ascii="Times New Roman" w:hAnsi="Times New Roman"/>
          <w:b/>
          <w:bCs/>
          <w:color w:val="000000"/>
          <w:sz w:val="24"/>
          <w:szCs w:val="24"/>
          <w:lang w:val="en"/>
        </w:rPr>
        <w:t xml:space="preserve">Table </w:t>
      </w:r>
      <w:r w:rsidR="009937E1">
        <w:rPr>
          <w:rFonts w:ascii="Times New Roman" w:hAnsi="Times New Roman"/>
          <w:b/>
          <w:bCs/>
          <w:color w:val="000000"/>
          <w:sz w:val="24"/>
          <w:szCs w:val="24"/>
          <w:lang w:val="en"/>
        </w:rPr>
        <w:t>S</w:t>
      </w:r>
      <w:r w:rsidR="00FC44E0">
        <w:rPr>
          <w:rFonts w:ascii="Times New Roman" w:hAnsi="Times New Roman"/>
          <w:b/>
          <w:bCs/>
          <w:color w:val="000000"/>
          <w:sz w:val="24"/>
          <w:szCs w:val="24"/>
          <w:lang w:val="en"/>
        </w:rPr>
        <w:t>3</w:t>
      </w:r>
      <w:r>
        <w:rPr>
          <w:rFonts w:ascii="Times New Roman" w:hAnsi="Times New Roman"/>
          <w:b/>
          <w:bCs/>
          <w:color w:val="000000"/>
          <w:sz w:val="24"/>
          <w:szCs w:val="24"/>
          <w:lang w:val="en"/>
        </w:rPr>
        <w:t xml:space="preserve">. </w:t>
      </w:r>
      <w:r>
        <w:rPr>
          <w:rFonts w:ascii="Times New Roman" w:hAnsi="Times New Roman"/>
          <w:color w:val="000000"/>
          <w:sz w:val="24"/>
          <w:szCs w:val="24"/>
          <w:lang w:val="en"/>
        </w:rPr>
        <w:t xml:space="preserve">Quality of Evidence of studies </w:t>
      </w:r>
      <w:bookmarkStart w:id="0" w:name="_GoBack"/>
      <w:bookmarkEnd w:id="0"/>
    </w:p>
    <w:p w:rsidR="0007217C" w:rsidRDefault="00315212">
      <w:pPr>
        <w:spacing w:line="140" w:lineRule="atLeast"/>
        <w:divId w:val="803816599"/>
        <w:rPr>
          <w:rFonts w:ascii="Times New Roman" w:hAnsi="Times New Roman"/>
          <w:color w:val="000000"/>
          <w:sz w:val="24"/>
          <w:szCs w:val="24"/>
          <w:lang w:val="en"/>
        </w:rPr>
      </w:pPr>
      <w:bookmarkStart w:id="1" w:name="_Hlk37498032"/>
      <w:r>
        <w:rPr>
          <w:rFonts w:ascii="Times New Roman" w:hAnsi="Times New Roman"/>
          <w:color w:val="000000"/>
          <w:sz w:val="24"/>
          <w:szCs w:val="24"/>
          <w:lang w:val="en"/>
        </w:rPr>
        <w:t xml:space="preserve">Developmental Care - </w:t>
      </w:r>
      <w:r w:rsidR="0007217C" w:rsidRPr="00907E31">
        <w:rPr>
          <w:rFonts w:ascii="Times New Roman" w:hAnsi="Times New Roman"/>
          <w:color w:val="000000"/>
          <w:sz w:val="24"/>
          <w:szCs w:val="24"/>
          <w:lang w:val="en"/>
        </w:rPr>
        <w:t xml:space="preserve">NIDCAP compared to Standard care </w:t>
      </w:r>
    </w:p>
    <w:tbl>
      <w:tblPr>
        <w:tblW w:w="4631" w:type="pct"/>
        <w:tblCellMar>
          <w:top w:w="60" w:type="dxa"/>
          <w:left w:w="60" w:type="dxa"/>
          <w:bottom w:w="60" w:type="dxa"/>
          <w:right w:w="60" w:type="dxa"/>
        </w:tblCellMar>
        <w:tblLook w:val="04A0" w:firstRow="1" w:lastRow="0" w:firstColumn="1" w:lastColumn="0" w:noHBand="0" w:noVBand="1"/>
      </w:tblPr>
      <w:tblGrid>
        <w:gridCol w:w="650"/>
        <w:gridCol w:w="777"/>
        <w:gridCol w:w="908"/>
        <w:gridCol w:w="908"/>
        <w:gridCol w:w="908"/>
        <w:gridCol w:w="908"/>
        <w:gridCol w:w="1428"/>
        <w:gridCol w:w="1038"/>
        <w:gridCol w:w="1038"/>
        <w:gridCol w:w="1038"/>
        <w:gridCol w:w="779"/>
        <w:gridCol w:w="1637"/>
      </w:tblGrid>
      <w:tr w:rsidR="005A7476" w:rsidRPr="00907E31" w:rsidTr="005A7476">
        <w:trPr>
          <w:divId w:val="803816599"/>
          <w:cantSplit/>
          <w:tblHeader/>
        </w:trPr>
        <w:tc>
          <w:tcPr>
            <w:tcW w:w="2699"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bookmarkEnd w:id="1"/>
          <w:p w:rsidR="005A7476" w:rsidRPr="00907E31" w:rsidRDefault="005A7476" w:rsidP="00907E31">
            <w:pPr>
              <w:spacing w:line="240" w:lineRule="auto"/>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Certainty</w:t>
            </w:r>
            <w:proofErr w:type="spellEnd"/>
            <w:r w:rsidRPr="00907E31">
              <w:rPr>
                <w:rFonts w:ascii="Arial Narrow" w:hAnsi="Arial Narrow"/>
                <w:b/>
                <w:bCs/>
                <w:color w:val="FFFFFF"/>
                <w:sz w:val="13"/>
                <w:szCs w:val="13"/>
              </w:rPr>
              <w:t xml:space="preserve"> </w:t>
            </w:r>
            <w:proofErr w:type="spellStart"/>
            <w:r w:rsidRPr="00907E31">
              <w:rPr>
                <w:rFonts w:ascii="Arial Narrow" w:hAnsi="Arial Narrow"/>
                <w:b/>
                <w:bCs/>
                <w:color w:val="FFFFFF"/>
                <w:sz w:val="13"/>
                <w:szCs w:val="13"/>
              </w:rPr>
              <w:t>assessment</w:t>
            </w:r>
            <w:proofErr w:type="spellEnd"/>
          </w:p>
        </w:tc>
        <w:tc>
          <w:tcPr>
            <w:tcW w:w="86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 of patients</w:t>
            </w:r>
          </w:p>
        </w:tc>
        <w:tc>
          <w:tcPr>
            <w:tcW w:w="756"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Effect</w:t>
            </w:r>
            <w:proofErr w:type="spellEnd"/>
          </w:p>
        </w:tc>
        <w:tc>
          <w:tcPr>
            <w:tcW w:w="681"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Certainty</w:t>
            </w:r>
            <w:proofErr w:type="spellEnd"/>
          </w:p>
        </w:tc>
      </w:tr>
      <w:tr w:rsidR="005A7476" w:rsidRPr="00907E31" w:rsidTr="005A7476">
        <w:trPr>
          <w:divId w:val="803816599"/>
          <w:cantSplit/>
          <w:tblHeader/>
        </w:trPr>
        <w:tc>
          <w:tcPr>
            <w:tcW w:w="27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 xml:space="preserve">№ of </w:t>
            </w:r>
            <w:proofErr w:type="spellStart"/>
            <w:r w:rsidRPr="00907E31">
              <w:rPr>
                <w:rFonts w:ascii="Arial Narrow" w:hAnsi="Arial Narrow"/>
                <w:b/>
                <w:bCs/>
                <w:color w:val="FFFFFF"/>
                <w:sz w:val="13"/>
                <w:szCs w:val="13"/>
              </w:rPr>
              <w:t>studies</w:t>
            </w:r>
            <w:proofErr w:type="spellEnd"/>
          </w:p>
        </w:tc>
        <w:tc>
          <w:tcPr>
            <w:tcW w:w="32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Study</w:t>
            </w:r>
            <w:proofErr w:type="spellEnd"/>
            <w:r w:rsidRPr="00907E31">
              <w:rPr>
                <w:rFonts w:ascii="Arial Narrow" w:hAnsi="Arial Narrow"/>
                <w:b/>
                <w:bCs/>
                <w:color w:val="FFFFFF"/>
                <w:sz w:val="13"/>
                <w:szCs w:val="13"/>
              </w:rPr>
              <w:t xml:space="preserve"> design</w:t>
            </w:r>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 xml:space="preserve">Risk of </w:t>
            </w:r>
            <w:proofErr w:type="spellStart"/>
            <w:r w:rsidRPr="00907E31">
              <w:rPr>
                <w:rFonts w:ascii="Arial Narrow" w:hAnsi="Arial Narrow"/>
                <w:b/>
                <w:bCs/>
                <w:color w:val="FFFFFF"/>
                <w:sz w:val="13"/>
                <w:szCs w:val="13"/>
              </w:rPr>
              <w:t>bias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Inconsistency</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Indirectness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Imprecision</w:t>
            </w:r>
            <w:proofErr w:type="spellEnd"/>
          </w:p>
        </w:tc>
        <w:tc>
          <w:tcPr>
            <w:tcW w:w="5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Other</w:t>
            </w:r>
            <w:proofErr w:type="spellEnd"/>
            <w:r w:rsidRPr="00907E31">
              <w:rPr>
                <w:rFonts w:ascii="Arial Narrow" w:hAnsi="Arial Narrow"/>
                <w:b/>
                <w:bCs/>
                <w:color w:val="FFFFFF"/>
                <w:sz w:val="13"/>
                <w:szCs w:val="13"/>
              </w:rPr>
              <w:t xml:space="preserve"> </w:t>
            </w:r>
            <w:proofErr w:type="spellStart"/>
            <w:r w:rsidRPr="00907E31">
              <w:rPr>
                <w:rFonts w:ascii="Arial Narrow" w:hAnsi="Arial Narrow"/>
                <w:b/>
                <w:bCs/>
                <w:color w:val="FFFFFF"/>
                <w:sz w:val="13"/>
                <w:szCs w:val="13"/>
              </w:rPr>
              <w:t>considerations</w:t>
            </w:r>
            <w:proofErr w:type="spellEnd"/>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NIDCAP</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 xml:space="preserve">Standard care </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r w:rsidRPr="00907E31">
              <w:rPr>
                <w:rFonts w:ascii="Arial Narrow" w:hAnsi="Arial Narrow"/>
                <w:b/>
                <w:bCs/>
                <w:color w:val="FFFFFF"/>
                <w:sz w:val="13"/>
                <w:szCs w:val="13"/>
              </w:rPr>
              <w:t>Relative</w:t>
            </w:r>
            <w:r w:rsidRPr="00907E31">
              <w:rPr>
                <w:rFonts w:ascii="Arial Narrow" w:hAnsi="Arial Narrow"/>
                <w:b/>
                <w:bCs/>
                <w:color w:val="FFFFFF"/>
                <w:sz w:val="13"/>
                <w:szCs w:val="13"/>
              </w:rPr>
              <w:br/>
              <w:t>(95% CI)</w:t>
            </w:r>
          </w:p>
        </w:tc>
        <w:tc>
          <w:tcPr>
            <w:tcW w:w="32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5A7476" w:rsidRPr="00907E31" w:rsidRDefault="005A7476" w:rsidP="00907E31">
            <w:pPr>
              <w:jc w:val="center"/>
              <w:rPr>
                <w:rFonts w:ascii="Arial Narrow" w:hAnsi="Arial Narrow"/>
                <w:b/>
                <w:bCs/>
                <w:color w:val="FFFFFF"/>
                <w:sz w:val="13"/>
                <w:szCs w:val="13"/>
              </w:rPr>
            </w:pPr>
            <w:proofErr w:type="spellStart"/>
            <w:r w:rsidRPr="00907E31">
              <w:rPr>
                <w:rFonts w:ascii="Arial Narrow" w:hAnsi="Arial Narrow"/>
                <w:b/>
                <w:bCs/>
                <w:color w:val="FFFFFF"/>
                <w:sz w:val="13"/>
                <w:szCs w:val="13"/>
              </w:rPr>
              <w:t>Absolute</w:t>
            </w:r>
            <w:proofErr w:type="spellEnd"/>
            <w:r w:rsidRPr="00907E31">
              <w:rPr>
                <w:rFonts w:ascii="Arial Narrow" w:hAnsi="Arial Narrow"/>
                <w:b/>
                <w:bCs/>
                <w:color w:val="FFFFFF"/>
                <w:sz w:val="13"/>
                <w:szCs w:val="13"/>
              </w:rPr>
              <w:br/>
              <w:t>(95% CI)</w:t>
            </w:r>
          </w:p>
        </w:tc>
        <w:tc>
          <w:tcPr>
            <w:tcW w:w="681" w:type="pct"/>
            <w:vMerge/>
            <w:tcBorders>
              <w:left w:val="single" w:sz="12" w:space="0" w:color="FFFFFF"/>
              <w:bottom w:val="single" w:sz="12" w:space="0" w:color="FFFFFF"/>
              <w:right w:val="single" w:sz="12" w:space="0" w:color="FFFFFF"/>
            </w:tcBorders>
            <w:vAlign w:val="center"/>
            <w:hideMark/>
          </w:tcPr>
          <w:p w:rsidR="005A7476" w:rsidRPr="00907E31" w:rsidRDefault="005A7476" w:rsidP="00907E31">
            <w:pPr>
              <w:rPr>
                <w:rFonts w:ascii="Arial Narrow" w:hAnsi="Arial Narrow"/>
                <w:b/>
                <w:bCs/>
                <w:color w:val="FFFFFF"/>
                <w:sz w:val="13"/>
                <w:szCs w:val="13"/>
              </w:rPr>
            </w:pPr>
          </w:p>
        </w:tc>
      </w:tr>
      <w:tr w:rsidR="00907E31" w:rsidRPr="00907E31"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rPr>
            </w:pPr>
            <w:proofErr w:type="spellStart"/>
            <w:r w:rsidRPr="00907E31">
              <w:rPr>
                <w:rFonts w:ascii="Arial Narrow" w:hAnsi="Arial Narrow"/>
                <w:b/>
                <w:bCs/>
                <w:color w:val="000000"/>
                <w:sz w:val="13"/>
                <w:szCs w:val="13"/>
              </w:rPr>
              <w:t>Neurobehavioral</w:t>
            </w:r>
            <w:proofErr w:type="spellEnd"/>
            <w:r w:rsidRPr="00907E31">
              <w:rPr>
                <w:rFonts w:ascii="Arial Narrow" w:hAnsi="Arial Narrow"/>
                <w:b/>
                <w:bCs/>
                <w:color w:val="000000"/>
                <w:sz w:val="13"/>
                <w:szCs w:val="13"/>
              </w:rPr>
              <w:t xml:space="preserve"> </w:t>
            </w:r>
            <w:proofErr w:type="spellStart"/>
            <w:r w:rsidRPr="00907E31">
              <w:rPr>
                <w:rFonts w:ascii="Arial Narrow" w:hAnsi="Arial Narrow"/>
                <w:b/>
                <w:bCs/>
                <w:color w:val="000000"/>
                <w:sz w:val="13"/>
                <w:szCs w:val="13"/>
              </w:rPr>
              <w:t>development</w:t>
            </w:r>
            <w:proofErr w:type="spellEnd"/>
            <w:r w:rsidRPr="00907E31">
              <w:rPr>
                <w:rFonts w:ascii="Arial Narrow" w:hAnsi="Arial Narrow"/>
                <w:b/>
                <w:bCs/>
                <w:color w:val="000000"/>
                <w:sz w:val="13"/>
                <w:szCs w:val="13"/>
              </w:rPr>
              <w:t xml:space="preserve"> - </w:t>
            </w:r>
            <w:proofErr w:type="spellStart"/>
            <w:r w:rsidRPr="00907E31">
              <w:rPr>
                <w:rFonts w:ascii="Arial Narrow" w:hAnsi="Arial Narrow"/>
                <w:b/>
                <w:bCs/>
                <w:color w:val="000000"/>
                <w:sz w:val="13"/>
                <w:szCs w:val="13"/>
              </w:rPr>
              <w:t>Autonomic</w:t>
            </w:r>
            <w:proofErr w:type="spellEnd"/>
            <w:r w:rsidRPr="00907E31">
              <w:rPr>
                <w:rFonts w:ascii="Arial Narrow" w:hAnsi="Arial Narrow"/>
                <w:b/>
                <w:bCs/>
                <w:color w:val="000000"/>
                <w:sz w:val="13"/>
                <w:szCs w:val="13"/>
              </w:rPr>
              <w:t xml:space="preserve"> system</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b</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0.83 lower</w:t>
            </w:r>
            <w:r w:rsidRPr="00907E31">
              <w:rPr>
                <w:rFonts w:ascii="Arial Narrow" w:hAnsi="Arial Narrow"/>
                <w:sz w:val="13"/>
                <w:szCs w:val="13"/>
                <w:lang w:val="en-CA"/>
              </w:rPr>
              <w:br/>
              <w:t xml:space="preserve">(1.28 lower to 0.37 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VERY LOW </w:t>
            </w:r>
          </w:p>
        </w:tc>
      </w:tr>
      <w:tr w:rsidR="00907E31" w:rsidRPr="00907E31"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rPr>
            </w:pPr>
            <w:proofErr w:type="spellStart"/>
            <w:r w:rsidRPr="00907E31">
              <w:rPr>
                <w:rFonts w:ascii="Arial Narrow" w:hAnsi="Arial Narrow"/>
                <w:b/>
                <w:bCs/>
                <w:color w:val="000000"/>
                <w:sz w:val="13"/>
                <w:szCs w:val="13"/>
              </w:rPr>
              <w:t>Neurobehavioral</w:t>
            </w:r>
            <w:proofErr w:type="spellEnd"/>
            <w:r w:rsidRPr="00907E31">
              <w:rPr>
                <w:rFonts w:ascii="Arial Narrow" w:hAnsi="Arial Narrow"/>
                <w:b/>
                <w:bCs/>
                <w:color w:val="000000"/>
                <w:sz w:val="13"/>
                <w:szCs w:val="13"/>
              </w:rPr>
              <w:t xml:space="preserve"> </w:t>
            </w:r>
            <w:proofErr w:type="spellStart"/>
            <w:r w:rsidRPr="00907E31">
              <w:rPr>
                <w:rFonts w:ascii="Arial Narrow" w:hAnsi="Arial Narrow"/>
                <w:b/>
                <w:bCs/>
                <w:color w:val="000000"/>
                <w:sz w:val="13"/>
                <w:szCs w:val="13"/>
              </w:rPr>
              <w:t>development</w:t>
            </w:r>
            <w:proofErr w:type="spellEnd"/>
            <w:r w:rsidRPr="00907E31">
              <w:rPr>
                <w:rFonts w:ascii="Arial Narrow" w:hAnsi="Arial Narrow"/>
                <w:b/>
                <w:bCs/>
                <w:color w:val="000000"/>
                <w:sz w:val="13"/>
                <w:szCs w:val="13"/>
              </w:rPr>
              <w:t xml:space="preserve"> - </w:t>
            </w:r>
            <w:proofErr w:type="spellStart"/>
            <w:r w:rsidRPr="00907E31">
              <w:rPr>
                <w:rFonts w:ascii="Arial Narrow" w:hAnsi="Arial Narrow"/>
                <w:b/>
                <w:bCs/>
                <w:color w:val="000000"/>
                <w:sz w:val="13"/>
                <w:szCs w:val="13"/>
              </w:rPr>
              <w:t>Motor</w:t>
            </w:r>
            <w:proofErr w:type="spellEnd"/>
            <w:r w:rsidRPr="00907E31">
              <w:rPr>
                <w:rFonts w:ascii="Arial Narrow" w:hAnsi="Arial Narrow"/>
                <w:b/>
                <w:bCs/>
                <w:color w:val="000000"/>
                <w:sz w:val="13"/>
                <w:szCs w:val="13"/>
              </w:rPr>
              <w:t xml:space="preserve"> system</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b</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1.04 lower</w:t>
            </w:r>
            <w:r w:rsidRPr="00907E31">
              <w:rPr>
                <w:rFonts w:ascii="Arial Narrow" w:hAnsi="Arial Narrow"/>
                <w:sz w:val="13"/>
                <w:szCs w:val="13"/>
                <w:lang w:val="en-CA"/>
              </w:rPr>
              <w:br/>
              <w:t xml:space="preserve">(1.58 lower to 0.5 </w:t>
            </w:r>
            <w:r w:rsidR="00EB2491">
              <w:rPr>
                <w:rFonts w:ascii="Arial Narrow" w:hAnsi="Arial Narrow"/>
                <w:sz w:val="13"/>
                <w:szCs w:val="13"/>
                <w:lang w:val="en-CA"/>
              </w:rPr>
              <w:t>lower</w:t>
            </w:r>
            <w:r w:rsidRPr="00907E31">
              <w:rPr>
                <w:rFonts w:ascii="Arial Narrow" w:hAnsi="Arial Narrow"/>
                <w:sz w:val="13"/>
                <w:szCs w:val="13"/>
                <w:lang w:val="en-CA"/>
              </w:rPr>
              <w:t xml:space="preserve">)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VERY LOW </w:t>
            </w:r>
          </w:p>
        </w:tc>
      </w:tr>
      <w:tr w:rsidR="00907E31" w:rsidRPr="00907E31"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rPr>
            </w:pPr>
            <w:proofErr w:type="spellStart"/>
            <w:r w:rsidRPr="00907E31">
              <w:rPr>
                <w:rFonts w:ascii="Arial Narrow" w:hAnsi="Arial Narrow"/>
                <w:b/>
                <w:bCs/>
                <w:color w:val="000000"/>
                <w:sz w:val="13"/>
                <w:szCs w:val="13"/>
              </w:rPr>
              <w:t>Neurobehavioral</w:t>
            </w:r>
            <w:proofErr w:type="spellEnd"/>
            <w:r w:rsidRPr="00907E31">
              <w:rPr>
                <w:rFonts w:ascii="Arial Narrow" w:hAnsi="Arial Narrow"/>
                <w:b/>
                <w:bCs/>
                <w:color w:val="000000"/>
                <w:sz w:val="13"/>
                <w:szCs w:val="13"/>
              </w:rPr>
              <w:t xml:space="preserve"> </w:t>
            </w:r>
            <w:proofErr w:type="spellStart"/>
            <w:r w:rsidRPr="00907E31">
              <w:rPr>
                <w:rFonts w:ascii="Arial Narrow" w:hAnsi="Arial Narrow"/>
                <w:b/>
                <w:bCs/>
                <w:color w:val="000000"/>
                <w:sz w:val="13"/>
                <w:szCs w:val="13"/>
              </w:rPr>
              <w:t>development</w:t>
            </w:r>
            <w:proofErr w:type="spellEnd"/>
            <w:r w:rsidRPr="00907E31">
              <w:rPr>
                <w:rFonts w:ascii="Arial Narrow" w:hAnsi="Arial Narrow"/>
                <w:b/>
                <w:bCs/>
                <w:color w:val="000000"/>
                <w:sz w:val="13"/>
                <w:szCs w:val="13"/>
              </w:rPr>
              <w:t xml:space="preserve"> - State system</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d</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0.74 lower</w:t>
            </w:r>
            <w:r w:rsidRPr="00907E31">
              <w:rPr>
                <w:rFonts w:ascii="Arial Narrow" w:hAnsi="Arial Narrow"/>
                <w:sz w:val="13"/>
                <w:szCs w:val="13"/>
                <w:lang w:val="en-CA"/>
              </w:rPr>
              <w:br/>
              <w:t xml:space="preserve">(1.06 lower to 0.42 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LOW </w:t>
            </w:r>
          </w:p>
        </w:tc>
      </w:tr>
      <w:tr w:rsidR="00907E31" w:rsidRPr="003D2E4A"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lang w:val="en-CA"/>
              </w:rPr>
            </w:pPr>
            <w:r w:rsidRPr="00907E31">
              <w:rPr>
                <w:rFonts w:ascii="Arial Narrow" w:hAnsi="Arial Narrow"/>
                <w:b/>
                <w:bCs/>
                <w:color w:val="000000"/>
                <w:sz w:val="13"/>
                <w:szCs w:val="13"/>
                <w:lang w:val="en-CA"/>
              </w:rPr>
              <w:t>Neurobehavioral development - Interaction-attentional system</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d</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0.48 lower</w:t>
            </w:r>
            <w:r w:rsidRPr="00907E31">
              <w:rPr>
                <w:rFonts w:ascii="Arial Narrow" w:hAnsi="Arial Narrow"/>
                <w:sz w:val="13"/>
                <w:szCs w:val="13"/>
                <w:lang w:val="en-CA"/>
              </w:rPr>
              <w:br/>
              <w:t xml:space="preserve">(0.85 lower to 0.11 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LOW </w:t>
            </w:r>
          </w:p>
        </w:tc>
      </w:tr>
      <w:tr w:rsidR="00907E31" w:rsidRPr="003D2E4A"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lang w:val="en-CA"/>
              </w:rPr>
            </w:pPr>
            <w:r w:rsidRPr="00907E31">
              <w:rPr>
                <w:rFonts w:ascii="Arial Narrow" w:hAnsi="Arial Narrow"/>
                <w:b/>
                <w:bCs/>
                <w:color w:val="000000"/>
                <w:sz w:val="13"/>
                <w:szCs w:val="13"/>
                <w:lang w:val="en-CA"/>
              </w:rPr>
              <w:t xml:space="preserve">Neurobehavioral development - Self-regulatory system </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d</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0.84 lower</w:t>
            </w:r>
            <w:r w:rsidRPr="00907E31">
              <w:rPr>
                <w:rFonts w:ascii="Arial Narrow" w:hAnsi="Arial Narrow"/>
                <w:sz w:val="13"/>
                <w:szCs w:val="13"/>
                <w:lang w:val="en-CA"/>
              </w:rPr>
              <w:br/>
              <w:t xml:space="preserve">(1.17 lower to 0.51 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LOW </w:t>
            </w:r>
          </w:p>
        </w:tc>
      </w:tr>
      <w:tr w:rsidR="00907E31" w:rsidRPr="00907E31"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rPr>
            </w:pPr>
            <w:proofErr w:type="spellStart"/>
            <w:r w:rsidRPr="00907E31">
              <w:rPr>
                <w:rFonts w:ascii="Arial Narrow" w:hAnsi="Arial Narrow"/>
                <w:b/>
                <w:bCs/>
                <w:color w:val="000000"/>
                <w:sz w:val="13"/>
                <w:szCs w:val="13"/>
              </w:rPr>
              <w:lastRenderedPageBreak/>
              <w:t>Neurobehavioral</w:t>
            </w:r>
            <w:proofErr w:type="spellEnd"/>
            <w:r w:rsidRPr="00907E31">
              <w:rPr>
                <w:rFonts w:ascii="Arial Narrow" w:hAnsi="Arial Narrow"/>
                <w:b/>
                <w:bCs/>
                <w:color w:val="000000"/>
                <w:sz w:val="13"/>
                <w:szCs w:val="13"/>
              </w:rPr>
              <w:t xml:space="preserve"> </w:t>
            </w:r>
            <w:proofErr w:type="spellStart"/>
            <w:r w:rsidRPr="00907E31">
              <w:rPr>
                <w:rFonts w:ascii="Arial Narrow" w:hAnsi="Arial Narrow"/>
                <w:b/>
                <w:bCs/>
                <w:color w:val="000000"/>
                <w:sz w:val="13"/>
                <w:szCs w:val="13"/>
              </w:rPr>
              <w:t>development</w:t>
            </w:r>
            <w:proofErr w:type="spellEnd"/>
            <w:r w:rsidRPr="00907E31">
              <w:rPr>
                <w:rFonts w:ascii="Arial Narrow" w:hAnsi="Arial Narrow"/>
                <w:b/>
                <w:bCs/>
                <w:color w:val="000000"/>
                <w:sz w:val="13"/>
                <w:szCs w:val="13"/>
              </w:rPr>
              <w:t xml:space="preserve"> - Examiner facilitation</w:t>
            </w:r>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3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d</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117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112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Pr="00907E31">
              <w:rPr>
                <w:rFonts w:ascii="Arial Narrow" w:hAnsi="Arial Narrow"/>
                <w:b/>
                <w:bCs/>
                <w:sz w:val="13"/>
                <w:szCs w:val="13"/>
                <w:lang w:val="en-CA"/>
              </w:rPr>
              <w:t>1.02 lower</w:t>
            </w:r>
            <w:r w:rsidRPr="00907E31">
              <w:rPr>
                <w:rFonts w:ascii="Arial Narrow" w:hAnsi="Arial Narrow"/>
                <w:sz w:val="13"/>
                <w:szCs w:val="13"/>
                <w:lang w:val="en-CA"/>
              </w:rPr>
              <w:br/>
              <w:t xml:space="preserve">(1.44 lower to 0.6 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LOW </w:t>
            </w:r>
          </w:p>
        </w:tc>
      </w:tr>
      <w:tr w:rsidR="00907E31" w:rsidRPr="00907E31" w:rsidTr="005A7476">
        <w:trPr>
          <w:divId w:val="803816599"/>
          <w:cantSplit/>
        </w:trPr>
        <w:tc>
          <w:tcPr>
            <w:tcW w:w="5000" w:type="pct"/>
            <w:gridSpan w:val="12"/>
            <w:shd w:val="clear" w:color="auto" w:fill="FFFFFF"/>
            <w:tcMar>
              <w:top w:w="75" w:type="dxa"/>
              <w:left w:w="60" w:type="dxa"/>
              <w:bottom w:w="60" w:type="dxa"/>
              <w:right w:w="60" w:type="dxa"/>
            </w:tcMar>
            <w:vAlign w:val="center"/>
            <w:hideMark/>
          </w:tcPr>
          <w:p w:rsidR="00907E31" w:rsidRPr="00907E31" w:rsidRDefault="00907E31" w:rsidP="00907E31">
            <w:pPr>
              <w:rPr>
                <w:rFonts w:ascii="Arial Narrow" w:hAnsi="Arial Narrow"/>
                <w:b/>
                <w:bCs/>
                <w:color w:val="000000"/>
                <w:sz w:val="13"/>
                <w:szCs w:val="13"/>
              </w:rPr>
            </w:pPr>
            <w:proofErr w:type="spellStart"/>
            <w:r w:rsidRPr="00907E31">
              <w:rPr>
                <w:rFonts w:ascii="Arial Narrow" w:hAnsi="Arial Narrow"/>
                <w:b/>
                <w:bCs/>
                <w:color w:val="000000"/>
                <w:sz w:val="13"/>
                <w:szCs w:val="13"/>
              </w:rPr>
              <w:t>Neurological</w:t>
            </w:r>
            <w:proofErr w:type="spellEnd"/>
            <w:r w:rsidRPr="00907E31">
              <w:rPr>
                <w:rFonts w:ascii="Arial Narrow" w:hAnsi="Arial Narrow"/>
                <w:b/>
                <w:bCs/>
                <w:color w:val="000000"/>
                <w:sz w:val="13"/>
                <w:szCs w:val="13"/>
              </w:rPr>
              <w:t xml:space="preserve"> </w:t>
            </w:r>
            <w:proofErr w:type="spellStart"/>
            <w:r w:rsidR="00561F40">
              <w:rPr>
                <w:rFonts w:ascii="Arial Narrow" w:hAnsi="Arial Narrow"/>
                <w:b/>
                <w:bCs/>
                <w:color w:val="000000"/>
                <w:sz w:val="13"/>
                <w:szCs w:val="13"/>
              </w:rPr>
              <w:t>d</w:t>
            </w:r>
            <w:r w:rsidRPr="00907E31">
              <w:rPr>
                <w:rFonts w:ascii="Arial Narrow" w:hAnsi="Arial Narrow"/>
                <w:b/>
                <w:bCs/>
                <w:color w:val="000000"/>
                <w:sz w:val="13"/>
                <w:szCs w:val="13"/>
              </w:rPr>
              <w:t>evelopment</w:t>
            </w:r>
            <w:proofErr w:type="spellEnd"/>
          </w:p>
        </w:tc>
      </w:tr>
      <w:tr w:rsidR="005A7476" w:rsidRPr="00907E31" w:rsidTr="005A7476">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2 </w:t>
            </w:r>
          </w:p>
        </w:tc>
        <w:tc>
          <w:tcPr>
            <w:tcW w:w="323"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randomised</w:t>
            </w:r>
            <w:proofErr w:type="spellEnd"/>
            <w:r w:rsidRPr="00907E31">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000C3043">
              <w:rPr>
                <w:rFonts w:ascii="Arial Narrow" w:hAnsi="Arial Narrow"/>
                <w:sz w:val="13"/>
                <w:szCs w:val="13"/>
                <w:vertAlign w:val="superscript"/>
              </w:rPr>
              <w:t>b</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not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proofErr w:type="spellStart"/>
            <w:r w:rsidRPr="00907E31">
              <w:rPr>
                <w:rFonts w:ascii="Arial Narrow" w:hAnsi="Arial Narrow"/>
                <w:sz w:val="13"/>
                <w:szCs w:val="13"/>
              </w:rPr>
              <w:t>very</w:t>
            </w:r>
            <w:proofErr w:type="spellEnd"/>
            <w:r w:rsidRPr="00907E31">
              <w:rPr>
                <w:rFonts w:ascii="Arial Narrow" w:hAnsi="Arial Narrow"/>
                <w:sz w:val="13"/>
                <w:szCs w:val="13"/>
              </w:rPr>
              <w:t xml:space="preserve"> </w:t>
            </w:r>
            <w:proofErr w:type="spellStart"/>
            <w:r w:rsidRPr="00907E31">
              <w:rPr>
                <w:rFonts w:ascii="Arial Narrow" w:hAnsi="Arial Narrow"/>
                <w:sz w:val="13"/>
                <w:szCs w:val="13"/>
              </w:rPr>
              <w:t>serious</w:t>
            </w:r>
            <w:proofErr w:type="spellEnd"/>
            <w:r w:rsidRPr="00907E31">
              <w:rPr>
                <w:rFonts w:ascii="Arial Narrow" w:hAnsi="Arial Narrow"/>
                <w:sz w:val="13"/>
                <w:szCs w:val="13"/>
              </w:rPr>
              <w:t xml:space="preserve"> </w:t>
            </w:r>
            <w:r w:rsidRPr="00907E31">
              <w:rPr>
                <w:rFonts w:ascii="Arial Narrow" w:hAnsi="Arial Narrow"/>
                <w:sz w:val="13"/>
                <w:szCs w:val="13"/>
                <w:vertAlign w:val="superscript"/>
              </w:rPr>
              <w:t>i</w:t>
            </w:r>
          </w:p>
        </w:tc>
        <w:tc>
          <w:tcPr>
            <w:tcW w:w="59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72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65 </w:t>
            </w:r>
          </w:p>
        </w:tc>
        <w:tc>
          <w:tcPr>
            <w:tcW w:w="432"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lang w:val="en-CA"/>
              </w:rPr>
            </w:pPr>
            <w:r w:rsidRPr="00907E31">
              <w:rPr>
                <w:rFonts w:ascii="Arial Narrow" w:hAnsi="Arial Narrow"/>
                <w:sz w:val="13"/>
                <w:szCs w:val="13"/>
                <w:lang w:val="en-CA"/>
              </w:rPr>
              <w:t xml:space="preserve">MD </w:t>
            </w:r>
            <w:r w:rsidR="00EB2491" w:rsidRPr="00EB2491">
              <w:rPr>
                <w:rFonts w:ascii="Arial Narrow" w:hAnsi="Arial Narrow"/>
                <w:b/>
                <w:bCs/>
                <w:sz w:val="13"/>
                <w:szCs w:val="13"/>
                <w:lang w:val="en-CA"/>
              </w:rPr>
              <w:t>-15.0</w:t>
            </w:r>
            <w:r w:rsidRPr="00907E31">
              <w:rPr>
                <w:rFonts w:ascii="Arial Narrow" w:hAnsi="Arial Narrow"/>
                <w:b/>
                <w:bCs/>
                <w:sz w:val="13"/>
                <w:szCs w:val="13"/>
                <w:lang w:val="en-CA"/>
              </w:rPr>
              <w:t xml:space="preserve"> lower</w:t>
            </w:r>
            <w:r w:rsidRPr="00907E31">
              <w:rPr>
                <w:rFonts w:ascii="Arial Narrow" w:hAnsi="Arial Narrow"/>
                <w:sz w:val="13"/>
                <w:szCs w:val="13"/>
                <w:lang w:val="en-CA"/>
              </w:rPr>
              <w:br/>
              <w:t>(</w:t>
            </w:r>
            <w:r w:rsidR="00EB2491">
              <w:rPr>
                <w:rFonts w:ascii="Arial Narrow" w:hAnsi="Arial Narrow"/>
                <w:sz w:val="13"/>
                <w:szCs w:val="13"/>
                <w:lang w:val="en-CA"/>
              </w:rPr>
              <w:t>-25.28</w:t>
            </w:r>
            <w:r w:rsidRPr="00907E31">
              <w:rPr>
                <w:rFonts w:ascii="Arial Narrow" w:hAnsi="Arial Narrow"/>
                <w:sz w:val="13"/>
                <w:szCs w:val="13"/>
                <w:lang w:val="en-CA"/>
              </w:rPr>
              <w:t xml:space="preserve"> lower to</w:t>
            </w:r>
            <w:r w:rsidR="00EB2491">
              <w:rPr>
                <w:rFonts w:ascii="Arial Narrow" w:hAnsi="Arial Narrow"/>
                <w:sz w:val="13"/>
                <w:szCs w:val="13"/>
                <w:lang w:val="en-CA"/>
              </w:rPr>
              <w:t xml:space="preserve"> -4.73 </w:t>
            </w:r>
            <w:r w:rsidRPr="00907E31">
              <w:rPr>
                <w:rFonts w:ascii="Arial Narrow" w:hAnsi="Arial Narrow"/>
                <w:sz w:val="13"/>
                <w:szCs w:val="13"/>
                <w:lang w:val="en-CA"/>
              </w:rPr>
              <w:t xml:space="preserve">lower) </w:t>
            </w:r>
          </w:p>
        </w:tc>
        <w:tc>
          <w:tcPr>
            <w:tcW w:w="681" w:type="pct"/>
            <w:tcBorders>
              <w:top w:val="single" w:sz="6" w:space="0" w:color="000000"/>
              <w:left w:val="single" w:sz="6" w:space="0" w:color="000000"/>
              <w:bottom w:val="single" w:sz="6" w:space="0" w:color="000000"/>
              <w:right w:val="single" w:sz="6" w:space="0" w:color="000000"/>
            </w:tcBorders>
            <w:hideMark/>
          </w:tcPr>
          <w:p w:rsidR="005A7476" w:rsidRPr="00907E31" w:rsidRDefault="005A7476" w:rsidP="00907E31">
            <w:pPr>
              <w:jc w:val="center"/>
              <w:rPr>
                <w:rFonts w:ascii="Arial Narrow" w:hAnsi="Arial Narrow"/>
                <w:sz w:val="13"/>
                <w:szCs w:val="13"/>
              </w:rPr>
            </w:pPr>
            <w:r w:rsidRPr="00907E31">
              <w:rPr>
                <w:rFonts w:ascii="Cambria Math" w:hAnsi="Cambria Math" w:cs="Cambria Math"/>
                <w:sz w:val="21"/>
                <w:szCs w:val="21"/>
              </w:rPr>
              <w:t>⨁◯◯◯</w:t>
            </w:r>
            <w:r w:rsidRPr="00907E31">
              <w:rPr>
                <w:rFonts w:ascii="Arial Narrow" w:hAnsi="Arial Narrow"/>
                <w:sz w:val="13"/>
                <w:szCs w:val="13"/>
              </w:rPr>
              <w:br/>
              <w:t xml:space="preserve">VERY LOW </w:t>
            </w:r>
          </w:p>
        </w:tc>
      </w:tr>
    </w:tbl>
    <w:p w:rsidR="00907E31" w:rsidRDefault="00907E31">
      <w:pPr>
        <w:spacing w:line="140" w:lineRule="atLeast"/>
        <w:divId w:val="803816599"/>
        <w:rPr>
          <w:rFonts w:ascii="Times New Roman" w:hAnsi="Times New Roman"/>
          <w:color w:val="000000"/>
          <w:sz w:val="24"/>
          <w:szCs w:val="24"/>
          <w:lang w:val="en"/>
        </w:rPr>
      </w:pPr>
    </w:p>
    <w:p w:rsidR="009633A3" w:rsidRPr="00287543" w:rsidRDefault="009633A3" w:rsidP="009633A3">
      <w:pPr>
        <w:pStyle w:val="Titre4"/>
        <w:spacing w:line="140" w:lineRule="atLeast"/>
        <w:divId w:val="803816599"/>
        <w:rPr>
          <w:rFonts w:eastAsia="Times New Roman"/>
          <w:color w:val="000000"/>
          <w:sz w:val="22"/>
          <w:szCs w:val="22"/>
          <w:lang w:val="en"/>
        </w:rPr>
      </w:pPr>
      <w:r w:rsidRPr="00287543">
        <w:rPr>
          <w:rFonts w:eastAsia="Times New Roman"/>
          <w:color w:val="000000"/>
          <w:sz w:val="22"/>
          <w:szCs w:val="22"/>
          <w:lang w:val="en"/>
        </w:rPr>
        <w:t>Explanations</w:t>
      </w:r>
    </w:p>
    <w:p w:rsidR="00907E31" w:rsidRPr="009633A3" w:rsidRDefault="00907E31" w:rsidP="009633A3">
      <w:pPr>
        <w:tabs>
          <w:tab w:val="left" w:pos="284"/>
        </w:tabs>
        <w:spacing w:line="140" w:lineRule="atLeast"/>
        <w:divId w:val="803816599"/>
        <w:rPr>
          <w:rFonts w:ascii="Times New Roman" w:hAnsi="Times New Roman"/>
          <w:color w:val="000000"/>
          <w:lang w:val="en"/>
        </w:rPr>
      </w:pPr>
      <w:r w:rsidRPr="009633A3">
        <w:rPr>
          <w:rFonts w:ascii="Times New Roman" w:hAnsi="Times New Roman"/>
          <w:color w:val="000000"/>
          <w:lang w:val="en"/>
        </w:rPr>
        <w:t>a.</w:t>
      </w:r>
      <w:r w:rsidR="009633A3">
        <w:rPr>
          <w:rFonts w:ascii="Times New Roman" w:hAnsi="Times New Roman"/>
          <w:color w:val="000000"/>
          <w:lang w:val="en"/>
        </w:rPr>
        <w:tab/>
      </w:r>
      <w:r w:rsidRPr="009633A3">
        <w:rPr>
          <w:rFonts w:ascii="Times New Roman" w:hAnsi="Times New Roman"/>
          <w:color w:val="000000"/>
          <w:lang w:val="en"/>
        </w:rPr>
        <w:t xml:space="preserve">Quality of evidence was downgraded by one level as the majority of risk of bias judgements was rated as "unclear" or "high". </w:t>
      </w:r>
    </w:p>
    <w:p w:rsidR="00907E31" w:rsidRPr="009633A3" w:rsidRDefault="00907E31" w:rsidP="009633A3">
      <w:pPr>
        <w:tabs>
          <w:tab w:val="left" w:pos="284"/>
        </w:tabs>
        <w:spacing w:line="140" w:lineRule="atLeast"/>
        <w:divId w:val="803816599"/>
        <w:rPr>
          <w:rFonts w:ascii="Times New Roman" w:hAnsi="Times New Roman"/>
          <w:color w:val="000000"/>
          <w:lang w:val="en"/>
        </w:rPr>
      </w:pPr>
      <w:r w:rsidRPr="009633A3">
        <w:rPr>
          <w:rFonts w:ascii="Times New Roman" w:hAnsi="Times New Roman"/>
          <w:color w:val="000000"/>
          <w:lang w:val="en"/>
        </w:rPr>
        <w:t xml:space="preserve">b. </w:t>
      </w:r>
      <w:r w:rsidR="009633A3">
        <w:rPr>
          <w:rFonts w:ascii="Times New Roman" w:hAnsi="Times New Roman"/>
          <w:color w:val="000000"/>
          <w:lang w:val="en"/>
        </w:rPr>
        <w:tab/>
      </w:r>
      <w:r w:rsidR="000C3043" w:rsidRPr="009633A3">
        <w:rPr>
          <w:rFonts w:ascii="Times New Roman" w:hAnsi="Times New Roman"/>
          <w:color w:val="000000"/>
          <w:lang w:val="en"/>
        </w:rPr>
        <w:t>Quality of evidence was downgraded by one level for inconsistency due to moderate or substantial heterogeneity among studies (40% to 75%).</w:t>
      </w:r>
    </w:p>
    <w:p w:rsidR="00907E31" w:rsidRPr="009633A3" w:rsidRDefault="00907E31" w:rsidP="009633A3">
      <w:pPr>
        <w:tabs>
          <w:tab w:val="left" w:pos="284"/>
        </w:tabs>
        <w:spacing w:line="140" w:lineRule="atLeast"/>
        <w:divId w:val="803816599"/>
        <w:rPr>
          <w:rFonts w:ascii="Times New Roman" w:hAnsi="Times New Roman"/>
          <w:color w:val="000000"/>
          <w:lang w:val="en"/>
        </w:rPr>
      </w:pPr>
      <w:r w:rsidRPr="009633A3">
        <w:rPr>
          <w:rFonts w:ascii="Times New Roman" w:hAnsi="Times New Roman"/>
          <w:color w:val="000000"/>
          <w:lang w:val="en"/>
        </w:rPr>
        <w:t xml:space="preserve">c. </w:t>
      </w:r>
      <w:r w:rsidR="009633A3">
        <w:rPr>
          <w:rFonts w:ascii="Times New Roman" w:hAnsi="Times New Roman"/>
          <w:color w:val="000000"/>
          <w:lang w:val="en"/>
        </w:rPr>
        <w:tab/>
      </w:r>
      <w:r w:rsidRPr="009633A3">
        <w:rPr>
          <w:rFonts w:ascii="Times New Roman" w:hAnsi="Times New Roman"/>
          <w:color w:val="000000"/>
          <w:lang w:val="en"/>
        </w:rPr>
        <w:t xml:space="preserve">Quality of evidence was downgraded by one level for imprecision as the total number of participants is less than the threshold for continuous </w:t>
      </w:r>
      <w:r w:rsidR="009633A3">
        <w:rPr>
          <w:rFonts w:ascii="Times New Roman" w:hAnsi="Times New Roman"/>
          <w:color w:val="000000"/>
          <w:lang w:val="en"/>
        </w:rPr>
        <w:tab/>
      </w:r>
      <w:r w:rsidRPr="009633A3">
        <w:rPr>
          <w:rFonts w:ascii="Times New Roman" w:hAnsi="Times New Roman"/>
          <w:color w:val="000000"/>
          <w:lang w:val="en"/>
        </w:rPr>
        <w:t xml:space="preserve">outcomes (&lt;400). </w:t>
      </w:r>
    </w:p>
    <w:p w:rsidR="00907E31" w:rsidRPr="009633A3" w:rsidRDefault="00907E31" w:rsidP="009633A3">
      <w:pPr>
        <w:tabs>
          <w:tab w:val="left" w:pos="284"/>
        </w:tabs>
        <w:spacing w:line="140" w:lineRule="atLeast"/>
        <w:divId w:val="803816599"/>
        <w:rPr>
          <w:rFonts w:ascii="Times New Roman" w:hAnsi="Times New Roman"/>
          <w:color w:val="000000"/>
          <w:lang w:val="en"/>
        </w:rPr>
      </w:pPr>
      <w:r w:rsidRPr="009633A3">
        <w:rPr>
          <w:rFonts w:ascii="Times New Roman" w:hAnsi="Times New Roman"/>
          <w:color w:val="000000"/>
          <w:lang w:val="en"/>
        </w:rPr>
        <w:t xml:space="preserve">d. </w:t>
      </w:r>
      <w:r w:rsidR="009633A3">
        <w:rPr>
          <w:rFonts w:ascii="Times New Roman" w:hAnsi="Times New Roman"/>
          <w:color w:val="000000"/>
          <w:lang w:val="en"/>
        </w:rPr>
        <w:tab/>
      </w:r>
      <w:r w:rsidR="000C3043" w:rsidRPr="009633A3">
        <w:rPr>
          <w:rFonts w:ascii="Times New Roman" w:hAnsi="Times New Roman"/>
          <w:color w:val="000000"/>
          <w:lang w:val="en"/>
        </w:rPr>
        <w:t>Quality of evidence was not downgraded for inconsistency as heterogeneity might not be important (&lt;40%).</w:t>
      </w:r>
    </w:p>
    <w:p w:rsidR="005A7476" w:rsidRPr="009633A3" w:rsidRDefault="00907E31" w:rsidP="009633A3">
      <w:pPr>
        <w:tabs>
          <w:tab w:val="left" w:pos="284"/>
        </w:tabs>
        <w:spacing w:line="140" w:lineRule="atLeast"/>
        <w:divId w:val="803816599"/>
        <w:rPr>
          <w:rFonts w:ascii="Times New Roman" w:hAnsi="Times New Roman"/>
          <w:color w:val="000000"/>
          <w:lang w:val="en"/>
        </w:rPr>
      </w:pPr>
      <w:r w:rsidRPr="009633A3">
        <w:rPr>
          <w:rFonts w:ascii="Times New Roman" w:hAnsi="Times New Roman"/>
          <w:color w:val="000000"/>
          <w:lang w:val="en"/>
        </w:rPr>
        <w:t xml:space="preserve">e. </w:t>
      </w:r>
      <w:r w:rsidR="009633A3">
        <w:rPr>
          <w:rFonts w:ascii="Times New Roman" w:hAnsi="Times New Roman"/>
          <w:color w:val="000000"/>
          <w:lang w:val="en"/>
        </w:rPr>
        <w:tab/>
      </w:r>
      <w:r w:rsidRPr="009633A3">
        <w:rPr>
          <w:rFonts w:ascii="Times New Roman" w:hAnsi="Times New Roman"/>
          <w:color w:val="000000"/>
          <w:lang w:val="en"/>
        </w:rPr>
        <w:t>Quality of evidence was downgraded by two levels as the total number of participants is less than the threshold for imprecision (&lt;150).</w:t>
      </w:r>
    </w:p>
    <w:p w:rsidR="00287543" w:rsidRDefault="00287543">
      <w:pPr>
        <w:spacing w:line="140" w:lineRule="atLeast"/>
        <w:divId w:val="803816599"/>
        <w:rPr>
          <w:rFonts w:ascii="Arial Narrow" w:hAnsi="Arial Narrow"/>
          <w:color w:val="000000"/>
          <w:sz w:val="14"/>
          <w:szCs w:val="14"/>
          <w:lang w:val="en"/>
        </w:rPr>
      </w:pPr>
    </w:p>
    <w:p w:rsidR="00287543" w:rsidRDefault="00287543">
      <w:pPr>
        <w:rPr>
          <w:rFonts w:ascii="Arial Narrow" w:hAnsi="Arial Narrow"/>
          <w:color w:val="000000"/>
          <w:sz w:val="14"/>
          <w:szCs w:val="1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9633A3" w:rsidP="00287543">
      <w:pPr>
        <w:spacing w:line="140" w:lineRule="atLeast"/>
        <w:rPr>
          <w:rFonts w:ascii="Times New Roman" w:hAnsi="Times New Roman"/>
          <w:color w:val="000000"/>
          <w:sz w:val="24"/>
          <w:szCs w:val="24"/>
          <w:lang w:val="en"/>
        </w:rPr>
      </w:pPr>
      <w:r>
        <w:rPr>
          <w:rFonts w:ascii="Times New Roman" w:hAnsi="Times New Roman"/>
          <w:color w:val="000000"/>
          <w:sz w:val="24"/>
          <w:szCs w:val="24"/>
          <w:lang w:val="en"/>
        </w:rPr>
        <w:lastRenderedPageBreak/>
        <w:t>Developmental Care - Alternative Positioning c</w:t>
      </w:r>
      <w:r w:rsidRPr="00907E31">
        <w:rPr>
          <w:rFonts w:ascii="Times New Roman" w:hAnsi="Times New Roman"/>
          <w:color w:val="000000"/>
          <w:sz w:val="24"/>
          <w:szCs w:val="24"/>
          <w:lang w:val="en"/>
        </w:rPr>
        <w:t xml:space="preserve">ompared to Standard care </w:t>
      </w: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rsidP="00287543">
      <w:pPr>
        <w:spacing w:line="140" w:lineRule="atLeast"/>
        <w:rPr>
          <w:rFonts w:ascii="Times New Roman" w:hAnsi="Times New Roman"/>
          <w:color w:val="000000"/>
          <w:sz w:val="24"/>
          <w:szCs w:val="24"/>
          <w:lang w:val="en"/>
        </w:rPr>
      </w:pPr>
    </w:p>
    <w:p w:rsidR="00287543" w:rsidRDefault="00287543">
      <w:pPr>
        <w:rPr>
          <w:rFonts w:ascii="Arial Narrow" w:hAnsi="Arial Narrow"/>
          <w:color w:val="000000"/>
          <w:sz w:val="14"/>
          <w:szCs w:val="14"/>
          <w:lang w:val="en"/>
        </w:rPr>
      </w:pPr>
    </w:p>
    <w:tbl>
      <w:tblPr>
        <w:tblpPr w:leftFromText="141" w:rightFromText="141" w:tblpY="648"/>
        <w:tblW w:w="4631" w:type="pct"/>
        <w:tblCellMar>
          <w:top w:w="60" w:type="dxa"/>
          <w:left w:w="60" w:type="dxa"/>
          <w:bottom w:w="60" w:type="dxa"/>
          <w:right w:w="60" w:type="dxa"/>
        </w:tblCellMar>
        <w:tblLook w:val="04A0" w:firstRow="1" w:lastRow="0" w:firstColumn="1" w:lastColumn="0" w:noHBand="0" w:noVBand="1"/>
      </w:tblPr>
      <w:tblGrid>
        <w:gridCol w:w="650"/>
        <w:gridCol w:w="776"/>
        <w:gridCol w:w="908"/>
        <w:gridCol w:w="908"/>
        <w:gridCol w:w="908"/>
        <w:gridCol w:w="908"/>
        <w:gridCol w:w="1428"/>
        <w:gridCol w:w="4151"/>
        <w:gridCol w:w="1380"/>
      </w:tblGrid>
      <w:tr w:rsidR="00287543" w:rsidRPr="005A7476" w:rsidTr="00287543">
        <w:trPr>
          <w:divId w:val="803816599"/>
          <w:cantSplit/>
          <w:tblHeader/>
        </w:trPr>
        <w:tc>
          <w:tcPr>
            <w:tcW w:w="2699"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spacing w:line="240" w:lineRule="auto"/>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Certainty</w:t>
            </w:r>
            <w:proofErr w:type="spellEnd"/>
            <w:r w:rsidRPr="005A7476">
              <w:rPr>
                <w:rFonts w:ascii="Arial Narrow" w:hAnsi="Arial Narrow"/>
                <w:b/>
                <w:bCs/>
                <w:color w:val="FFFFFF"/>
                <w:sz w:val="13"/>
                <w:szCs w:val="13"/>
              </w:rPr>
              <w:t xml:space="preserve"> </w:t>
            </w:r>
            <w:proofErr w:type="spellStart"/>
            <w:r w:rsidRPr="005A7476">
              <w:rPr>
                <w:rFonts w:ascii="Arial Narrow" w:hAnsi="Arial Narrow"/>
                <w:b/>
                <w:bCs/>
                <w:color w:val="FFFFFF"/>
                <w:sz w:val="13"/>
                <w:szCs w:val="13"/>
              </w:rPr>
              <w:t>assessment</w:t>
            </w:r>
            <w:proofErr w:type="spellEnd"/>
          </w:p>
        </w:tc>
        <w:tc>
          <w:tcPr>
            <w:tcW w:w="1727"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r w:rsidRPr="005A7476">
              <w:rPr>
                <w:rFonts w:ascii="Arial Narrow" w:hAnsi="Arial Narrow"/>
                <w:b/>
                <w:bCs/>
                <w:color w:val="FFFFFF"/>
                <w:sz w:val="13"/>
                <w:szCs w:val="13"/>
              </w:rPr>
              <w:t xml:space="preserve">Impact </w:t>
            </w:r>
          </w:p>
        </w:tc>
        <w:tc>
          <w:tcPr>
            <w:tcW w:w="574"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Default="00287543" w:rsidP="005A7476">
            <w:pPr>
              <w:jc w:val="center"/>
              <w:rPr>
                <w:rFonts w:ascii="Arial Narrow" w:hAnsi="Arial Narrow"/>
                <w:b/>
                <w:bCs/>
                <w:color w:val="FFFFFF"/>
                <w:sz w:val="13"/>
                <w:szCs w:val="13"/>
              </w:rPr>
            </w:pPr>
          </w:p>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Certainty</w:t>
            </w:r>
            <w:proofErr w:type="spellEnd"/>
          </w:p>
          <w:p w:rsidR="00287543" w:rsidRPr="005A7476" w:rsidRDefault="00287543" w:rsidP="00287543">
            <w:pPr>
              <w:ind w:right="-77"/>
              <w:jc w:val="center"/>
              <w:rPr>
                <w:rFonts w:ascii="Arial Narrow" w:hAnsi="Arial Narrow"/>
                <w:b/>
                <w:bCs/>
                <w:color w:val="FFFFFF"/>
                <w:sz w:val="13"/>
                <w:szCs w:val="13"/>
              </w:rPr>
            </w:pPr>
          </w:p>
        </w:tc>
      </w:tr>
      <w:tr w:rsidR="00287543" w:rsidRPr="005A7476" w:rsidTr="00287543">
        <w:trPr>
          <w:divId w:val="803816599"/>
          <w:cantSplit/>
          <w:tblHeader/>
        </w:trPr>
        <w:tc>
          <w:tcPr>
            <w:tcW w:w="27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r w:rsidRPr="005A7476">
              <w:rPr>
                <w:rFonts w:ascii="Arial Narrow" w:hAnsi="Arial Narrow"/>
                <w:b/>
                <w:bCs/>
                <w:color w:val="FFFFFF"/>
                <w:sz w:val="13"/>
                <w:szCs w:val="13"/>
              </w:rPr>
              <w:t xml:space="preserve">№ of </w:t>
            </w:r>
            <w:proofErr w:type="spellStart"/>
            <w:r w:rsidRPr="005A7476">
              <w:rPr>
                <w:rFonts w:ascii="Arial Narrow" w:hAnsi="Arial Narrow"/>
                <w:b/>
                <w:bCs/>
                <w:color w:val="FFFFFF"/>
                <w:sz w:val="13"/>
                <w:szCs w:val="13"/>
              </w:rPr>
              <w:t>studies</w:t>
            </w:r>
            <w:proofErr w:type="spellEnd"/>
          </w:p>
        </w:tc>
        <w:tc>
          <w:tcPr>
            <w:tcW w:w="32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Study</w:t>
            </w:r>
            <w:proofErr w:type="spellEnd"/>
            <w:r w:rsidRPr="005A7476">
              <w:rPr>
                <w:rFonts w:ascii="Arial Narrow" w:hAnsi="Arial Narrow"/>
                <w:b/>
                <w:bCs/>
                <w:color w:val="FFFFFF"/>
                <w:sz w:val="13"/>
                <w:szCs w:val="13"/>
              </w:rPr>
              <w:t xml:space="preserve"> design</w:t>
            </w:r>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r w:rsidRPr="005A7476">
              <w:rPr>
                <w:rFonts w:ascii="Arial Narrow" w:hAnsi="Arial Narrow"/>
                <w:b/>
                <w:bCs/>
                <w:color w:val="FFFFFF"/>
                <w:sz w:val="13"/>
                <w:szCs w:val="13"/>
              </w:rPr>
              <w:t xml:space="preserve">Risk of </w:t>
            </w:r>
            <w:proofErr w:type="spellStart"/>
            <w:r w:rsidRPr="005A7476">
              <w:rPr>
                <w:rFonts w:ascii="Arial Narrow" w:hAnsi="Arial Narrow"/>
                <w:b/>
                <w:bCs/>
                <w:color w:val="FFFFFF"/>
                <w:sz w:val="13"/>
                <w:szCs w:val="13"/>
              </w:rPr>
              <w:t>bias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Inconsistency</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Indirectness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Imprecision</w:t>
            </w:r>
            <w:proofErr w:type="spellEnd"/>
          </w:p>
        </w:tc>
        <w:tc>
          <w:tcPr>
            <w:tcW w:w="5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287543" w:rsidRPr="005A7476" w:rsidRDefault="00287543" w:rsidP="005A7476">
            <w:pPr>
              <w:jc w:val="center"/>
              <w:rPr>
                <w:rFonts w:ascii="Arial Narrow" w:hAnsi="Arial Narrow"/>
                <w:b/>
                <w:bCs/>
                <w:color w:val="FFFFFF"/>
                <w:sz w:val="13"/>
                <w:szCs w:val="13"/>
              </w:rPr>
            </w:pPr>
            <w:proofErr w:type="spellStart"/>
            <w:r w:rsidRPr="005A7476">
              <w:rPr>
                <w:rFonts w:ascii="Arial Narrow" w:hAnsi="Arial Narrow"/>
                <w:b/>
                <w:bCs/>
                <w:color w:val="FFFFFF"/>
                <w:sz w:val="13"/>
                <w:szCs w:val="13"/>
              </w:rPr>
              <w:t>Other</w:t>
            </w:r>
            <w:proofErr w:type="spellEnd"/>
            <w:r w:rsidRPr="005A7476">
              <w:rPr>
                <w:rFonts w:ascii="Arial Narrow" w:hAnsi="Arial Narrow"/>
                <w:b/>
                <w:bCs/>
                <w:color w:val="FFFFFF"/>
                <w:sz w:val="13"/>
                <w:szCs w:val="13"/>
              </w:rPr>
              <w:t xml:space="preserve"> </w:t>
            </w:r>
            <w:proofErr w:type="spellStart"/>
            <w:r w:rsidRPr="005A7476">
              <w:rPr>
                <w:rFonts w:ascii="Arial Narrow" w:hAnsi="Arial Narrow"/>
                <w:b/>
                <w:bCs/>
                <w:color w:val="FFFFFF"/>
                <w:sz w:val="13"/>
                <w:szCs w:val="13"/>
              </w:rPr>
              <w:t>considerations</w:t>
            </w:r>
            <w:proofErr w:type="spellEnd"/>
          </w:p>
        </w:tc>
        <w:tc>
          <w:tcPr>
            <w:tcW w:w="1727" w:type="pct"/>
            <w:vMerge/>
            <w:tcBorders>
              <w:top w:val="single" w:sz="12" w:space="0" w:color="FFFFFF"/>
              <w:left w:val="single" w:sz="12" w:space="0" w:color="FFFFFF"/>
              <w:bottom w:val="single" w:sz="12" w:space="0" w:color="FFFFFF"/>
              <w:right w:val="single" w:sz="12" w:space="0" w:color="FFFFFF"/>
            </w:tcBorders>
            <w:vAlign w:val="center"/>
            <w:hideMark/>
          </w:tcPr>
          <w:p w:rsidR="00287543" w:rsidRPr="005A7476" w:rsidRDefault="00287543" w:rsidP="005A7476">
            <w:pPr>
              <w:rPr>
                <w:rFonts w:ascii="Arial Narrow" w:hAnsi="Arial Narrow"/>
                <w:b/>
                <w:bCs/>
                <w:color w:val="FFFFFF"/>
                <w:sz w:val="13"/>
                <w:szCs w:val="13"/>
              </w:rPr>
            </w:pPr>
          </w:p>
        </w:tc>
        <w:tc>
          <w:tcPr>
            <w:tcW w:w="574" w:type="pct"/>
            <w:vMerge/>
            <w:tcBorders>
              <w:left w:val="single" w:sz="12" w:space="0" w:color="FFFFFF"/>
              <w:bottom w:val="single" w:sz="12" w:space="0" w:color="FFFFFF"/>
              <w:right w:val="single" w:sz="12" w:space="0" w:color="FFFFFF"/>
            </w:tcBorders>
            <w:vAlign w:val="center"/>
            <w:hideMark/>
          </w:tcPr>
          <w:p w:rsidR="00287543" w:rsidRPr="005A7476" w:rsidRDefault="00287543" w:rsidP="005A7476">
            <w:pPr>
              <w:rPr>
                <w:rFonts w:ascii="Arial Narrow" w:hAnsi="Arial Narrow"/>
                <w:b/>
                <w:bCs/>
                <w:color w:val="FFFFFF"/>
                <w:sz w:val="13"/>
                <w:szCs w:val="13"/>
              </w:rPr>
            </w:pPr>
          </w:p>
        </w:tc>
      </w:tr>
      <w:tr w:rsidR="005A7476" w:rsidRPr="005A7476" w:rsidTr="00287543">
        <w:trPr>
          <w:divId w:val="803816599"/>
          <w:cantSplit/>
        </w:trPr>
        <w:tc>
          <w:tcPr>
            <w:tcW w:w="5000" w:type="pct"/>
            <w:gridSpan w:val="9"/>
            <w:shd w:val="clear" w:color="auto" w:fill="FFFFFF"/>
            <w:tcMar>
              <w:top w:w="75" w:type="dxa"/>
              <w:left w:w="60" w:type="dxa"/>
              <w:bottom w:w="60" w:type="dxa"/>
              <w:right w:w="60" w:type="dxa"/>
            </w:tcMar>
            <w:vAlign w:val="center"/>
            <w:hideMark/>
          </w:tcPr>
          <w:p w:rsidR="005A7476" w:rsidRPr="005A7476" w:rsidRDefault="005A7476" w:rsidP="005A7476">
            <w:pPr>
              <w:rPr>
                <w:rFonts w:ascii="Arial Narrow" w:hAnsi="Arial Narrow"/>
                <w:b/>
                <w:bCs/>
                <w:color w:val="000000"/>
                <w:sz w:val="13"/>
                <w:szCs w:val="13"/>
              </w:rPr>
            </w:pPr>
            <w:proofErr w:type="spellStart"/>
            <w:r w:rsidRPr="005A7476">
              <w:rPr>
                <w:rFonts w:ascii="Arial Narrow" w:hAnsi="Arial Narrow"/>
                <w:b/>
                <w:bCs/>
                <w:color w:val="000000"/>
                <w:sz w:val="13"/>
                <w:szCs w:val="13"/>
              </w:rPr>
              <w:t>Neurobehavioral</w:t>
            </w:r>
            <w:proofErr w:type="spellEnd"/>
            <w:r w:rsidRPr="005A7476">
              <w:rPr>
                <w:rFonts w:ascii="Arial Narrow" w:hAnsi="Arial Narrow"/>
                <w:b/>
                <w:bCs/>
                <w:color w:val="000000"/>
                <w:sz w:val="13"/>
                <w:szCs w:val="13"/>
              </w:rPr>
              <w:t xml:space="preserve"> </w:t>
            </w:r>
            <w:proofErr w:type="spellStart"/>
            <w:r w:rsidRPr="005A7476">
              <w:rPr>
                <w:rFonts w:ascii="Arial Narrow" w:hAnsi="Arial Narrow"/>
                <w:b/>
                <w:bCs/>
                <w:color w:val="000000"/>
                <w:sz w:val="13"/>
                <w:szCs w:val="13"/>
              </w:rPr>
              <w:t>Development</w:t>
            </w:r>
            <w:proofErr w:type="spellEnd"/>
            <w:r w:rsidRPr="005A7476">
              <w:rPr>
                <w:rFonts w:ascii="Arial Narrow" w:hAnsi="Arial Narrow"/>
                <w:b/>
                <w:bCs/>
                <w:color w:val="000000"/>
                <w:sz w:val="13"/>
                <w:szCs w:val="13"/>
              </w:rPr>
              <w:t xml:space="preserve"> </w:t>
            </w:r>
          </w:p>
        </w:tc>
      </w:tr>
      <w:tr w:rsidR="00287543" w:rsidRPr="005A7476" w:rsidTr="00287543">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Arial Narrow" w:hAnsi="Arial Narrow"/>
                <w:sz w:val="13"/>
                <w:szCs w:val="13"/>
              </w:rPr>
              <w:t xml:space="preserve">1 </w:t>
            </w:r>
          </w:p>
        </w:tc>
        <w:tc>
          <w:tcPr>
            <w:tcW w:w="323"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proofErr w:type="spellStart"/>
            <w:r w:rsidRPr="005A7476">
              <w:rPr>
                <w:rFonts w:ascii="Arial Narrow" w:hAnsi="Arial Narrow"/>
                <w:sz w:val="13"/>
                <w:szCs w:val="13"/>
              </w:rPr>
              <w:t>randomised</w:t>
            </w:r>
            <w:proofErr w:type="spellEnd"/>
            <w:r w:rsidRPr="005A7476">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Arial Narrow" w:hAnsi="Arial Narrow"/>
                <w:sz w:val="13"/>
                <w:szCs w:val="13"/>
              </w:rPr>
              <w:t xml:space="preserve">not </w:t>
            </w:r>
            <w:proofErr w:type="spellStart"/>
            <w:r w:rsidRPr="005A7476">
              <w:rPr>
                <w:rFonts w:ascii="Arial Narrow" w:hAnsi="Arial Narrow"/>
                <w:sz w:val="13"/>
                <w:szCs w:val="13"/>
              </w:rPr>
              <w:t>serious</w:t>
            </w:r>
            <w:proofErr w:type="spellEnd"/>
            <w:r w:rsidRPr="005A7476">
              <w:rPr>
                <w:rFonts w:ascii="Arial Narrow" w:hAnsi="Arial Narrow"/>
                <w:sz w:val="13"/>
                <w:szCs w:val="13"/>
              </w:rPr>
              <w:t xml:space="preserve"> </w:t>
            </w:r>
            <w:r w:rsidRPr="005A7476">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Arial Narrow" w:hAnsi="Arial Narrow"/>
                <w:sz w:val="13"/>
                <w:szCs w:val="13"/>
              </w:rPr>
              <w:t xml:space="preserve">not </w:t>
            </w:r>
            <w:proofErr w:type="spellStart"/>
            <w:r w:rsidRPr="005A7476">
              <w:rPr>
                <w:rFonts w:ascii="Arial Narrow" w:hAnsi="Arial Narrow"/>
                <w:sz w:val="13"/>
                <w:szCs w:val="13"/>
              </w:rPr>
              <w:t>serious</w:t>
            </w:r>
            <w:proofErr w:type="spellEnd"/>
            <w:r w:rsidRPr="005A7476">
              <w:rPr>
                <w:rFonts w:ascii="Arial Narrow" w:hAnsi="Arial Narrow"/>
                <w:sz w:val="13"/>
                <w:szCs w:val="13"/>
              </w:rPr>
              <w:t xml:space="preserve"> </w:t>
            </w:r>
            <w:r w:rsidRPr="005A7476">
              <w:rPr>
                <w:rFonts w:ascii="Arial Narrow" w:hAnsi="Arial Narrow"/>
                <w:sz w:val="13"/>
                <w:szCs w:val="13"/>
                <w:vertAlign w:val="superscript"/>
              </w:rPr>
              <w:t>b</w:t>
            </w:r>
          </w:p>
        </w:tc>
        <w:tc>
          <w:tcPr>
            <w:tcW w:w="378"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Arial Narrow" w:hAnsi="Arial Narrow"/>
                <w:sz w:val="13"/>
                <w:szCs w:val="13"/>
              </w:rPr>
              <w:t xml:space="preserve">not </w:t>
            </w:r>
            <w:proofErr w:type="spellStart"/>
            <w:r w:rsidRPr="005A7476">
              <w:rPr>
                <w:rFonts w:ascii="Arial Narrow" w:hAnsi="Arial Narrow"/>
                <w:sz w:val="13"/>
                <w:szCs w:val="13"/>
              </w:rPr>
              <w:t>serious</w:t>
            </w:r>
            <w:proofErr w:type="spellEnd"/>
            <w:r w:rsidRPr="005A7476">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proofErr w:type="spellStart"/>
            <w:r w:rsidRPr="005A7476">
              <w:rPr>
                <w:rFonts w:ascii="Arial Narrow" w:hAnsi="Arial Narrow"/>
                <w:sz w:val="13"/>
                <w:szCs w:val="13"/>
              </w:rPr>
              <w:t>very</w:t>
            </w:r>
            <w:proofErr w:type="spellEnd"/>
            <w:r w:rsidRPr="005A7476">
              <w:rPr>
                <w:rFonts w:ascii="Arial Narrow" w:hAnsi="Arial Narrow"/>
                <w:sz w:val="13"/>
                <w:szCs w:val="13"/>
              </w:rPr>
              <w:t xml:space="preserve"> </w:t>
            </w:r>
            <w:proofErr w:type="spellStart"/>
            <w:r w:rsidRPr="005A7476">
              <w:rPr>
                <w:rFonts w:ascii="Arial Narrow" w:hAnsi="Arial Narrow"/>
                <w:sz w:val="13"/>
                <w:szCs w:val="13"/>
              </w:rPr>
              <w:t>serious</w:t>
            </w:r>
            <w:proofErr w:type="spellEnd"/>
            <w:r w:rsidRPr="005A7476">
              <w:rPr>
                <w:rFonts w:ascii="Arial Narrow" w:hAnsi="Arial Narrow"/>
                <w:sz w:val="13"/>
                <w:szCs w:val="13"/>
              </w:rPr>
              <w:t xml:space="preserve"> </w:t>
            </w:r>
            <w:r w:rsidRPr="005A7476">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Arial Narrow" w:hAnsi="Arial Narrow"/>
                <w:sz w:val="13"/>
                <w:szCs w:val="13"/>
              </w:rPr>
              <w:t xml:space="preserve">none </w:t>
            </w:r>
          </w:p>
        </w:tc>
        <w:tc>
          <w:tcPr>
            <w:tcW w:w="1727"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rPr>
                <w:rFonts w:ascii="Arial Narrow" w:hAnsi="Arial Narrow"/>
                <w:sz w:val="13"/>
                <w:szCs w:val="13"/>
                <w:lang w:val="en-CA"/>
              </w:rPr>
            </w:pPr>
            <w:r w:rsidRPr="005A7476">
              <w:rPr>
                <w:rFonts w:ascii="Arial Narrow" w:hAnsi="Arial Narrow"/>
                <w:sz w:val="13"/>
                <w:szCs w:val="13"/>
                <w:lang w:val="en-CA"/>
              </w:rPr>
              <w:t xml:space="preserve">Only one significant effect for the asymmetry subscale (MD </w:t>
            </w:r>
            <w:r w:rsidR="009633A3" w:rsidRPr="009633A3">
              <w:rPr>
                <w:rFonts w:ascii="Arial Narrow" w:hAnsi="Arial Narrow"/>
                <w:sz w:val="13"/>
                <w:szCs w:val="13"/>
                <w:lang w:val="en-CA"/>
              </w:rPr>
              <w:t>0.88; 95% CI 0.45 1.31; p&lt;0.0001</w:t>
            </w:r>
            <w:r w:rsidR="009633A3">
              <w:rPr>
                <w:rFonts w:ascii="Arial Narrow" w:hAnsi="Arial Narrow"/>
                <w:sz w:val="13"/>
                <w:szCs w:val="13"/>
                <w:lang w:val="en-CA"/>
              </w:rPr>
              <w:t>)</w:t>
            </w:r>
            <w:r w:rsidRPr="005A7476">
              <w:rPr>
                <w:rFonts w:ascii="Arial Narrow" w:hAnsi="Arial Narrow"/>
                <w:sz w:val="13"/>
                <w:szCs w:val="13"/>
                <w:lang w:val="en-CA"/>
              </w:rPr>
              <w:t xml:space="preserve"> where infants in treatment group showed less asymmetry than those of the control group. No significant effect was found for the other subscales (attention, handling, quality of movement, regulation, nonoptimal reflexes, stress abstinence, arousal, hypotonicity, hypertonicity, excitability, lethargy.</w:t>
            </w:r>
          </w:p>
        </w:tc>
        <w:tc>
          <w:tcPr>
            <w:tcW w:w="574" w:type="pct"/>
            <w:tcBorders>
              <w:top w:val="single" w:sz="6" w:space="0" w:color="000000"/>
              <w:left w:val="single" w:sz="6" w:space="0" w:color="000000"/>
              <w:bottom w:val="single" w:sz="6" w:space="0" w:color="000000"/>
              <w:right w:val="single" w:sz="6" w:space="0" w:color="000000"/>
            </w:tcBorders>
            <w:hideMark/>
          </w:tcPr>
          <w:p w:rsidR="00287543" w:rsidRPr="005A7476" w:rsidRDefault="00287543" w:rsidP="005A7476">
            <w:pPr>
              <w:jc w:val="center"/>
              <w:rPr>
                <w:rFonts w:ascii="Arial Narrow" w:hAnsi="Arial Narrow"/>
                <w:sz w:val="13"/>
                <w:szCs w:val="13"/>
              </w:rPr>
            </w:pPr>
            <w:r w:rsidRPr="005A7476">
              <w:rPr>
                <w:rFonts w:ascii="Cambria Math" w:hAnsi="Cambria Math" w:cs="Cambria Math"/>
                <w:sz w:val="21"/>
                <w:szCs w:val="21"/>
              </w:rPr>
              <w:t>⨁⨁◯◯</w:t>
            </w:r>
            <w:r w:rsidRPr="005A7476">
              <w:rPr>
                <w:rFonts w:ascii="Arial Narrow" w:hAnsi="Arial Narrow"/>
                <w:sz w:val="13"/>
                <w:szCs w:val="13"/>
              </w:rPr>
              <w:br/>
              <w:t xml:space="preserve">LOW </w:t>
            </w:r>
          </w:p>
        </w:tc>
      </w:tr>
    </w:tbl>
    <w:p w:rsidR="00287543" w:rsidRPr="00287543" w:rsidRDefault="00287543" w:rsidP="00287543">
      <w:pPr>
        <w:pStyle w:val="Titre4"/>
        <w:spacing w:line="140" w:lineRule="atLeast"/>
        <w:divId w:val="803816599"/>
        <w:rPr>
          <w:rFonts w:eastAsia="Times New Roman"/>
          <w:color w:val="000000"/>
          <w:sz w:val="22"/>
          <w:szCs w:val="22"/>
          <w:lang w:val="en"/>
        </w:rPr>
      </w:pPr>
      <w:r w:rsidRPr="00287543">
        <w:rPr>
          <w:rFonts w:eastAsia="Times New Roman"/>
          <w:color w:val="000000"/>
          <w:sz w:val="22"/>
          <w:szCs w:val="22"/>
          <w:lang w:val="en"/>
        </w:rPr>
        <w:t>Explanations</w:t>
      </w:r>
    </w:p>
    <w:p w:rsidR="00287543" w:rsidRPr="00287543"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a. Quality of evidence was not downgraded as the majority of risk of bias judgements was rated as "low". </w:t>
      </w:r>
    </w:p>
    <w:p w:rsidR="00287543" w:rsidRPr="00287543"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b. Quality of evidence was not downgraded for inconsistency as there was only one study included in this analysis. </w:t>
      </w:r>
    </w:p>
    <w:p w:rsidR="00287543"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c. Quality of evidence was downgraded by two levels as the total number of participants is less than the threshold for imprecision (&lt;150). </w:t>
      </w:r>
    </w:p>
    <w:p w:rsidR="00287543" w:rsidRDefault="00287543" w:rsidP="00287543">
      <w:pPr>
        <w:spacing w:line="140" w:lineRule="atLeast"/>
        <w:divId w:val="803816599"/>
        <w:rPr>
          <w:rFonts w:ascii="Times New Roman" w:hAnsi="Times New Roman"/>
          <w:color w:val="000000"/>
          <w:lang w:val="en"/>
        </w:rPr>
      </w:pPr>
    </w:p>
    <w:p w:rsidR="00287543" w:rsidRDefault="00287543" w:rsidP="00287543">
      <w:pPr>
        <w:spacing w:line="140" w:lineRule="atLeast"/>
        <w:divId w:val="803816599"/>
        <w:rPr>
          <w:rFonts w:ascii="Times New Roman" w:hAnsi="Times New Roman"/>
          <w:color w:val="000000"/>
          <w:sz w:val="24"/>
          <w:szCs w:val="24"/>
          <w:lang w:val="en"/>
        </w:rPr>
      </w:pPr>
    </w:p>
    <w:p w:rsidR="00287543" w:rsidRDefault="00287543">
      <w:pPr>
        <w:rPr>
          <w:rFonts w:ascii="Times New Roman" w:hAnsi="Times New Roman"/>
          <w:color w:val="000000"/>
          <w:sz w:val="24"/>
          <w:szCs w:val="24"/>
          <w:lang w:val="en"/>
        </w:rPr>
      </w:pPr>
      <w:r>
        <w:rPr>
          <w:rFonts w:ascii="Times New Roman" w:hAnsi="Times New Roman"/>
          <w:color w:val="000000"/>
          <w:sz w:val="24"/>
          <w:szCs w:val="24"/>
          <w:lang w:val="en"/>
        </w:rPr>
        <w:br w:type="page"/>
      </w:r>
    </w:p>
    <w:p w:rsidR="00287543" w:rsidRDefault="00315212" w:rsidP="00287543">
      <w:pPr>
        <w:spacing w:line="140" w:lineRule="atLeast"/>
        <w:divId w:val="803816599"/>
        <w:rPr>
          <w:rFonts w:ascii="Times New Roman" w:hAnsi="Times New Roman"/>
          <w:color w:val="000000"/>
          <w:sz w:val="24"/>
          <w:szCs w:val="24"/>
          <w:lang w:val="en"/>
        </w:rPr>
      </w:pPr>
      <w:r>
        <w:rPr>
          <w:rFonts w:ascii="Times New Roman" w:hAnsi="Times New Roman"/>
          <w:color w:val="000000"/>
          <w:sz w:val="24"/>
          <w:szCs w:val="24"/>
          <w:lang w:val="en"/>
        </w:rPr>
        <w:lastRenderedPageBreak/>
        <w:t xml:space="preserve">Developmental Care - </w:t>
      </w:r>
      <w:r w:rsidR="00287543">
        <w:rPr>
          <w:rFonts w:ascii="Times New Roman" w:hAnsi="Times New Roman"/>
          <w:color w:val="000000"/>
          <w:sz w:val="24"/>
          <w:szCs w:val="24"/>
          <w:lang w:val="en"/>
        </w:rPr>
        <w:t>Positioning and Incubators Covers c</w:t>
      </w:r>
      <w:r w:rsidR="00287543" w:rsidRPr="00907E31">
        <w:rPr>
          <w:rFonts w:ascii="Times New Roman" w:hAnsi="Times New Roman"/>
          <w:color w:val="000000"/>
          <w:sz w:val="24"/>
          <w:szCs w:val="24"/>
          <w:lang w:val="en"/>
        </w:rPr>
        <w:t xml:space="preserve">ompared to Standard </w:t>
      </w:r>
      <w:r w:rsidR="005B2828">
        <w:rPr>
          <w:rFonts w:ascii="Times New Roman" w:hAnsi="Times New Roman"/>
          <w:color w:val="000000"/>
          <w:sz w:val="24"/>
          <w:szCs w:val="24"/>
          <w:lang w:val="en"/>
        </w:rPr>
        <w:t>C</w:t>
      </w:r>
      <w:r w:rsidR="00287543" w:rsidRPr="00907E31">
        <w:rPr>
          <w:rFonts w:ascii="Times New Roman" w:hAnsi="Times New Roman"/>
          <w:color w:val="000000"/>
          <w:sz w:val="24"/>
          <w:szCs w:val="24"/>
          <w:lang w:val="en"/>
        </w:rPr>
        <w:t xml:space="preserve">are </w:t>
      </w:r>
    </w:p>
    <w:tbl>
      <w:tblPr>
        <w:tblpPr w:leftFromText="141" w:rightFromText="141" w:vertAnchor="text" w:horzAnchor="margin" w:tblpY="92"/>
        <w:tblW w:w="4631" w:type="pct"/>
        <w:tblCellMar>
          <w:top w:w="60" w:type="dxa"/>
          <w:left w:w="60" w:type="dxa"/>
          <w:bottom w:w="60" w:type="dxa"/>
          <w:right w:w="60" w:type="dxa"/>
        </w:tblCellMar>
        <w:tblLook w:val="04A0" w:firstRow="1" w:lastRow="0" w:firstColumn="1" w:lastColumn="0" w:noHBand="0" w:noVBand="1"/>
      </w:tblPr>
      <w:tblGrid>
        <w:gridCol w:w="650"/>
        <w:gridCol w:w="777"/>
        <w:gridCol w:w="908"/>
        <w:gridCol w:w="908"/>
        <w:gridCol w:w="908"/>
        <w:gridCol w:w="908"/>
        <w:gridCol w:w="1428"/>
        <w:gridCol w:w="1038"/>
        <w:gridCol w:w="1038"/>
        <w:gridCol w:w="1038"/>
        <w:gridCol w:w="779"/>
        <w:gridCol w:w="1637"/>
      </w:tblGrid>
      <w:tr w:rsidR="009633A3" w:rsidRPr="00287543" w:rsidTr="009633A3">
        <w:trPr>
          <w:divId w:val="803816599"/>
          <w:cantSplit/>
          <w:tblHeader/>
        </w:trPr>
        <w:tc>
          <w:tcPr>
            <w:tcW w:w="2699"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spacing w:line="240" w:lineRule="auto"/>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Certainty</w:t>
            </w:r>
            <w:proofErr w:type="spellEnd"/>
            <w:r w:rsidRPr="00287543">
              <w:rPr>
                <w:rFonts w:ascii="Arial Narrow" w:hAnsi="Arial Narrow"/>
                <w:b/>
                <w:bCs/>
                <w:color w:val="FFFFFF"/>
                <w:sz w:val="13"/>
                <w:szCs w:val="13"/>
              </w:rPr>
              <w:t xml:space="preserve"> </w:t>
            </w:r>
            <w:proofErr w:type="spellStart"/>
            <w:r w:rsidRPr="00287543">
              <w:rPr>
                <w:rFonts w:ascii="Arial Narrow" w:hAnsi="Arial Narrow"/>
                <w:b/>
                <w:bCs/>
                <w:color w:val="FFFFFF"/>
                <w:sz w:val="13"/>
                <w:szCs w:val="13"/>
              </w:rPr>
              <w:t>assessment</w:t>
            </w:r>
            <w:proofErr w:type="spellEnd"/>
          </w:p>
        </w:tc>
        <w:tc>
          <w:tcPr>
            <w:tcW w:w="86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r w:rsidRPr="00287543">
              <w:rPr>
                <w:rFonts w:ascii="Arial Narrow" w:hAnsi="Arial Narrow"/>
                <w:b/>
                <w:bCs/>
                <w:color w:val="FFFFFF"/>
                <w:sz w:val="13"/>
                <w:szCs w:val="13"/>
              </w:rPr>
              <w:t>№ of patients</w:t>
            </w:r>
          </w:p>
        </w:tc>
        <w:tc>
          <w:tcPr>
            <w:tcW w:w="756"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Effect</w:t>
            </w:r>
            <w:proofErr w:type="spellEnd"/>
          </w:p>
        </w:tc>
        <w:tc>
          <w:tcPr>
            <w:tcW w:w="681"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Certainty</w:t>
            </w:r>
            <w:proofErr w:type="spellEnd"/>
          </w:p>
        </w:tc>
      </w:tr>
      <w:tr w:rsidR="009633A3" w:rsidRPr="00287543" w:rsidTr="009633A3">
        <w:trPr>
          <w:divId w:val="803816599"/>
          <w:cantSplit/>
          <w:tblHeader/>
        </w:trPr>
        <w:tc>
          <w:tcPr>
            <w:tcW w:w="27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r w:rsidRPr="00287543">
              <w:rPr>
                <w:rFonts w:ascii="Arial Narrow" w:hAnsi="Arial Narrow"/>
                <w:b/>
                <w:bCs/>
                <w:color w:val="FFFFFF"/>
                <w:sz w:val="13"/>
                <w:szCs w:val="13"/>
              </w:rPr>
              <w:t xml:space="preserve">№ of </w:t>
            </w:r>
            <w:proofErr w:type="spellStart"/>
            <w:r w:rsidRPr="00287543">
              <w:rPr>
                <w:rFonts w:ascii="Arial Narrow" w:hAnsi="Arial Narrow"/>
                <w:b/>
                <w:bCs/>
                <w:color w:val="FFFFFF"/>
                <w:sz w:val="13"/>
                <w:szCs w:val="13"/>
              </w:rPr>
              <w:t>studies</w:t>
            </w:r>
            <w:proofErr w:type="spellEnd"/>
          </w:p>
        </w:tc>
        <w:tc>
          <w:tcPr>
            <w:tcW w:w="32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Study</w:t>
            </w:r>
            <w:proofErr w:type="spellEnd"/>
            <w:r w:rsidRPr="00287543">
              <w:rPr>
                <w:rFonts w:ascii="Arial Narrow" w:hAnsi="Arial Narrow"/>
                <w:b/>
                <w:bCs/>
                <w:color w:val="FFFFFF"/>
                <w:sz w:val="13"/>
                <w:szCs w:val="13"/>
              </w:rPr>
              <w:t xml:space="preserve"> design</w:t>
            </w:r>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r w:rsidRPr="00287543">
              <w:rPr>
                <w:rFonts w:ascii="Arial Narrow" w:hAnsi="Arial Narrow"/>
                <w:b/>
                <w:bCs/>
                <w:color w:val="FFFFFF"/>
                <w:sz w:val="13"/>
                <w:szCs w:val="13"/>
              </w:rPr>
              <w:t xml:space="preserve">Risk of </w:t>
            </w:r>
            <w:proofErr w:type="spellStart"/>
            <w:r w:rsidRPr="00287543">
              <w:rPr>
                <w:rFonts w:ascii="Arial Narrow" w:hAnsi="Arial Narrow"/>
                <w:b/>
                <w:bCs/>
                <w:color w:val="FFFFFF"/>
                <w:sz w:val="13"/>
                <w:szCs w:val="13"/>
              </w:rPr>
              <w:t>bias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Inconsistency</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Indirectness</w:t>
            </w:r>
            <w:proofErr w:type="spellEnd"/>
          </w:p>
        </w:tc>
        <w:tc>
          <w:tcPr>
            <w:tcW w:w="37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Imprecision</w:t>
            </w:r>
            <w:proofErr w:type="spellEnd"/>
          </w:p>
        </w:tc>
        <w:tc>
          <w:tcPr>
            <w:tcW w:w="5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Other</w:t>
            </w:r>
            <w:proofErr w:type="spellEnd"/>
            <w:r w:rsidRPr="00287543">
              <w:rPr>
                <w:rFonts w:ascii="Arial Narrow" w:hAnsi="Arial Narrow"/>
                <w:b/>
                <w:bCs/>
                <w:color w:val="FFFFFF"/>
                <w:sz w:val="13"/>
                <w:szCs w:val="13"/>
              </w:rPr>
              <w:t xml:space="preserve"> </w:t>
            </w:r>
            <w:proofErr w:type="spellStart"/>
            <w:r w:rsidRPr="00287543">
              <w:rPr>
                <w:rFonts w:ascii="Arial Narrow" w:hAnsi="Arial Narrow"/>
                <w:b/>
                <w:bCs/>
                <w:color w:val="FFFFFF"/>
                <w:sz w:val="13"/>
                <w:szCs w:val="13"/>
              </w:rPr>
              <w:t>considerations</w:t>
            </w:r>
            <w:proofErr w:type="spellEnd"/>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lang w:val="en-CA"/>
              </w:rPr>
            </w:pPr>
            <w:r w:rsidRPr="00287543">
              <w:rPr>
                <w:rFonts w:ascii="Arial Narrow" w:hAnsi="Arial Narrow"/>
                <w:b/>
                <w:bCs/>
                <w:color w:val="FFFFFF"/>
                <w:sz w:val="13"/>
                <w:szCs w:val="13"/>
                <w:lang w:val="en-CA"/>
              </w:rPr>
              <w:t>Developmental care (positioning + incubators covers)</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r w:rsidRPr="00287543">
              <w:rPr>
                <w:rFonts w:ascii="Arial Narrow" w:hAnsi="Arial Narrow"/>
                <w:b/>
                <w:bCs/>
                <w:color w:val="FFFFFF"/>
                <w:sz w:val="13"/>
                <w:szCs w:val="13"/>
              </w:rPr>
              <w:t>Standard care</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r w:rsidRPr="00287543">
              <w:rPr>
                <w:rFonts w:ascii="Arial Narrow" w:hAnsi="Arial Narrow"/>
                <w:b/>
                <w:bCs/>
                <w:color w:val="FFFFFF"/>
                <w:sz w:val="13"/>
                <w:szCs w:val="13"/>
              </w:rPr>
              <w:t>Relative</w:t>
            </w:r>
            <w:r w:rsidRPr="00287543">
              <w:rPr>
                <w:rFonts w:ascii="Arial Narrow" w:hAnsi="Arial Narrow"/>
                <w:b/>
                <w:bCs/>
                <w:color w:val="FFFFFF"/>
                <w:sz w:val="13"/>
                <w:szCs w:val="13"/>
              </w:rPr>
              <w:br/>
              <w:t>(95% CI)</w:t>
            </w:r>
          </w:p>
        </w:tc>
        <w:tc>
          <w:tcPr>
            <w:tcW w:w="32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9633A3" w:rsidRPr="00287543" w:rsidRDefault="009633A3" w:rsidP="009633A3">
            <w:pPr>
              <w:jc w:val="center"/>
              <w:rPr>
                <w:rFonts w:ascii="Arial Narrow" w:hAnsi="Arial Narrow"/>
                <w:b/>
                <w:bCs/>
                <w:color w:val="FFFFFF"/>
                <w:sz w:val="13"/>
                <w:szCs w:val="13"/>
              </w:rPr>
            </w:pPr>
            <w:proofErr w:type="spellStart"/>
            <w:r w:rsidRPr="00287543">
              <w:rPr>
                <w:rFonts w:ascii="Arial Narrow" w:hAnsi="Arial Narrow"/>
                <w:b/>
                <w:bCs/>
                <w:color w:val="FFFFFF"/>
                <w:sz w:val="13"/>
                <w:szCs w:val="13"/>
              </w:rPr>
              <w:t>Absolute</w:t>
            </w:r>
            <w:proofErr w:type="spellEnd"/>
            <w:r w:rsidRPr="00287543">
              <w:rPr>
                <w:rFonts w:ascii="Arial Narrow" w:hAnsi="Arial Narrow"/>
                <w:b/>
                <w:bCs/>
                <w:color w:val="FFFFFF"/>
                <w:sz w:val="13"/>
                <w:szCs w:val="13"/>
              </w:rPr>
              <w:br/>
              <w:t>(95% CI)</w:t>
            </w:r>
          </w:p>
        </w:tc>
        <w:tc>
          <w:tcPr>
            <w:tcW w:w="681" w:type="pct"/>
            <w:vMerge/>
            <w:tcBorders>
              <w:left w:val="single" w:sz="12" w:space="0" w:color="FFFFFF"/>
              <w:bottom w:val="single" w:sz="12" w:space="0" w:color="FFFFFF"/>
              <w:right w:val="single" w:sz="12" w:space="0" w:color="FFFFFF"/>
            </w:tcBorders>
            <w:vAlign w:val="center"/>
            <w:hideMark/>
          </w:tcPr>
          <w:p w:rsidR="009633A3" w:rsidRPr="00287543" w:rsidRDefault="009633A3" w:rsidP="009633A3">
            <w:pPr>
              <w:rPr>
                <w:rFonts w:ascii="Arial Narrow" w:hAnsi="Arial Narrow"/>
                <w:b/>
                <w:bCs/>
                <w:color w:val="FFFFFF"/>
                <w:sz w:val="13"/>
                <w:szCs w:val="13"/>
              </w:rPr>
            </w:pPr>
          </w:p>
        </w:tc>
      </w:tr>
      <w:tr w:rsidR="009633A3" w:rsidRPr="00287543" w:rsidTr="009633A3">
        <w:trPr>
          <w:divId w:val="803816599"/>
          <w:cantSplit/>
        </w:trPr>
        <w:tc>
          <w:tcPr>
            <w:tcW w:w="5000" w:type="pct"/>
            <w:gridSpan w:val="12"/>
            <w:shd w:val="clear" w:color="auto" w:fill="FFFFFF"/>
            <w:tcMar>
              <w:top w:w="75" w:type="dxa"/>
              <w:left w:w="60" w:type="dxa"/>
              <w:bottom w:w="60" w:type="dxa"/>
              <w:right w:w="60" w:type="dxa"/>
            </w:tcMar>
            <w:vAlign w:val="center"/>
            <w:hideMark/>
          </w:tcPr>
          <w:p w:rsidR="009633A3" w:rsidRPr="00287543" w:rsidRDefault="009633A3" w:rsidP="009633A3">
            <w:pPr>
              <w:rPr>
                <w:rFonts w:ascii="Arial Narrow" w:hAnsi="Arial Narrow"/>
                <w:b/>
                <w:bCs/>
                <w:color w:val="000000"/>
                <w:sz w:val="13"/>
                <w:szCs w:val="13"/>
              </w:rPr>
            </w:pPr>
            <w:proofErr w:type="spellStart"/>
            <w:r w:rsidRPr="00287543">
              <w:rPr>
                <w:rFonts w:ascii="Arial Narrow" w:hAnsi="Arial Narrow"/>
                <w:b/>
                <w:bCs/>
                <w:color w:val="000000"/>
                <w:sz w:val="13"/>
                <w:szCs w:val="13"/>
              </w:rPr>
              <w:t>Neurological</w:t>
            </w:r>
            <w:proofErr w:type="spellEnd"/>
            <w:r w:rsidRPr="00287543">
              <w:rPr>
                <w:rFonts w:ascii="Arial Narrow" w:hAnsi="Arial Narrow"/>
                <w:b/>
                <w:bCs/>
                <w:color w:val="000000"/>
                <w:sz w:val="13"/>
                <w:szCs w:val="13"/>
              </w:rPr>
              <w:t xml:space="preserve"> </w:t>
            </w:r>
            <w:proofErr w:type="spellStart"/>
            <w:r w:rsidRPr="00287543">
              <w:rPr>
                <w:rFonts w:ascii="Arial Narrow" w:hAnsi="Arial Narrow"/>
                <w:b/>
                <w:bCs/>
                <w:color w:val="000000"/>
                <w:sz w:val="13"/>
                <w:szCs w:val="13"/>
              </w:rPr>
              <w:t>development</w:t>
            </w:r>
            <w:proofErr w:type="spellEnd"/>
          </w:p>
        </w:tc>
      </w:tr>
      <w:tr w:rsidR="009633A3" w:rsidRPr="00287543" w:rsidTr="009633A3">
        <w:trPr>
          <w:divId w:val="803816599"/>
          <w:cantSplit/>
        </w:trPr>
        <w:tc>
          <w:tcPr>
            <w:tcW w:w="270"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1 </w:t>
            </w:r>
          </w:p>
        </w:tc>
        <w:tc>
          <w:tcPr>
            <w:tcW w:w="323"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proofErr w:type="spellStart"/>
            <w:r w:rsidRPr="00287543">
              <w:rPr>
                <w:rFonts w:ascii="Arial Narrow" w:hAnsi="Arial Narrow"/>
                <w:sz w:val="13"/>
                <w:szCs w:val="13"/>
              </w:rPr>
              <w:t>randomised</w:t>
            </w:r>
            <w:proofErr w:type="spellEnd"/>
            <w:r w:rsidRPr="00287543">
              <w:rPr>
                <w:rFonts w:ascii="Arial Narrow" w:hAnsi="Arial Narrow"/>
                <w:sz w:val="13"/>
                <w:szCs w:val="13"/>
              </w:rPr>
              <w:t xml:space="preserve"> trials </w:t>
            </w:r>
          </w:p>
        </w:tc>
        <w:tc>
          <w:tcPr>
            <w:tcW w:w="378"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not </w:t>
            </w:r>
            <w:proofErr w:type="spellStart"/>
            <w:r w:rsidRPr="00287543">
              <w:rPr>
                <w:rFonts w:ascii="Arial Narrow" w:hAnsi="Arial Narrow"/>
                <w:sz w:val="13"/>
                <w:szCs w:val="13"/>
              </w:rPr>
              <w:t>serious</w:t>
            </w:r>
            <w:proofErr w:type="spellEnd"/>
            <w:r w:rsidRPr="00287543">
              <w:rPr>
                <w:rFonts w:ascii="Arial Narrow" w:hAnsi="Arial Narrow"/>
                <w:sz w:val="13"/>
                <w:szCs w:val="13"/>
              </w:rPr>
              <w:t xml:space="preserve"> </w:t>
            </w:r>
            <w:r w:rsidRPr="00287543">
              <w:rPr>
                <w:rFonts w:ascii="Arial Narrow" w:hAnsi="Arial Narrow"/>
                <w:sz w:val="13"/>
                <w:szCs w:val="13"/>
                <w:vertAlign w:val="superscript"/>
              </w:rPr>
              <w:t>a</w:t>
            </w:r>
          </w:p>
        </w:tc>
        <w:tc>
          <w:tcPr>
            <w:tcW w:w="378"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not </w:t>
            </w:r>
            <w:proofErr w:type="spellStart"/>
            <w:r w:rsidRPr="00287543">
              <w:rPr>
                <w:rFonts w:ascii="Arial Narrow" w:hAnsi="Arial Narrow"/>
                <w:sz w:val="13"/>
                <w:szCs w:val="13"/>
              </w:rPr>
              <w:t>serious</w:t>
            </w:r>
            <w:proofErr w:type="spellEnd"/>
            <w:r w:rsidRPr="00287543">
              <w:rPr>
                <w:rFonts w:ascii="Arial Narrow" w:hAnsi="Arial Narrow"/>
                <w:sz w:val="13"/>
                <w:szCs w:val="13"/>
              </w:rPr>
              <w:t xml:space="preserve"> </w:t>
            </w:r>
            <w:r w:rsidRPr="00287543">
              <w:rPr>
                <w:rFonts w:ascii="Arial Narrow" w:hAnsi="Arial Narrow"/>
                <w:sz w:val="13"/>
                <w:szCs w:val="13"/>
                <w:vertAlign w:val="superscript"/>
              </w:rPr>
              <w:t>b</w:t>
            </w:r>
          </w:p>
        </w:tc>
        <w:tc>
          <w:tcPr>
            <w:tcW w:w="378"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not </w:t>
            </w:r>
            <w:proofErr w:type="spellStart"/>
            <w:r w:rsidRPr="00287543">
              <w:rPr>
                <w:rFonts w:ascii="Arial Narrow" w:hAnsi="Arial Narrow"/>
                <w:sz w:val="13"/>
                <w:szCs w:val="13"/>
              </w:rPr>
              <w:t>serious</w:t>
            </w:r>
            <w:proofErr w:type="spellEnd"/>
            <w:r w:rsidRPr="00287543">
              <w:rPr>
                <w:rFonts w:ascii="Arial Narrow"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proofErr w:type="spellStart"/>
            <w:r w:rsidRPr="00287543">
              <w:rPr>
                <w:rFonts w:ascii="Arial Narrow" w:hAnsi="Arial Narrow"/>
                <w:sz w:val="13"/>
                <w:szCs w:val="13"/>
              </w:rPr>
              <w:t>very</w:t>
            </w:r>
            <w:proofErr w:type="spellEnd"/>
            <w:r w:rsidRPr="00287543">
              <w:rPr>
                <w:rFonts w:ascii="Arial Narrow" w:hAnsi="Arial Narrow"/>
                <w:sz w:val="13"/>
                <w:szCs w:val="13"/>
              </w:rPr>
              <w:t xml:space="preserve"> </w:t>
            </w:r>
            <w:proofErr w:type="spellStart"/>
            <w:r w:rsidRPr="00287543">
              <w:rPr>
                <w:rFonts w:ascii="Arial Narrow" w:hAnsi="Arial Narrow"/>
                <w:sz w:val="13"/>
                <w:szCs w:val="13"/>
              </w:rPr>
              <w:t>serious</w:t>
            </w:r>
            <w:proofErr w:type="spellEnd"/>
            <w:r w:rsidRPr="00287543">
              <w:rPr>
                <w:rFonts w:ascii="Arial Narrow" w:hAnsi="Arial Narrow"/>
                <w:sz w:val="13"/>
                <w:szCs w:val="13"/>
              </w:rPr>
              <w:t xml:space="preserve"> </w:t>
            </w:r>
            <w:r w:rsidRPr="00287543">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none </w:t>
            </w:r>
          </w:p>
        </w:tc>
        <w:tc>
          <w:tcPr>
            <w:tcW w:w="432"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76 </w:t>
            </w:r>
          </w:p>
        </w:tc>
        <w:tc>
          <w:tcPr>
            <w:tcW w:w="432"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72 </w:t>
            </w:r>
          </w:p>
        </w:tc>
        <w:tc>
          <w:tcPr>
            <w:tcW w:w="432"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Arial Narrow" w:hAnsi="Arial Narrow"/>
                <w:sz w:val="13"/>
                <w:szCs w:val="13"/>
              </w:rPr>
              <w:t xml:space="preserve">- </w:t>
            </w:r>
          </w:p>
        </w:tc>
        <w:tc>
          <w:tcPr>
            <w:tcW w:w="324"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lang w:val="en-CA"/>
              </w:rPr>
            </w:pPr>
            <w:r>
              <w:rPr>
                <w:rFonts w:ascii="Arial Narrow" w:hAnsi="Arial Narrow"/>
                <w:sz w:val="13"/>
                <w:szCs w:val="13"/>
                <w:lang w:val="en-CA"/>
              </w:rPr>
              <w:t>R</w:t>
            </w:r>
            <w:r w:rsidRPr="00287543">
              <w:rPr>
                <w:rFonts w:ascii="Arial Narrow" w:hAnsi="Arial Narrow"/>
                <w:sz w:val="13"/>
                <w:szCs w:val="13"/>
                <w:lang w:val="en-CA"/>
              </w:rPr>
              <w:t xml:space="preserve">R </w:t>
            </w:r>
            <w:r w:rsidRPr="00287543">
              <w:rPr>
                <w:rFonts w:ascii="Arial Narrow" w:hAnsi="Arial Narrow"/>
                <w:b/>
                <w:bCs/>
                <w:sz w:val="13"/>
                <w:szCs w:val="13"/>
                <w:lang w:val="en-CA"/>
              </w:rPr>
              <w:t>0.</w:t>
            </w:r>
            <w:r>
              <w:rPr>
                <w:rFonts w:ascii="Arial Narrow" w:hAnsi="Arial Narrow"/>
                <w:b/>
                <w:bCs/>
                <w:sz w:val="13"/>
                <w:szCs w:val="13"/>
                <w:lang w:val="en-CA"/>
              </w:rPr>
              <w:t>93</w:t>
            </w:r>
            <w:r w:rsidRPr="00287543">
              <w:rPr>
                <w:rFonts w:ascii="Arial Narrow" w:hAnsi="Arial Narrow"/>
                <w:b/>
                <w:bCs/>
                <w:sz w:val="13"/>
                <w:szCs w:val="13"/>
                <w:lang w:val="en-CA"/>
              </w:rPr>
              <w:t xml:space="preserve"> higher</w:t>
            </w:r>
            <w:r w:rsidRPr="00287543">
              <w:rPr>
                <w:rFonts w:ascii="Arial Narrow" w:hAnsi="Arial Narrow"/>
                <w:sz w:val="13"/>
                <w:szCs w:val="13"/>
                <w:lang w:val="en-CA"/>
              </w:rPr>
              <w:br/>
              <w:t>(0.</w:t>
            </w:r>
            <w:r>
              <w:rPr>
                <w:rFonts w:ascii="Arial Narrow" w:hAnsi="Arial Narrow"/>
                <w:sz w:val="13"/>
                <w:szCs w:val="13"/>
                <w:lang w:val="en-CA"/>
              </w:rPr>
              <w:t>70</w:t>
            </w:r>
            <w:r w:rsidRPr="00287543">
              <w:rPr>
                <w:rFonts w:ascii="Arial Narrow" w:hAnsi="Arial Narrow"/>
                <w:sz w:val="13"/>
                <w:szCs w:val="13"/>
                <w:lang w:val="en-CA"/>
              </w:rPr>
              <w:t xml:space="preserve"> higher to 1.</w:t>
            </w:r>
            <w:r>
              <w:rPr>
                <w:rFonts w:ascii="Arial Narrow" w:hAnsi="Arial Narrow"/>
                <w:sz w:val="13"/>
                <w:szCs w:val="13"/>
                <w:lang w:val="en-CA"/>
              </w:rPr>
              <w:t>22</w:t>
            </w:r>
            <w:r w:rsidRPr="00287543">
              <w:rPr>
                <w:rFonts w:ascii="Arial Narrow" w:hAnsi="Arial Narrow"/>
                <w:sz w:val="13"/>
                <w:szCs w:val="13"/>
                <w:lang w:val="en-CA"/>
              </w:rPr>
              <w:t xml:space="preserve"> higher) </w:t>
            </w:r>
          </w:p>
        </w:tc>
        <w:tc>
          <w:tcPr>
            <w:tcW w:w="681" w:type="pct"/>
            <w:tcBorders>
              <w:top w:val="single" w:sz="6" w:space="0" w:color="000000"/>
              <w:left w:val="single" w:sz="6" w:space="0" w:color="000000"/>
              <w:bottom w:val="single" w:sz="6" w:space="0" w:color="000000"/>
              <w:right w:val="single" w:sz="6" w:space="0" w:color="000000"/>
            </w:tcBorders>
            <w:hideMark/>
          </w:tcPr>
          <w:p w:rsidR="009633A3" w:rsidRPr="00287543" w:rsidRDefault="009633A3" w:rsidP="009633A3">
            <w:pPr>
              <w:jc w:val="center"/>
              <w:rPr>
                <w:rFonts w:ascii="Arial Narrow" w:hAnsi="Arial Narrow"/>
                <w:sz w:val="13"/>
                <w:szCs w:val="13"/>
              </w:rPr>
            </w:pPr>
            <w:r w:rsidRPr="00287543">
              <w:rPr>
                <w:rFonts w:ascii="Cambria Math" w:hAnsi="Cambria Math" w:cs="Cambria Math"/>
                <w:sz w:val="21"/>
                <w:szCs w:val="21"/>
              </w:rPr>
              <w:t>⨁⨁◯◯</w:t>
            </w:r>
            <w:r w:rsidRPr="00287543">
              <w:rPr>
                <w:rFonts w:ascii="Arial Narrow" w:hAnsi="Arial Narrow"/>
                <w:sz w:val="13"/>
                <w:szCs w:val="13"/>
              </w:rPr>
              <w:br/>
              <w:t xml:space="preserve">LOW </w:t>
            </w:r>
          </w:p>
        </w:tc>
      </w:tr>
    </w:tbl>
    <w:p w:rsidR="00287543" w:rsidRPr="00287543" w:rsidRDefault="00287543" w:rsidP="00287543">
      <w:pPr>
        <w:spacing w:line="140" w:lineRule="atLeast"/>
        <w:divId w:val="803816599"/>
        <w:rPr>
          <w:rFonts w:ascii="Arial Narrow" w:hAnsi="Arial Narrow"/>
          <w:color w:val="000000"/>
          <w:sz w:val="14"/>
          <w:szCs w:val="14"/>
          <w:lang w:val="en"/>
        </w:rPr>
      </w:pPr>
    </w:p>
    <w:p w:rsidR="00287543" w:rsidRPr="00287543" w:rsidRDefault="00287543" w:rsidP="00287543">
      <w:pPr>
        <w:spacing w:before="100" w:beforeAutospacing="1" w:after="100" w:afterAutospacing="1" w:line="140" w:lineRule="atLeast"/>
        <w:divId w:val="803816599"/>
        <w:rPr>
          <w:rFonts w:ascii="Times New Roman" w:hAnsi="Times New Roman"/>
          <w:color w:val="000000"/>
          <w:lang w:val="en"/>
        </w:rPr>
      </w:pPr>
      <w:r w:rsidRPr="00287543">
        <w:rPr>
          <w:rFonts w:ascii="Times New Roman" w:hAnsi="Times New Roman"/>
          <w:color w:val="000000"/>
          <w:lang w:val="en"/>
        </w:rPr>
        <w:t xml:space="preserve"> </w:t>
      </w:r>
    </w:p>
    <w:p w:rsidR="009633A3" w:rsidRDefault="009633A3" w:rsidP="00287543">
      <w:pPr>
        <w:spacing w:before="100" w:beforeAutospacing="1" w:after="100" w:afterAutospacing="1" w:line="140" w:lineRule="atLeast"/>
        <w:outlineLvl w:val="3"/>
        <w:divId w:val="803816599"/>
        <w:rPr>
          <w:rFonts w:ascii="Times New Roman" w:hAnsi="Times New Roman"/>
          <w:b/>
          <w:bCs/>
          <w:color w:val="000000"/>
          <w:lang w:val="en"/>
        </w:rPr>
      </w:pPr>
    </w:p>
    <w:p w:rsidR="009633A3" w:rsidRDefault="009633A3" w:rsidP="00287543">
      <w:pPr>
        <w:spacing w:before="100" w:beforeAutospacing="1" w:after="100" w:afterAutospacing="1" w:line="140" w:lineRule="atLeast"/>
        <w:outlineLvl w:val="3"/>
        <w:divId w:val="803816599"/>
        <w:rPr>
          <w:rFonts w:ascii="Times New Roman" w:hAnsi="Times New Roman"/>
          <w:b/>
          <w:bCs/>
          <w:color w:val="000000"/>
          <w:lang w:val="en"/>
        </w:rPr>
      </w:pPr>
    </w:p>
    <w:p w:rsidR="009633A3" w:rsidRDefault="009633A3" w:rsidP="00287543">
      <w:pPr>
        <w:spacing w:before="100" w:beforeAutospacing="1" w:after="100" w:afterAutospacing="1" w:line="140" w:lineRule="atLeast"/>
        <w:outlineLvl w:val="3"/>
        <w:divId w:val="803816599"/>
        <w:rPr>
          <w:rFonts w:ascii="Times New Roman" w:hAnsi="Times New Roman"/>
          <w:b/>
          <w:bCs/>
          <w:color w:val="000000"/>
          <w:lang w:val="en"/>
        </w:rPr>
      </w:pPr>
    </w:p>
    <w:p w:rsidR="009633A3" w:rsidRDefault="009633A3" w:rsidP="00287543">
      <w:pPr>
        <w:spacing w:before="100" w:beforeAutospacing="1" w:after="100" w:afterAutospacing="1" w:line="140" w:lineRule="atLeast"/>
        <w:outlineLvl w:val="3"/>
        <w:divId w:val="803816599"/>
        <w:rPr>
          <w:rFonts w:ascii="Times New Roman" w:hAnsi="Times New Roman"/>
          <w:b/>
          <w:bCs/>
          <w:color w:val="000000"/>
          <w:lang w:val="en"/>
        </w:rPr>
      </w:pPr>
    </w:p>
    <w:p w:rsidR="009633A3" w:rsidRDefault="009633A3" w:rsidP="00287543">
      <w:pPr>
        <w:spacing w:before="100" w:beforeAutospacing="1" w:after="100" w:afterAutospacing="1" w:line="140" w:lineRule="atLeast"/>
        <w:outlineLvl w:val="3"/>
        <w:divId w:val="803816599"/>
        <w:rPr>
          <w:rFonts w:ascii="Times New Roman" w:hAnsi="Times New Roman"/>
          <w:b/>
          <w:bCs/>
          <w:color w:val="000000"/>
          <w:lang w:val="en"/>
        </w:rPr>
      </w:pPr>
    </w:p>
    <w:p w:rsidR="00287543" w:rsidRPr="00287543" w:rsidRDefault="00287543" w:rsidP="00287543">
      <w:pPr>
        <w:spacing w:before="100" w:beforeAutospacing="1" w:after="100" w:afterAutospacing="1" w:line="140" w:lineRule="atLeast"/>
        <w:outlineLvl w:val="3"/>
        <w:divId w:val="803816599"/>
        <w:rPr>
          <w:rFonts w:ascii="Times New Roman" w:hAnsi="Times New Roman"/>
          <w:b/>
          <w:bCs/>
          <w:color w:val="000000"/>
          <w:lang w:val="en"/>
        </w:rPr>
      </w:pPr>
      <w:r w:rsidRPr="00287543">
        <w:rPr>
          <w:rFonts w:ascii="Times New Roman" w:hAnsi="Times New Roman"/>
          <w:b/>
          <w:bCs/>
          <w:color w:val="000000"/>
          <w:lang w:val="en"/>
        </w:rPr>
        <w:t>Explanations</w:t>
      </w:r>
    </w:p>
    <w:p w:rsidR="00287543" w:rsidRPr="00287543"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a. Quality of evidence was not downgraded as the majority of risk of bias judgements was rated as "low". </w:t>
      </w:r>
    </w:p>
    <w:p w:rsidR="00287543" w:rsidRPr="00287543"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b. Quality of evidence was not downgraded for inconsistency as there was only one study included in this analysis. </w:t>
      </w:r>
    </w:p>
    <w:p w:rsidR="007A2F64" w:rsidRDefault="00287543" w:rsidP="00287543">
      <w:pPr>
        <w:spacing w:line="140" w:lineRule="atLeast"/>
        <w:divId w:val="803816599"/>
        <w:rPr>
          <w:rFonts w:ascii="Times New Roman" w:hAnsi="Times New Roman"/>
          <w:color w:val="000000"/>
          <w:lang w:val="en"/>
        </w:rPr>
      </w:pPr>
      <w:r w:rsidRPr="00287543">
        <w:rPr>
          <w:rFonts w:ascii="Times New Roman" w:hAnsi="Times New Roman"/>
          <w:color w:val="000000"/>
          <w:lang w:val="en"/>
        </w:rPr>
        <w:t xml:space="preserve">c. Quality of evidence was downgraded by two levels as the total number of participants is less than the threshold for imprecision (&lt;150). </w:t>
      </w: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15212" w:rsidRDefault="00315212" w:rsidP="00287543">
      <w:pPr>
        <w:spacing w:line="140" w:lineRule="atLeast"/>
        <w:divId w:val="803816599"/>
        <w:rPr>
          <w:rFonts w:ascii="Times New Roman" w:hAnsi="Times New Roman"/>
          <w:color w:val="000000"/>
          <w:lang w:val="en"/>
        </w:rPr>
      </w:pPr>
    </w:p>
    <w:p w:rsidR="00320B95" w:rsidRDefault="00320B95" w:rsidP="00320B95">
      <w:pPr>
        <w:spacing w:line="140" w:lineRule="atLeast"/>
        <w:divId w:val="803816599"/>
        <w:rPr>
          <w:rFonts w:ascii="Times New Roman" w:hAnsi="Times New Roman"/>
          <w:color w:val="000000"/>
          <w:sz w:val="24"/>
          <w:szCs w:val="24"/>
          <w:lang w:val="en"/>
        </w:rPr>
      </w:pPr>
      <w:r>
        <w:rPr>
          <w:rFonts w:ascii="Times New Roman" w:hAnsi="Times New Roman"/>
          <w:color w:val="000000"/>
          <w:sz w:val="24"/>
          <w:szCs w:val="24"/>
          <w:lang w:val="en"/>
        </w:rPr>
        <w:lastRenderedPageBreak/>
        <w:t>Parental Participation Programs c</w:t>
      </w:r>
      <w:r w:rsidRPr="00907E31">
        <w:rPr>
          <w:rFonts w:ascii="Times New Roman" w:hAnsi="Times New Roman"/>
          <w:color w:val="000000"/>
          <w:sz w:val="24"/>
          <w:szCs w:val="24"/>
          <w:lang w:val="en"/>
        </w:rPr>
        <w:t xml:space="preserve">ompared to Standard </w:t>
      </w:r>
      <w:r>
        <w:rPr>
          <w:rFonts w:ascii="Times New Roman" w:hAnsi="Times New Roman"/>
          <w:color w:val="000000"/>
          <w:sz w:val="24"/>
          <w:szCs w:val="24"/>
          <w:lang w:val="en"/>
        </w:rPr>
        <w:t>C</w:t>
      </w:r>
      <w:r w:rsidRPr="00907E31">
        <w:rPr>
          <w:rFonts w:ascii="Times New Roman" w:hAnsi="Times New Roman"/>
          <w:color w:val="000000"/>
          <w:sz w:val="24"/>
          <w:szCs w:val="24"/>
          <w:lang w:val="en"/>
        </w:rPr>
        <w:t xml:space="preserve">are </w:t>
      </w:r>
    </w:p>
    <w:tbl>
      <w:tblPr>
        <w:tblW w:w="4692" w:type="pct"/>
        <w:tblCellMar>
          <w:top w:w="60" w:type="dxa"/>
          <w:left w:w="60" w:type="dxa"/>
          <w:bottom w:w="60" w:type="dxa"/>
          <w:right w:w="60" w:type="dxa"/>
        </w:tblCellMar>
        <w:tblLook w:val="04A0" w:firstRow="1" w:lastRow="0" w:firstColumn="1" w:lastColumn="0" w:noHBand="0" w:noVBand="1"/>
      </w:tblPr>
      <w:tblGrid>
        <w:gridCol w:w="654"/>
        <w:gridCol w:w="780"/>
        <w:gridCol w:w="908"/>
        <w:gridCol w:w="908"/>
        <w:gridCol w:w="908"/>
        <w:gridCol w:w="908"/>
        <w:gridCol w:w="1427"/>
        <w:gridCol w:w="1037"/>
        <w:gridCol w:w="1037"/>
        <w:gridCol w:w="1037"/>
        <w:gridCol w:w="779"/>
        <w:gridCol w:w="1792"/>
      </w:tblGrid>
      <w:tr w:rsidR="00320B95" w:rsidRPr="00F25D1C" w:rsidTr="00320B95">
        <w:trPr>
          <w:divId w:val="803816599"/>
          <w:cantSplit/>
          <w:tblHeader/>
        </w:trPr>
        <w:tc>
          <w:tcPr>
            <w:tcW w:w="2665"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40"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Certainty</w:t>
            </w:r>
            <w:proofErr w:type="spellEnd"/>
            <w:r w:rsidRPr="00F25D1C">
              <w:rPr>
                <w:rFonts w:ascii="Arial Narrow" w:hAnsi="Arial Narrow" w:cstheme="minorBidi"/>
                <w:b/>
                <w:bCs/>
                <w:color w:val="FFFFFF"/>
                <w:sz w:val="13"/>
                <w:szCs w:val="13"/>
              </w:rPr>
              <w:t xml:space="preserve"> </w:t>
            </w:r>
            <w:proofErr w:type="spellStart"/>
            <w:r w:rsidRPr="00F25D1C">
              <w:rPr>
                <w:rFonts w:ascii="Arial Narrow" w:hAnsi="Arial Narrow" w:cstheme="minorBidi"/>
                <w:b/>
                <w:bCs/>
                <w:color w:val="FFFFFF"/>
                <w:sz w:val="13"/>
                <w:szCs w:val="13"/>
              </w:rPr>
              <w:t>assessment</w:t>
            </w:r>
            <w:proofErr w:type="spellEnd"/>
          </w:p>
        </w:tc>
        <w:tc>
          <w:tcPr>
            <w:tcW w:w="852"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 of patients</w:t>
            </w:r>
          </w:p>
        </w:tc>
        <w:tc>
          <w:tcPr>
            <w:tcW w:w="746"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Effect</w:t>
            </w:r>
            <w:proofErr w:type="spellEnd"/>
          </w:p>
        </w:tc>
        <w:tc>
          <w:tcPr>
            <w:tcW w:w="737"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Certainty</w:t>
            </w:r>
            <w:proofErr w:type="spellEnd"/>
          </w:p>
        </w:tc>
      </w:tr>
      <w:tr w:rsidR="00320B95" w:rsidRPr="00F25D1C" w:rsidTr="00320B95">
        <w:trPr>
          <w:divId w:val="803816599"/>
          <w:cantSplit/>
          <w:tblHeader/>
        </w:trPr>
        <w:tc>
          <w:tcPr>
            <w:tcW w:w="26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 xml:space="preserve">№ of </w:t>
            </w:r>
            <w:proofErr w:type="spellStart"/>
            <w:r w:rsidRPr="00F25D1C">
              <w:rPr>
                <w:rFonts w:ascii="Arial Narrow" w:hAnsi="Arial Narrow" w:cstheme="minorBidi"/>
                <w:b/>
                <w:bCs/>
                <w:color w:val="FFFFFF"/>
                <w:sz w:val="13"/>
                <w:szCs w:val="13"/>
              </w:rPr>
              <w:t>studies</w:t>
            </w:r>
            <w:proofErr w:type="spellEnd"/>
          </w:p>
        </w:tc>
        <w:tc>
          <w:tcPr>
            <w:tcW w:w="32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Study</w:t>
            </w:r>
            <w:proofErr w:type="spellEnd"/>
            <w:r w:rsidRPr="00F25D1C">
              <w:rPr>
                <w:rFonts w:ascii="Arial Narrow" w:hAnsi="Arial Narrow" w:cstheme="minorBidi"/>
                <w:b/>
                <w:bCs/>
                <w:color w:val="FFFFFF"/>
                <w:sz w:val="13"/>
                <w:szCs w:val="13"/>
              </w:rPr>
              <w:t xml:space="preserve"> design</w:t>
            </w:r>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 xml:space="preserve">Risk of </w:t>
            </w:r>
            <w:proofErr w:type="spellStart"/>
            <w:r w:rsidRPr="00F25D1C">
              <w:rPr>
                <w:rFonts w:ascii="Arial Narrow" w:hAnsi="Arial Narrow" w:cstheme="minorBidi"/>
                <w:b/>
                <w:bCs/>
                <w:color w:val="FFFFFF"/>
                <w:sz w:val="13"/>
                <w:szCs w:val="13"/>
              </w:rPr>
              <w:t>bias</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Inconsistency</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Indirectness</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Imprecision</w:t>
            </w:r>
            <w:proofErr w:type="spellEnd"/>
          </w:p>
        </w:tc>
        <w:tc>
          <w:tcPr>
            <w:tcW w:w="58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Other</w:t>
            </w:r>
            <w:proofErr w:type="spellEnd"/>
            <w:r w:rsidRPr="00F25D1C">
              <w:rPr>
                <w:rFonts w:ascii="Arial Narrow" w:hAnsi="Arial Narrow" w:cstheme="minorBidi"/>
                <w:b/>
                <w:bCs/>
                <w:color w:val="FFFFFF"/>
                <w:sz w:val="13"/>
                <w:szCs w:val="13"/>
              </w:rPr>
              <w:t xml:space="preserve"> </w:t>
            </w:r>
            <w:proofErr w:type="spellStart"/>
            <w:r w:rsidRPr="00F25D1C">
              <w:rPr>
                <w:rFonts w:ascii="Arial Narrow" w:hAnsi="Arial Narrow" w:cstheme="minorBidi"/>
                <w:b/>
                <w:bCs/>
                <w:color w:val="FFFFFF"/>
                <w:sz w:val="13"/>
                <w:szCs w:val="13"/>
              </w:rPr>
              <w:t>considerations</w:t>
            </w:r>
            <w:proofErr w:type="spellEnd"/>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 xml:space="preserve">Parental Participation Program </w:t>
            </w:r>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Standard care</w:t>
            </w:r>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r w:rsidRPr="00F25D1C">
              <w:rPr>
                <w:rFonts w:ascii="Arial Narrow" w:hAnsi="Arial Narrow" w:cstheme="minorBidi"/>
                <w:b/>
                <w:bCs/>
                <w:color w:val="FFFFFF"/>
                <w:sz w:val="13"/>
                <w:szCs w:val="13"/>
              </w:rPr>
              <w:t>Relative</w:t>
            </w:r>
            <w:r w:rsidRPr="00F25D1C">
              <w:rPr>
                <w:rFonts w:ascii="Arial Narrow" w:hAnsi="Arial Narrow" w:cstheme="minorBidi"/>
                <w:b/>
                <w:bCs/>
                <w:color w:val="FFFFFF"/>
                <w:sz w:val="13"/>
                <w:szCs w:val="13"/>
              </w:rPr>
              <w:br/>
              <w:t>(95% CI)</w:t>
            </w:r>
          </w:p>
        </w:tc>
        <w:tc>
          <w:tcPr>
            <w:tcW w:w="31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20B95" w:rsidRPr="00F25D1C" w:rsidRDefault="00320B95" w:rsidP="00A73F37">
            <w:pPr>
              <w:spacing w:line="259" w:lineRule="auto"/>
              <w:jc w:val="center"/>
              <w:rPr>
                <w:rFonts w:ascii="Arial Narrow" w:hAnsi="Arial Narrow" w:cstheme="minorBidi"/>
                <w:b/>
                <w:bCs/>
                <w:color w:val="FFFFFF"/>
                <w:sz w:val="13"/>
                <w:szCs w:val="13"/>
              </w:rPr>
            </w:pPr>
            <w:proofErr w:type="spellStart"/>
            <w:r w:rsidRPr="00F25D1C">
              <w:rPr>
                <w:rFonts w:ascii="Arial Narrow" w:hAnsi="Arial Narrow" w:cstheme="minorBidi"/>
                <w:b/>
                <w:bCs/>
                <w:color w:val="FFFFFF"/>
                <w:sz w:val="13"/>
                <w:szCs w:val="13"/>
              </w:rPr>
              <w:t>Absolute</w:t>
            </w:r>
            <w:proofErr w:type="spellEnd"/>
            <w:r w:rsidRPr="00F25D1C">
              <w:rPr>
                <w:rFonts w:ascii="Arial Narrow" w:hAnsi="Arial Narrow" w:cstheme="minorBidi"/>
                <w:b/>
                <w:bCs/>
                <w:color w:val="FFFFFF"/>
                <w:sz w:val="13"/>
                <w:szCs w:val="13"/>
              </w:rPr>
              <w:br/>
              <w:t>(95% CI)</w:t>
            </w:r>
          </w:p>
        </w:tc>
        <w:tc>
          <w:tcPr>
            <w:tcW w:w="737" w:type="pct"/>
            <w:vMerge/>
            <w:tcBorders>
              <w:left w:val="single" w:sz="12" w:space="0" w:color="FFFFFF"/>
              <w:bottom w:val="single" w:sz="12" w:space="0" w:color="FFFFFF"/>
              <w:right w:val="single" w:sz="12" w:space="0" w:color="FFFFFF"/>
            </w:tcBorders>
            <w:vAlign w:val="center"/>
            <w:hideMark/>
          </w:tcPr>
          <w:p w:rsidR="00320B95" w:rsidRPr="00F25D1C" w:rsidRDefault="00320B95" w:rsidP="00A73F37">
            <w:pPr>
              <w:spacing w:line="259" w:lineRule="auto"/>
              <w:rPr>
                <w:rFonts w:ascii="Arial Narrow" w:hAnsi="Arial Narrow" w:cstheme="minorBidi"/>
                <w:b/>
                <w:bCs/>
                <w:color w:val="FFFFFF"/>
                <w:sz w:val="13"/>
                <w:szCs w:val="13"/>
              </w:rPr>
            </w:pPr>
          </w:p>
        </w:tc>
      </w:tr>
      <w:tr w:rsidR="00320B95" w:rsidRPr="00F25D1C" w:rsidTr="00320B95">
        <w:trPr>
          <w:divId w:val="803816599"/>
          <w:cantSplit/>
        </w:trPr>
        <w:tc>
          <w:tcPr>
            <w:tcW w:w="5000" w:type="pct"/>
            <w:gridSpan w:val="12"/>
            <w:shd w:val="clear" w:color="auto" w:fill="FFFFFF"/>
            <w:tcMar>
              <w:top w:w="75" w:type="dxa"/>
              <w:left w:w="60" w:type="dxa"/>
              <w:bottom w:w="60" w:type="dxa"/>
              <w:right w:w="60" w:type="dxa"/>
            </w:tcMar>
            <w:vAlign w:val="center"/>
            <w:hideMark/>
          </w:tcPr>
          <w:p w:rsidR="00320B95" w:rsidRPr="00F25D1C" w:rsidRDefault="00320B95" w:rsidP="00A73F37">
            <w:pPr>
              <w:spacing w:line="259" w:lineRule="auto"/>
              <w:rPr>
                <w:rFonts w:ascii="Arial Narrow" w:hAnsi="Arial Narrow" w:cstheme="minorBidi"/>
                <w:b/>
                <w:bCs/>
                <w:color w:val="000000"/>
                <w:sz w:val="13"/>
                <w:szCs w:val="13"/>
              </w:rPr>
            </w:pPr>
            <w:proofErr w:type="spellStart"/>
            <w:r w:rsidRPr="00F25D1C">
              <w:rPr>
                <w:rFonts w:ascii="Arial Narrow" w:hAnsi="Arial Narrow" w:cstheme="minorBidi"/>
                <w:b/>
                <w:bCs/>
                <w:color w:val="000000"/>
                <w:sz w:val="13"/>
                <w:szCs w:val="13"/>
              </w:rPr>
              <w:t>Neurobehavioral</w:t>
            </w:r>
            <w:proofErr w:type="spellEnd"/>
            <w:r w:rsidRPr="00F25D1C">
              <w:rPr>
                <w:rFonts w:ascii="Arial Narrow" w:hAnsi="Arial Narrow" w:cstheme="minorBidi"/>
                <w:b/>
                <w:bCs/>
                <w:color w:val="000000"/>
                <w:sz w:val="13"/>
                <w:szCs w:val="13"/>
              </w:rPr>
              <w:t xml:space="preserve"> </w:t>
            </w:r>
            <w:proofErr w:type="spellStart"/>
            <w:r w:rsidRPr="00F25D1C">
              <w:rPr>
                <w:rFonts w:ascii="Arial Narrow" w:hAnsi="Arial Narrow" w:cstheme="minorBidi"/>
                <w:b/>
                <w:bCs/>
                <w:color w:val="000000"/>
                <w:sz w:val="13"/>
                <w:szCs w:val="13"/>
              </w:rPr>
              <w:t>development</w:t>
            </w:r>
            <w:proofErr w:type="spellEnd"/>
          </w:p>
        </w:tc>
      </w:tr>
      <w:tr w:rsidR="00320B95" w:rsidRPr="00F25D1C" w:rsidTr="00320B95">
        <w:trPr>
          <w:divId w:val="803816599"/>
          <w:cantSplit/>
        </w:trPr>
        <w:tc>
          <w:tcPr>
            <w:tcW w:w="268"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2 </w:t>
            </w:r>
          </w:p>
        </w:tc>
        <w:tc>
          <w:tcPr>
            <w:tcW w:w="320"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proofErr w:type="spellStart"/>
            <w:r w:rsidRPr="00F25D1C">
              <w:rPr>
                <w:rFonts w:ascii="Arial Narrow" w:hAnsi="Arial Narrow" w:cstheme="minorBidi"/>
                <w:sz w:val="13"/>
                <w:szCs w:val="13"/>
              </w:rPr>
              <w:t>randomised</w:t>
            </w:r>
            <w:proofErr w:type="spellEnd"/>
            <w:r w:rsidRPr="00F25D1C">
              <w:rPr>
                <w:rFonts w:ascii="Arial Narrow" w:hAnsi="Arial Narrow" w:cstheme="minorBidi"/>
                <w:sz w:val="13"/>
                <w:szCs w:val="13"/>
              </w:rPr>
              <w:t xml:space="preserve"> trials </w:t>
            </w:r>
          </w:p>
        </w:tc>
        <w:tc>
          <w:tcPr>
            <w:tcW w:w="373"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proofErr w:type="spellStart"/>
            <w:r w:rsidRPr="00F25D1C">
              <w:rPr>
                <w:rFonts w:ascii="Arial Narrow" w:hAnsi="Arial Narrow" w:cstheme="minorBidi"/>
                <w:sz w:val="13"/>
                <w:szCs w:val="13"/>
              </w:rPr>
              <w:t>serious</w:t>
            </w:r>
            <w:proofErr w:type="spellEnd"/>
            <w:r w:rsidRPr="00F25D1C">
              <w:rPr>
                <w:rFonts w:ascii="Arial Narrow" w:hAnsi="Arial Narrow" w:cstheme="minorBidi"/>
                <w:sz w:val="13"/>
                <w:szCs w:val="13"/>
              </w:rPr>
              <w:t xml:space="preserve"> </w:t>
            </w:r>
            <w:r w:rsidRPr="00F25D1C">
              <w:rPr>
                <w:rFonts w:ascii="Arial Narrow" w:hAnsi="Arial Narrow" w:cstheme="minorBidi"/>
                <w:sz w:val="13"/>
                <w:szCs w:val="13"/>
                <w:vertAlign w:val="superscript"/>
              </w:rPr>
              <w:t>a</w:t>
            </w:r>
          </w:p>
        </w:tc>
        <w:tc>
          <w:tcPr>
            <w:tcW w:w="373"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proofErr w:type="spellStart"/>
            <w:r w:rsidRPr="00F25D1C">
              <w:rPr>
                <w:rFonts w:ascii="Arial Narrow" w:hAnsi="Arial Narrow" w:cstheme="minorBidi"/>
                <w:sz w:val="13"/>
                <w:szCs w:val="13"/>
              </w:rPr>
              <w:t>very</w:t>
            </w:r>
            <w:proofErr w:type="spellEnd"/>
            <w:r w:rsidRPr="00F25D1C">
              <w:rPr>
                <w:rFonts w:ascii="Arial Narrow" w:hAnsi="Arial Narrow" w:cstheme="minorBidi"/>
                <w:sz w:val="13"/>
                <w:szCs w:val="13"/>
              </w:rPr>
              <w:t xml:space="preserve"> </w:t>
            </w:r>
            <w:proofErr w:type="spellStart"/>
            <w:r w:rsidRPr="00F25D1C">
              <w:rPr>
                <w:rFonts w:ascii="Arial Narrow" w:hAnsi="Arial Narrow" w:cstheme="minorBidi"/>
                <w:sz w:val="13"/>
                <w:szCs w:val="13"/>
              </w:rPr>
              <w:t>serious</w:t>
            </w:r>
            <w:proofErr w:type="spellEnd"/>
            <w:r w:rsidRPr="00F25D1C">
              <w:rPr>
                <w:rFonts w:ascii="Arial Narrow" w:hAnsi="Arial Narrow" w:cstheme="minorBidi"/>
                <w:sz w:val="13"/>
                <w:szCs w:val="13"/>
              </w:rPr>
              <w:t xml:space="preserve"> </w:t>
            </w:r>
            <w:r>
              <w:rPr>
                <w:rFonts w:ascii="Arial Narrow" w:hAnsi="Arial Narrow" w:cstheme="minorBidi"/>
                <w:sz w:val="13"/>
                <w:szCs w:val="13"/>
                <w:vertAlign w:val="superscript"/>
              </w:rPr>
              <w:t>b</w:t>
            </w:r>
          </w:p>
        </w:tc>
        <w:tc>
          <w:tcPr>
            <w:tcW w:w="373"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not </w:t>
            </w:r>
            <w:proofErr w:type="spellStart"/>
            <w:r w:rsidRPr="00F25D1C">
              <w:rPr>
                <w:rFonts w:ascii="Arial Narrow" w:hAnsi="Arial Narrow" w:cstheme="minorBidi"/>
                <w:sz w:val="13"/>
                <w:szCs w:val="13"/>
              </w:rPr>
              <w:t>serious</w:t>
            </w:r>
            <w:proofErr w:type="spellEnd"/>
            <w:r w:rsidRPr="00F25D1C">
              <w:rPr>
                <w:rFonts w:ascii="Arial Narrow" w:hAnsi="Arial Narrow" w:cstheme="minorBidi"/>
                <w:sz w:val="13"/>
                <w:szCs w:val="13"/>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proofErr w:type="spellStart"/>
            <w:r w:rsidRPr="00F25D1C">
              <w:rPr>
                <w:rFonts w:ascii="Arial Narrow" w:hAnsi="Arial Narrow" w:cstheme="minorBidi"/>
                <w:sz w:val="13"/>
                <w:szCs w:val="13"/>
              </w:rPr>
              <w:t>serious</w:t>
            </w:r>
            <w:proofErr w:type="spellEnd"/>
            <w:r w:rsidRPr="00F25D1C">
              <w:rPr>
                <w:rFonts w:ascii="Arial Narrow" w:hAnsi="Arial Narrow" w:cstheme="minorBidi"/>
                <w:sz w:val="13"/>
                <w:szCs w:val="13"/>
              </w:rPr>
              <w:t xml:space="preserve"> </w:t>
            </w:r>
            <w:r>
              <w:rPr>
                <w:rFonts w:ascii="Arial Narrow" w:hAnsi="Arial Narrow" w:cstheme="minorBidi"/>
                <w:sz w:val="13"/>
                <w:szCs w:val="13"/>
                <w:vertAlign w:val="superscript"/>
              </w:rPr>
              <w:t>c</w:t>
            </w:r>
          </w:p>
        </w:tc>
        <w:tc>
          <w:tcPr>
            <w:tcW w:w="586"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none </w:t>
            </w:r>
          </w:p>
        </w:tc>
        <w:tc>
          <w:tcPr>
            <w:tcW w:w="426"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145 </w:t>
            </w:r>
          </w:p>
        </w:tc>
        <w:tc>
          <w:tcPr>
            <w:tcW w:w="426"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149 </w:t>
            </w:r>
          </w:p>
        </w:tc>
        <w:tc>
          <w:tcPr>
            <w:tcW w:w="426"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Arial Narrow" w:hAnsi="Arial Narrow" w:cstheme="minorBidi"/>
                <w:sz w:val="13"/>
                <w:szCs w:val="13"/>
              </w:rPr>
              <w:t xml:space="preserve">- </w:t>
            </w:r>
          </w:p>
        </w:tc>
        <w:tc>
          <w:tcPr>
            <w:tcW w:w="319"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lang w:val="en-CA"/>
              </w:rPr>
            </w:pPr>
            <w:r w:rsidRPr="00F25D1C">
              <w:rPr>
                <w:rFonts w:ascii="Arial Narrow" w:hAnsi="Arial Narrow" w:cstheme="minorBidi"/>
                <w:sz w:val="13"/>
                <w:szCs w:val="13"/>
                <w:lang w:val="en-CA"/>
              </w:rPr>
              <w:t xml:space="preserve">MD </w:t>
            </w:r>
            <w:r>
              <w:rPr>
                <w:rFonts w:ascii="Arial Narrow" w:hAnsi="Arial Narrow" w:cstheme="minorBidi"/>
                <w:b/>
                <w:bCs/>
                <w:sz w:val="13"/>
                <w:szCs w:val="13"/>
                <w:lang w:val="en-CA"/>
              </w:rPr>
              <w:t>5.39</w:t>
            </w:r>
            <w:r w:rsidRPr="00F25D1C">
              <w:rPr>
                <w:rFonts w:ascii="Arial Narrow" w:hAnsi="Arial Narrow" w:cstheme="minorBidi"/>
                <w:b/>
                <w:bCs/>
                <w:sz w:val="13"/>
                <w:szCs w:val="13"/>
                <w:lang w:val="en-CA"/>
              </w:rPr>
              <w:t xml:space="preserve"> higher</w:t>
            </w:r>
            <w:r w:rsidRPr="00F25D1C">
              <w:rPr>
                <w:rFonts w:ascii="Arial Narrow" w:hAnsi="Arial Narrow" w:cstheme="minorBidi"/>
                <w:sz w:val="13"/>
                <w:szCs w:val="13"/>
                <w:lang w:val="en-CA"/>
              </w:rPr>
              <w:br/>
            </w:r>
            <w:r>
              <w:rPr>
                <w:rFonts w:ascii="Arial Narrow" w:hAnsi="Arial Narrow" w:cstheme="minorBidi"/>
                <w:sz w:val="13"/>
                <w:szCs w:val="13"/>
                <w:lang w:val="en-CA"/>
              </w:rPr>
              <w:t>-3.43</w:t>
            </w:r>
            <w:r w:rsidRPr="00F25D1C">
              <w:rPr>
                <w:rFonts w:ascii="Arial Narrow" w:hAnsi="Arial Narrow" w:cstheme="minorBidi"/>
                <w:sz w:val="13"/>
                <w:szCs w:val="13"/>
                <w:lang w:val="en-CA"/>
              </w:rPr>
              <w:t xml:space="preserve"> lower to 1</w:t>
            </w:r>
            <w:r>
              <w:rPr>
                <w:rFonts w:ascii="Arial Narrow" w:hAnsi="Arial Narrow" w:cstheme="minorBidi"/>
                <w:sz w:val="13"/>
                <w:szCs w:val="13"/>
                <w:lang w:val="en-CA"/>
              </w:rPr>
              <w:t>4</w:t>
            </w:r>
            <w:r w:rsidRPr="00F25D1C">
              <w:rPr>
                <w:rFonts w:ascii="Arial Narrow" w:hAnsi="Arial Narrow" w:cstheme="minorBidi"/>
                <w:sz w:val="13"/>
                <w:szCs w:val="13"/>
                <w:lang w:val="en-CA"/>
              </w:rPr>
              <w:t>.2</w:t>
            </w:r>
            <w:r>
              <w:rPr>
                <w:rFonts w:ascii="Arial Narrow" w:hAnsi="Arial Narrow" w:cstheme="minorBidi"/>
                <w:sz w:val="13"/>
                <w:szCs w:val="13"/>
                <w:lang w:val="en-CA"/>
              </w:rPr>
              <w:t>0</w:t>
            </w:r>
            <w:r w:rsidRPr="00F25D1C">
              <w:rPr>
                <w:rFonts w:ascii="Arial Narrow" w:hAnsi="Arial Narrow" w:cstheme="minorBidi"/>
                <w:sz w:val="13"/>
                <w:szCs w:val="13"/>
                <w:lang w:val="en-CA"/>
              </w:rPr>
              <w:t xml:space="preserve"> higher) </w:t>
            </w:r>
          </w:p>
        </w:tc>
        <w:tc>
          <w:tcPr>
            <w:tcW w:w="737" w:type="pct"/>
            <w:tcBorders>
              <w:top w:val="single" w:sz="6" w:space="0" w:color="000000"/>
              <w:left w:val="single" w:sz="6" w:space="0" w:color="000000"/>
              <w:bottom w:val="single" w:sz="6" w:space="0" w:color="000000"/>
              <w:right w:val="single" w:sz="6" w:space="0" w:color="000000"/>
            </w:tcBorders>
            <w:hideMark/>
          </w:tcPr>
          <w:p w:rsidR="00320B95" w:rsidRPr="00F25D1C" w:rsidRDefault="00320B95" w:rsidP="00A73F37">
            <w:pPr>
              <w:spacing w:line="259" w:lineRule="auto"/>
              <w:jc w:val="center"/>
              <w:rPr>
                <w:rFonts w:ascii="Arial Narrow" w:hAnsi="Arial Narrow" w:cstheme="minorBidi"/>
                <w:sz w:val="13"/>
                <w:szCs w:val="13"/>
              </w:rPr>
            </w:pPr>
            <w:r w:rsidRPr="00F25D1C">
              <w:rPr>
                <w:rFonts w:ascii="Cambria Math" w:hAnsi="Cambria Math" w:cs="Cambria Math"/>
                <w:sz w:val="21"/>
                <w:szCs w:val="21"/>
              </w:rPr>
              <w:t>⨁◯◯◯</w:t>
            </w:r>
            <w:r w:rsidRPr="00F25D1C">
              <w:rPr>
                <w:rFonts w:ascii="Arial Narrow" w:hAnsi="Arial Narrow" w:cstheme="minorBidi"/>
                <w:sz w:val="13"/>
                <w:szCs w:val="13"/>
              </w:rPr>
              <w:br/>
              <w:t xml:space="preserve">VERY LOW </w:t>
            </w:r>
          </w:p>
        </w:tc>
      </w:tr>
    </w:tbl>
    <w:p w:rsidR="00320B95" w:rsidRPr="00F25D1C" w:rsidRDefault="00320B95" w:rsidP="00320B95">
      <w:pPr>
        <w:spacing w:before="100" w:beforeAutospacing="1" w:after="100" w:afterAutospacing="1" w:line="140" w:lineRule="atLeast"/>
        <w:outlineLvl w:val="3"/>
        <w:divId w:val="803816599"/>
        <w:rPr>
          <w:rFonts w:ascii="Times New Roman" w:hAnsi="Times New Roman"/>
          <w:b/>
          <w:bCs/>
          <w:color w:val="000000"/>
          <w:lang w:val="en"/>
        </w:rPr>
      </w:pPr>
      <w:r w:rsidRPr="00F25D1C">
        <w:rPr>
          <w:rFonts w:ascii="Times New Roman" w:hAnsi="Times New Roman"/>
          <w:b/>
          <w:bCs/>
          <w:color w:val="000000"/>
          <w:lang w:val="en"/>
        </w:rPr>
        <w:t>Explanations</w:t>
      </w:r>
    </w:p>
    <w:p w:rsidR="00320B95" w:rsidRPr="00F25D1C" w:rsidRDefault="00320B95" w:rsidP="00320B95">
      <w:pPr>
        <w:spacing w:line="140" w:lineRule="atLeast"/>
        <w:divId w:val="803816599"/>
        <w:rPr>
          <w:rFonts w:ascii="Times New Roman" w:hAnsi="Times New Roman"/>
          <w:color w:val="000000"/>
          <w:lang w:val="en"/>
        </w:rPr>
      </w:pPr>
      <w:r w:rsidRPr="00F25D1C">
        <w:rPr>
          <w:rFonts w:ascii="Times New Roman" w:hAnsi="Times New Roman"/>
          <w:color w:val="000000"/>
          <w:lang w:val="en"/>
        </w:rPr>
        <w:t xml:space="preserve">a. Quality of evidence was downgraded by one level as the majority of risk of bias judgements was rated as "unclear" or "high". </w:t>
      </w:r>
    </w:p>
    <w:p w:rsidR="00320B95" w:rsidRPr="00F25D1C" w:rsidRDefault="00320B95" w:rsidP="00320B95">
      <w:pPr>
        <w:spacing w:line="140" w:lineRule="atLeast"/>
        <w:divId w:val="803816599"/>
        <w:rPr>
          <w:rFonts w:ascii="Times New Roman" w:hAnsi="Times New Roman"/>
          <w:color w:val="000000"/>
          <w:lang w:val="en"/>
        </w:rPr>
      </w:pPr>
      <w:r w:rsidRPr="00F25D1C">
        <w:rPr>
          <w:rFonts w:ascii="Times New Roman" w:hAnsi="Times New Roman"/>
          <w:color w:val="000000"/>
          <w:lang w:val="en"/>
        </w:rPr>
        <w:t xml:space="preserve">b. Quality of evidence was downgraded by two levels for inconsistency due to considerable heterogeneity among studies (75% to 100%). </w:t>
      </w:r>
    </w:p>
    <w:p w:rsidR="00320B95" w:rsidRDefault="00320B95" w:rsidP="00320B95">
      <w:pPr>
        <w:tabs>
          <w:tab w:val="left" w:pos="142"/>
        </w:tabs>
        <w:spacing w:line="140" w:lineRule="atLeast"/>
        <w:divId w:val="803816599"/>
        <w:rPr>
          <w:rFonts w:ascii="Times New Roman" w:hAnsi="Times New Roman"/>
          <w:color w:val="000000"/>
          <w:lang w:val="en"/>
        </w:rPr>
      </w:pPr>
      <w:r w:rsidRPr="00F25D1C">
        <w:rPr>
          <w:rFonts w:ascii="Times New Roman" w:hAnsi="Times New Roman"/>
          <w:color w:val="000000"/>
          <w:lang w:val="en"/>
        </w:rPr>
        <w:t xml:space="preserve">c. Quality of evidence was downgraded by one level for imprecision as the total number of participants is less than the threshold for continuous </w:t>
      </w:r>
      <w:r>
        <w:rPr>
          <w:rFonts w:ascii="Times New Roman" w:hAnsi="Times New Roman"/>
          <w:color w:val="000000"/>
          <w:lang w:val="en"/>
        </w:rPr>
        <w:t xml:space="preserve">  </w:t>
      </w:r>
      <w:r>
        <w:rPr>
          <w:rFonts w:ascii="Times New Roman" w:hAnsi="Times New Roman"/>
          <w:color w:val="000000"/>
          <w:lang w:val="en"/>
        </w:rPr>
        <w:tab/>
        <w:t xml:space="preserve"> </w:t>
      </w:r>
      <w:r w:rsidRPr="00F25D1C">
        <w:rPr>
          <w:rFonts w:ascii="Times New Roman" w:hAnsi="Times New Roman"/>
          <w:color w:val="000000"/>
          <w:lang w:val="en"/>
        </w:rPr>
        <w:t xml:space="preserve">outcomes (&lt;400). </w:t>
      </w:r>
    </w:p>
    <w:p w:rsidR="00320B95" w:rsidRDefault="00320B95">
      <w:pPr>
        <w:spacing w:line="259" w:lineRule="auto"/>
        <w:rPr>
          <w:rFonts w:ascii="Times New Roman" w:hAnsi="Times New Roman"/>
          <w:color w:val="000000"/>
          <w:sz w:val="24"/>
          <w:szCs w:val="24"/>
          <w:lang w:val="en"/>
        </w:rPr>
      </w:pPr>
      <w:r>
        <w:rPr>
          <w:rFonts w:ascii="Times New Roman" w:hAnsi="Times New Roman"/>
          <w:color w:val="000000"/>
          <w:sz w:val="24"/>
          <w:szCs w:val="24"/>
          <w:lang w:val="en"/>
        </w:rPr>
        <w:br w:type="page"/>
      </w:r>
    </w:p>
    <w:p w:rsidR="00315212" w:rsidRDefault="00315212" w:rsidP="00315212">
      <w:pPr>
        <w:spacing w:line="140" w:lineRule="atLeast"/>
        <w:divId w:val="803816599"/>
        <w:rPr>
          <w:rFonts w:ascii="Times New Roman" w:hAnsi="Times New Roman"/>
          <w:color w:val="000000"/>
          <w:sz w:val="24"/>
          <w:szCs w:val="24"/>
          <w:lang w:val="en"/>
        </w:rPr>
      </w:pPr>
      <w:r>
        <w:rPr>
          <w:rFonts w:ascii="Times New Roman" w:hAnsi="Times New Roman"/>
          <w:color w:val="000000"/>
          <w:sz w:val="24"/>
          <w:szCs w:val="24"/>
          <w:lang w:val="en"/>
        </w:rPr>
        <w:lastRenderedPageBreak/>
        <w:t>Sensory Stimulation – Tactile</w:t>
      </w:r>
      <w:r w:rsidR="00693B1E">
        <w:rPr>
          <w:rFonts w:ascii="Times New Roman" w:hAnsi="Times New Roman"/>
          <w:color w:val="000000"/>
          <w:sz w:val="24"/>
          <w:szCs w:val="24"/>
          <w:lang w:val="en"/>
        </w:rPr>
        <w:t xml:space="preserve"> stimulation </w:t>
      </w:r>
      <w:r>
        <w:rPr>
          <w:rFonts w:ascii="Times New Roman" w:hAnsi="Times New Roman"/>
          <w:color w:val="000000"/>
          <w:sz w:val="24"/>
          <w:szCs w:val="24"/>
          <w:lang w:val="en"/>
        </w:rPr>
        <w:t>c</w:t>
      </w:r>
      <w:r w:rsidRPr="00907E31">
        <w:rPr>
          <w:rFonts w:ascii="Times New Roman" w:hAnsi="Times New Roman"/>
          <w:color w:val="000000"/>
          <w:sz w:val="24"/>
          <w:szCs w:val="24"/>
          <w:lang w:val="en"/>
        </w:rPr>
        <w:t xml:space="preserve">ompared to Standard </w:t>
      </w:r>
      <w:r w:rsidR="005B2828">
        <w:rPr>
          <w:rFonts w:ascii="Times New Roman" w:hAnsi="Times New Roman"/>
          <w:color w:val="000000"/>
          <w:sz w:val="24"/>
          <w:szCs w:val="24"/>
          <w:lang w:val="en"/>
        </w:rPr>
        <w:t>C</w:t>
      </w:r>
      <w:r w:rsidRPr="00907E31">
        <w:rPr>
          <w:rFonts w:ascii="Times New Roman" w:hAnsi="Times New Roman"/>
          <w:color w:val="000000"/>
          <w:sz w:val="24"/>
          <w:szCs w:val="24"/>
          <w:lang w:val="en"/>
        </w:rPr>
        <w:t xml:space="preserve">are </w:t>
      </w:r>
    </w:p>
    <w:tbl>
      <w:tblPr>
        <w:tblW w:w="4638" w:type="pct"/>
        <w:tblCellMar>
          <w:top w:w="60" w:type="dxa"/>
          <w:left w:w="60" w:type="dxa"/>
          <w:bottom w:w="60" w:type="dxa"/>
          <w:right w:w="60" w:type="dxa"/>
        </w:tblCellMar>
        <w:tblLook w:val="04A0" w:firstRow="1" w:lastRow="0" w:firstColumn="1" w:lastColumn="0" w:noHBand="0" w:noVBand="1"/>
      </w:tblPr>
      <w:tblGrid>
        <w:gridCol w:w="653"/>
        <w:gridCol w:w="778"/>
        <w:gridCol w:w="907"/>
        <w:gridCol w:w="907"/>
        <w:gridCol w:w="907"/>
        <w:gridCol w:w="907"/>
        <w:gridCol w:w="1430"/>
        <w:gridCol w:w="4152"/>
        <w:gridCol w:w="1394"/>
      </w:tblGrid>
      <w:tr w:rsidR="00315212" w:rsidTr="00315212">
        <w:trPr>
          <w:divId w:val="803816599"/>
          <w:cantSplit/>
          <w:tblHeader/>
        </w:trPr>
        <w:tc>
          <w:tcPr>
            <w:tcW w:w="2696"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spacing w:line="240" w:lineRule="auto"/>
              <w:jc w:val="center"/>
              <w:rPr>
                <w:rFonts w:ascii="Arial Narrow" w:hAnsi="Arial Narrow"/>
                <w:b/>
                <w:bCs/>
                <w:color w:val="FFFFFF"/>
                <w:sz w:val="13"/>
                <w:szCs w:val="13"/>
              </w:rPr>
            </w:pPr>
            <w:proofErr w:type="spellStart"/>
            <w:r>
              <w:rPr>
                <w:rFonts w:ascii="Arial Narrow" w:hAnsi="Arial Narrow"/>
                <w:b/>
                <w:bCs/>
                <w:color w:val="FFFFFF"/>
                <w:sz w:val="13"/>
                <w:szCs w:val="13"/>
              </w:rPr>
              <w:t>Certainty</w:t>
            </w:r>
            <w:proofErr w:type="spellEnd"/>
            <w:r>
              <w:rPr>
                <w:rFonts w:ascii="Arial Narrow" w:hAnsi="Arial Narrow"/>
                <w:b/>
                <w:bCs/>
                <w:color w:val="FFFFFF"/>
                <w:sz w:val="13"/>
                <w:szCs w:val="13"/>
              </w:rPr>
              <w:t xml:space="preserve"> </w:t>
            </w:r>
            <w:proofErr w:type="spellStart"/>
            <w:r>
              <w:rPr>
                <w:rFonts w:ascii="Arial Narrow" w:hAnsi="Arial Narrow"/>
                <w:b/>
                <w:bCs/>
                <w:color w:val="FFFFFF"/>
                <w:sz w:val="13"/>
                <w:szCs w:val="13"/>
              </w:rPr>
              <w:t>assessment</w:t>
            </w:r>
            <w:proofErr w:type="spellEnd"/>
          </w:p>
        </w:tc>
        <w:tc>
          <w:tcPr>
            <w:tcW w:w="1725"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r>
              <w:rPr>
                <w:rFonts w:ascii="Arial Narrow" w:hAnsi="Arial Narrow"/>
                <w:b/>
                <w:bCs/>
                <w:color w:val="FFFFFF"/>
                <w:sz w:val="13"/>
                <w:szCs w:val="13"/>
              </w:rPr>
              <w:t xml:space="preserve">Impact </w:t>
            </w:r>
          </w:p>
        </w:tc>
        <w:tc>
          <w:tcPr>
            <w:tcW w:w="579"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315212">
            <w:pPr>
              <w:jc w:val="center"/>
              <w:rPr>
                <w:rFonts w:ascii="Arial Narrow" w:hAnsi="Arial Narrow"/>
                <w:b/>
                <w:bCs/>
                <w:color w:val="FFFFFF"/>
                <w:sz w:val="13"/>
                <w:szCs w:val="13"/>
              </w:rPr>
            </w:pPr>
            <w:proofErr w:type="spellStart"/>
            <w:r>
              <w:rPr>
                <w:rFonts w:ascii="Arial Narrow" w:hAnsi="Arial Narrow"/>
                <w:b/>
                <w:bCs/>
                <w:color w:val="FFFFFF"/>
                <w:sz w:val="13"/>
                <w:szCs w:val="13"/>
              </w:rPr>
              <w:t>Certainty</w:t>
            </w:r>
            <w:proofErr w:type="spellEnd"/>
          </w:p>
        </w:tc>
      </w:tr>
      <w:tr w:rsidR="00315212" w:rsidTr="00EB6E7A">
        <w:trPr>
          <w:divId w:val="803816599"/>
          <w:cantSplit/>
          <w:tblHeader/>
        </w:trPr>
        <w:tc>
          <w:tcPr>
            <w:tcW w:w="271"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r>
              <w:rPr>
                <w:rFonts w:ascii="Arial Narrow" w:hAnsi="Arial Narrow"/>
                <w:b/>
                <w:bCs/>
                <w:color w:val="FFFFFF"/>
                <w:sz w:val="13"/>
                <w:szCs w:val="13"/>
              </w:rPr>
              <w:t xml:space="preserve">№ of </w:t>
            </w:r>
            <w:proofErr w:type="spellStart"/>
            <w:r>
              <w:rPr>
                <w:rFonts w:ascii="Arial Narrow" w:hAnsi="Arial Narrow"/>
                <w:b/>
                <w:bCs/>
                <w:color w:val="FFFFFF"/>
                <w:sz w:val="13"/>
                <w:szCs w:val="13"/>
              </w:rPr>
              <w:t>studies</w:t>
            </w:r>
            <w:proofErr w:type="spellEnd"/>
          </w:p>
        </w:tc>
        <w:tc>
          <w:tcPr>
            <w:tcW w:w="32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proofErr w:type="spellStart"/>
            <w:r>
              <w:rPr>
                <w:rFonts w:ascii="Arial Narrow" w:hAnsi="Arial Narrow"/>
                <w:b/>
                <w:bCs/>
                <w:color w:val="FFFFFF"/>
                <w:sz w:val="13"/>
                <w:szCs w:val="13"/>
              </w:rPr>
              <w:t>Study</w:t>
            </w:r>
            <w:proofErr w:type="spellEnd"/>
            <w:r>
              <w:rPr>
                <w:rFonts w:ascii="Arial Narrow" w:hAnsi="Arial Narrow"/>
                <w:b/>
                <w:bCs/>
                <w:color w:val="FFFFFF"/>
                <w:sz w:val="13"/>
                <w:szCs w:val="13"/>
              </w:rPr>
              <w:t xml:space="preserve"> design</w:t>
            </w:r>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r>
              <w:rPr>
                <w:rFonts w:ascii="Arial Narrow" w:hAnsi="Arial Narrow"/>
                <w:b/>
                <w:bCs/>
                <w:color w:val="FFFFFF"/>
                <w:sz w:val="13"/>
                <w:szCs w:val="13"/>
              </w:rPr>
              <w:t xml:space="preserve">Risk of </w:t>
            </w:r>
            <w:proofErr w:type="spellStart"/>
            <w:r>
              <w:rPr>
                <w:rFonts w:ascii="Arial Narrow" w:hAnsi="Arial Narrow"/>
                <w:b/>
                <w:bCs/>
                <w:color w:val="FFFFFF"/>
                <w:sz w:val="13"/>
                <w:szCs w:val="13"/>
              </w:rPr>
              <w:t>bias</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proofErr w:type="spellStart"/>
            <w:r>
              <w:rPr>
                <w:rFonts w:ascii="Arial Narrow" w:hAnsi="Arial Narrow"/>
                <w:b/>
                <w:bCs/>
                <w:color w:val="FFFFFF"/>
                <w:sz w:val="13"/>
                <w:szCs w:val="13"/>
              </w:rPr>
              <w:t>Inconsistency</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proofErr w:type="spellStart"/>
            <w:r>
              <w:rPr>
                <w:rFonts w:ascii="Arial Narrow" w:hAnsi="Arial Narrow"/>
                <w:b/>
                <w:bCs/>
                <w:color w:val="FFFFFF"/>
                <w:sz w:val="13"/>
                <w:szCs w:val="13"/>
              </w:rPr>
              <w:t>Indirectness</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proofErr w:type="spellStart"/>
            <w:r>
              <w:rPr>
                <w:rFonts w:ascii="Arial Narrow" w:hAnsi="Arial Narrow"/>
                <w:b/>
                <w:bCs/>
                <w:color w:val="FFFFFF"/>
                <w:sz w:val="13"/>
                <w:szCs w:val="13"/>
              </w:rPr>
              <w:t>Imprecision</w:t>
            </w:r>
            <w:proofErr w:type="spellEnd"/>
          </w:p>
        </w:tc>
        <w:tc>
          <w:tcPr>
            <w:tcW w:w="5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315212" w:rsidRDefault="00315212" w:rsidP="0007217C">
            <w:pPr>
              <w:jc w:val="center"/>
              <w:rPr>
                <w:rFonts w:ascii="Arial Narrow" w:hAnsi="Arial Narrow"/>
                <w:b/>
                <w:bCs/>
                <w:color w:val="FFFFFF"/>
                <w:sz w:val="13"/>
                <w:szCs w:val="13"/>
              </w:rPr>
            </w:pPr>
            <w:proofErr w:type="spellStart"/>
            <w:r>
              <w:rPr>
                <w:rFonts w:ascii="Arial Narrow" w:hAnsi="Arial Narrow"/>
                <w:b/>
                <w:bCs/>
                <w:color w:val="FFFFFF"/>
                <w:sz w:val="13"/>
                <w:szCs w:val="13"/>
              </w:rPr>
              <w:t>Other</w:t>
            </w:r>
            <w:proofErr w:type="spellEnd"/>
            <w:r>
              <w:rPr>
                <w:rFonts w:ascii="Arial Narrow" w:hAnsi="Arial Narrow"/>
                <w:b/>
                <w:bCs/>
                <w:color w:val="FFFFFF"/>
                <w:sz w:val="13"/>
                <w:szCs w:val="13"/>
              </w:rPr>
              <w:t xml:space="preserve"> </w:t>
            </w:r>
            <w:proofErr w:type="spellStart"/>
            <w:r>
              <w:rPr>
                <w:rFonts w:ascii="Arial Narrow" w:hAnsi="Arial Narrow"/>
                <w:b/>
                <w:bCs/>
                <w:color w:val="FFFFFF"/>
                <w:sz w:val="13"/>
                <w:szCs w:val="13"/>
              </w:rPr>
              <w:t>considerations</w:t>
            </w:r>
            <w:proofErr w:type="spellEnd"/>
          </w:p>
        </w:tc>
        <w:tc>
          <w:tcPr>
            <w:tcW w:w="1725" w:type="pct"/>
            <w:vMerge/>
            <w:tcBorders>
              <w:top w:val="single" w:sz="12" w:space="0" w:color="FFFFFF"/>
              <w:left w:val="single" w:sz="12" w:space="0" w:color="FFFFFF"/>
              <w:bottom w:val="single" w:sz="12" w:space="0" w:color="FFFFFF"/>
              <w:right w:val="single" w:sz="12" w:space="0" w:color="FFFFFF"/>
            </w:tcBorders>
            <w:vAlign w:val="center"/>
            <w:hideMark/>
          </w:tcPr>
          <w:p w:rsidR="00315212" w:rsidRDefault="00315212" w:rsidP="0007217C">
            <w:pPr>
              <w:rPr>
                <w:rFonts w:ascii="Arial Narrow" w:hAnsi="Arial Narrow"/>
                <w:b/>
                <w:bCs/>
                <w:color w:val="FFFFFF"/>
                <w:sz w:val="13"/>
                <w:szCs w:val="13"/>
              </w:rPr>
            </w:pPr>
          </w:p>
        </w:tc>
        <w:tc>
          <w:tcPr>
            <w:tcW w:w="579" w:type="pct"/>
            <w:vMerge/>
            <w:tcBorders>
              <w:left w:val="single" w:sz="12" w:space="0" w:color="FFFFFF"/>
              <w:bottom w:val="single" w:sz="12" w:space="0" w:color="FFFFFF"/>
              <w:right w:val="single" w:sz="12" w:space="0" w:color="FFFFFF"/>
            </w:tcBorders>
            <w:vAlign w:val="center"/>
            <w:hideMark/>
          </w:tcPr>
          <w:p w:rsidR="00315212" w:rsidRDefault="00315212" w:rsidP="0007217C">
            <w:pPr>
              <w:rPr>
                <w:rFonts w:ascii="Arial Narrow" w:hAnsi="Arial Narrow"/>
                <w:b/>
                <w:bCs/>
                <w:color w:val="FFFFFF"/>
                <w:sz w:val="13"/>
                <w:szCs w:val="13"/>
              </w:rPr>
            </w:pPr>
          </w:p>
        </w:tc>
      </w:tr>
      <w:tr w:rsidR="00315212" w:rsidTr="00315212">
        <w:trPr>
          <w:divId w:val="803816599"/>
          <w:cantSplit/>
        </w:trPr>
        <w:tc>
          <w:tcPr>
            <w:tcW w:w="5000" w:type="pct"/>
            <w:gridSpan w:val="9"/>
            <w:shd w:val="clear" w:color="auto" w:fill="FFFFFF"/>
            <w:tcMar>
              <w:top w:w="75" w:type="dxa"/>
              <w:left w:w="60" w:type="dxa"/>
              <w:bottom w:w="60" w:type="dxa"/>
              <w:right w:w="60" w:type="dxa"/>
            </w:tcMar>
            <w:vAlign w:val="center"/>
            <w:hideMark/>
          </w:tcPr>
          <w:p w:rsidR="00315212" w:rsidRDefault="00315212" w:rsidP="0007217C">
            <w:pPr>
              <w:rPr>
                <w:rFonts w:ascii="Arial Narrow" w:hAnsi="Arial Narrow"/>
                <w:b/>
                <w:bCs/>
                <w:color w:val="000000"/>
                <w:sz w:val="13"/>
                <w:szCs w:val="13"/>
              </w:rPr>
            </w:pPr>
            <w:proofErr w:type="spellStart"/>
            <w:r>
              <w:rPr>
                <w:rStyle w:val="label"/>
                <w:rFonts w:ascii="Arial Narrow" w:hAnsi="Arial Narrow"/>
                <w:b/>
                <w:bCs/>
                <w:color w:val="000000"/>
                <w:sz w:val="13"/>
                <w:szCs w:val="13"/>
              </w:rPr>
              <w:t>Neurobehavioral</w:t>
            </w:r>
            <w:proofErr w:type="spellEnd"/>
            <w:r>
              <w:rPr>
                <w:rStyle w:val="label"/>
                <w:rFonts w:ascii="Arial Narrow" w:hAnsi="Arial Narrow"/>
                <w:b/>
                <w:bCs/>
                <w:color w:val="000000"/>
                <w:sz w:val="13"/>
                <w:szCs w:val="13"/>
              </w:rPr>
              <w:t xml:space="preserve"> </w:t>
            </w:r>
            <w:proofErr w:type="spellStart"/>
            <w:r>
              <w:rPr>
                <w:rStyle w:val="label"/>
                <w:rFonts w:ascii="Arial Narrow" w:hAnsi="Arial Narrow"/>
                <w:b/>
                <w:bCs/>
                <w:color w:val="000000"/>
                <w:sz w:val="13"/>
                <w:szCs w:val="13"/>
              </w:rPr>
              <w:t>Development</w:t>
            </w:r>
            <w:proofErr w:type="spellEnd"/>
            <w:r>
              <w:rPr>
                <w:rStyle w:val="label"/>
                <w:rFonts w:ascii="Arial Narrow" w:hAnsi="Arial Narrow"/>
                <w:b/>
                <w:bCs/>
                <w:color w:val="000000"/>
                <w:sz w:val="13"/>
                <w:szCs w:val="13"/>
              </w:rPr>
              <w:t xml:space="preserve"> </w:t>
            </w:r>
          </w:p>
        </w:tc>
      </w:tr>
      <w:tr w:rsidR="00315212" w:rsidTr="00EB6E7A">
        <w:trPr>
          <w:divId w:val="803816599"/>
          <w:cantSplit/>
        </w:trPr>
        <w:tc>
          <w:tcPr>
            <w:tcW w:w="271"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Fonts w:ascii="Arial Narrow" w:hAnsi="Arial Narrow"/>
                <w:sz w:val="13"/>
                <w:szCs w:val="13"/>
              </w:rPr>
              <w:t xml:space="preserve">1 </w:t>
            </w:r>
          </w:p>
        </w:tc>
        <w:tc>
          <w:tcPr>
            <w:tcW w:w="323"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proofErr w:type="spellStart"/>
            <w:r>
              <w:rPr>
                <w:rFonts w:ascii="Arial Narrow" w:hAnsi="Arial Narrow"/>
                <w:sz w:val="13"/>
                <w:szCs w:val="13"/>
              </w:rPr>
              <w:t>randomised</w:t>
            </w:r>
            <w:proofErr w:type="spellEnd"/>
            <w:r>
              <w:rPr>
                <w:rFonts w:ascii="Arial Narrow" w:hAnsi="Arial Narrow"/>
                <w:sz w:val="13"/>
                <w:szCs w:val="13"/>
              </w:rPr>
              <w:t xml:space="preserve"> trials </w:t>
            </w:r>
          </w:p>
        </w:tc>
        <w:tc>
          <w:tcPr>
            <w:tcW w:w="377"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Fonts w:ascii="Arial Narrow" w:hAnsi="Arial Narrow"/>
                <w:sz w:val="13"/>
                <w:szCs w:val="13"/>
              </w:rPr>
              <w:t xml:space="preserve">not </w:t>
            </w:r>
            <w:proofErr w:type="spellStart"/>
            <w:r>
              <w:rPr>
                <w:rFonts w:ascii="Arial Narrow" w:hAnsi="Arial Narrow"/>
                <w:sz w:val="13"/>
                <w:szCs w:val="13"/>
              </w:rPr>
              <w:t>serious</w:t>
            </w:r>
            <w:proofErr w:type="spellEnd"/>
            <w:r>
              <w:rPr>
                <w:rFonts w:ascii="Arial Narrow" w:hAnsi="Arial Narrow"/>
                <w:sz w:val="13"/>
                <w:szCs w:val="13"/>
              </w:rPr>
              <w:t xml:space="preserve"> </w:t>
            </w:r>
            <w:r w:rsidR="00EB6E7A">
              <w:rPr>
                <w:rFonts w:ascii="Arial Narrow" w:hAnsi="Arial Narrow"/>
                <w:sz w:val="13"/>
                <w:szCs w:val="13"/>
                <w:vertAlign w:val="superscript"/>
              </w:rPr>
              <w:t>a</w:t>
            </w:r>
          </w:p>
        </w:tc>
        <w:tc>
          <w:tcPr>
            <w:tcW w:w="377"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Fonts w:ascii="Arial Narrow" w:hAnsi="Arial Narrow"/>
                <w:sz w:val="13"/>
                <w:szCs w:val="13"/>
              </w:rPr>
              <w:t xml:space="preserve">not </w:t>
            </w:r>
            <w:proofErr w:type="spellStart"/>
            <w:r>
              <w:rPr>
                <w:rFonts w:ascii="Arial Narrow" w:hAnsi="Arial Narrow"/>
                <w:sz w:val="13"/>
                <w:szCs w:val="13"/>
              </w:rPr>
              <w:t>serious</w:t>
            </w:r>
            <w:proofErr w:type="spellEnd"/>
            <w:r>
              <w:rPr>
                <w:rFonts w:ascii="Arial Narrow" w:hAnsi="Arial Narrow"/>
                <w:sz w:val="13"/>
                <w:szCs w:val="13"/>
              </w:rPr>
              <w:t xml:space="preserve"> </w:t>
            </w:r>
            <w:r>
              <w:rPr>
                <w:rFonts w:ascii="Arial Narrow" w:hAnsi="Arial Narrow"/>
                <w:sz w:val="13"/>
                <w:szCs w:val="13"/>
                <w:vertAlign w:val="superscript"/>
              </w:rPr>
              <w:t>b</w:t>
            </w:r>
          </w:p>
        </w:tc>
        <w:tc>
          <w:tcPr>
            <w:tcW w:w="377"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Fonts w:ascii="Arial Narrow" w:hAnsi="Arial Narrow"/>
                <w:sz w:val="13"/>
                <w:szCs w:val="13"/>
              </w:rPr>
              <w:t xml:space="preserve">not </w:t>
            </w:r>
            <w:proofErr w:type="spellStart"/>
            <w:r>
              <w:rPr>
                <w:rFonts w:ascii="Arial Narrow" w:hAnsi="Arial Narrow"/>
                <w:sz w:val="13"/>
                <w:szCs w:val="13"/>
              </w:rPr>
              <w:t>serious</w:t>
            </w:r>
            <w:proofErr w:type="spellEnd"/>
            <w:r>
              <w:rPr>
                <w:rFonts w:ascii="Arial Narrow" w:hAnsi="Arial Narrow"/>
                <w:sz w:val="13"/>
                <w:szCs w:val="13"/>
              </w:rPr>
              <w:t xml:space="preserve"> </w:t>
            </w:r>
          </w:p>
        </w:tc>
        <w:tc>
          <w:tcPr>
            <w:tcW w:w="377"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proofErr w:type="spellStart"/>
            <w:r>
              <w:rPr>
                <w:rFonts w:ascii="Arial Narrow" w:hAnsi="Arial Narrow"/>
                <w:sz w:val="13"/>
                <w:szCs w:val="13"/>
              </w:rPr>
              <w:t>very</w:t>
            </w:r>
            <w:proofErr w:type="spellEnd"/>
            <w:r>
              <w:rPr>
                <w:rFonts w:ascii="Arial Narrow" w:hAnsi="Arial Narrow"/>
                <w:sz w:val="13"/>
                <w:szCs w:val="13"/>
              </w:rPr>
              <w:t xml:space="preserve"> </w:t>
            </w:r>
            <w:proofErr w:type="spellStart"/>
            <w:r>
              <w:rPr>
                <w:rFonts w:ascii="Arial Narrow" w:hAnsi="Arial Narrow"/>
                <w:sz w:val="13"/>
                <w:szCs w:val="13"/>
              </w:rPr>
              <w:t>serious</w:t>
            </w:r>
            <w:proofErr w:type="spellEnd"/>
            <w:r>
              <w:rPr>
                <w:rFonts w:ascii="Arial Narrow" w:hAnsi="Arial Narrow"/>
                <w:sz w:val="13"/>
                <w:szCs w:val="13"/>
              </w:rPr>
              <w:t xml:space="preserve"> </w:t>
            </w:r>
            <w:r>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Fonts w:ascii="Arial Narrow" w:hAnsi="Arial Narrow"/>
                <w:sz w:val="13"/>
                <w:szCs w:val="13"/>
              </w:rPr>
              <w:t xml:space="preserve">none </w:t>
            </w:r>
          </w:p>
        </w:tc>
        <w:tc>
          <w:tcPr>
            <w:tcW w:w="1725" w:type="pct"/>
            <w:tcBorders>
              <w:top w:val="single" w:sz="6" w:space="0" w:color="000000"/>
              <w:left w:val="single" w:sz="6" w:space="0" w:color="000000"/>
              <w:bottom w:val="single" w:sz="6" w:space="0" w:color="000000"/>
              <w:right w:val="single" w:sz="6" w:space="0" w:color="000000"/>
            </w:tcBorders>
            <w:hideMark/>
          </w:tcPr>
          <w:p w:rsidR="00315212" w:rsidRPr="00EF6185" w:rsidRDefault="00315212" w:rsidP="0007217C">
            <w:pPr>
              <w:rPr>
                <w:rFonts w:ascii="Arial Narrow" w:hAnsi="Arial Narrow"/>
                <w:sz w:val="13"/>
                <w:szCs w:val="13"/>
                <w:lang w:val="en-CA"/>
              </w:rPr>
            </w:pPr>
            <w:r w:rsidRPr="00EF6185">
              <w:rPr>
                <w:rFonts w:ascii="Arial Narrow" w:hAnsi="Arial Narrow"/>
                <w:sz w:val="13"/>
                <w:szCs w:val="13"/>
                <w:lang w:val="en-CA"/>
              </w:rPr>
              <w:t xml:space="preserve">No significant difference between groups for any of the 12 subscales (attention, handling, quality of movement, regulation, nonoptimal reflexes, asymmetric reflexes, stress abstinence, arousal, hypotonicity, hypertonicity, excitability, lethargy). </w:t>
            </w:r>
          </w:p>
        </w:tc>
        <w:tc>
          <w:tcPr>
            <w:tcW w:w="579" w:type="pct"/>
            <w:tcBorders>
              <w:top w:val="single" w:sz="6" w:space="0" w:color="000000"/>
              <w:left w:val="single" w:sz="6" w:space="0" w:color="000000"/>
              <w:bottom w:val="single" w:sz="6" w:space="0" w:color="000000"/>
              <w:right w:val="single" w:sz="6" w:space="0" w:color="000000"/>
            </w:tcBorders>
            <w:hideMark/>
          </w:tcPr>
          <w:p w:rsidR="00315212" w:rsidRDefault="00315212" w:rsidP="0007217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LOW</w:t>
            </w:r>
            <w:r>
              <w:rPr>
                <w:rFonts w:ascii="Arial Narrow" w:hAnsi="Arial Narrow"/>
                <w:sz w:val="13"/>
                <w:szCs w:val="13"/>
              </w:rPr>
              <w:t xml:space="preserve"> </w:t>
            </w:r>
          </w:p>
        </w:tc>
      </w:tr>
    </w:tbl>
    <w:p w:rsidR="00315212" w:rsidRPr="00315212" w:rsidRDefault="00315212" w:rsidP="00315212">
      <w:pPr>
        <w:pStyle w:val="Titre4"/>
        <w:spacing w:line="140" w:lineRule="atLeast"/>
        <w:divId w:val="803816599"/>
        <w:rPr>
          <w:rFonts w:eastAsia="Times New Roman"/>
          <w:color w:val="000000"/>
          <w:sz w:val="22"/>
          <w:szCs w:val="22"/>
          <w:lang w:val="en"/>
        </w:rPr>
      </w:pPr>
      <w:r w:rsidRPr="00315212">
        <w:rPr>
          <w:rFonts w:eastAsia="Times New Roman"/>
          <w:color w:val="000000"/>
          <w:sz w:val="22"/>
          <w:szCs w:val="22"/>
          <w:lang w:val="en"/>
        </w:rPr>
        <w:t>Explanations</w:t>
      </w:r>
    </w:p>
    <w:p w:rsidR="00EB6E7A" w:rsidRPr="00EB6E7A" w:rsidRDefault="00EB6E7A" w:rsidP="009633A3">
      <w:pPr>
        <w:pStyle w:val="Paragraphedeliste"/>
        <w:numPr>
          <w:ilvl w:val="0"/>
          <w:numId w:val="1"/>
        </w:numPr>
        <w:spacing w:line="240" w:lineRule="auto"/>
        <w:ind w:left="284" w:hanging="284"/>
        <w:contextualSpacing w:val="0"/>
        <w:divId w:val="803816599"/>
        <w:rPr>
          <w:rFonts w:ascii="Times New Roman" w:hAnsi="Times New Roman"/>
          <w:color w:val="000000"/>
          <w:lang w:val="en"/>
        </w:rPr>
      </w:pPr>
      <w:r w:rsidRPr="00EB6E7A">
        <w:rPr>
          <w:rFonts w:ascii="Times New Roman" w:hAnsi="Times New Roman"/>
          <w:color w:val="000000"/>
          <w:lang w:val="en"/>
        </w:rPr>
        <w:t xml:space="preserve">Quality of evidence was not downgraded as the majority of risk of bias judgements was rated as "low". </w:t>
      </w:r>
    </w:p>
    <w:p w:rsidR="00315212" w:rsidRDefault="00315212" w:rsidP="009633A3">
      <w:pPr>
        <w:pStyle w:val="Paragraphedeliste"/>
        <w:numPr>
          <w:ilvl w:val="0"/>
          <w:numId w:val="1"/>
        </w:numPr>
        <w:spacing w:line="240" w:lineRule="auto"/>
        <w:ind w:left="284" w:hanging="284"/>
        <w:contextualSpacing w:val="0"/>
        <w:divId w:val="803816599"/>
        <w:rPr>
          <w:rFonts w:ascii="Times New Roman" w:hAnsi="Times New Roman"/>
          <w:color w:val="000000"/>
          <w:lang w:val="en"/>
        </w:rPr>
      </w:pPr>
      <w:r w:rsidRPr="00EB6E7A">
        <w:rPr>
          <w:rFonts w:ascii="Times New Roman" w:hAnsi="Times New Roman"/>
          <w:color w:val="000000"/>
          <w:lang w:val="en"/>
        </w:rPr>
        <w:t xml:space="preserve">Quality of evidence was not downgraded for inconsistency as there was only one study included in this analysis. </w:t>
      </w:r>
    </w:p>
    <w:p w:rsidR="00315212" w:rsidRPr="00315212" w:rsidRDefault="00315212" w:rsidP="009633A3">
      <w:pPr>
        <w:tabs>
          <w:tab w:val="left" w:pos="284"/>
        </w:tabs>
        <w:spacing w:line="240" w:lineRule="auto"/>
        <w:divId w:val="803816599"/>
        <w:rPr>
          <w:rFonts w:ascii="Times New Roman" w:hAnsi="Times New Roman"/>
          <w:color w:val="000000"/>
          <w:lang w:val="en"/>
        </w:rPr>
      </w:pPr>
      <w:r w:rsidRPr="00315212">
        <w:rPr>
          <w:rFonts w:ascii="Times New Roman" w:hAnsi="Times New Roman"/>
          <w:color w:val="000000"/>
          <w:lang w:val="en"/>
        </w:rPr>
        <w:t xml:space="preserve">c. </w:t>
      </w:r>
      <w:r w:rsidR="00561F40">
        <w:rPr>
          <w:rFonts w:ascii="Times New Roman" w:hAnsi="Times New Roman"/>
          <w:color w:val="000000"/>
          <w:lang w:val="en"/>
        </w:rPr>
        <w:tab/>
      </w:r>
      <w:r w:rsidRPr="00315212">
        <w:rPr>
          <w:rFonts w:ascii="Times New Roman" w:hAnsi="Times New Roman"/>
          <w:color w:val="000000"/>
          <w:lang w:val="en"/>
        </w:rPr>
        <w:t xml:space="preserve">Quality of evidence was downgraded by two levels as the total number of participants is less than the threshold for imprecision (&lt;150). </w:t>
      </w:r>
    </w:p>
    <w:p w:rsidR="00315212" w:rsidRDefault="00315212" w:rsidP="00315212">
      <w:pPr>
        <w:spacing w:line="140" w:lineRule="atLeast"/>
        <w:divId w:val="803816599"/>
        <w:rPr>
          <w:rFonts w:ascii="Times New Roman" w:hAnsi="Times New Roman"/>
          <w:color w:val="000000"/>
          <w:lang w:val="en"/>
        </w:rPr>
      </w:pPr>
      <w:r w:rsidRPr="00315212">
        <w:rPr>
          <w:rFonts w:ascii="Times New Roman" w:hAnsi="Times New Roman"/>
          <w:color w:val="000000"/>
          <w:lang w:val="en"/>
        </w:rPr>
        <w:t xml:space="preserve"> </w:t>
      </w:r>
    </w:p>
    <w:p w:rsidR="00315212" w:rsidRDefault="00315212">
      <w:pPr>
        <w:rPr>
          <w:rFonts w:ascii="Times New Roman" w:hAnsi="Times New Roman"/>
          <w:color w:val="000000"/>
          <w:lang w:val="en"/>
        </w:rPr>
      </w:pPr>
      <w:r>
        <w:rPr>
          <w:rFonts w:ascii="Times New Roman" w:hAnsi="Times New Roman"/>
          <w:color w:val="000000"/>
          <w:lang w:val="en"/>
        </w:rPr>
        <w:br w:type="page"/>
      </w:r>
    </w:p>
    <w:p w:rsidR="00315212" w:rsidRDefault="00315212" w:rsidP="00315212">
      <w:pPr>
        <w:spacing w:line="140" w:lineRule="atLeast"/>
        <w:divId w:val="803816599"/>
        <w:rPr>
          <w:rFonts w:ascii="Times New Roman" w:hAnsi="Times New Roman"/>
          <w:color w:val="000000"/>
          <w:sz w:val="24"/>
          <w:szCs w:val="24"/>
          <w:lang w:val="en"/>
        </w:rPr>
      </w:pPr>
      <w:r>
        <w:rPr>
          <w:rFonts w:ascii="Times New Roman" w:hAnsi="Times New Roman"/>
          <w:color w:val="000000"/>
          <w:sz w:val="24"/>
          <w:szCs w:val="24"/>
          <w:lang w:val="en"/>
        </w:rPr>
        <w:lastRenderedPageBreak/>
        <w:t>Sensory Stimulation – Multisensory</w:t>
      </w:r>
      <w:r w:rsidR="000E096C">
        <w:rPr>
          <w:rFonts w:ascii="Times New Roman" w:hAnsi="Times New Roman"/>
          <w:color w:val="000000"/>
          <w:sz w:val="24"/>
          <w:szCs w:val="24"/>
          <w:lang w:val="en"/>
        </w:rPr>
        <w:t xml:space="preserve"> intervention</w:t>
      </w:r>
      <w:r>
        <w:rPr>
          <w:rFonts w:ascii="Times New Roman" w:hAnsi="Times New Roman"/>
          <w:color w:val="000000"/>
          <w:sz w:val="24"/>
          <w:szCs w:val="24"/>
          <w:lang w:val="en"/>
        </w:rPr>
        <w:t xml:space="preserve"> c</w:t>
      </w:r>
      <w:r w:rsidRPr="00907E31">
        <w:rPr>
          <w:rFonts w:ascii="Times New Roman" w:hAnsi="Times New Roman"/>
          <w:color w:val="000000"/>
          <w:sz w:val="24"/>
          <w:szCs w:val="24"/>
          <w:lang w:val="en"/>
        </w:rPr>
        <w:t xml:space="preserve">ompared to Standard </w:t>
      </w:r>
      <w:r w:rsidR="005B2828">
        <w:rPr>
          <w:rFonts w:ascii="Times New Roman" w:hAnsi="Times New Roman"/>
          <w:color w:val="000000"/>
          <w:sz w:val="24"/>
          <w:szCs w:val="24"/>
          <w:lang w:val="en"/>
        </w:rPr>
        <w:t>C</w:t>
      </w:r>
      <w:r w:rsidRPr="00907E31">
        <w:rPr>
          <w:rFonts w:ascii="Times New Roman" w:hAnsi="Times New Roman"/>
          <w:color w:val="000000"/>
          <w:sz w:val="24"/>
          <w:szCs w:val="24"/>
          <w:lang w:val="en"/>
        </w:rPr>
        <w:t xml:space="preserve">are </w:t>
      </w:r>
    </w:p>
    <w:tbl>
      <w:tblPr>
        <w:tblW w:w="4692" w:type="pct"/>
        <w:tblCellMar>
          <w:top w:w="60" w:type="dxa"/>
          <w:left w:w="60" w:type="dxa"/>
          <w:bottom w:w="60" w:type="dxa"/>
          <w:right w:w="60" w:type="dxa"/>
        </w:tblCellMar>
        <w:tblLook w:val="04A0" w:firstRow="1" w:lastRow="0" w:firstColumn="1" w:lastColumn="0" w:noHBand="0" w:noVBand="1"/>
      </w:tblPr>
      <w:tblGrid>
        <w:gridCol w:w="654"/>
        <w:gridCol w:w="780"/>
        <w:gridCol w:w="908"/>
        <w:gridCol w:w="908"/>
        <w:gridCol w:w="908"/>
        <w:gridCol w:w="908"/>
        <w:gridCol w:w="1427"/>
        <w:gridCol w:w="1037"/>
        <w:gridCol w:w="1037"/>
        <w:gridCol w:w="1037"/>
        <w:gridCol w:w="779"/>
        <w:gridCol w:w="1792"/>
      </w:tblGrid>
      <w:tr w:rsidR="008C655B" w:rsidRPr="008C655B" w:rsidTr="008C655B">
        <w:trPr>
          <w:divId w:val="803816599"/>
          <w:cantSplit/>
          <w:tblHeader/>
        </w:trPr>
        <w:tc>
          <w:tcPr>
            <w:tcW w:w="2665"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spacing w:line="240" w:lineRule="auto"/>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Certainty</w:t>
            </w:r>
            <w:proofErr w:type="spellEnd"/>
            <w:r w:rsidRPr="008C655B">
              <w:rPr>
                <w:rFonts w:ascii="Arial Narrow" w:hAnsi="Arial Narrow"/>
                <w:b/>
                <w:bCs/>
                <w:color w:val="FFFFFF"/>
                <w:sz w:val="13"/>
                <w:szCs w:val="13"/>
              </w:rPr>
              <w:t xml:space="preserve"> </w:t>
            </w:r>
            <w:proofErr w:type="spellStart"/>
            <w:r w:rsidRPr="008C655B">
              <w:rPr>
                <w:rFonts w:ascii="Arial Narrow" w:hAnsi="Arial Narrow"/>
                <w:b/>
                <w:bCs/>
                <w:color w:val="FFFFFF"/>
                <w:sz w:val="13"/>
                <w:szCs w:val="13"/>
              </w:rPr>
              <w:t>assessment</w:t>
            </w:r>
            <w:proofErr w:type="spellEnd"/>
          </w:p>
        </w:tc>
        <w:tc>
          <w:tcPr>
            <w:tcW w:w="852"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 of patients</w:t>
            </w:r>
          </w:p>
        </w:tc>
        <w:tc>
          <w:tcPr>
            <w:tcW w:w="746"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Effect</w:t>
            </w:r>
            <w:proofErr w:type="spellEnd"/>
          </w:p>
        </w:tc>
        <w:tc>
          <w:tcPr>
            <w:tcW w:w="737"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Certainty</w:t>
            </w:r>
            <w:proofErr w:type="spellEnd"/>
          </w:p>
        </w:tc>
      </w:tr>
      <w:tr w:rsidR="008C655B" w:rsidRPr="008C655B" w:rsidTr="008C655B">
        <w:trPr>
          <w:divId w:val="803816599"/>
          <w:cantSplit/>
          <w:tblHeader/>
        </w:trPr>
        <w:tc>
          <w:tcPr>
            <w:tcW w:w="26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 xml:space="preserve">№ of </w:t>
            </w:r>
            <w:proofErr w:type="spellStart"/>
            <w:r w:rsidRPr="008C655B">
              <w:rPr>
                <w:rFonts w:ascii="Arial Narrow" w:hAnsi="Arial Narrow"/>
                <w:b/>
                <w:bCs/>
                <w:color w:val="FFFFFF"/>
                <w:sz w:val="13"/>
                <w:szCs w:val="13"/>
              </w:rPr>
              <w:t>studies</w:t>
            </w:r>
            <w:proofErr w:type="spellEnd"/>
          </w:p>
        </w:tc>
        <w:tc>
          <w:tcPr>
            <w:tcW w:w="32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Study</w:t>
            </w:r>
            <w:proofErr w:type="spellEnd"/>
            <w:r w:rsidRPr="008C655B">
              <w:rPr>
                <w:rFonts w:ascii="Arial Narrow" w:hAnsi="Arial Narrow"/>
                <w:b/>
                <w:bCs/>
                <w:color w:val="FFFFFF"/>
                <w:sz w:val="13"/>
                <w:szCs w:val="13"/>
              </w:rPr>
              <w:t xml:space="preserve"> design</w:t>
            </w:r>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 xml:space="preserve">Risk of </w:t>
            </w:r>
            <w:proofErr w:type="spellStart"/>
            <w:r w:rsidRPr="008C655B">
              <w:rPr>
                <w:rFonts w:ascii="Arial Narrow" w:hAnsi="Arial Narrow"/>
                <w:b/>
                <w:bCs/>
                <w:color w:val="FFFFFF"/>
                <w:sz w:val="13"/>
                <w:szCs w:val="13"/>
              </w:rPr>
              <w:t>bias</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Inconsistency</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Indirectness</w:t>
            </w:r>
            <w:proofErr w:type="spellEnd"/>
          </w:p>
        </w:tc>
        <w:tc>
          <w:tcPr>
            <w:tcW w:w="3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Imprecision</w:t>
            </w:r>
            <w:proofErr w:type="spellEnd"/>
          </w:p>
        </w:tc>
        <w:tc>
          <w:tcPr>
            <w:tcW w:w="58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Other</w:t>
            </w:r>
            <w:proofErr w:type="spellEnd"/>
            <w:r w:rsidRPr="008C655B">
              <w:rPr>
                <w:rFonts w:ascii="Arial Narrow" w:hAnsi="Arial Narrow"/>
                <w:b/>
                <w:bCs/>
                <w:color w:val="FFFFFF"/>
                <w:sz w:val="13"/>
                <w:szCs w:val="13"/>
              </w:rPr>
              <w:t xml:space="preserve"> </w:t>
            </w:r>
            <w:proofErr w:type="spellStart"/>
            <w:r w:rsidRPr="008C655B">
              <w:rPr>
                <w:rFonts w:ascii="Arial Narrow" w:hAnsi="Arial Narrow"/>
                <w:b/>
                <w:bCs/>
                <w:color w:val="FFFFFF"/>
                <w:sz w:val="13"/>
                <w:szCs w:val="13"/>
              </w:rPr>
              <w:t>considerations</w:t>
            </w:r>
            <w:proofErr w:type="spellEnd"/>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Sensorial stimulation (</w:t>
            </w:r>
            <w:proofErr w:type="spellStart"/>
            <w:r w:rsidRPr="008C655B">
              <w:rPr>
                <w:rFonts w:ascii="Arial Narrow" w:hAnsi="Arial Narrow"/>
                <w:b/>
                <w:bCs/>
                <w:color w:val="FFFFFF"/>
                <w:sz w:val="13"/>
                <w:szCs w:val="13"/>
              </w:rPr>
              <w:t>Multisensorial</w:t>
            </w:r>
            <w:proofErr w:type="spellEnd"/>
            <w:r w:rsidRPr="008C655B">
              <w:rPr>
                <w:rFonts w:ascii="Arial Narrow" w:hAnsi="Arial Narrow"/>
                <w:b/>
                <w:bCs/>
                <w:color w:val="FFFFFF"/>
                <w:sz w:val="13"/>
                <w:szCs w:val="13"/>
              </w:rPr>
              <w:t xml:space="preserve"> interventions) </w:t>
            </w:r>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Standard care</w:t>
            </w:r>
          </w:p>
        </w:tc>
        <w:tc>
          <w:tcPr>
            <w:tcW w:w="42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r w:rsidRPr="008C655B">
              <w:rPr>
                <w:rFonts w:ascii="Arial Narrow" w:hAnsi="Arial Narrow"/>
                <w:b/>
                <w:bCs/>
                <w:color w:val="FFFFFF"/>
                <w:sz w:val="13"/>
                <w:szCs w:val="13"/>
              </w:rPr>
              <w:t>Relative</w:t>
            </w:r>
            <w:r w:rsidRPr="008C655B">
              <w:rPr>
                <w:rFonts w:ascii="Arial Narrow" w:hAnsi="Arial Narrow"/>
                <w:b/>
                <w:bCs/>
                <w:color w:val="FFFFFF"/>
                <w:sz w:val="13"/>
                <w:szCs w:val="13"/>
              </w:rPr>
              <w:br/>
              <w:t>(95% CI)</w:t>
            </w:r>
          </w:p>
        </w:tc>
        <w:tc>
          <w:tcPr>
            <w:tcW w:w="31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8C655B" w:rsidRPr="008C655B" w:rsidRDefault="008C655B" w:rsidP="008C655B">
            <w:pPr>
              <w:jc w:val="center"/>
              <w:rPr>
                <w:rFonts w:ascii="Arial Narrow" w:hAnsi="Arial Narrow"/>
                <w:b/>
                <w:bCs/>
                <w:color w:val="FFFFFF"/>
                <w:sz w:val="13"/>
                <w:szCs w:val="13"/>
              </w:rPr>
            </w:pPr>
            <w:proofErr w:type="spellStart"/>
            <w:r w:rsidRPr="008C655B">
              <w:rPr>
                <w:rFonts w:ascii="Arial Narrow" w:hAnsi="Arial Narrow"/>
                <w:b/>
                <w:bCs/>
                <w:color w:val="FFFFFF"/>
                <w:sz w:val="13"/>
                <w:szCs w:val="13"/>
              </w:rPr>
              <w:t>Absolute</w:t>
            </w:r>
            <w:proofErr w:type="spellEnd"/>
            <w:r w:rsidRPr="008C655B">
              <w:rPr>
                <w:rFonts w:ascii="Arial Narrow" w:hAnsi="Arial Narrow"/>
                <w:b/>
                <w:bCs/>
                <w:color w:val="FFFFFF"/>
                <w:sz w:val="13"/>
                <w:szCs w:val="13"/>
              </w:rPr>
              <w:br/>
              <w:t>(95% CI)</w:t>
            </w:r>
          </w:p>
        </w:tc>
        <w:tc>
          <w:tcPr>
            <w:tcW w:w="737" w:type="pct"/>
            <w:vMerge/>
            <w:tcBorders>
              <w:left w:val="single" w:sz="12" w:space="0" w:color="FFFFFF"/>
              <w:bottom w:val="single" w:sz="12" w:space="0" w:color="FFFFFF"/>
              <w:right w:val="single" w:sz="12" w:space="0" w:color="FFFFFF"/>
            </w:tcBorders>
            <w:vAlign w:val="center"/>
            <w:hideMark/>
          </w:tcPr>
          <w:p w:rsidR="008C655B" w:rsidRPr="008C655B" w:rsidRDefault="008C655B" w:rsidP="008C655B">
            <w:pPr>
              <w:spacing w:after="0"/>
              <w:rPr>
                <w:rFonts w:ascii="Arial Narrow" w:hAnsi="Arial Narrow"/>
                <w:b/>
                <w:bCs/>
                <w:color w:val="FFFFFF"/>
                <w:sz w:val="13"/>
                <w:szCs w:val="13"/>
              </w:rPr>
            </w:pPr>
          </w:p>
        </w:tc>
      </w:tr>
      <w:tr w:rsidR="008C655B" w:rsidRPr="008C655B" w:rsidTr="008C655B">
        <w:trPr>
          <w:divId w:val="803816599"/>
          <w:cantSplit/>
        </w:trPr>
        <w:tc>
          <w:tcPr>
            <w:tcW w:w="5000" w:type="pct"/>
            <w:gridSpan w:val="12"/>
            <w:shd w:val="clear" w:color="auto" w:fill="FFFFFF"/>
            <w:tcMar>
              <w:top w:w="75" w:type="dxa"/>
              <w:left w:w="60" w:type="dxa"/>
              <w:bottom w:w="60" w:type="dxa"/>
              <w:right w:w="60" w:type="dxa"/>
            </w:tcMar>
            <w:vAlign w:val="center"/>
            <w:hideMark/>
          </w:tcPr>
          <w:p w:rsidR="008C655B" w:rsidRPr="008C655B" w:rsidRDefault="008C655B" w:rsidP="008C655B">
            <w:pPr>
              <w:rPr>
                <w:rFonts w:ascii="Arial Narrow" w:hAnsi="Arial Narrow"/>
                <w:b/>
                <w:bCs/>
                <w:color w:val="000000"/>
                <w:sz w:val="13"/>
                <w:szCs w:val="13"/>
              </w:rPr>
            </w:pPr>
            <w:proofErr w:type="spellStart"/>
            <w:r w:rsidRPr="008C655B">
              <w:rPr>
                <w:rFonts w:ascii="Arial Narrow" w:hAnsi="Arial Narrow"/>
                <w:b/>
                <w:bCs/>
                <w:color w:val="000000"/>
                <w:sz w:val="13"/>
                <w:szCs w:val="13"/>
              </w:rPr>
              <w:t>Neuro</w:t>
            </w:r>
            <w:r w:rsidR="00E92B7F">
              <w:rPr>
                <w:rFonts w:ascii="Arial Narrow" w:hAnsi="Arial Narrow"/>
                <w:b/>
                <w:bCs/>
                <w:color w:val="000000"/>
                <w:sz w:val="13"/>
                <w:szCs w:val="13"/>
              </w:rPr>
              <w:t>motor</w:t>
            </w:r>
            <w:proofErr w:type="spellEnd"/>
            <w:r w:rsidRPr="008C655B">
              <w:rPr>
                <w:rFonts w:ascii="Arial Narrow" w:hAnsi="Arial Narrow"/>
                <w:b/>
                <w:bCs/>
                <w:color w:val="000000"/>
                <w:sz w:val="13"/>
                <w:szCs w:val="13"/>
              </w:rPr>
              <w:t xml:space="preserve"> </w:t>
            </w:r>
            <w:proofErr w:type="spellStart"/>
            <w:r w:rsidRPr="008C655B">
              <w:rPr>
                <w:rFonts w:ascii="Arial Narrow" w:hAnsi="Arial Narrow"/>
                <w:b/>
                <w:bCs/>
                <w:color w:val="000000"/>
                <w:sz w:val="13"/>
                <w:szCs w:val="13"/>
              </w:rPr>
              <w:t>Development</w:t>
            </w:r>
            <w:proofErr w:type="spellEnd"/>
            <w:r w:rsidRPr="008C655B">
              <w:rPr>
                <w:rFonts w:ascii="Arial Narrow" w:hAnsi="Arial Narrow"/>
                <w:b/>
                <w:bCs/>
                <w:color w:val="000000"/>
                <w:sz w:val="13"/>
                <w:szCs w:val="13"/>
              </w:rPr>
              <w:t xml:space="preserve"> </w:t>
            </w:r>
          </w:p>
        </w:tc>
      </w:tr>
      <w:tr w:rsidR="008C655B" w:rsidRPr="008C655B" w:rsidTr="008C655B">
        <w:trPr>
          <w:divId w:val="803816599"/>
          <w:cantSplit/>
        </w:trPr>
        <w:tc>
          <w:tcPr>
            <w:tcW w:w="268"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1 </w:t>
            </w:r>
          </w:p>
        </w:tc>
        <w:tc>
          <w:tcPr>
            <w:tcW w:w="320"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proofErr w:type="spellStart"/>
            <w:r w:rsidRPr="008C655B">
              <w:rPr>
                <w:rFonts w:ascii="Arial Narrow" w:hAnsi="Arial Narrow"/>
                <w:sz w:val="13"/>
                <w:szCs w:val="13"/>
              </w:rPr>
              <w:t>randomised</w:t>
            </w:r>
            <w:proofErr w:type="spellEnd"/>
            <w:r w:rsidRPr="008C655B">
              <w:rPr>
                <w:rFonts w:ascii="Arial Narrow" w:hAnsi="Arial Narrow"/>
                <w:sz w:val="13"/>
                <w:szCs w:val="13"/>
              </w:rPr>
              <w:t xml:space="preserve"> trials </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a</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not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b</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not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proofErr w:type="spellStart"/>
            <w:r w:rsidRPr="008C655B">
              <w:rPr>
                <w:rFonts w:ascii="Arial Narrow" w:hAnsi="Arial Narrow"/>
                <w:sz w:val="13"/>
                <w:szCs w:val="13"/>
              </w:rPr>
              <w:t>very</w:t>
            </w:r>
            <w:proofErr w:type="spellEnd"/>
            <w:r w:rsidRPr="008C655B">
              <w:rPr>
                <w:rFonts w:ascii="Arial Narrow" w:hAnsi="Arial Narrow"/>
                <w:sz w:val="13"/>
                <w:szCs w:val="13"/>
              </w:rPr>
              <w:t xml:space="preserve">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c</w:t>
            </w:r>
          </w:p>
        </w:tc>
        <w:tc>
          <w:tcPr>
            <w:tcW w:w="58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none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25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25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 </w:t>
            </w:r>
          </w:p>
        </w:tc>
        <w:tc>
          <w:tcPr>
            <w:tcW w:w="319"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lang w:val="en-CA"/>
              </w:rPr>
            </w:pPr>
            <w:r w:rsidRPr="008C655B">
              <w:rPr>
                <w:rFonts w:ascii="Arial Narrow" w:hAnsi="Arial Narrow"/>
                <w:sz w:val="13"/>
                <w:szCs w:val="13"/>
                <w:lang w:val="en-CA"/>
              </w:rPr>
              <w:t xml:space="preserve">MD </w:t>
            </w:r>
            <w:r w:rsidR="00E90A57">
              <w:rPr>
                <w:rFonts w:ascii="Arial Narrow" w:hAnsi="Arial Narrow"/>
                <w:sz w:val="13"/>
                <w:szCs w:val="13"/>
                <w:lang w:val="en-CA"/>
              </w:rPr>
              <w:t>3</w:t>
            </w:r>
            <w:r w:rsidRPr="008C655B">
              <w:rPr>
                <w:rFonts w:ascii="Arial Narrow" w:hAnsi="Arial Narrow"/>
                <w:b/>
                <w:bCs/>
                <w:sz w:val="13"/>
                <w:szCs w:val="13"/>
                <w:lang w:val="en-CA"/>
              </w:rPr>
              <w:t>.</w:t>
            </w:r>
            <w:r w:rsidR="00E90A57">
              <w:rPr>
                <w:rFonts w:ascii="Arial Narrow" w:hAnsi="Arial Narrow"/>
                <w:b/>
                <w:bCs/>
                <w:sz w:val="13"/>
                <w:szCs w:val="13"/>
                <w:lang w:val="en-CA"/>
              </w:rPr>
              <w:t>08</w:t>
            </w:r>
            <w:r w:rsidRPr="008C655B">
              <w:rPr>
                <w:rFonts w:ascii="Arial Narrow" w:hAnsi="Arial Narrow"/>
                <w:b/>
                <w:bCs/>
                <w:sz w:val="13"/>
                <w:szCs w:val="13"/>
                <w:lang w:val="en-CA"/>
              </w:rPr>
              <w:t xml:space="preserve"> higher</w:t>
            </w:r>
            <w:r w:rsidRPr="008C655B">
              <w:rPr>
                <w:rFonts w:ascii="Arial Narrow" w:hAnsi="Arial Narrow"/>
                <w:sz w:val="13"/>
                <w:szCs w:val="13"/>
                <w:lang w:val="en-CA"/>
              </w:rPr>
              <w:br/>
              <w:t>(</w:t>
            </w:r>
            <w:r w:rsidR="00E90A57">
              <w:rPr>
                <w:rFonts w:ascii="Arial Narrow" w:hAnsi="Arial Narrow"/>
                <w:sz w:val="13"/>
                <w:szCs w:val="13"/>
                <w:lang w:val="en-CA"/>
              </w:rPr>
              <w:t>1.33</w:t>
            </w:r>
            <w:r w:rsidRPr="008C655B">
              <w:rPr>
                <w:rFonts w:ascii="Arial Narrow" w:hAnsi="Arial Narrow"/>
                <w:sz w:val="13"/>
                <w:szCs w:val="13"/>
                <w:lang w:val="en-CA"/>
              </w:rPr>
              <w:t xml:space="preserve"> higher to </w:t>
            </w:r>
            <w:r w:rsidR="00E90A57">
              <w:rPr>
                <w:rFonts w:ascii="Arial Narrow" w:hAnsi="Arial Narrow"/>
                <w:sz w:val="13"/>
                <w:szCs w:val="13"/>
                <w:lang w:val="en-CA"/>
              </w:rPr>
              <w:t>4</w:t>
            </w:r>
            <w:r w:rsidRPr="008C655B">
              <w:rPr>
                <w:rFonts w:ascii="Arial Narrow" w:hAnsi="Arial Narrow"/>
                <w:sz w:val="13"/>
                <w:szCs w:val="13"/>
                <w:lang w:val="en-CA"/>
              </w:rPr>
              <w:t>.</w:t>
            </w:r>
            <w:r w:rsidR="00E90A57">
              <w:rPr>
                <w:rFonts w:ascii="Arial Narrow" w:hAnsi="Arial Narrow"/>
                <w:sz w:val="13"/>
                <w:szCs w:val="13"/>
                <w:lang w:val="en-CA"/>
              </w:rPr>
              <w:t>83</w:t>
            </w:r>
            <w:r w:rsidRPr="008C655B">
              <w:rPr>
                <w:rFonts w:ascii="Arial Narrow" w:hAnsi="Arial Narrow"/>
                <w:sz w:val="13"/>
                <w:szCs w:val="13"/>
                <w:lang w:val="en-CA"/>
              </w:rPr>
              <w:t xml:space="preserve"> higher) </w:t>
            </w:r>
          </w:p>
        </w:tc>
        <w:tc>
          <w:tcPr>
            <w:tcW w:w="737"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Cambria Math" w:hAnsi="Cambria Math" w:cs="Cambria Math"/>
                <w:sz w:val="21"/>
                <w:szCs w:val="21"/>
              </w:rPr>
              <w:t>⨁◯◯◯</w:t>
            </w:r>
            <w:r w:rsidRPr="008C655B">
              <w:rPr>
                <w:rFonts w:ascii="Arial Narrow" w:hAnsi="Arial Narrow"/>
                <w:sz w:val="13"/>
                <w:szCs w:val="13"/>
              </w:rPr>
              <w:br/>
              <w:t>VERY LOW</w:t>
            </w:r>
          </w:p>
        </w:tc>
      </w:tr>
      <w:tr w:rsidR="008C655B" w:rsidRPr="008C655B" w:rsidTr="008C655B">
        <w:trPr>
          <w:divId w:val="803816599"/>
          <w:cantSplit/>
        </w:trPr>
        <w:tc>
          <w:tcPr>
            <w:tcW w:w="5000" w:type="pct"/>
            <w:gridSpan w:val="12"/>
            <w:shd w:val="clear" w:color="auto" w:fill="FFFFFF"/>
            <w:tcMar>
              <w:top w:w="75" w:type="dxa"/>
              <w:left w:w="60" w:type="dxa"/>
              <w:bottom w:w="60" w:type="dxa"/>
              <w:right w:w="60" w:type="dxa"/>
            </w:tcMar>
            <w:vAlign w:val="center"/>
            <w:hideMark/>
          </w:tcPr>
          <w:p w:rsidR="008C655B" w:rsidRPr="008C655B" w:rsidRDefault="008C655B" w:rsidP="008C655B">
            <w:pPr>
              <w:rPr>
                <w:rFonts w:ascii="Arial Narrow" w:hAnsi="Arial Narrow"/>
                <w:b/>
                <w:bCs/>
                <w:color w:val="000000"/>
                <w:sz w:val="13"/>
                <w:szCs w:val="13"/>
              </w:rPr>
            </w:pPr>
            <w:proofErr w:type="spellStart"/>
            <w:r w:rsidRPr="008C655B">
              <w:rPr>
                <w:rFonts w:ascii="Arial Narrow" w:hAnsi="Arial Narrow"/>
                <w:b/>
                <w:bCs/>
                <w:color w:val="000000"/>
                <w:sz w:val="13"/>
                <w:szCs w:val="13"/>
              </w:rPr>
              <w:t>Neuromuscular</w:t>
            </w:r>
            <w:proofErr w:type="spellEnd"/>
            <w:r w:rsidRPr="008C655B">
              <w:rPr>
                <w:rFonts w:ascii="Arial Narrow" w:hAnsi="Arial Narrow"/>
                <w:b/>
                <w:bCs/>
                <w:color w:val="000000"/>
                <w:sz w:val="13"/>
                <w:szCs w:val="13"/>
              </w:rPr>
              <w:t xml:space="preserve"> </w:t>
            </w:r>
            <w:proofErr w:type="spellStart"/>
            <w:r w:rsidRPr="008C655B">
              <w:rPr>
                <w:rFonts w:ascii="Arial Narrow" w:hAnsi="Arial Narrow"/>
                <w:b/>
                <w:bCs/>
                <w:color w:val="000000"/>
                <w:sz w:val="13"/>
                <w:szCs w:val="13"/>
              </w:rPr>
              <w:t>Development</w:t>
            </w:r>
            <w:proofErr w:type="spellEnd"/>
            <w:r w:rsidRPr="008C655B">
              <w:rPr>
                <w:rFonts w:ascii="Arial Narrow" w:hAnsi="Arial Narrow"/>
                <w:b/>
                <w:bCs/>
                <w:color w:val="000000"/>
                <w:sz w:val="13"/>
                <w:szCs w:val="13"/>
              </w:rPr>
              <w:t xml:space="preserve"> </w:t>
            </w:r>
          </w:p>
        </w:tc>
      </w:tr>
      <w:tr w:rsidR="008C655B" w:rsidRPr="008C655B" w:rsidTr="008C655B">
        <w:trPr>
          <w:divId w:val="803816599"/>
          <w:cantSplit/>
        </w:trPr>
        <w:tc>
          <w:tcPr>
            <w:tcW w:w="268"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1 </w:t>
            </w:r>
          </w:p>
        </w:tc>
        <w:tc>
          <w:tcPr>
            <w:tcW w:w="320"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proofErr w:type="spellStart"/>
            <w:r w:rsidRPr="008C655B">
              <w:rPr>
                <w:rFonts w:ascii="Arial Narrow" w:hAnsi="Arial Narrow"/>
                <w:sz w:val="13"/>
                <w:szCs w:val="13"/>
              </w:rPr>
              <w:t>randomised</w:t>
            </w:r>
            <w:proofErr w:type="spellEnd"/>
            <w:r w:rsidRPr="008C655B">
              <w:rPr>
                <w:rFonts w:ascii="Arial Narrow" w:hAnsi="Arial Narrow"/>
                <w:sz w:val="13"/>
                <w:szCs w:val="13"/>
              </w:rPr>
              <w:t xml:space="preserve"> trials </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not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d</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not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b</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not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proofErr w:type="spellStart"/>
            <w:r w:rsidRPr="008C655B">
              <w:rPr>
                <w:rFonts w:ascii="Arial Narrow" w:hAnsi="Arial Narrow"/>
                <w:sz w:val="13"/>
                <w:szCs w:val="13"/>
              </w:rPr>
              <w:t>very</w:t>
            </w:r>
            <w:proofErr w:type="spellEnd"/>
            <w:r w:rsidRPr="008C655B">
              <w:rPr>
                <w:rFonts w:ascii="Arial Narrow" w:hAnsi="Arial Narrow"/>
                <w:sz w:val="13"/>
                <w:szCs w:val="13"/>
              </w:rPr>
              <w:t xml:space="preserve"> </w:t>
            </w:r>
            <w:proofErr w:type="spellStart"/>
            <w:r w:rsidRPr="008C655B">
              <w:rPr>
                <w:rFonts w:ascii="Arial Narrow" w:hAnsi="Arial Narrow"/>
                <w:sz w:val="13"/>
                <w:szCs w:val="13"/>
              </w:rPr>
              <w:t>serious</w:t>
            </w:r>
            <w:proofErr w:type="spellEnd"/>
            <w:r w:rsidRPr="008C655B">
              <w:rPr>
                <w:rFonts w:ascii="Arial Narrow" w:hAnsi="Arial Narrow"/>
                <w:sz w:val="13"/>
                <w:szCs w:val="13"/>
              </w:rPr>
              <w:t xml:space="preserve"> </w:t>
            </w:r>
            <w:r w:rsidRPr="008C655B">
              <w:rPr>
                <w:rFonts w:ascii="Arial Narrow" w:hAnsi="Arial Narrow"/>
                <w:sz w:val="13"/>
                <w:szCs w:val="13"/>
                <w:vertAlign w:val="superscript"/>
              </w:rPr>
              <w:t>c</w:t>
            </w:r>
          </w:p>
        </w:tc>
        <w:tc>
          <w:tcPr>
            <w:tcW w:w="58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none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40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40 </w:t>
            </w:r>
          </w:p>
        </w:tc>
        <w:tc>
          <w:tcPr>
            <w:tcW w:w="426"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Arial Narrow" w:hAnsi="Arial Narrow"/>
                <w:sz w:val="13"/>
                <w:szCs w:val="13"/>
              </w:rPr>
              <w:t xml:space="preserve">- </w:t>
            </w:r>
          </w:p>
        </w:tc>
        <w:tc>
          <w:tcPr>
            <w:tcW w:w="319"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lang w:val="en-CA"/>
              </w:rPr>
            </w:pPr>
            <w:r w:rsidRPr="008C655B">
              <w:rPr>
                <w:rFonts w:ascii="Arial Narrow" w:hAnsi="Arial Narrow"/>
                <w:sz w:val="13"/>
                <w:szCs w:val="13"/>
                <w:lang w:val="en-CA"/>
              </w:rPr>
              <w:t xml:space="preserve">MD </w:t>
            </w:r>
            <w:r w:rsidR="00ED18F8" w:rsidRPr="00ED18F8">
              <w:rPr>
                <w:rFonts w:ascii="Arial Narrow" w:hAnsi="Arial Narrow"/>
                <w:b/>
                <w:bCs/>
                <w:sz w:val="13"/>
                <w:szCs w:val="13"/>
                <w:lang w:val="en-CA"/>
              </w:rPr>
              <w:t>5.60</w:t>
            </w:r>
            <w:r w:rsidRPr="008C655B">
              <w:rPr>
                <w:rFonts w:ascii="Arial Narrow" w:hAnsi="Arial Narrow"/>
                <w:b/>
                <w:bCs/>
                <w:sz w:val="13"/>
                <w:szCs w:val="13"/>
                <w:lang w:val="en-CA"/>
              </w:rPr>
              <w:t xml:space="preserve"> higher</w:t>
            </w:r>
            <w:r w:rsidRPr="008C655B">
              <w:rPr>
                <w:rFonts w:ascii="Arial Narrow" w:hAnsi="Arial Narrow"/>
                <w:sz w:val="13"/>
                <w:szCs w:val="13"/>
                <w:lang w:val="en-CA"/>
              </w:rPr>
              <w:br/>
              <w:t>(</w:t>
            </w:r>
            <w:r w:rsidR="00ED18F8">
              <w:rPr>
                <w:rFonts w:ascii="Arial Narrow" w:hAnsi="Arial Narrow"/>
                <w:sz w:val="13"/>
                <w:szCs w:val="13"/>
                <w:lang w:val="en-CA"/>
              </w:rPr>
              <w:t>4</w:t>
            </w:r>
            <w:r w:rsidRPr="008C655B">
              <w:rPr>
                <w:rFonts w:ascii="Arial Narrow" w:hAnsi="Arial Narrow"/>
                <w:sz w:val="13"/>
                <w:szCs w:val="13"/>
                <w:lang w:val="en-CA"/>
              </w:rPr>
              <w:t>.</w:t>
            </w:r>
            <w:r w:rsidR="00ED18F8">
              <w:rPr>
                <w:rFonts w:ascii="Arial Narrow" w:hAnsi="Arial Narrow"/>
                <w:sz w:val="13"/>
                <w:szCs w:val="13"/>
                <w:lang w:val="en-CA"/>
              </w:rPr>
              <w:t>65</w:t>
            </w:r>
            <w:r w:rsidRPr="008C655B">
              <w:rPr>
                <w:rFonts w:ascii="Arial Narrow" w:hAnsi="Arial Narrow"/>
                <w:sz w:val="13"/>
                <w:szCs w:val="13"/>
                <w:lang w:val="en-CA"/>
              </w:rPr>
              <w:t xml:space="preserve"> higher to</w:t>
            </w:r>
            <w:r w:rsidR="00ED18F8">
              <w:rPr>
                <w:rFonts w:ascii="Arial Narrow" w:hAnsi="Arial Narrow"/>
                <w:sz w:val="13"/>
                <w:szCs w:val="13"/>
                <w:lang w:val="en-CA"/>
              </w:rPr>
              <w:t xml:space="preserve"> 6.55</w:t>
            </w:r>
            <w:r w:rsidRPr="008C655B">
              <w:rPr>
                <w:rFonts w:ascii="Arial Narrow" w:hAnsi="Arial Narrow"/>
                <w:sz w:val="13"/>
                <w:szCs w:val="13"/>
                <w:lang w:val="en-CA"/>
              </w:rPr>
              <w:t xml:space="preserve"> higher) </w:t>
            </w:r>
          </w:p>
        </w:tc>
        <w:tc>
          <w:tcPr>
            <w:tcW w:w="737" w:type="pct"/>
            <w:tcBorders>
              <w:top w:val="single" w:sz="6" w:space="0" w:color="000000"/>
              <w:left w:val="single" w:sz="6" w:space="0" w:color="000000"/>
              <w:bottom w:val="single" w:sz="6" w:space="0" w:color="000000"/>
              <w:right w:val="single" w:sz="6" w:space="0" w:color="000000"/>
            </w:tcBorders>
            <w:hideMark/>
          </w:tcPr>
          <w:p w:rsidR="008C655B" w:rsidRPr="008C655B" w:rsidRDefault="008C655B" w:rsidP="008C655B">
            <w:pPr>
              <w:jc w:val="center"/>
              <w:rPr>
                <w:rFonts w:ascii="Arial Narrow" w:hAnsi="Arial Narrow"/>
                <w:sz w:val="13"/>
                <w:szCs w:val="13"/>
              </w:rPr>
            </w:pPr>
            <w:r w:rsidRPr="008C655B">
              <w:rPr>
                <w:rFonts w:ascii="Cambria Math" w:hAnsi="Cambria Math" w:cs="Cambria Math"/>
                <w:sz w:val="21"/>
                <w:szCs w:val="21"/>
              </w:rPr>
              <w:t>⨁⨁◯◯</w:t>
            </w:r>
            <w:r w:rsidRPr="008C655B">
              <w:rPr>
                <w:rFonts w:ascii="Arial Narrow" w:hAnsi="Arial Narrow"/>
                <w:sz w:val="13"/>
                <w:szCs w:val="13"/>
              </w:rPr>
              <w:br/>
              <w:t>LOW</w:t>
            </w:r>
          </w:p>
        </w:tc>
      </w:tr>
    </w:tbl>
    <w:p w:rsidR="008C655B" w:rsidRPr="008C655B" w:rsidRDefault="008C655B" w:rsidP="008C655B">
      <w:pPr>
        <w:spacing w:before="100" w:beforeAutospacing="1" w:after="100" w:afterAutospacing="1" w:line="140" w:lineRule="atLeast"/>
        <w:outlineLvl w:val="3"/>
        <w:divId w:val="803816599"/>
        <w:rPr>
          <w:rFonts w:ascii="Times New Roman" w:hAnsi="Times New Roman"/>
          <w:b/>
          <w:bCs/>
          <w:color w:val="000000"/>
          <w:lang w:val="en"/>
        </w:rPr>
      </w:pPr>
      <w:r w:rsidRPr="008C655B">
        <w:rPr>
          <w:rFonts w:ascii="Times New Roman" w:hAnsi="Times New Roman"/>
          <w:b/>
          <w:bCs/>
          <w:color w:val="000000"/>
          <w:lang w:val="en"/>
        </w:rPr>
        <w:t>Explanations</w:t>
      </w:r>
    </w:p>
    <w:p w:rsidR="008C655B" w:rsidRPr="008C655B" w:rsidRDefault="008C655B" w:rsidP="008C655B">
      <w:pPr>
        <w:spacing w:line="140" w:lineRule="atLeast"/>
        <w:divId w:val="803816599"/>
        <w:rPr>
          <w:rFonts w:ascii="Times New Roman" w:hAnsi="Times New Roman"/>
          <w:color w:val="000000"/>
          <w:lang w:val="en"/>
        </w:rPr>
      </w:pPr>
      <w:r w:rsidRPr="008C655B">
        <w:rPr>
          <w:rFonts w:ascii="Times New Roman" w:hAnsi="Times New Roman"/>
          <w:color w:val="000000"/>
          <w:lang w:val="en"/>
        </w:rPr>
        <w:t xml:space="preserve">a. Quality of evidence was downgraded by one level as the majority of risk of bias judgements was rated as "unclear" or "high". </w:t>
      </w:r>
    </w:p>
    <w:p w:rsidR="008C655B" w:rsidRPr="008C655B" w:rsidRDefault="008C655B" w:rsidP="008C655B">
      <w:pPr>
        <w:spacing w:line="140" w:lineRule="atLeast"/>
        <w:divId w:val="803816599"/>
        <w:rPr>
          <w:rFonts w:ascii="Times New Roman" w:hAnsi="Times New Roman"/>
          <w:color w:val="000000"/>
          <w:lang w:val="en"/>
        </w:rPr>
      </w:pPr>
      <w:r w:rsidRPr="008C655B">
        <w:rPr>
          <w:rFonts w:ascii="Times New Roman" w:hAnsi="Times New Roman"/>
          <w:color w:val="000000"/>
          <w:lang w:val="en"/>
        </w:rPr>
        <w:t xml:space="preserve">b. Quality of evidence was not downgraded for inconsistency as there was only one study included in this analysis. </w:t>
      </w:r>
    </w:p>
    <w:p w:rsidR="008C655B" w:rsidRPr="008C655B" w:rsidRDefault="008C655B" w:rsidP="008C655B">
      <w:pPr>
        <w:spacing w:line="140" w:lineRule="atLeast"/>
        <w:divId w:val="803816599"/>
        <w:rPr>
          <w:rFonts w:ascii="Times New Roman" w:hAnsi="Times New Roman"/>
          <w:color w:val="000000"/>
          <w:lang w:val="en"/>
        </w:rPr>
      </w:pPr>
      <w:r w:rsidRPr="008C655B">
        <w:rPr>
          <w:rFonts w:ascii="Times New Roman" w:hAnsi="Times New Roman"/>
          <w:color w:val="000000"/>
          <w:lang w:val="en"/>
        </w:rPr>
        <w:t xml:space="preserve">c. Quality of evidence was downgraded by two levels as the total number of participants is less than the threshold for imprecision (&lt;150). </w:t>
      </w:r>
    </w:p>
    <w:p w:rsidR="008C655B" w:rsidRPr="008C655B" w:rsidRDefault="008C655B" w:rsidP="008C655B">
      <w:pPr>
        <w:spacing w:line="140" w:lineRule="atLeast"/>
        <w:divId w:val="803816599"/>
        <w:rPr>
          <w:rFonts w:ascii="Times New Roman" w:hAnsi="Times New Roman"/>
          <w:color w:val="000000"/>
          <w:lang w:val="en"/>
        </w:rPr>
      </w:pPr>
      <w:r w:rsidRPr="008C655B">
        <w:rPr>
          <w:rFonts w:ascii="Times New Roman" w:hAnsi="Times New Roman"/>
          <w:color w:val="000000"/>
          <w:lang w:val="en"/>
        </w:rPr>
        <w:t xml:space="preserve">d. Quality of evidence was not downgraded as the majority of risk of bias judgements was rated as "low". </w:t>
      </w:r>
    </w:p>
    <w:p w:rsidR="00315212" w:rsidRDefault="00315212" w:rsidP="00315212">
      <w:pPr>
        <w:spacing w:line="140" w:lineRule="atLeast"/>
        <w:divId w:val="803816599"/>
        <w:rPr>
          <w:rFonts w:ascii="Times New Roman" w:hAnsi="Times New Roman"/>
          <w:color w:val="000000"/>
          <w:sz w:val="24"/>
          <w:szCs w:val="24"/>
          <w:lang w:val="en"/>
        </w:rPr>
      </w:pPr>
    </w:p>
    <w:p w:rsidR="00315212" w:rsidRPr="00315212" w:rsidRDefault="00315212" w:rsidP="00315212">
      <w:pPr>
        <w:spacing w:line="140" w:lineRule="atLeast"/>
        <w:divId w:val="803816599"/>
        <w:rPr>
          <w:rFonts w:ascii="Times New Roman" w:hAnsi="Times New Roman"/>
          <w:color w:val="000000"/>
          <w:lang w:val="en"/>
        </w:rPr>
      </w:pPr>
    </w:p>
    <w:p w:rsidR="009633A3" w:rsidRDefault="009633A3">
      <w:pPr>
        <w:spacing w:line="259" w:lineRule="auto"/>
        <w:rPr>
          <w:rFonts w:ascii="Times New Roman" w:hAnsi="Times New Roman"/>
          <w:color w:val="000000"/>
          <w:lang w:val="en"/>
        </w:rPr>
      </w:pPr>
      <w:r>
        <w:rPr>
          <w:rFonts w:ascii="Times New Roman" w:hAnsi="Times New Roman"/>
          <w:color w:val="000000"/>
          <w:lang w:val="en"/>
        </w:rPr>
        <w:br w:type="page"/>
      </w:r>
    </w:p>
    <w:p w:rsidR="0007217C" w:rsidRDefault="0007217C" w:rsidP="0007217C">
      <w:pPr>
        <w:spacing w:line="140" w:lineRule="atLeast"/>
        <w:divId w:val="803816599"/>
        <w:rPr>
          <w:rFonts w:ascii="Times New Roman" w:hAnsi="Times New Roman"/>
          <w:color w:val="000000"/>
          <w:sz w:val="24"/>
          <w:szCs w:val="24"/>
          <w:lang w:val="en"/>
        </w:rPr>
      </w:pPr>
      <w:r>
        <w:rPr>
          <w:rFonts w:ascii="Times New Roman" w:hAnsi="Times New Roman"/>
          <w:color w:val="000000"/>
          <w:sz w:val="24"/>
          <w:szCs w:val="24"/>
          <w:lang w:val="en"/>
        </w:rPr>
        <w:lastRenderedPageBreak/>
        <w:t>Music c</w:t>
      </w:r>
      <w:r w:rsidRPr="00907E31">
        <w:rPr>
          <w:rFonts w:ascii="Times New Roman" w:hAnsi="Times New Roman"/>
          <w:color w:val="000000"/>
          <w:sz w:val="24"/>
          <w:szCs w:val="24"/>
          <w:lang w:val="en"/>
        </w:rPr>
        <w:t xml:space="preserve">ompared to </w:t>
      </w:r>
      <w:r>
        <w:rPr>
          <w:rFonts w:ascii="Times New Roman" w:hAnsi="Times New Roman"/>
          <w:color w:val="000000"/>
          <w:sz w:val="24"/>
          <w:szCs w:val="24"/>
          <w:lang w:val="en"/>
        </w:rPr>
        <w:t xml:space="preserve">Developmental Care </w:t>
      </w:r>
    </w:p>
    <w:tbl>
      <w:tblPr>
        <w:tblW w:w="5000" w:type="pct"/>
        <w:tblCellMar>
          <w:top w:w="60" w:type="dxa"/>
          <w:left w:w="60" w:type="dxa"/>
          <w:bottom w:w="60" w:type="dxa"/>
          <w:right w:w="60" w:type="dxa"/>
        </w:tblCellMar>
        <w:tblLook w:val="04A0" w:firstRow="1" w:lastRow="0" w:firstColumn="1" w:lastColumn="0" w:noHBand="0" w:noVBand="1"/>
      </w:tblPr>
      <w:tblGrid>
        <w:gridCol w:w="652"/>
        <w:gridCol w:w="779"/>
        <w:gridCol w:w="908"/>
        <w:gridCol w:w="908"/>
        <w:gridCol w:w="908"/>
        <w:gridCol w:w="908"/>
        <w:gridCol w:w="1427"/>
        <w:gridCol w:w="1038"/>
        <w:gridCol w:w="1038"/>
        <w:gridCol w:w="1038"/>
        <w:gridCol w:w="778"/>
        <w:gridCol w:w="1297"/>
        <w:gridCol w:w="1295"/>
      </w:tblGrid>
      <w:tr w:rsidR="0007217C" w:rsidRPr="0007217C" w:rsidTr="0007217C">
        <w:trPr>
          <w:divId w:val="803816599"/>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40"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Certainty</w:t>
            </w:r>
            <w:proofErr w:type="spellEnd"/>
            <w:r w:rsidRPr="0007217C">
              <w:rPr>
                <w:rFonts w:ascii="Arial Narrow" w:hAnsi="Arial Narrow" w:cstheme="minorBidi"/>
                <w:b/>
                <w:bCs/>
                <w:color w:val="FFFFFF"/>
                <w:sz w:val="13"/>
                <w:szCs w:val="13"/>
              </w:rPr>
              <w:t xml:space="preserve"> </w:t>
            </w:r>
            <w:proofErr w:type="spellStart"/>
            <w:r w:rsidRPr="0007217C">
              <w:rPr>
                <w:rFonts w:ascii="Arial Narrow" w:hAnsi="Arial Narrow" w:cstheme="minorBidi"/>
                <w:b/>
                <w:bCs/>
                <w:color w:val="FFFFFF"/>
                <w:sz w:val="13"/>
                <w:szCs w:val="13"/>
              </w:rPr>
              <w:t>assessment</w:t>
            </w:r>
            <w:proofErr w:type="spellEnd"/>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Effect</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Certainty</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Importance</w:t>
            </w:r>
          </w:p>
        </w:tc>
      </w:tr>
      <w:tr w:rsidR="0007217C" w:rsidRPr="0007217C" w:rsidTr="0007217C">
        <w:trPr>
          <w:divId w:val="803816599"/>
          <w:cantSplit/>
          <w:tblHeader/>
        </w:trPr>
        <w:tc>
          <w:tcPr>
            <w:tcW w:w="251"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 xml:space="preserve">№ of </w:t>
            </w:r>
            <w:proofErr w:type="spellStart"/>
            <w:r w:rsidRPr="0007217C">
              <w:rPr>
                <w:rFonts w:ascii="Arial Narrow" w:hAnsi="Arial Narrow" w:cstheme="minorBidi"/>
                <w:b/>
                <w:bCs/>
                <w:color w:val="FFFFFF"/>
                <w:sz w:val="13"/>
                <w:szCs w:val="13"/>
              </w:rPr>
              <w:t>studies</w:t>
            </w:r>
            <w:proofErr w:type="spellEnd"/>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Study</w:t>
            </w:r>
            <w:proofErr w:type="spellEnd"/>
            <w:r w:rsidRPr="0007217C">
              <w:rPr>
                <w:rFonts w:ascii="Arial Narrow" w:hAnsi="Arial Narrow" w:cstheme="minorBidi"/>
                <w:b/>
                <w:bCs/>
                <w:color w:val="FFFFFF"/>
                <w:sz w:val="13"/>
                <w:szCs w:val="13"/>
              </w:rPr>
              <w:t xml:space="preserve">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 xml:space="preserve">Risk of </w:t>
            </w:r>
            <w:proofErr w:type="spellStart"/>
            <w:r w:rsidRPr="0007217C">
              <w:rPr>
                <w:rFonts w:ascii="Arial Narrow" w:hAnsi="Arial Narrow" w:cstheme="minorBidi"/>
                <w:b/>
                <w:bCs/>
                <w:color w:val="FFFFFF"/>
                <w:sz w:val="13"/>
                <w:szCs w:val="13"/>
              </w:rPr>
              <w:t>bias</w:t>
            </w:r>
            <w:proofErr w:type="spellEnd"/>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Inconsistency</w:t>
            </w:r>
            <w:proofErr w:type="spellEnd"/>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Indirectness</w:t>
            </w:r>
            <w:proofErr w:type="spellEnd"/>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Imprecision</w:t>
            </w:r>
            <w:proofErr w:type="spellEnd"/>
          </w:p>
        </w:tc>
        <w:tc>
          <w:tcPr>
            <w:tcW w:w="5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Other</w:t>
            </w:r>
            <w:proofErr w:type="spellEnd"/>
            <w:r w:rsidRPr="0007217C">
              <w:rPr>
                <w:rFonts w:ascii="Arial Narrow" w:hAnsi="Arial Narrow" w:cstheme="minorBidi"/>
                <w:b/>
                <w:bCs/>
                <w:color w:val="FFFFFF"/>
                <w:sz w:val="13"/>
                <w:szCs w:val="13"/>
              </w:rPr>
              <w:t xml:space="preserve"> </w:t>
            </w:r>
            <w:proofErr w:type="spellStart"/>
            <w:r w:rsidRPr="0007217C">
              <w:rPr>
                <w:rFonts w:ascii="Arial Narrow" w:hAnsi="Arial Narrow" w:cstheme="minorBidi"/>
                <w:b/>
                <w:bCs/>
                <w:color w:val="FFFFFF"/>
                <w:sz w:val="13"/>
                <w:szCs w:val="13"/>
              </w:rPr>
              <w:t>considerations</w:t>
            </w:r>
            <w:proofErr w:type="spellEnd"/>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Music</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Developmental</w:t>
            </w:r>
            <w:proofErr w:type="spellEnd"/>
            <w:r w:rsidRPr="0007217C">
              <w:rPr>
                <w:rFonts w:ascii="Arial Narrow" w:hAnsi="Arial Narrow" w:cstheme="minorBidi"/>
                <w:b/>
                <w:bCs/>
                <w:color w:val="FFFFFF"/>
                <w:sz w:val="13"/>
                <w:szCs w:val="13"/>
              </w:rPr>
              <w:t xml:space="preserve"> Care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r w:rsidRPr="0007217C">
              <w:rPr>
                <w:rFonts w:ascii="Arial Narrow" w:hAnsi="Arial Narrow" w:cstheme="minorBidi"/>
                <w:b/>
                <w:bCs/>
                <w:color w:val="FFFFFF"/>
                <w:sz w:val="13"/>
                <w:szCs w:val="13"/>
              </w:rPr>
              <w:t>Relative</w:t>
            </w:r>
            <w:r w:rsidRPr="0007217C">
              <w:rPr>
                <w:rFonts w:ascii="Arial Narrow" w:hAnsi="Arial Narrow" w:cstheme="minorBidi"/>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7217C" w:rsidRPr="0007217C" w:rsidRDefault="0007217C" w:rsidP="0007217C">
            <w:pPr>
              <w:spacing w:line="259" w:lineRule="auto"/>
              <w:jc w:val="center"/>
              <w:rPr>
                <w:rFonts w:ascii="Arial Narrow" w:hAnsi="Arial Narrow" w:cstheme="minorBidi"/>
                <w:b/>
                <w:bCs/>
                <w:color w:val="FFFFFF"/>
                <w:sz w:val="13"/>
                <w:szCs w:val="13"/>
              </w:rPr>
            </w:pPr>
            <w:proofErr w:type="spellStart"/>
            <w:r w:rsidRPr="0007217C">
              <w:rPr>
                <w:rFonts w:ascii="Arial Narrow" w:hAnsi="Arial Narrow" w:cstheme="minorBidi"/>
                <w:b/>
                <w:bCs/>
                <w:color w:val="FFFFFF"/>
                <w:sz w:val="13"/>
                <w:szCs w:val="13"/>
              </w:rPr>
              <w:t>Absolute</w:t>
            </w:r>
            <w:proofErr w:type="spellEnd"/>
            <w:r w:rsidRPr="0007217C">
              <w:rPr>
                <w:rFonts w:ascii="Arial Narrow" w:hAnsi="Arial Narrow" w:cstheme="minorBidi"/>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rsidR="0007217C" w:rsidRPr="0007217C" w:rsidRDefault="0007217C" w:rsidP="0007217C">
            <w:pPr>
              <w:spacing w:line="259" w:lineRule="auto"/>
              <w:rPr>
                <w:rFonts w:ascii="Arial Narrow" w:hAnsi="Arial Narrow" w:cstheme="minorBidi"/>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rsidR="0007217C" w:rsidRPr="0007217C" w:rsidRDefault="0007217C" w:rsidP="0007217C">
            <w:pPr>
              <w:spacing w:line="259" w:lineRule="auto"/>
              <w:rPr>
                <w:rFonts w:ascii="Arial Narrow" w:hAnsi="Arial Narrow" w:cstheme="minorBidi"/>
                <w:b/>
                <w:bCs/>
                <w:color w:val="FFFFFF"/>
                <w:sz w:val="13"/>
                <w:szCs w:val="13"/>
              </w:rPr>
            </w:pPr>
          </w:p>
        </w:tc>
      </w:tr>
      <w:tr w:rsidR="0007217C" w:rsidRPr="0007217C" w:rsidTr="0007217C">
        <w:trPr>
          <w:divId w:val="803816599"/>
          <w:cantSplit/>
        </w:trPr>
        <w:tc>
          <w:tcPr>
            <w:tcW w:w="5000" w:type="pct"/>
            <w:gridSpan w:val="13"/>
            <w:shd w:val="clear" w:color="auto" w:fill="FFFFFF"/>
            <w:tcMar>
              <w:top w:w="75" w:type="dxa"/>
              <w:left w:w="60" w:type="dxa"/>
              <w:bottom w:w="60" w:type="dxa"/>
              <w:right w:w="60" w:type="dxa"/>
            </w:tcMar>
            <w:vAlign w:val="center"/>
            <w:hideMark/>
          </w:tcPr>
          <w:p w:rsidR="0007217C" w:rsidRPr="0007217C" w:rsidRDefault="0007217C" w:rsidP="0007217C">
            <w:pPr>
              <w:spacing w:line="259" w:lineRule="auto"/>
              <w:rPr>
                <w:rFonts w:ascii="Arial Narrow" w:hAnsi="Arial Narrow" w:cstheme="minorBidi"/>
                <w:b/>
                <w:bCs/>
                <w:color w:val="000000"/>
                <w:sz w:val="13"/>
                <w:szCs w:val="13"/>
              </w:rPr>
            </w:pPr>
            <w:proofErr w:type="spellStart"/>
            <w:r w:rsidRPr="0007217C">
              <w:rPr>
                <w:rFonts w:ascii="Arial Narrow" w:hAnsi="Arial Narrow" w:cstheme="minorBidi"/>
                <w:b/>
                <w:bCs/>
                <w:color w:val="000000"/>
                <w:sz w:val="13"/>
                <w:szCs w:val="13"/>
              </w:rPr>
              <w:t>Neuromotor</w:t>
            </w:r>
            <w:proofErr w:type="spellEnd"/>
            <w:r w:rsidRPr="0007217C">
              <w:rPr>
                <w:rFonts w:ascii="Arial Narrow" w:hAnsi="Arial Narrow" w:cstheme="minorBidi"/>
                <w:b/>
                <w:bCs/>
                <w:color w:val="000000"/>
                <w:sz w:val="13"/>
                <w:szCs w:val="13"/>
              </w:rPr>
              <w:t xml:space="preserve"> </w:t>
            </w:r>
            <w:proofErr w:type="spellStart"/>
            <w:r w:rsidRPr="0007217C">
              <w:rPr>
                <w:rFonts w:ascii="Arial Narrow" w:hAnsi="Arial Narrow" w:cstheme="minorBidi"/>
                <w:b/>
                <w:bCs/>
                <w:color w:val="000000"/>
                <w:sz w:val="13"/>
                <w:szCs w:val="13"/>
              </w:rPr>
              <w:t>Development</w:t>
            </w:r>
            <w:proofErr w:type="spellEnd"/>
            <w:r w:rsidR="00561F40">
              <w:rPr>
                <w:rFonts w:ascii="Arial Narrow" w:hAnsi="Arial Narrow" w:cstheme="minorBidi"/>
                <w:b/>
                <w:bCs/>
                <w:color w:val="000000"/>
                <w:sz w:val="13"/>
                <w:szCs w:val="13"/>
              </w:rPr>
              <w:t xml:space="preserve"> (TIMP)</w:t>
            </w:r>
          </w:p>
        </w:tc>
      </w:tr>
      <w:tr w:rsidR="0007217C" w:rsidRPr="0007217C" w:rsidTr="0007217C">
        <w:trPr>
          <w:divId w:val="803816599"/>
          <w:cantSplit/>
        </w:trPr>
        <w:tc>
          <w:tcPr>
            <w:tcW w:w="251"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randomised</w:t>
            </w:r>
            <w:proofErr w:type="spellEnd"/>
            <w:r w:rsidRPr="0007217C">
              <w:rPr>
                <w:rFonts w:ascii="Arial Narrow" w:hAnsi="Arial Narrow" w:cstheme="minorBidi"/>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not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not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very</w:t>
            </w:r>
            <w:proofErr w:type="spellEnd"/>
            <w:r w:rsidRPr="0007217C">
              <w:rPr>
                <w:rFonts w:ascii="Arial Narrow" w:hAnsi="Arial Narrow" w:cstheme="minorBidi"/>
                <w:sz w:val="13"/>
                <w:szCs w:val="13"/>
              </w:rPr>
              <w:t xml:space="preserve">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18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18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lang w:val="en-CA"/>
              </w:rPr>
            </w:pPr>
            <w:r w:rsidRPr="0007217C">
              <w:rPr>
                <w:rFonts w:ascii="Arial Narrow" w:hAnsi="Arial Narrow" w:cstheme="minorBidi"/>
                <w:sz w:val="13"/>
                <w:szCs w:val="13"/>
                <w:lang w:val="en-CA"/>
              </w:rPr>
              <w:t xml:space="preserve">MD </w:t>
            </w:r>
            <w:r w:rsidRPr="0007217C">
              <w:rPr>
                <w:rFonts w:ascii="Arial Narrow" w:hAnsi="Arial Narrow" w:cstheme="minorBidi"/>
                <w:b/>
                <w:bCs/>
                <w:sz w:val="13"/>
                <w:szCs w:val="13"/>
                <w:lang w:val="en-CA"/>
              </w:rPr>
              <w:t>0.</w:t>
            </w:r>
            <w:r w:rsidR="00F738F4">
              <w:rPr>
                <w:rFonts w:ascii="Arial Narrow" w:hAnsi="Arial Narrow" w:cstheme="minorBidi"/>
                <w:b/>
                <w:bCs/>
                <w:sz w:val="13"/>
                <w:szCs w:val="13"/>
                <w:lang w:val="en-CA"/>
              </w:rPr>
              <w:t>39</w:t>
            </w:r>
            <w:r w:rsidRPr="0007217C">
              <w:rPr>
                <w:rFonts w:ascii="Arial Narrow" w:hAnsi="Arial Narrow" w:cstheme="minorBidi"/>
                <w:b/>
                <w:bCs/>
                <w:sz w:val="13"/>
                <w:szCs w:val="13"/>
                <w:lang w:val="en-CA"/>
              </w:rPr>
              <w:t xml:space="preserve"> higher</w:t>
            </w:r>
            <w:r w:rsidRPr="0007217C">
              <w:rPr>
                <w:rFonts w:ascii="Arial Narrow" w:hAnsi="Arial Narrow" w:cstheme="minorBidi"/>
                <w:sz w:val="13"/>
                <w:szCs w:val="13"/>
                <w:lang w:val="en-CA"/>
              </w:rPr>
              <w:br/>
              <w:t>(0.</w:t>
            </w:r>
            <w:r w:rsidR="00F738F4">
              <w:rPr>
                <w:rFonts w:ascii="Arial Narrow" w:hAnsi="Arial Narrow" w:cstheme="minorBidi"/>
                <w:sz w:val="13"/>
                <w:szCs w:val="13"/>
                <w:lang w:val="en-CA"/>
              </w:rPr>
              <w:t>08</w:t>
            </w:r>
            <w:r w:rsidRPr="0007217C">
              <w:rPr>
                <w:rFonts w:ascii="Arial Narrow" w:hAnsi="Arial Narrow" w:cstheme="minorBidi"/>
                <w:sz w:val="13"/>
                <w:szCs w:val="13"/>
                <w:lang w:val="en-CA"/>
              </w:rPr>
              <w:t xml:space="preserve"> higher to </w:t>
            </w:r>
            <w:r w:rsidR="00F738F4">
              <w:rPr>
                <w:rFonts w:ascii="Arial Narrow" w:hAnsi="Arial Narrow" w:cstheme="minorBidi"/>
                <w:sz w:val="13"/>
                <w:szCs w:val="13"/>
                <w:lang w:val="en-CA"/>
              </w:rPr>
              <w:t>0.70</w:t>
            </w:r>
            <w:r w:rsidRPr="0007217C">
              <w:rPr>
                <w:rFonts w:ascii="Arial Narrow" w:hAnsi="Arial Narrow" w:cstheme="minorBidi"/>
                <w:sz w:val="13"/>
                <w:szCs w:val="13"/>
                <w:lang w:val="en-CA"/>
              </w:rPr>
              <w:t xml:space="preserve"> higher) </w:t>
            </w:r>
          </w:p>
        </w:tc>
        <w:tc>
          <w:tcPr>
            <w:tcW w:w="5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Cambria Math" w:hAnsi="Cambria Math" w:cs="Cambria Math"/>
                <w:sz w:val="21"/>
                <w:szCs w:val="21"/>
              </w:rPr>
              <w:t>⨁◯◯◯</w:t>
            </w:r>
            <w:r w:rsidRPr="0007217C">
              <w:rPr>
                <w:rFonts w:ascii="Arial Narrow" w:hAnsi="Arial Narrow" w:cstheme="minorBidi"/>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
        </w:tc>
      </w:tr>
      <w:tr w:rsidR="0007217C" w:rsidRPr="0007217C" w:rsidTr="0007217C">
        <w:trPr>
          <w:divId w:val="803816599"/>
          <w:cantSplit/>
        </w:trPr>
        <w:tc>
          <w:tcPr>
            <w:tcW w:w="5000" w:type="pct"/>
            <w:gridSpan w:val="13"/>
            <w:shd w:val="clear" w:color="auto" w:fill="FFFFFF"/>
            <w:tcMar>
              <w:top w:w="75" w:type="dxa"/>
              <w:left w:w="60" w:type="dxa"/>
              <w:bottom w:w="60" w:type="dxa"/>
              <w:right w:w="60" w:type="dxa"/>
            </w:tcMar>
            <w:vAlign w:val="center"/>
            <w:hideMark/>
          </w:tcPr>
          <w:p w:rsidR="0007217C" w:rsidRPr="0007217C" w:rsidRDefault="0007217C" w:rsidP="0007217C">
            <w:pPr>
              <w:spacing w:line="259" w:lineRule="auto"/>
              <w:rPr>
                <w:rFonts w:ascii="Arial Narrow" w:hAnsi="Arial Narrow" w:cstheme="minorBidi"/>
                <w:b/>
                <w:bCs/>
                <w:color w:val="000000"/>
                <w:sz w:val="13"/>
                <w:szCs w:val="13"/>
              </w:rPr>
            </w:pPr>
            <w:proofErr w:type="spellStart"/>
            <w:r w:rsidRPr="0007217C">
              <w:rPr>
                <w:rFonts w:ascii="Arial Narrow" w:hAnsi="Arial Narrow" w:cstheme="minorBidi"/>
                <w:b/>
                <w:bCs/>
                <w:color w:val="000000"/>
                <w:sz w:val="13"/>
                <w:szCs w:val="13"/>
              </w:rPr>
              <w:t>Neuro</w:t>
            </w:r>
            <w:r w:rsidR="00561F40">
              <w:rPr>
                <w:rFonts w:ascii="Arial Narrow" w:hAnsi="Arial Narrow" w:cstheme="minorBidi"/>
                <w:b/>
                <w:bCs/>
                <w:color w:val="000000"/>
                <w:sz w:val="13"/>
                <w:szCs w:val="13"/>
              </w:rPr>
              <w:t>motor</w:t>
            </w:r>
            <w:proofErr w:type="spellEnd"/>
            <w:r w:rsidRPr="0007217C">
              <w:rPr>
                <w:rFonts w:ascii="Arial Narrow" w:hAnsi="Arial Narrow" w:cstheme="minorBidi"/>
                <w:b/>
                <w:bCs/>
                <w:color w:val="000000"/>
                <w:sz w:val="13"/>
                <w:szCs w:val="13"/>
              </w:rPr>
              <w:t xml:space="preserve"> </w:t>
            </w:r>
            <w:proofErr w:type="spellStart"/>
            <w:r w:rsidRPr="0007217C">
              <w:rPr>
                <w:rFonts w:ascii="Arial Narrow" w:hAnsi="Arial Narrow" w:cstheme="minorBidi"/>
                <w:b/>
                <w:bCs/>
                <w:color w:val="000000"/>
                <w:sz w:val="13"/>
                <w:szCs w:val="13"/>
              </w:rPr>
              <w:t>Development</w:t>
            </w:r>
            <w:proofErr w:type="spellEnd"/>
            <w:r w:rsidR="00561F40">
              <w:rPr>
                <w:rFonts w:ascii="Arial Narrow" w:hAnsi="Arial Narrow" w:cstheme="minorBidi"/>
                <w:b/>
                <w:bCs/>
                <w:color w:val="000000"/>
                <w:sz w:val="13"/>
                <w:szCs w:val="13"/>
              </w:rPr>
              <w:t xml:space="preserve"> (INFANIB)</w:t>
            </w:r>
          </w:p>
        </w:tc>
      </w:tr>
      <w:tr w:rsidR="0007217C" w:rsidRPr="0007217C" w:rsidTr="0007217C">
        <w:trPr>
          <w:divId w:val="803816599"/>
          <w:cantSplit/>
        </w:trPr>
        <w:tc>
          <w:tcPr>
            <w:tcW w:w="251"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randomised</w:t>
            </w:r>
            <w:proofErr w:type="spellEnd"/>
            <w:r w:rsidRPr="0007217C">
              <w:rPr>
                <w:rFonts w:ascii="Arial Narrow" w:hAnsi="Arial Narrow" w:cstheme="minorBidi"/>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not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not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roofErr w:type="spellStart"/>
            <w:r w:rsidRPr="0007217C">
              <w:rPr>
                <w:rFonts w:ascii="Arial Narrow" w:hAnsi="Arial Narrow" w:cstheme="minorBidi"/>
                <w:sz w:val="13"/>
                <w:szCs w:val="13"/>
              </w:rPr>
              <w:t>very</w:t>
            </w:r>
            <w:proofErr w:type="spellEnd"/>
            <w:r w:rsidRPr="0007217C">
              <w:rPr>
                <w:rFonts w:ascii="Arial Narrow" w:hAnsi="Arial Narrow" w:cstheme="minorBidi"/>
                <w:sz w:val="13"/>
                <w:szCs w:val="13"/>
              </w:rPr>
              <w:t xml:space="preserve"> </w:t>
            </w:r>
            <w:proofErr w:type="spellStart"/>
            <w:r w:rsidRPr="0007217C">
              <w:rPr>
                <w:rFonts w:ascii="Arial Narrow" w:hAnsi="Arial Narrow" w:cstheme="minorBidi"/>
                <w:sz w:val="13"/>
                <w:szCs w:val="13"/>
              </w:rPr>
              <w:t>serious</w:t>
            </w:r>
            <w:proofErr w:type="spellEnd"/>
            <w:r w:rsidRPr="0007217C">
              <w:rPr>
                <w:rFonts w:ascii="Arial Narrow" w:hAnsi="Arial Narrow" w:cstheme="minorBidi"/>
                <w:sz w:val="13"/>
                <w:szCs w:val="13"/>
              </w:rPr>
              <w:t xml:space="preserve"> </w:t>
            </w:r>
            <w:r w:rsidRPr="0007217C">
              <w:rPr>
                <w:rFonts w:ascii="Arial Narrow" w:hAnsi="Arial Narrow" w:cstheme="minorBidi"/>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18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18 </w:t>
            </w:r>
          </w:p>
        </w:tc>
        <w:tc>
          <w:tcPr>
            <w:tcW w:w="4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Arial Narrow" w:hAnsi="Arial Narrow" w:cstheme="minorBidi"/>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lang w:val="en-CA"/>
              </w:rPr>
            </w:pPr>
            <w:r w:rsidRPr="0007217C">
              <w:rPr>
                <w:rFonts w:ascii="Arial Narrow" w:hAnsi="Arial Narrow" w:cstheme="minorBidi"/>
                <w:sz w:val="13"/>
                <w:szCs w:val="13"/>
                <w:lang w:val="en-CA"/>
              </w:rPr>
              <w:t xml:space="preserve">MD </w:t>
            </w:r>
            <w:r w:rsidR="00F738F4">
              <w:rPr>
                <w:rFonts w:ascii="Arial Narrow" w:hAnsi="Arial Narrow" w:cstheme="minorBidi"/>
                <w:sz w:val="13"/>
                <w:szCs w:val="13"/>
                <w:lang w:val="en-CA"/>
              </w:rPr>
              <w:t>1.89</w:t>
            </w:r>
            <w:r w:rsidRPr="0007217C">
              <w:rPr>
                <w:rFonts w:ascii="Arial Narrow" w:hAnsi="Arial Narrow" w:cstheme="minorBidi"/>
                <w:b/>
                <w:bCs/>
                <w:sz w:val="13"/>
                <w:szCs w:val="13"/>
                <w:lang w:val="en-CA"/>
              </w:rPr>
              <w:t xml:space="preserve"> higher</w:t>
            </w:r>
            <w:r w:rsidRPr="0007217C">
              <w:rPr>
                <w:rFonts w:ascii="Arial Narrow" w:hAnsi="Arial Narrow" w:cstheme="minorBidi"/>
                <w:sz w:val="13"/>
                <w:szCs w:val="13"/>
                <w:lang w:val="en-CA"/>
              </w:rPr>
              <w:br/>
              <w:t>(0.4</w:t>
            </w:r>
            <w:r w:rsidR="00F738F4">
              <w:rPr>
                <w:rFonts w:ascii="Arial Narrow" w:hAnsi="Arial Narrow" w:cstheme="minorBidi"/>
                <w:sz w:val="13"/>
                <w:szCs w:val="13"/>
                <w:lang w:val="en-CA"/>
              </w:rPr>
              <w:t>2</w:t>
            </w:r>
            <w:r w:rsidRPr="0007217C">
              <w:rPr>
                <w:rFonts w:ascii="Arial Narrow" w:hAnsi="Arial Narrow" w:cstheme="minorBidi"/>
                <w:sz w:val="13"/>
                <w:szCs w:val="13"/>
                <w:lang w:val="en-CA"/>
              </w:rPr>
              <w:t xml:space="preserve"> higher to</w:t>
            </w:r>
            <w:r w:rsidR="00F738F4">
              <w:rPr>
                <w:rFonts w:ascii="Arial Narrow" w:hAnsi="Arial Narrow" w:cstheme="minorBidi"/>
                <w:sz w:val="13"/>
                <w:szCs w:val="13"/>
                <w:lang w:val="en-CA"/>
              </w:rPr>
              <w:t xml:space="preserve"> 3.36</w:t>
            </w:r>
            <w:r w:rsidRPr="0007217C">
              <w:rPr>
                <w:rFonts w:ascii="Arial Narrow" w:hAnsi="Arial Narrow" w:cstheme="minorBidi"/>
                <w:sz w:val="13"/>
                <w:szCs w:val="13"/>
                <w:lang w:val="en-CA"/>
              </w:rPr>
              <w:t xml:space="preserve"> higher) </w:t>
            </w:r>
          </w:p>
        </w:tc>
        <w:tc>
          <w:tcPr>
            <w:tcW w:w="5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r w:rsidRPr="0007217C">
              <w:rPr>
                <w:rFonts w:ascii="Cambria Math" w:hAnsi="Cambria Math" w:cs="Cambria Math"/>
                <w:sz w:val="21"/>
                <w:szCs w:val="21"/>
              </w:rPr>
              <w:t>⨁◯◯◯</w:t>
            </w:r>
            <w:r w:rsidRPr="0007217C">
              <w:rPr>
                <w:rFonts w:ascii="Arial Narrow" w:hAnsi="Arial Narrow" w:cstheme="minorBidi"/>
                <w:sz w:val="13"/>
                <w:szCs w:val="13"/>
              </w:rPr>
              <w:br/>
              <w:t xml:space="preserve">VERY LOW </w:t>
            </w:r>
          </w:p>
        </w:tc>
        <w:tc>
          <w:tcPr>
            <w:tcW w:w="500" w:type="pct"/>
            <w:tcBorders>
              <w:top w:val="single" w:sz="6" w:space="0" w:color="000000"/>
              <w:left w:val="single" w:sz="6" w:space="0" w:color="000000"/>
              <w:bottom w:val="single" w:sz="6" w:space="0" w:color="000000"/>
              <w:right w:val="single" w:sz="6" w:space="0" w:color="000000"/>
            </w:tcBorders>
            <w:hideMark/>
          </w:tcPr>
          <w:p w:rsidR="0007217C" w:rsidRPr="0007217C" w:rsidRDefault="0007217C" w:rsidP="0007217C">
            <w:pPr>
              <w:spacing w:line="259" w:lineRule="auto"/>
              <w:jc w:val="center"/>
              <w:rPr>
                <w:rFonts w:ascii="Arial Narrow" w:hAnsi="Arial Narrow" w:cstheme="minorBidi"/>
                <w:sz w:val="13"/>
                <w:szCs w:val="13"/>
              </w:rPr>
            </w:pPr>
          </w:p>
        </w:tc>
      </w:tr>
    </w:tbl>
    <w:p w:rsidR="0007217C" w:rsidRPr="00F91078" w:rsidRDefault="0007217C" w:rsidP="0007217C">
      <w:pPr>
        <w:spacing w:before="100" w:beforeAutospacing="1" w:after="100" w:afterAutospacing="1" w:line="140" w:lineRule="atLeast"/>
        <w:outlineLvl w:val="3"/>
        <w:divId w:val="803816599"/>
        <w:rPr>
          <w:rFonts w:ascii="Times New Roman" w:hAnsi="Times New Roman"/>
          <w:b/>
          <w:bCs/>
          <w:color w:val="000000"/>
          <w:lang w:val="en"/>
        </w:rPr>
      </w:pPr>
      <w:r w:rsidRPr="00F91078">
        <w:rPr>
          <w:rFonts w:ascii="Times New Roman" w:hAnsi="Times New Roman"/>
          <w:b/>
          <w:bCs/>
          <w:color w:val="000000"/>
          <w:lang w:val="en"/>
        </w:rPr>
        <w:t>Explanations</w:t>
      </w:r>
    </w:p>
    <w:p w:rsidR="0007217C" w:rsidRPr="00F91078" w:rsidRDefault="0007217C" w:rsidP="0007217C">
      <w:pPr>
        <w:spacing w:line="140" w:lineRule="atLeast"/>
        <w:divId w:val="803816599"/>
        <w:rPr>
          <w:rFonts w:ascii="Times New Roman" w:hAnsi="Times New Roman"/>
          <w:color w:val="000000"/>
          <w:lang w:val="en"/>
        </w:rPr>
      </w:pPr>
      <w:r w:rsidRPr="00F91078">
        <w:rPr>
          <w:rFonts w:ascii="Times New Roman" w:hAnsi="Times New Roman"/>
          <w:color w:val="000000"/>
          <w:lang w:val="en"/>
        </w:rPr>
        <w:t xml:space="preserve">a. Quality of evidence was downgraded by one level as the majority of risk of bias judgements was rated as "unclear" or "high". </w:t>
      </w:r>
    </w:p>
    <w:p w:rsidR="0007217C" w:rsidRPr="00F91078" w:rsidRDefault="0007217C" w:rsidP="0007217C">
      <w:pPr>
        <w:spacing w:line="140" w:lineRule="atLeast"/>
        <w:divId w:val="803816599"/>
        <w:rPr>
          <w:rFonts w:ascii="Times New Roman" w:hAnsi="Times New Roman"/>
          <w:color w:val="000000"/>
          <w:lang w:val="en"/>
        </w:rPr>
      </w:pPr>
      <w:r w:rsidRPr="00F91078">
        <w:rPr>
          <w:rFonts w:ascii="Times New Roman" w:hAnsi="Times New Roman"/>
          <w:color w:val="000000"/>
          <w:lang w:val="en"/>
        </w:rPr>
        <w:t xml:space="preserve">b. Quality of evidence was not downgraded for inconsistency as there was only one study included in this analysis. </w:t>
      </w:r>
    </w:p>
    <w:p w:rsidR="00F91078" w:rsidRDefault="0007217C" w:rsidP="0007217C">
      <w:pPr>
        <w:spacing w:line="140" w:lineRule="atLeast"/>
        <w:divId w:val="803816599"/>
        <w:rPr>
          <w:rFonts w:ascii="Times New Roman" w:hAnsi="Times New Roman"/>
          <w:color w:val="000000"/>
          <w:lang w:val="en"/>
        </w:rPr>
      </w:pPr>
      <w:r w:rsidRPr="00F91078">
        <w:rPr>
          <w:rFonts w:ascii="Times New Roman" w:hAnsi="Times New Roman"/>
          <w:color w:val="000000"/>
          <w:lang w:val="en"/>
        </w:rPr>
        <w:t xml:space="preserve">c. Quality of evidence was downgraded by two levels as the total number of participants is less than the threshold for imprecision (&lt;150). </w:t>
      </w:r>
    </w:p>
    <w:p w:rsidR="00F91078" w:rsidRDefault="00F91078">
      <w:pPr>
        <w:spacing w:line="259" w:lineRule="auto"/>
        <w:rPr>
          <w:rFonts w:ascii="Times New Roman" w:hAnsi="Times New Roman"/>
          <w:color w:val="000000"/>
          <w:lang w:val="en"/>
        </w:rPr>
      </w:pPr>
      <w:r>
        <w:rPr>
          <w:rFonts w:ascii="Times New Roman" w:hAnsi="Times New Roman"/>
          <w:color w:val="000000"/>
          <w:lang w:val="en"/>
        </w:rPr>
        <w:br w:type="page"/>
      </w:r>
    </w:p>
    <w:p w:rsidR="004154B4" w:rsidRDefault="004154B4" w:rsidP="004154B4">
      <w:pPr>
        <w:spacing w:line="140" w:lineRule="atLeast"/>
        <w:divId w:val="803816599"/>
        <w:rPr>
          <w:rFonts w:ascii="Times New Roman" w:hAnsi="Times New Roman"/>
          <w:color w:val="000000"/>
          <w:sz w:val="24"/>
          <w:szCs w:val="24"/>
          <w:lang w:val="en"/>
        </w:rPr>
      </w:pPr>
      <w:r w:rsidRPr="00AF74B9">
        <w:rPr>
          <w:rFonts w:ascii="Times New Roman" w:hAnsi="Times New Roman"/>
          <w:color w:val="000000"/>
          <w:sz w:val="24"/>
          <w:szCs w:val="24"/>
          <w:lang w:val="en"/>
        </w:rPr>
        <w:lastRenderedPageBreak/>
        <w:t>Physical Therapy, Hydrotherapy, Physical Therapy combined to Hydrotherapy compared to Containment</w:t>
      </w:r>
      <w:r>
        <w:rPr>
          <w:rFonts w:ascii="Times New Roman" w:hAnsi="Times New Roman"/>
          <w:color w:val="000000"/>
          <w:sz w:val="24"/>
          <w:szCs w:val="24"/>
          <w:lang w:val="en"/>
        </w:rPr>
        <w:t xml:space="preserve"> </w:t>
      </w:r>
    </w:p>
    <w:tbl>
      <w:tblPr>
        <w:tblW w:w="4638" w:type="pct"/>
        <w:tblCellMar>
          <w:top w:w="60" w:type="dxa"/>
          <w:left w:w="60" w:type="dxa"/>
          <w:bottom w:w="60" w:type="dxa"/>
          <w:right w:w="60" w:type="dxa"/>
        </w:tblCellMar>
        <w:tblLook w:val="04A0" w:firstRow="1" w:lastRow="0" w:firstColumn="1" w:lastColumn="0" w:noHBand="0" w:noVBand="1"/>
      </w:tblPr>
      <w:tblGrid>
        <w:gridCol w:w="653"/>
        <w:gridCol w:w="780"/>
        <w:gridCol w:w="907"/>
        <w:gridCol w:w="907"/>
        <w:gridCol w:w="907"/>
        <w:gridCol w:w="907"/>
        <w:gridCol w:w="1430"/>
        <w:gridCol w:w="3895"/>
        <w:gridCol w:w="1649"/>
      </w:tblGrid>
      <w:tr w:rsidR="004154B4" w:rsidRPr="00B33F7D" w:rsidTr="004154B4">
        <w:trPr>
          <w:divId w:val="803816599"/>
          <w:cantSplit/>
          <w:tblHeader/>
        </w:trPr>
        <w:tc>
          <w:tcPr>
            <w:tcW w:w="2697"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spacing w:line="240" w:lineRule="auto"/>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Certainty</w:t>
            </w:r>
            <w:proofErr w:type="spellEnd"/>
            <w:r w:rsidRPr="00B33F7D">
              <w:rPr>
                <w:rFonts w:ascii="Arial Narrow" w:hAnsi="Arial Narrow"/>
                <w:b/>
                <w:bCs/>
                <w:color w:val="FFFFFF"/>
                <w:sz w:val="13"/>
                <w:szCs w:val="13"/>
              </w:rPr>
              <w:t xml:space="preserve"> </w:t>
            </w:r>
            <w:proofErr w:type="spellStart"/>
            <w:r w:rsidRPr="00B33F7D">
              <w:rPr>
                <w:rFonts w:ascii="Arial Narrow" w:hAnsi="Arial Narrow"/>
                <w:b/>
                <w:bCs/>
                <w:color w:val="FFFFFF"/>
                <w:sz w:val="13"/>
                <w:szCs w:val="13"/>
              </w:rPr>
              <w:t>assessment</w:t>
            </w:r>
            <w:proofErr w:type="spellEnd"/>
          </w:p>
        </w:tc>
        <w:tc>
          <w:tcPr>
            <w:tcW w:w="1618"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tcPr>
          <w:p w:rsidR="004154B4" w:rsidRPr="00B33F7D" w:rsidRDefault="004154B4" w:rsidP="00554574">
            <w:pPr>
              <w:jc w:val="center"/>
              <w:rPr>
                <w:rFonts w:ascii="Arial Narrow" w:hAnsi="Arial Narrow"/>
                <w:b/>
                <w:bCs/>
                <w:color w:val="FFFFFF"/>
                <w:sz w:val="13"/>
                <w:szCs w:val="13"/>
              </w:rPr>
            </w:pPr>
            <w:r>
              <w:rPr>
                <w:rFonts w:ascii="Arial Narrow" w:hAnsi="Arial Narrow"/>
                <w:b/>
                <w:bCs/>
                <w:color w:val="FFFFFF"/>
                <w:sz w:val="13"/>
                <w:szCs w:val="13"/>
              </w:rPr>
              <w:t>Impact</w:t>
            </w:r>
          </w:p>
        </w:tc>
        <w:tc>
          <w:tcPr>
            <w:tcW w:w="685" w:type="pct"/>
            <w:vMerge w:val="restart"/>
            <w:tcBorders>
              <w:top w:val="single" w:sz="12" w:space="0" w:color="FFFFFF"/>
              <w:left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Certainty</w:t>
            </w:r>
            <w:proofErr w:type="spellEnd"/>
          </w:p>
        </w:tc>
      </w:tr>
      <w:tr w:rsidR="004154B4" w:rsidRPr="00B33F7D" w:rsidTr="004154B4">
        <w:trPr>
          <w:divId w:val="803816599"/>
          <w:cantSplit/>
          <w:tblHeader/>
        </w:trPr>
        <w:tc>
          <w:tcPr>
            <w:tcW w:w="271"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r w:rsidRPr="00B33F7D">
              <w:rPr>
                <w:rFonts w:ascii="Arial Narrow" w:hAnsi="Arial Narrow"/>
                <w:b/>
                <w:bCs/>
                <w:color w:val="FFFFFF"/>
                <w:sz w:val="13"/>
                <w:szCs w:val="13"/>
              </w:rPr>
              <w:t xml:space="preserve">№ of </w:t>
            </w:r>
            <w:proofErr w:type="spellStart"/>
            <w:r w:rsidRPr="00B33F7D">
              <w:rPr>
                <w:rFonts w:ascii="Arial Narrow" w:hAnsi="Arial Narrow"/>
                <w:b/>
                <w:bCs/>
                <w:color w:val="FFFFFF"/>
                <w:sz w:val="13"/>
                <w:szCs w:val="13"/>
              </w:rPr>
              <w:t>studies</w:t>
            </w:r>
            <w:proofErr w:type="spellEnd"/>
          </w:p>
        </w:tc>
        <w:tc>
          <w:tcPr>
            <w:tcW w:w="32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Study</w:t>
            </w:r>
            <w:proofErr w:type="spellEnd"/>
            <w:r w:rsidRPr="00B33F7D">
              <w:rPr>
                <w:rFonts w:ascii="Arial Narrow" w:hAnsi="Arial Narrow"/>
                <w:b/>
                <w:bCs/>
                <w:color w:val="FFFFFF"/>
                <w:sz w:val="13"/>
                <w:szCs w:val="13"/>
              </w:rPr>
              <w:t xml:space="preserve"> design</w:t>
            </w:r>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r w:rsidRPr="00B33F7D">
              <w:rPr>
                <w:rFonts w:ascii="Arial Narrow" w:hAnsi="Arial Narrow"/>
                <w:b/>
                <w:bCs/>
                <w:color w:val="FFFFFF"/>
                <w:sz w:val="13"/>
                <w:szCs w:val="13"/>
              </w:rPr>
              <w:t xml:space="preserve">Risk of </w:t>
            </w:r>
            <w:proofErr w:type="spellStart"/>
            <w:r w:rsidRPr="00B33F7D">
              <w:rPr>
                <w:rFonts w:ascii="Arial Narrow" w:hAnsi="Arial Narrow"/>
                <w:b/>
                <w:bCs/>
                <w:color w:val="FFFFFF"/>
                <w:sz w:val="13"/>
                <w:szCs w:val="13"/>
              </w:rPr>
              <w:t>bias</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Inconsistency</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Indirectness</w:t>
            </w:r>
            <w:proofErr w:type="spellEnd"/>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Imprecision</w:t>
            </w:r>
            <w:proofErr w:type="spellEnd"/>
          </w:p>
        </w:tc>
        <w:tc>
          <w:tcPr>
            <w:tcW w:w="5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roofErr w:type="spellStart"/>
            <w:r w:rsidRPr="00B33F7D">
              <w:rPr>
                <w:rFonts w:ascii="Arial Narrow" w:hAnsi="Arial Narrow"/>
                <w:b/>
                <w:bCs/>
                <w:color w:val="FFFFFF"/>
                <w:sz w:val="13"/>
                <w:szCs w:val="13"/>
              </w:rPr>
              <w:t>Other</w:t>
            </w:r>
            <w:proofErr w:type="spellEnd"/>
            <w:r w:rsidRPr="00B33F7D">
              <w:rPr>
                <w:rFonts w:ascii="Arial Narrow" w:hAnsi="Arial Narrow"/>
                <w:b/>
                <w:bCs/>
                <w:color w:val="FFFFFF"/>
                <w:sz w:val="13"/>
                <w:szCs w:val="13"/>
              </w:rPr>
              <w:t xml:space="preserve"> </w:t>
            </w:r>
            <w:proofErr w:type="spellStart"/>
            <w:r w:rsidRPr="00B33F7D">
              <w:rPr>
                <w:rFonts w:ascii="Arial Narrow" w:hAnsi="Arial Narrow"/>
                <w:b/>
                <w:bCs/>
                <w:color w:val="FFFFFF"/>
                <w:sz w:val="13"/>
                <w:szCs w:val="13"/>
              </w:rPr>
              <w:t>considerations</w:t>
            </w:r>
            <w:proofErr w:type="spellEnd"/>
          </w:p>
        </w:tc>
        <w:tc>
          <w:tcPr>
            <w:tcW w:w="1618" w:type="pct"/>
            <w:vMerge/>
            <w:tcBorders>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4154B4" w:rsidRPr="00B33F7D" w:rsidRDefault="004154B4" w:rsidP="00554574">
            <w:pPr>
              <w:jc w:val="center"/>
              <w:rPr>
                <w:rFonts w:ascii="Arial Narrow" w:hAnsi="Arial Narrow"/>
                <w:b/>
                <w:bCs/>
                <w:color w:val="FFFFFF"/>
                <w:sz w:val="13"/>
                <w:szCs w:val="13"/>
              </w:rPr>
            </w:pPr>
          </w:p>
        </w:tc>
        <w:tc>
          <w:tcPr>
            <w:tcW w:w="685" w:type="pct"/>
            <w:vMerge/>
            <w:tcBorders>
              <w:left w:val="single" w:sz="12" w:space="0" w:color="FFFFFF"/>
              <w:bottom w:val="single" w:sz="12" w:space="0" w:color="FFFFFF"/>
              <w:right w:val="single" w:sz="12" w:space="0" w:color="FFFFFF"/>
            </w:tcBorders>
            <w:vAlign w:val="center"/>
            <w:hideMark/>
          </w:tcPr>
          <w:p w:rsidR="004154B4" w:rsidRPr="00B33F7D" w:rsidRDefault="004154B4" w:rsidP="00554574">
            <w:pPr>
              <w:spacing w:after="0"/>
              <w:rPr>
                <w:rFonts w:ascii="Arial Narrow" w:hAnsi="Arial Narrow"/>
                <w:b/>
                <w:bCs/>
                <w:color w:val="FFFFFF"/>
                <w:sz w:val="13"/>
                <w:szCs w:val="13"/>
              </w:rPr>
            </w:pPr>
          </w:p>
        </w:tc>
      </w:tr>
      <w:tr w:rsidR="004154B4" w:rsidRPr="00B33F7D" w:rsidTr="004154B4">
        <w:trPr>
          <w:divId w:val="803816599"/>
          <w:cantSplit/>
        </w:trPr>
        <w:tc>
          <w:tcPr>
            <w:tcW w:w="5000" w:type="pct"/>
            <w:gridSpan w:val="9"/>
            <w:shd w:val="clear" w:color="auto" w:fill="FFFFFF"/>
            <w:tcMar>
              <w:top w:w="75" w:type="dxa"/>
              <w:left w:w="60" w:type="dxa"/>
              <w:bottom w:w="60" w:type="dxa"/>
              <w:right w:w="60" w:type="dxa"/>
            </w:tcMar>
            <w:vAlign w:val="center"/>
            <w:hideMark/>
          </w:tcPr>
          <w:p w:rsidR="004154B4" w:rsidRPr="00B33F7D" w:rsidRDefault="004154B4" w:rsidP="00554574">
            <w:pPr>
              <w:rPr>
                <w:rFonts w:ascii="Arial Narrow" w:hAnsi="Arial Narrow"/>
                <w:b/>
                <w:bCs/>
                <w:color w:val="000000"/>
                <w:sz w:val="13"/>
                <w:szCs w:val="13"/>
              </w:rPr>
            </w:pPr>
            <w:proofErr w:type="spellStart"/>
            <w:r w:rsidRPr="00B33F7D">
              <w:rPr>
                <w:rFonts w:ascii="Arial Narrow" w:hAnsi="Arial Narrow"/>
                <w:b/>
                <w:bCs/>
                <w:color w:val="000000"/>
                <w:sz w:val="13"/>
                <w:szCs w:val="13"/>
              </w:rPr>
              <w:t>Neuromotor</w:t>
            </w:r>
            <w:proofErr w:type="spellEnd"/>
            <w:r w:rsidRPr="00B33F7D">
              <w:rPr>
                <w:rFonts w:ascii="Arial Narrow" w:hAnsi="Arial Narrow"/>
                <w:b/>
                <w:bCs/>
                <w:color w:val="000000"/>
                <w:sz w:val="13"/>
                <w:szCs w:val="13"/>
              </w:rPr>
              <w:t xml:space="preserve"> </w:t>
            </w:r>
            <w:proofErr w:type="spellStart"/>
            <w:r w:rsidRPr="00B33F7D">
              <w:rPr>
                <w:rFonts w:ascii="Arial Narrow" w:hAnsi="Arial Narrow"/>
                <w:b/>
                <w:bCs/>
                <w:color w:val="000000"/>
                <w:sz w:val="13"/>
                <w:szCs w:val="13"/>
              </w:rPr>
              <w:t>development</w:t>
            </w:r>
            <w:proofErr w:type="spellEnd"/>
            <w:r w:rsidRPr="00B33F7D">
              <w:rPr>
                <w:rFonts w:ascii="Arial Narrow" w:hAnsi="Arial Narrow"/>
                <w:b/>
                <w:bCs/>
                <w:color w:val="000000"/>
                <w:sz w:val="13"/>
                <w:szCs w:val="13"/>
              </w:rPr>
              <w:t xml:space="preserve"> </w:t>
            </w:r>
          </w:p>
        </w:tc>
      </w:tr>
      <w:tr w:rsidR="004154B4" w:rsidRPr="00B33F7D" w:rsidTr="004154B4">
        <w:trPr>
          <w:divId w:val="803816599"/>
          <w:cantSplit/>
        </w:trPr>
        <w:tc>
          <w:tcPr>
            <w:tcW w:w="271"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1 </w:t>
            </w:r>
          </w:p>
        </w:tc>
        <w:tc>
          <w:tcPr>
            <w:tcW w:w="324"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proofErr w:type="spellStart"/>
            <w:r w:rsidRPr="00B33F7D">
              <w:rPr>
                <w:rFonts w:ascii="Arial Narrow" w:hAnsi="Arial Narrow"/>
                <w:sz w:val="13"/>
                <w:szCs w:val="13"/>
              </w:rPr>
              <w:t>randomised</w:t>
            </w:r>
            <w:proofErr w:type="spellEnd"/>
            <w:r w:rsidRPr="00B33F7D">
              <w:rPr>
                <w:rFonts w:ascii="Arial Narrow" w:hAnsi="Arial Narrow"/>
                <w:sz w:val="13"/>
                <w:szCs w:val="13"/>
              </w:rPr>
              <w:t xml:space="preserve"> trials </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a</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b</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proofErr w:type="spellStart"/>
            <w:r w:rsidRPr="00B33F7D">
              <w:rPr>
                <w:rFonts w:ascii="Arial Narrow" w:hAnsi="Arial Narrow"/>
                <w:sz w:val="13"/>
                <w:szCs w:val="13"/>
              </w:rPr>
              <w:t>very</w:t>
            </w:r>
            <w:proofErr w:type="spellEnd"/>
            <w:r w:rsidRPr="00B33F7D">
              <w:rPr>
                <w:rFonts w:ascii="Arial Narrow" w:hAnsi="Arial Narrow"/>
                <w:sz w:val="13"/>
                <w:szCs w:val="13"/>
              </w:rPr>
              <w:t xml:space="preserve">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none </w:t>
            </w:r>
          </w:p>
        </w:tc>
        <w:tc>
          <w:tcPr>
            <w:tcW w:w="1618" w:type="pct"/>
            <w:tcBorders>
              <w:top w:val="single" w:sz="6" w:space="0" w:color="000000"/>
              <w:left w:val="single" w:sz="6" w:space="0" w:color="000000"/>
              <w:bottom w:val="single" w:sz="6" w:space="0" w:color="000000"/>
              <w:right w:val="single" w:sz="6" w:space="0" w:color="000000"/>
            </w:tcBorders>
          </w:tcPr>
          <w:p w:rsidR="004154B4" w:rsidRPr="00B33F7D" w:rsidRDefault="004154B4" w:rsidP="00554574">
            <w:pPr>
              <w:rPr>
                <w:rFonts w:ascii="Arial Narrow" w:hAnsi="Arial Narrow"/>
                <w:sz w:val="13"/>
                <w:szCs w:val="13"/>
                <w:lang w:val="en-CA"/>
              </w:rPr>
            </w:pPr>
            <w:r w:rsidRPr="00AF74B9">
              <w:rPr>
                <w:rFonts w:ascii="Arial Narrow" w:hAnsi="Arial Narrow"/>
                <w:sz w:val="13"/>
                <w:szCs w:val="13"/>
                <w:lang w:val="en-CA"/>
              </w:rPr>
              <w:t>For all interventions, the ANOVA effects were not significant for physical therapy (mean: 50.21) vs. containment (mean: 51.57); hydrotherapy (mean 48.05) vs. containment (mean 51.57); physical therapy combined to hydrotherapy (mean: 52.00) vs. containment (mean: 51.57): p=0.11.</w:t>
            </w:r>
          </w:p>
        </w:tc>
        <w:tc>
          <w:tcPr>
            <w:tcW w:w="685"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Cambria Math" w:hAnsi="Cambria Math" w:cs="Cambria Math"/>
                <w:sz w:val="21"/>
                <w:szCs w:val="21"/>
              </w:rPr>
              <w:t>⨁⨁◯◯</w:t>
            </w:r>
            <w:r w:rsidRPr="00B33F7D">
              <w:rPr>
                <w:rFonts w:ascii="Arial Narrow" w:hAnsi="Arial Narrow"/>
                <w:sz w:val="13"/>
                <w:szCs w:val="13"/>
              </w:rPr>
              <w:br/>
              <w:t>LOW</w:t>
            </w:r>
          </w:p>
        </w:tc>
      </w:tr>
    </w:tbl>
    <w:p w:rsidR="004154B4" w:rsidRDefault="004154B4" w:rsidP="004154B4">
      <w:pPr>
        <w:spacing w:before="100" w:beforeAutospacing="1" w:after="100" w:afterAutospacing="1" w:line="140" w:lineRule="atLeast"/>
        <w:divId w:val="803816599"/>
        <w:rPr>
          <w:rFonts w:ascii="Times New Roman" w:hAnsi="Times New Roman"/>
          <w:b/>
          <w:bCs/>
          <w:color w:val="000000"/>
          <w:lang w:val="en"/>
        </w:rPr>
      </w:pPr>
      <w:proofErr w:type="spellStart"/>
      <w:r w:rsidRPr="00B33F7D">
        <w:rPr>
          <w:rFonts w:ascii="Arial Narrow" w:hAnsi="Arial Narrow"/>
          <w:b/>
          <w:bCs/>
          <w:color w:val="000000"/>
          <w:sz w:val="13"/>
          <w:szCs w:val="13"/>
        </w:rPr>
        <w:t>Neurom</w:t>
      </w:r>
      <w:r>
        <w:rPr>
          <w:rFonts w:ascii="Arial Narrow" w:hAnsi="Arial Narrow"/>
          <w:b/>
          <w:bCs/>
          <w:color w:val="000000"/>
          <w:sz w:val="13"/>
          <w:szCs w:val="13"/>
        </w:rPr>
        <w:t>uscular</w:t>
      </w:r>
      <w:proofErr w:type="spellEnd"/>
      <w:r w:rsidRPr="00B33F7D">
        <w:rPr>
          <w:rFonts w:ascii="Arial Narrow" w:hAnsi="Arial Narrow"/>
          <w:b/>
          <w:bCs/>
          <w:color w:val="000000"/>
          <w:sz w:val="13"/>
          <w:szCs w:val="13"/>
        </w:rPr>
        <w:t xml:space="preserve"> </w:t>
      </w:r>
      <w:proofErr w:type="spellStart"/>
      <w:r w:rsidRPr="00B33F7D">
        <w:rPr>
          <w:rFonts w:ascii="Arial Narrow" w:hAnsi="Arial Narrow"/>
          <w:b/>
          <w:bCs/>
          <w:color w:val="000000"/>
          <w:sz w:val="13"/>
          <w:szCs w:val="13"/>
        </w:rPr>
        <w:t>development</w:t>
      </w:r>
      <w:proofErr w:type="spellEnd"/>
    </w:p>
    <w:tbl>
      <w:tblPr>
        <w:tblW w:w="4638" w:type="pct"/>
        <w:tblCellMar>
          <w:top w:w="60" w:type="dxa"/>
          <w:left w:w="60" w:type="dxa"/>
          <w:bottom w:w="60" w:type="dxa"/>
          <w:right w:w="60" w:type="dxa"/>
        </w:tblCellMar>
        <w:tblLook w:val="04A0" w:firstRow="1" w:lastRow="0" w:firstColumn="1" w:lastColumn="0" w:noHBand="0" w:noVBand="1"/>
      </w:tblPr>
      <w:tblGrid>
        <w:gridCol w:w="654"/>
        <w:gridCol w:w="782"/>
        <w:gridCol w:w="908"/>
        <w:gridCol w:w="908"/>
        <w:gridCol w:w="908"/>
        <w:gridCol w:w="908"/>
        <w:gridCol w:w="1431"/>
        <w:gridCol w:w="3901"/>
        <w:gridCol w:w="1648"/>
      </w:tblGrid>
      <w:tr w:rsidR="004154B4" w:rsidRPr="00B33F7D" w:rsidTr="004154B4">
        <w:trPr>
          <w:divId w:val="803816599"/>
          <w:cantSplit/>
        </w:trPr>
        <w:tc>
          <w:tcPr>
            <w:tcW w:w="271"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1 </w:t>
            </w:r>
          </w:p>
        </w:tc>
        <w:tc>
          <w:tcPr>
            <w:tcW w:w="324"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proofErr w:type="spellStart"/>
            <w:r w:rsidRPr="00B33F7D">
              <w:rPr>
                <w:rFonts w:ascii="Arial Narrow" w:hAnsi="Arial Narrow"/>
                <w:sz w:val="13"/>
                <w:szCs w:val="13"/>
              </w:rPr>
              <w:t>randomised</w:t>
            </w:r>
            <w:proofErr w:type="spellEnd"/>
            <w:r w:rsidRPr="00B33F7D">
              <w:rPr>
                <w:rFonts w:ascii="Arial Narrow" w:hAnsi="Arial Narrow"/>
                <w:sz w:val="13"/>
                <w:szCs w:val="13"/>
              </w:rPr>
              <w:t xml:space="preserve"> trials </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a</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b</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not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p>
        </w:tc>
        <w:tc>
          <w:tcPr>
            <w:tcW w:w="377"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proofErr w:type="spellStart"/>
            <w:r w:rsidRPr="00B33F7D">
              <w:rPr>
                <w:rFonts w:ascii="Arial Narrow" w:hAnsi="Arial Narrow"/>
                <w:sz w:val="13"/>
                <w:szCs w:val="13"/>
              </w:rPr>
              <w:t>very</w:t>
            </w:r>
            <w:proofErr w:type="spellEnd"/>
            <w:r w:rsidRPr="00B33F7D">
              <w:rPr>
                <w:rFonts w:ascii="Arial Narrow" w:hAnsi="Arial Narrow"/>
                <w:sz w:val="13"/>
                <w:szCs w:val="13"/>
              </w:rPr>
              <w:t xml:space="preserve"> </w:t>
            </w:r>
            <w:proofErr w:type="spellStart"/>
            <w:r w:rsidRPr="00B33F7D">
              <w:rPr>
                <w:rFonts w:ascii="Arial Narrow" w:hAnsi="Arial Narrow"/>
                <w:sz w:val="13"/>
                <w:szCs w:val="13"/>
              </w:rPr>
              <w:t>serious</w:t>
            </w:r>
            <w:proofErr w:type="spellEnd"/>
            <w:r w:rsidRPr="00B33F7D">
              <w:rPr>
                <w:rFonts w:ascii="Arial Narrow" w:hAnsi="Arial Narrow"/>
                <w:sz w:val="13"/>
                <w:szCs w:val="13"/>
              </w:rPr>
              <w:t xml:space="preserve"> </w:t>
            </w:r>
            <w:r w:rsidRPr="00B33F7D">
              <w:rPr>
                <w:rFonts w:ascii="Arial Narrow" w:hAnsi="Arial Narrow"/>
                <w:sz w:val="13"/>
                <w:szCs w:val="13"/>
                <w:vertAlign w:val="superscript"/>
              </w:rPr>
              <w:t>c</w:t>
            </w:r>
          </w:p>
        </w:tc>
        <w:tc>
          <w:tcPr>
            <w:tcW w:w="594"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Arial Narrow" w:hAnsi="Arial Narrow"/>
                <w:sz w:val="13"/>
                <w:szCs w:val="13"/>
              </w:rPr>
              <w:t xml:space="preserve">none </w:t>
            </w:r>
          </w:p>
        </w:tc>
        <w:tc>
          <w:tcPr>
            <w:tcW w:w="1619" w:type="pct"/>
            <w:tcBorders>
              <w:top w:val="single" w:sz="6" w:space="0" w:color="000000"/>
              <w:left w:val="single" w:sz="6" w:space="0" w:color="000000"/>
              <w:bottom w:val="single" w:sz="6" w:space="0" w:color="000000"/>
              <w:right w:val="single" w:sz="6" w:space="0" w:color="000000"/>
            </w:tcBorders>
          </w:tcPr>
          <w:p w:rsidR="004154B4" w:rsidRPr="00B33F7D" w:rsidRDefault="004154B4" w:rsidP="00554574">
            <w:pPr>
              <w:rPr>
                <w:rFonts w:ascii="Arial Narrow" w:hAnsi="Arial Narrow"/>
                <w:sz w:val="13"/>
                <w:szCs w:val="13"/>
                <w:lang w:val="en-CA"/>
              </w:rPr>
            </w:pPr>
            <w:r w:rsidRPr="00AF74B9">
              <w:rPr>
                <w:rFonts w:ascii="Arial Narrow" w:hAnsi="Arial Narrow"/>
                <w:sz w:val="13"/>
                <w:szCs w:val="13"/>
                <w:lang w:val="en-CA"/>
              </w:rPr>
              <w:t xml:space="preserve">For the neuromuscular development, no significant findings were found for the items of the New Ballard score </w:t>
            </w:r>
            <w:r w:rsidR="00152574">
              <w:rPr>
                <w:rFonts w:ascii="Arial Narrow" w:hAnsi="Arial Narrow"/>
                <w:sz w:val="13"/>
                <w:szCs w:val="13"/>
                <w:lang w:val="en-CA"/>
              </w:rPr>
              <w:t xml:space="preserve">(p&gt;0.05) </w:t>
            </w:r>
            <w:r w:rsidRPr="00AF74B9">
              <w:rPr>
                <w:rFonts w:ascii="Arial Narrow" w:hAnsi="Arial Narrow"/>
                <w:sz w:val="13"/>
                <w:szCs w:val="13"/>
                <w:lang w:val="en-CA"/>
              </w:rPr>
              <w:t xml:space="preserve">and ankle dorsiflexion except for the leg recoil (Dubowitz) which was significantly better for the physical therapy and </w:t>
            </w:r>
            <w:proofErr w:type="spellStart"/>
            <w:r w:rsidRPr="00AF74B9">
              <w:rPr>
                <w:rFonts w:ascii="Arial Narrow" w:hAnsi="Arial Narrow"/>
                <w:sz w:val="13"/>
                <w:szCs w:val="13"/>
                <w:lang w:val="en-CA"/>
              </w:rPr>
              <w:t>hyderotherapy</w:t>
            </w:r>
            <w:proofErr w:type="spellEnd"/>
            <w:r w:rsidRPr="00AF74B9">
              <w:rPr>
                <w:rFonts w:ascii="Arial Narrow" w:hAnsi="Arial Narrow"/>
                <w:sz w:val="13"/>
                <w:szCs w:val="13"/>
                <w:lang w:val="en-CA"/>
              </w:rPr>
              <w:t xml:space="preserve"> groups (p=0.04)</w:t>
            </w:r>
            <w:r>
              <w:rPr>
                <w:rFonts w:ascii="Arial Narrow" w:hAnsi="Arial Narrow"/>
                <w:sz w:val="13"/>
                <w:szCs w:val="13"/>
                <w:lang w:val="en-CA"/>
              </w:rPr>
              <w:t>.</w:t>
            </w:r>
          </w:p>
        </w:tc>
        <w:tc>
          <w:tcPr>
            <w:tcW w:w="685" w:type="pct"/>
            <w:tcBorders>
              <w:top w:val="single" w:sz="6" w:space="0" w:color="000000"/>
              <w:left w:val="single" w:sz="6" w:space="0" w:color="000000"/>
              <w:bottom w:val="single" w:sz="6" w:space="0" w:color="000000"/>
              <w:right w:val="single" w:sz="6" w:space="0" w:color="000000"/>
            </w:tcBorders>
            <w:hideMark/>
          </w:tcPr>
          <w:p w:rsidR="004154B4" w:rsidRPr="00B33F7D" w:rsidRDefault="004154B4" w:rsidP="00554574">
            <w:pPr>
              <w:jc w:val="center"/>
              <w:rPr>
                <w:rFonts w:ascii="Arial Narrow" w:hAnsi="Arial Narrow"/>
                <w:sz w:val="13"/>
                <w:szCs w:val="13"/>
              </w:rPr>
            </w:pPr>
            <w:r w:rsidRPr="00B33F7D">
              <w:rPr>
                <w:rFonts w:ascii="Cambria Math" w:hAnsi="Cambria Math" w:cs="Cambria Math"/>
                <w:sz w:val="21"/>
                <w:szCs w:val="21"/>
              </w:rPr>
              <w:t>⨁⨁◯◯</w:t>
            </w:r>
            <w:r w:rsidRPr="00B33F7D">
              <w:rPr>
                <w:rFonts w:ascii="Arial Narrow" w:hAnsi="Arial Narrow"/>
                <w:sz w:val="13"/>
                <w:szCs w:val="13"/>
              </w:rPr>
              <w:br/>
              <w:t>LOW</w:t>
            </w:r>
          </w:p>
        </w:tc>
      </w:tr>
    </w:tbl>
    <w:p w:rsidR="004154B4" w:rsidRPr="00B33F7D" w:rsidRDefault="004154B4" w:rsidP="004154B4">
      <w:pPr>
        <w:spacing w:before="100" w:beforeAutospacing="1" w:after="100" w:afterAutospacing="1" w:line="140" w:lineRule="atLeast"/>
        <w:outlineLvl w:val="3"/>
        <w:divId w:val="803816599"/>
        <w:rPr>
          <w:rFonts w:ascii="Times New Roman" w:hAnsi="Times New Roman"/>
          <w:b/>
          <w:bCs/>
          <w:color w:val="000000"/>
          <w:lang w:val="en"/>
        </w:rPr>
      </w:pPr>
      <w:r w:rsidRPr="00B33F7D">
        <w:rPr>
          <w:rFonts w:ascii="Times New Roman" w:hAnsi="Times New Roman"/>
          <w:b/>
          <w:bCs/>
          <w:color w:val="000000"/>
          <w:lang w:val="en"/>
        </w:rPr>
        <w:t>Explanations</w:t>
      </w:r>
    </w:p>
    <w:p w:rsidR="004154B4" w:rsidRPr="00B33F7D" w:rsidRDefault="004154B4" w:rsidP="004154B4">
      <w:pPr>
        <w:spacing w:line="140" w:lineRule="atLeast"/>
        <w:divId w:val="803816599"/>
        <w:rPr>
          <w:rFonts w:ascii="Times New Roman" w:hAnsi="Times New Roman"/>
          <w:color w:val="000000"/>
          <w:lang w:val="en"/>
        </w:rPr>
      </w:pPr>
      <w:r w:rsidRPr="00B33F7D">
        <w:rPr>
          <w:rFonts w:ascii="Times New Roman" w:hAnsi="Times New Roman"/>
          <w:color w:val="000000"/>
          <w:lang w:val="en"/>
        </w:rPr>
        <w:t xml:space="preserve">a. Quality of evidence was not downgraded as the majority of risk of bias judgements was rated as "low". </w:t>
      </w:r>
    </w:p>
    <w:p w:rsidR="004154B4" w:rsidRPr="00B33F7D" w:rsidRDefault="004154B4" w:rsidP="004154B4">
      <w:pPr>
        <w:spacing w:line="140" w:lineRule="atLeast"/>
        <w:divId w:val="803816599"/>
        <w:rPr>
          <w:rFonts w:ascii="Times New Roman" w:hAnsi="Times New Roman"/>
          <w:color w:val="000000"/>
          <w:lang w:val="en"/>
        </w:rPr>
      </w:pPr>
      <w:r w:rsidRPr="00B33F7D">
        <w:rPr>
          <w:rFonts w:ascii="Times New Roman" w:hAnsi="Times New Roman"/>
          <w:color w:val="000000"/>
          <w:lang w:val="en"/>
        </w:rPr>
        <w:t xml:space="preserve">b. Quality of evidence was not downgraded for inconsistency as there was only one study included in this analysis. </w:t>
      </w:r>
    </w:p>
    <w:p w:rsidR="004154B4" w:rsidRPr="00907E31" w:rsidRDefault="004154B4" w:rsidP="004154B4">
      <w:pPr>
        <w:spacing w:line="140" w:lineRule="atLeast"/>
        <w:divId w:val="803816599"/>
        <w:rPr>
          <w:rFonts w:ascii="Times New Roman" w:hAnsi="Times New Roman"/>
          <w:color w:val="000000"/>
          <w:sz w:val="24"/>
          <w:szCs w:val="24"/>
          <w:lang w:val="en"/>
        </w:rPr>
      </w:pPr>
      <w:r w:rsidRPr="00B33F7D">
        <w:rPr>
          <w:rFonts w:ascii="Times New Roman" w:hAnsi="Times New Roman"/>
          <w:color w:val="000000"/>
          <w:lang w:val="en"/>
        </w:rPr>
        <w:t xml:space="preserve">c. Quality of evidence was downgraded by two levels as the total number of participants is less than the threshold for imprecision (&lt;150). </w:t>
      </w:r>
    </w:p>
    <w:p w:rsidR="00287543" w:rsidRPr="00907E31" w:rsidRDefault="00287543" w:rsidP="004154B4">
      <w:pPr>
        <w:spacing w:line="140" w:lineRule="atLeast"/>
        <w:divId w:val="803816599"/>
        <w:rPr>
          <w:rFonts w:ascii="Times New Roman" w:hAnsi="Times New Roman"/>
          <w:color w:val="000000"/>
          <w:sz w:val="24"/>
          <w:szCs w:val="24"/>
          <w:lang w:val="en"/>
        </w:rPr>
      </w:pPr>
    </w:p>
    <w:sectPr w:rsidR="00287543" w:rsidRPr="00907E31" w:rsidSect="00315212">
      <w:pgSz w:w="15840" w:h="12240" w:orient="landscape"/>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10A96"/>
    <w:multiLevelType w:val="hybridMultilevel"/>
    <w:tmpl w:val="3D44AD2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16"/>
    <w:rsid w:val="0007217C"/>
    <w:rsid w:val="000C3043"/>
    <w:rsid w:val="000E096C"/>
    <w:rsid w:val="000E0CDF"/>
    <w:rsid w:val="00152574"/>
    <w:rsid w:val="00287543"/>
    <w:rsid w:val="002F4D46"/>
    <w:rsid w:val="00315212"/>
    <w:rsid w:val="00320B95"/>
    <w:rsid w:val="00322587"/>
    <w:rsid w:val="003D2E4A"/>
    <w:rsid w:val="004154B4"/>
    <w:rsid w:val="004E6016"/>
    <w:rsid w:val="00561F40"/>
    <w:rsid w:val="005A7476"/>
    <w:rsid w:val="005B2828"/>
    <w:rsid w:val="00693B1E"/>
    <w:rsid w:val="006A05D2"/>
    <w:rsid w:val="007A2F64"/>
    <w:rsid w:val="008C655B"/>
    <w:rsid w:val="00907E31"/>
    <w:rsid w:val="009633A3"/>
    <w:rsid w:val="009937E1"/>
    <w:rsid w:val="00A42DB2"/>
    <w:rsid w:val="00B33F7D"/>
    <w:rsid w:val="00C40FA3"/>
    <w:rsid w:val="00D93302"/>
    <w:rsid w:val="00E90A57"/>
    <w:rsid w:val="00E92B7F"/>
    <w:rsid w:val="00EB2491"/>
    <w:rsid w:val="00EB6E7A"/>
    <w:rsid w:val="00ED18F8"/>
    <w:rsid w:val="00F25D1C"/>
    <w:rsid w:val="00F738F4"/>
    <w:rsid w:val="00F91078"/>
    <w:rsid w:val="00FC44E0"/>
    <w:rsid w:val="00FD7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BBE87-D490-41BF-806F-FA4404D3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55B"/>
    <w:pPr>
      <w:spacing w:line="256" w:lineRule="auto"/>
    </w:pPr>
    <w:rPr>
      <w:rFonts w:ascii="Calibri" w:eastAsia="Times New Roman" w:hAnsi="Calibri" w:cs="Times New Roman"/>
    </w:rPr>
  </w:style>
  <w:style w:type="paragraph" w:styleId="Titre4">
    <w:name w:val="heading 4"/>
    <w:basedOn w:val="Normal"/>
    <w:link w:val="Titre4Car"/>
    <w:uiPriority w:val="9"/>
    <w:qFormat/>
    <w:pPr>
      <w:spacing w:before="100" w:beforeAutospacing="1" w:after="100" w:afterAutospacing="1" w:line="240" w:lineRule="auto"/>
      <w:outlineLvl w:val="3"/>
    </w:pPr>
    <w:rPr>
      <w:rFonts w:ascii="Times New Roman" w:eastAsiaTheme="minorEastAsia"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Pr>
      <w:rFonts w:ascii="Times New Roman" w:hAnsi="Times New Roman" w:cs="Times New Roman"/>
      <w:b/>
      <w:bCs/>
      <w:sz w:val="24"/>
      <w:szCs w:val="24"/>
    </w:rPr>
  </w:style>
  <w:style w:type="character" w:customStyle="1" w:styleId="label">
    <w:name w:val="label"/>
    <w:basedOn w:val="Policepardfaut"/>
  </w:style>
  <w:style w:type="character" w:customStyle="1" w:styleId="cell-value">
    <w:name w:val="cell-value"/>
    <w:basedOn w:val="Policepardfaut"/>
  </w:style>
  <w:style w:type="character" w:customStyle="1" w:styleId="cell">
    <w:name w:val="cell"/>
    <w:basedOn w:val="Policepardfaut"/>
  </w:style>
  <w:style w:type="character" w:customStyle="1" w:styleId="quality-sign">
    <w:name w:val="quality-sign"/>
    <w:basedOn w:val="Policepardfaut"/>
  </w:style>
  <w:style w:type="character" w:customStyle="1" w:styleId="quality-text">
    <w:name w:val="quality-text"/>
    <w:basedOn w:val="Policepardfau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sz w:val="24"/>
      <w:szCs w:val="24"/>
    </w:rPr>
  </w:style>
  <w:style w:type="paragraph" w:styleId="Paragraphedeliste">
    <w:name w:val="List Paragraph"/>
    <w:basedOn w:val="Normal"/>
    <w:uiPriority w:val="34"/>
    <w:qFormat/>
    <w:rsid w:val="00907E31"/>
    <w:pPr>
      <w:spacing w:line="259" w:lineRule="auto"/>
      <w:ind w:left="720"/>
      <w:contextualSpacing/>
    </w:pPr>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5A7476"/>
    <w:pPr>
      <w:spacing w:after="0" w:line="240" w:lineRule="auto"/>
    </w:pPr>
    <w:rPr>
      <w:rFonts w:ascii="Segoe UI" w:eastAsiaTheme="minorEastAsia" w:hAnsi="Segoe UI" w:cs="Segoe UI"/>
      <w:sz w:val="18"/>
      <w:szCs w:val="18"/>
    </w:rPr>
  </w:style>
  <w:style w:type="character" w:customStyle="1" w:styleId="TextedebullesCar">
    <w:name w:val="Texte de bulles Car"/>
    <w:basedOn w:val="Policepardfaut"/>
    <w:link w:val="Textedebulles"/>
    <w:uiPriority w:val="99"/>
    <w:semiHidden/>
    <w:rsid w:val="005A7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515">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61176080">
              <w:marLeft w:val="0"/>
              <w:marRight w:val="0"/>
              <w:marTop w:val="0"/>
              <w:marBottom w:val="0"/>
              <w:divBdr>
                <w:top w:val="none" w:sz="0" w:space="0" w:color="auto"/>
                <w:left w:val="none" w:sz="0" w:space="0" w:color="auto"/>
                <w:bottom w:val="none" w:sz="0" w:space="0" w:color="auto"/>
                <w:right w:val="none" w:sz="0" w:space="0" w:color="auto"/>
              </w:divBdr>
              <w:divsChild>
                <w:div w:id="8038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5345">
      <w:marLeft w:val="0"/>
      <w:marRight w:val="0"/>
      <w:marTop w:val="0"/>
      <w:marBottom w:val="0"/>
      <w:divBdr>
        <w:top w:val="none" w:sz="0" w:space="0" w:color="auto"/>
        <w:left w:val="none" w:sz="0" w:space="0" w:color="auto"/>
        <w:bottom w:val="none" w:sz="0" w:space="0" w:color="auto"/>
        <w:right w:val="none" w:sz="0" w:space="0" w:color="auto"/>
      </w:divBdr>
      <w:divsChild>
        <w:div w:id="617957310">
          <w:marLeft w:val="0"/>
          <w:marRight w:val="0"/>
          <w:marTop w:val="0"/>
          <w:marBottom w:val="0"/>
          <w:divBdr>
            <w:top w:val="none" w:sz="0" w:space="0" w:color="auto"/>
            <w:left w:val="none" w:sz="0" w:space="0" w:color="auto"/>
            <w:bottom w:val="none" w:sz="0" w:space="0" w:color="auto"/>
            <w:right w:val="none" w:sz="0" w:space="0" w:color="auto"/>
          </w:divBdr>
        </w:div>
        <w:div w:id="1759403136">
          <w:marLeft w:val="0"/>
          <w:marRight w:val="0"/>
          <w:marTop w:val="0"/>
          <w:marBottom w:val="0"/>
          <w:divBdr>
            <w:top w:val="none" w:sz="0" w:space="0" w:color="auto"/>
            <w:left w:val="none" w:sz="0" w:space="0" w:color="auto"/>
            <w:bottom w:val="none" w:sz="0" w:space="0" w:color="auto"/>
            <w:right w:val="none" w:sz="0" w:space="0" w:color="auto"/>
          </w:divBdr>
        </w:div>
        <w:div w:id="1247226147">
          <w:marLeft w:val="0"/>
          <w:marRight w:val="0"/>
          <w:marTop w:val="0"/>
          <w:marBottom w:val="0"/>
          <w:divBdr>
            <w:top w:val="none" w:sz="0" w:space="0" w:color="auto"/>
            <w:left w:val="none" w:sz="0" w:space="0" w:color="auto"/>
            <w:bottom w:val="none" w:sz="0" w:space="0" w:color="auto"/>
            <w:right w:val="none" w:sz="0" w:space="0" w:color="auto"/>
          </w:divBdr>
        </w:div>
        <w:div w:id="692339396">
          <w:marLeft w:val="0"/>
          <w:marRight w:val="0"/>
          <w:marTop w:val="0"/>
          <w:marBottom w:val="0"/>
          <w:divBdr>
            <w:top w:val="none" w:sz="0" w:space="0" w:color="auto"/>
            <w:left w:val="none" w:sz="0" w:space="0" w:color="auto"/>
            <w:bottom w:val="none" w:sz="0" w:space="0" w:color="auto"/>
            <w:right w:val="none" w:sz="0" w:space="0" w:color="auto"/>
          </w:divBdr>
        </w:div>
        <w:div w:id="1664502000">
          <w:marLeft w:val="0"/>
          <w:marRight w:val="0"/>
          <w:marTop w:val="0"/>
          <w:marBottom w:val="0"/>
          <w:divBdr>
            <w:top w:val="none" w:sz="0" w:space="0" w:color="auto"/>
            <w:left w:val="none" w:sz="0" w:space="0" w:color="auto"/>
            <w:bottom w:val="none" w:sz="0" w:space="0" w:color="auto"/>
            <w:right w:val="none" w:sz="0" w:space="0" w:color="auto"/>
          </w:divBdr>
        </w:div>
        <w:div w:id="1201360179">
          <w:marLeft w:val="0"/>
          <w:marRight w:val="0"/>
          <w:marTop w:val="0"/>
          <w:marBottom w:val="0"/>
          <w:divBdr>
            <w:top w:val="none" w:sz="0" w:space="0" w:color="auto"/>
            <w:left w:val="none" w:sz="0" w:space="0" w:color="auto"/>
            <w:bottom w:val="none" w:sz="0" w:space="0" w:color="auto"/>
            <w:right w:val="none" w:sz="0" w:space="0" w:color="auto"/>
          </w:divBdr>
        </w:div>
        <w:div w:id="701132488">
          <w:marLeft w:val="0"/>
          <w:marRight w:val="0"/>
          <w:marTop w:val="0"/>
          <w:marBottom w:val="0"/>
          <w:divBdr>
            <w:top w:val="none" w:sz="0" w:space="0" w:color="auto"/>
            <w:left w:val="none" w:sz="0" w:space="0" w:color="auto"/>
            <w:bottom w:val="none" w:sz="0" w:space="0" w:color="auto"/>
            <w:right w:val="none" w:sz="0" w:space="0" w:color="auto"/>
          </w:divBdr>
        </w:div>
        <w:div w:id="481965036">
          <w:marLeft w:val="0"/>
          <w:marRight w:val="0"/>
          <w:marTop w:val="0"/>
          <w:marBottom w:val="0"/>
          <w:divBdr>
            <w:top w:val="none" w:sz="0" w:space="0" w:color="auto"/>
            <w:left w:val="none" w:sz="0" w:space="0" w:color="auto"/>
            <w:bottom w:val="none" w:sz="0" w:space="0" w:color="auto"/>
            <w:right w:val="none" w:sz="0" w:space="0" w:color="auto"/>
          </w:divBdr>
        </w:div>
        <w:div w:id="8144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1520</Words>
  <Characters>8362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Aita Marilyn</dc:creator>
  <cp:lastModifiedBy>Aita Marilyn</cp:lastModifiedBy>
  <cp:revision>13</cp:revision>
  <dcterms:created xsi:type="dcterms:W3CDTF">2020-06-04T21:13:00Z</dcterms:created>
  <dcterms:modified xsi:type="dcterms:W3CDTF">2020-06-18T20:09:00Z</dcterms:modified>
</cp:coreProperties>
</file>