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1168"/>
        <w:gridCol w:w="1242"/>
        <w:gridCol w:w="992"/>
        <w:gridCol w:w="1134"/>
        <w:gridCol w:w="1276"/>
        <w:gridCol w:w="1134"/>
      </w:tblGrid>
      <w:tr w:rsidR="00E4029D" w:rsidRPr="00381597" w14:paraId="28E2DFD4" w14:textId="77777777" w:rsidTr="00B2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8BD7FF6" w14:textId="6E5BA465" w:rsidR="00E4029D" w:rsidRPr="00381597" w:rsidRDefault="00E4029D" w:rsidP="00E4029D">
            <w:pPr>
              <w:widowControl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宋体" w:hAnsi="Arial" w:cs="Times New Roman"/>
                <w:color w:val="000000"/>
                <w:kern w:val="0"/>
                <w:sz w:val="22"/>
              </w:rPr>
              <w:t>Supplementary</w:t>
            </w: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 xml:space="preserve"> Table 2: Clinical characteris</w:t>
            </w:r>
            <w:r w:rsid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tics of patients with</w:t>
            </w: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 xml:space="preserve"> </w:t>
            </w:r>
            <w:r w:rsidRPr="00381597">
              <w:rPr>
                <w:rFonts w:ascii="Arial" w:eastAsia="等线" w:hAnsi="Arial" w:cs="Times New Roman"/>
                <w:i/>
                <w:color w:val="000000"/>
                <w:kern w:val="0"/>
                <w:sz w:val="22"/>
              </w:rPr>
              <w:t>PIM1</w:t>
            </w: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 xml:space="preserve"> or </w:t>
            </w:r>
            <w:r w:rsidRPr="00381597">
              <w:rPr>
                <w:rFonts w:ascii="Arial" w:eastAsia="等线" w:hAnsi="Arial" w:cs="Times New Roman"/>
                <w:i/>
                <w:color w:val="000000"/>
                <w:kern w:val="0"/>
                <w:sz w:val="22"/>
              </w:rPr>
              <w:t>CD79B</w:t>
            </w: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 xml:space="preserve"> mutations</w:t>
            </w:r>
          </w:p>
        </w:tc>
      </w:tr>
      <w:tr w:rsidR="00381597" w:rsidRPr="00381597" w14:paraId="2CDE4036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8B3A" w14:textId="77777777" w:rsidR="00E4029D" w:rsidRPr="00381597" w:rsidRDefault="00E4029D" w:rsidP="003A0A31">
            <w:pPr>
              <w:widowControl/>
              <w:jc w:val="center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  <w:p w14:paraId="1037074A" w14:textId="77777777" w:rsidR="00E4029D" w:rsidRPr="00381597" w:rsidRDefault="00E4029D" w:rsidP="003A0A31">
            <w:pPr>
              <w:widowControl/>
              <w:jc w:val="center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 xml:space="preserve">Characteristics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F65D8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i/>
                <w:color w:val="000000"/>
                <w:kern w:val="0"/>
                <w:sz w:val="22"/>
              </w:rPr>
              <w:t>PIM1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DFA5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</w:p>
          <w:p w14:paraId="4A9A7E0E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81597">
              <w:rPr>
                <w:rFonts w:ascii="Arial" w:eastAsia="等线" w:hAnsi="Arial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proofErr w:type="gramEnd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E2B302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i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17FC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</w:p>
          <w:p w14:paraId="77770A97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81597">
              <w:rPr>
                <w:rFonts w:ascii="Arial" w:eastAsia="等线" w:hAnsi="Arial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proofErr w:type="gramEnd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 xml:space="preserve">-value </w:t>
            </w:r>
          </w:p>
        </w:tc>
      </w:tr>
      <w:tr w:rsidR="00381597" w:rsidRPr="00381597" w14:paraId="75451702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522D1C" w14:textId="77777777" w:rsidR="00E4029D" w:rsidRPr="00381597" w:rsidRDefault="00E4029D" w:rsidP="003A0A31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996EAE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Mutant</w:t>
            </w:r>
          </w:p>
          <w:p w14:paraId="4537C514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n</w:t>
            </w:r>
            <w:proofErr w:type="gramEnd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=36)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906F2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Wild-type</w:t>
            </w:r>
          </w:p>
          <w:p w14:paraId="4B03F6D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n</w:t>
            </w:r>
            <w:proofErr w:type="gramEnd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=109)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2081BF" w14:textId="77777777" w:rsidR="00E4029D" w:rsidRPr="00381597" w:rsidRDefault="00E4029D" w:rsidP="003A0A3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1E63B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Mutant</w:t>
            </w:r>
          </w:p>
          <w:p w14:paraId="7CE42989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n</w:t>
            </w:r>
            <w:proofErr w:type="gramEnd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=30)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1A669A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Wild-type</w:t>
            </w:r>
          </w:p>
          <w:p w14:paraId="07DF094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n</w:t>
            </w:r>
            <w:proofErr w:type="gramEnd"/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=115)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73886A" w14:textId="77777777" w:rsidR="00E4029D" w:rsidRPr="00381597" w:rsidRDefault="00E4029D" w:rsidP="003A0A3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81597" w:rsidRPr="00381597" w14:paraId="4D89D3B2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6909305" w14:textId="77777777" w:rsidR="00E4029D" w:rsidRPr="00E56DBB" w:rsidRDefault="00E4029D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</w:pPr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IPI factors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3652B37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B37B551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333EA8D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9B9DC19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0A3D5964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6E9B0E8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81597" w:rsidRPr="00381597" w14:paraId="0BE83CF6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B2E67" w14:textId="35F188F2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Age &gt;60 years,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FDFB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10(27.8)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7AD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30(27.5)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8A98D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D7472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11(36.7)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8F462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29(25.2)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42B9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0.211</w:t>
            </w:r>
          </w:p>
        </w:tc>
      </w:tr>
      <w:tr w:rsidR="00381597" w:rsidRPr="00381597" w14:paraId="3927A4F8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5054" w14:textId="77777777" w:rsidR="00E4029D" w:rsidRPr="00381597" w:rsidRDefault="00E4029D" w:rsidP="00381597">
            <w:pPr>
              <w:widowControl/>
              <w:ind w:firstLineChars="50" w:firstLine="110"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LDH elevated,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191BC" w14:textId="7D851B2D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</w:t>
            </w:r>
            <w:r w:rsidR="00944302"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8</w:t>
            </w: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(47.2)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D6BA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50(45.9)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79F6" w14:textId="47F2141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</w:t>
            </w:r>
            <w:r w:rsidR="00944302"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5846C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16(53.3)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5E39A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51(44.3)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93F8B" w14:textId="4B1777C6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0.37</w:t>
            </w:r>
            <w:r w:rsidR="008F5732"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9</w:t>
            </w:r>
          </w:p>
        </w:tc>
      </w:tr>
      <w:tr w:rsidR="00381597" w:rsidRPr="00381597" w14:paraId="2286EA8B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08008" w14:textId="77777777" w:rsidR="00E4029D" w:rsidRPr="00381597" w:rsidRDefault="00E4029D" w:rsidP="00381597">
            <w:pPr>
              <w:widowControl/>
              <w:ind w:firstLineChars="50" w:firstLine="110"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Stages III-IV,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86C0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15(41.7)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576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69(63.3)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7FA95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5231D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17(56.7)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0C21C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67(58.3)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39D5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0.875</w:t>
            </w:r>
          </w:p>
        </w:tc>
      </w:tr>
      <w:tr w:rsidR="00381597" w:rsidRPr="00381597" w14:paraId="5F816369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0A03B" w14:textId="481727FF" w:rsidR="00E4029D" w:rsidRPr="00381597" w:rsidRDefault="00381597" w:rsidP="00381597">
            <w:pPr>
              <w:widowControl/>
              <w:ind w:firstLineChars="50" w:firstLine="110"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ECOG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 xml:space="preserve"> ≥2,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FB7B9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6(16.7)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0834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13(11.9)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F7E1F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2CD3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4(13.3)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27205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15(13.0)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CFBB7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381597" w:rsidRPr="00381597" w14:paraId="288EF1E5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9B60" w14:textId="77777777" w:rsidR="00E4029D" w:rsidRPr="00381597" w:rsidRDefault="00E4029D" w:rsidP="00381597">
            <w:pPr>
              <w:widowControl/>
              <w:ind w:firstLineChars="50" w:firstLine="110"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proofErr w:type="spellStart"/>
            <w:r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Extranodal</w:t>
            </w:r>
            <w:proofErr w:type="spellEnd"/>
            <w:r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 xml:space="preserve"> sites &gt;1,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5864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8(22.2)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B5BE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25(22.9)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01A7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3CB93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7(23.3)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5B4C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26(22.6)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4EFC3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0.933</w:t>
            </w:r>
          </w:p>
        </w:tc>
      </w:tr>
      <w:tr w:rsidR="00381597" w:rsidRPr="00381597" w14:paraId="705857E6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2A0CE" w14:textId="77777777" w:rsidR="00E4029D" w:rsidRPr="00E56DBB" w:rsidRDefault="00E4029D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</w:pPr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IPI score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C4AC" w14:textId="77777777" w:rsidR="00E4029D" w:rsidRPr="00381597" w:rsidRDefault="00E4029D" w:rsidP="003A0A3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8B90C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FF4E6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2F8D7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12F6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4D125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</w:p>
        </w:tc>
      </w:tr>
      <w:tr w:rsidR="00381597" w:rsidRPr="00381597" w14:paraId="6BB63D9F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76D2" w14:textId="155951C1" w:rsidR="00E4029D" w:rsidRPr="00381597" w:rsidRDefault="00381597" w:rsidP="00381597">
            <w:pPr>
              <w:widowControl/>
              <w:ind w:firstLineChars="50" w:firstLine="110"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 xml:space="preserve">Intermediate-high /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high risk (3-5),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0A5D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8(22.2)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774D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30(27.5)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A3AE4" w14:textId="57A563F3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0.53</w:t>
            </w:r>
            <w:r w:rsidR="00944302"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20E0D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10(33.3)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DEAA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28(24.3)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06B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0.319</w:t>
            </w:r>
          </w:p>
        </w:tc>
      </w:tr>
      <w:tr w:rsidR="00381597" w:rsidRPr="00381597" w14:paraId="0389DF0C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6DDDE" w14:textId="77777777" w:rsidR="00E4029D" w:rsidRPr="00E56DBB" w:rsidRDefault="00E4029D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</w:pPr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Co-express MYC and BCL2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A7713" w14:textId="77777777" w:rsidR="00E4029D" w:rsidRPr="00381597" w:rsidRDefault="00E4029D" w:rsidP="003A0A3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DD2F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02046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31339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51380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EC45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</w:tr>
      <w:tr w:rsidR="00381597" w:rsidRPr="00381597" w14:paraId="613271BB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B3E89E1" w14:textId="6774C052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>Yes,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93C5143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12(33.3)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06269E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19(17.4)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046CD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04E19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12(40.0)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0CE54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19(16.5)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83DAB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0.001</w:t>
            </w:r>
          </w:p>
        </w:tc>
      </w:tr>
      <w:tr w:rsidR="00381597" w:rsidRPr="00381597" w14:paraId="337F0FF6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741FE01" w14:textId="77777777" w:rsidR="00E4029D" w:rsidRPr="00E56DBB" w:rsidRDefault="00E4029D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</w:pPr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COO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9BA5BD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D62C530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339A1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ABC536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B9ACC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6AB1C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</w:tr>
      <w:tr w:rsidR="00381597" w:rsidRPr="00381597" w14:paraId="135A4C4C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C943273" w14:textId="65AE36AF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Non-GCB,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C6036B3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22(61.1)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1F517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46(42.2)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84ECF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2A18E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19(63.3)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7CB3C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49(42.6)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9C869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0.030</w:t>
            </w:r>
          </w:p>
        </w:tc>
      </w:tr>
      <w:tr w:rsidR="00381597" w:rsidRPr="00381597" w14:paraId="12232D25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C5AC" w14:textId="48BFDB05" w:rsidR="00E4029D" w:rsidRPr="00E56DBB" w:rsidRDefault="00381597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</w:pPr>
            <w:bookmarkStart w:id="0" w:name="_Hlk30530557"/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 xml:space="preserve">Positive P53 </w:t>
            </w:r>
            <w:r w:rsidR="00E4029D"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expression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50498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DFC07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9D52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2012C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3B92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38BB4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</w:tr>
      <w:bookmarkEnd w:id="0"/>
      <w:tr w:rsidR="00381597" w:rsidRPr="00381597" w14:paraId="4D73152D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A87931F" w14:textId="29E2323E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>Yes,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E23EC5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9(25.0)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2DDA6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23(21.1)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1FBE4A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3EAE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6(20.0)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E6BD50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26(22.6)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F97E6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0.948</w:t>
            </w:r>
          </w:p>
        </w:tc>
      </w:tr>
      <w:tr w:rsidR="00381597" w:rsidRPr="00381597" w14:paraId="7DC30141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3003E6E" w14:textId="77777777" w:rsidR="00E4029D" w:rsidRPr="00E56DBB" w:rsidRDefault="00E4029D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kern w:val="0"/>
                <w:sz w:val="22"/>
              </w:rPr>
            </w:pPr>
            <w:proofErr w:type="spellStart"/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Extranodal</w:t>
            </w:r>
            <w:proofErr w:type="spellEnd"/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 xml:space="preserve"> involvement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B67EF0E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4AD7E8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49C7B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8032DE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2C31B6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BDC65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</w:tr>
      <w:tr w:rsidR="00381597" w:rsidRPr="00381597" w14:paraId="76FE6850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107A" w14:textId="081BB457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Yes,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8E785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22(61.1)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6B2EE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70(64.2)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B3797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0819B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19(63.3)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0AC5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73(63.5)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F243F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0.988</w:t>
            </w:r>
          </w:p>
        </w:tc>
      </w:tr>
      <w:tr w:rsidR="00381597" w:rsidRPr="00381597" w14:paraId="641A06BE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4C6B1" w14:textId="77777777" w:rsidR="00E4029D" w:rsidRPr="00E56DBB" w:rsidRDefault="00E4029D" w:rsidP="003A0A31">
            <w:pPr>
              <w:widowControl/>
              <w:jc w:val="left"/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</w:pPr>
            <w:r w:rsidRPr="00E56DBB">
              <w:rPr>
                <w:rFonts w:ascii="Arial" w:eastAsia="等线" w:hAnsi="Arial" w:cs="Times New Roman"/>
                <w:bCs w:val="0"/>
                <w:color w:val="auto"/>
                <w:kern w:val="0"/>
                <w:sz w:val="22"/>
              </w:rPr>
              <w:t>Accompanying mutation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73112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23EED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FD90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5F18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CF734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7DC7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</w:p>
        </w:tc>
      </w:tr>
      <w:tr w:rsidR="00381597" w:rsidRPr="00381597" w14:paraId="156C65A0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1A3DA" w14:textId="69062F54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i/>
                <w:color w:val="auto"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i/>
                <w:color w:val="auto"/>
                <w:kern w:val="0"/>
                <w:sz w:val="22"/>
              </w:rPr>
              <w:t>IRF4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color w:val="auto"/>
                <w:kern w:val="0"/>
                <w:sz w:val="22"/>
              </w:rPr>
              <w:t>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7D38F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9(25.0)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C0E56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5(4.6)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B69C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04F7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49AE8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B5F5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kern w:val="0"/>
                <w:sz w:val="22"/>
              </w:rPr>
              <w:t xml:space="preserve">　</w:t>
            </w:r>
          </w:p>
        </w:tc>
      </w:tr>
      <w:tr w:rsidR="00381597" w:rsidRPr="00381597" w14:paraId="3ECA24B1" w14:textId="77777777" w:rsidTr="003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A837AFF" w14:textId="2D52A021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i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i/>
                <w:kern w:val="0"/>
                <w:sz w:val="22"/>
              </w:rPr>
              <w:t>CD79B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>, n (%)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7A9B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14(38.9)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CF64A6C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16(14.7)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920153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9C32A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D0FF64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2970F" w14:textId="77777777" w:rsidR="00E4029D" w:rsidRPr="00381597" w:rsidRDefault="00E4029D" w:rsidP="003A0A3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</w:p>
        </w:tc>
      </w:tr>
      <w:tr w:rsidR="00381597" w:rsidRPr="00381597" w14:paraId="68A7CF2C" w14:textId="77777777" w:rsidTr="0038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EE7915" w14:textId="55D5DA11" w:rsidR="00E4029D" w:rsidRPr="00381597" w:rsidRDefault="00381597" w:rsidP="00381597">
            <w:pPr>
              <w:widowControl/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</w:pPr>
            <w:r>
              <w:rPr>
                <w:rFonts w:ascii="Arial" w:eastAsia="等线" w:hAnsi="Arial" w:cs="Times New Roman"/>
                <w:b w:val="0"/>
                <w:bCs w:val="0"/>
                <w:i/>
                <w:kern w:val="0"/>
                <w:sz w:val="22"/>
              </w:rPr>
              <w:t xml:space="preserve"> 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i/>
                <w:kern w:val="0"/>
                <w:sz w:val="22"/>
              </w:rPr>
              <w:t>MYD88</w:t>
            </w:r>
            <w:r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 xml:space="preserve"> L265P</w:t>
            </w:r>
            <w:r w:rsidR="00E4029D" w:rsidRPr="00381597">
              <w:rPr>
                <w:rFonts w:ascii="Arial" w:eastAsia="等线" w:hAnsi="Arial" w:cs="Times New Roman"/>
                <w:b w:val="0"/>
                <w:bCs w:val="0"/>
                <w:kern w:val="0"/>
                <w:sz w:val="22"/>
              </w:rPr>
              <w:t>, n (%)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A81237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10(27.8)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CF9DEC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6(5.5)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EA4DAF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B32271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color w:val="000000"/>
                <w:kern w:val="0"/>
                <w:sz w:val="22"/>
              </w:rPr>
              <w:t>11(36.7)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3D2A3C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kern w:val="0"/>
                <w:sz w:val="22"/>
              </w:rPr>
              <w:t>5(4.3)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8A09D4" w14:textId="77777777" w:rsidR="00E4029D" w:rsidRPr="00381597" w:rsidRDefault="00E4029D" w:rsidP="003A0A3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</w:pPr>
            <w:r w:rsidRPr="00381597">
              <w:rPr>
                <w:rFonts w:ascii="Arial" w:eastAsia="等线" w:hAnsi="Arial" w:cs="Times New Roman"/>
                <w:b/>
                <w:bCs/>
                <w:kern w:val="0"/>
                <w:sz w:val="22"/>
              </w:rPr>
              <w:t>0.000</w:t>
            </w:r>
          </w:p>
        </w:tc>
        <w:bookmarkStart w:id="1" w:name="_GoBack"/>
        <w:bookmarkEnd w:id="1"/>
      </w:tr>
    </w:tbl>
    <w:p w14:paraId="2E5C7529" w14:textId="77777777" w:rsidR="00AE6697" w:rsidRDefault="00AE6697"/>
    <w:sectPr w:rsidR="00AE6697" w:rsidSect="00B253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2E6C" w14:textId="77777777" w:rsidR="003469C2" w:rsidRDefault="003469C2" w:rsidP="00862D21">
      <w:r>
        <w:separator/>
      </w:r>
    </w:p>
  </w:endnote>
  <w:endnote w:type="continuationSeparator" w:id="0">
    <w:p w14:paraId="6ADB669B" w14:textId="77777777" w:rsidR="003469C2" w:rsidRDefault="003469C2" w:rsidP="0086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C1E1" w14:textId="77777777" w:rsidR="003469C2" w:rsidRDefault="003469C2" w:rsidP="00862D21">
      <w:r>
        <w:separator/>
      </w:r>
    </w:p>
  </w:footnote>
  <w:footnote w:type="continuationSeparator" w:id="0">
    <w:p w14:paraId="03DF6115" w14:textId="77777777" w:rsidR="003469C2" w:rsidRDefault="003469C2" w:rsidP="0086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9D"/>
    <w:rsid w:val="003469C2"/>
    <w:rsid w:val="00381597"/>
    <w:rsid w:val="00862D21"/>
    <w:rsid w:val="008F5732"/>
    <w:rsid w:val="00916171"/>
    <w:rsid w:val="00944302"/>
    <w:rsid w:val="00AE6697"/>
    <w:rsid w:val="00B2531C"/>
    <w:rsid w:val="00E4029D"/>
    <w:rsid w:val="00E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F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">
    <w:name w:val="Grid Table 6 Colorful"/>
    <w:basedOn w:val="a1"/>
    <w:uiPriority w:val="51"/>
    <w:rsid w:val="00E4029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86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62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62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">
    <w:name w:val="Grid Table 6 Colorful"/>
    <w:basedOn w:val="a1"/>
    <w:uiPriority w:val="51"/>
    <w:rsid w:val="00E4029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86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62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62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zlyy</dc:creator>
  <cp:keywords/>
  <dc:description/>
  <cp:lastModifiedBy>Mac Mac</cp:lastModifiedBy>
  <cp:revision>3</cp:revision>
  <dcterms:created xsi:type="dcterms:W3CDTF">2020-05-23T04:13:00Z</dcterms:created>
  <dcterms:modified xsi:type="dcterms:W3CDTF">2020-05-23T09:49:00Z</dcterms:modified>
</cp:coreProperties>
</file>