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0" w:rsidRPr="00C941D4" w:rsidRDefault="000705E0" w:rsidP="000705E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941D4">
        <w:rPr>
          <w:rFonts w:ascii="Times New Roman" w:hAnsi="Times New Roman" w:cs="Times New Roman"/>
          <w:sz w:val="32"/>
          <w:szCs w:val="32"/>
        </w:rPr>
        <w:t>Supplementary</w:t>
      </w:r>
      <w:proofErr w:type="spellEnd"/>
      <w:r w:rsidRPr="00C94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41D4">
        <w:rPr>
          <w:rFonts w:ascii="Times New Roman" w:hAnsi="Times New Roman" w:cs="Times New Roman"/>
          <w:sz w:val="32"/>
          <w:szCs w:val="32"/>
        </w:rPr>
        <w:t>Information</w:t>
      </w:r>
      <w:proofErr w:type="spellEnd"/>
      <w:r w:rsidRPr="00C94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41D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C94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41D4">
        <w:rPr>
          <w:rFonts w:ascii="Times New Roman" w:hAnsi="Times New Roman" w:cs="Times New Roman"/>
          <w:sz w:val="32"/>
          <w:szCs w:val="32"/>
        </w:rPr>
        <w:t>Supplementary</w:t>
      </w:r>
      <w:proofErr w:type="spellEnd"/>
      <w:r w:rsidRPr="00C941D4">
        <w:rPr>
          <w:rFonts w:ascii="Times New Roman" w:hAnsi="Times New Roman" w:cs="Times New Roman"/>
          <w:sz w:val="32"/>
          <w:szCs w:val="32"/>
        </w:rPr>
        <w:t xml:space="preserve"> Figure </w:t>
      </w:r>
      <w:proofErr w:type="spellStart"/>
      <w:r w:rsidRPr="00C941D4">
        <w:rPr>
          <w:rFonts w:ascii="Times New Roman" w:hAnsi="Times New Roman" w:cs="Times New Roman"/>
          <w:sz w:val="32"/>
          <w:szCs w:val="32"/>
        </w:rPr>
        <w:t>Legends</w:t>
      </w:r>
      <w:proofErr w:type="spellEnd"/>
    </w:p>
    <w:p w:rsidR="000705E0" w:rsidRPr="00C941D4" w:rsidRDefault="000705E0" w:rsidP="0007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1D4" w:rsidRDefault="00C941D4" w:rsidP="00C94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487005" w:rsidRPr="00487005" w:rsidRDefault="00487005" w:rsidP="00487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87005">
        <w:rPr>
          <w:rFonts w:ascii="Times New Roman" w:hAnsi="Times New Roman"/>
          <w:b/>
          <w:color w:val="000000"/>
          <w:sz w:val="28"/>
          <w:szCs w:val="28"/>
          <w:lang w:val="en-US"/>
        </w:rPr>
        <w:t>The aging whole blood transcriptome reveals a potential role of FASLG in COVID-19</w:t>
      </w:r>
    </w:p>
    <w:p w:rsidR="00487005" w:rsidRDefault="00487005" w:rsidP="004870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87005" w:rsidRPr="006B5BC0" w:rsidRDefault="00487005" w:rsidP="00487005">
      <w:pPr>
        <w:pStyle w:val="MDPI13authornames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6B5BC0">
        <w:rPr>
          <w:rFonts w:ascii="Times New Roman" w:hAnsi="Times New Roman"/>
          <w:b w:val="0"/>
          <w:sz w:val="24"/>
          <w:szCs w:val="24"/>
          <w:lang w:val="pt-BR"/>
        </w:rPr>
        <w:t>Luiz Gustavo de Almeida Chuffa</w:t>
      </w:r>
      <w:r w:rsidRPr="006B5BC0"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#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, Paula </w:t>
      </w:r>
      <w:proofErr w:type="spellStart"/>
      <w:r>
        <w:rPr>
          <w:rFonts w:ascii="Times New Roman" w:hAnsi="Times New Roman"/>
          <w:b w:val="0"/>
          <w:sz w:val="24"/>
          <w:szCs w:val="24"/>
          <w:lang w:val="pt-BR"/>
        </w:rPr>
        <w:t>Paccielli</w:t>
      </w:r>
      <w:proofErr w:type="spellEnd"/>
      <w:r>
        <w:rPr>
          <w:rFonts w:ascii="Times New Roman" w:hAnsi="Times New Roman"/>
          <w:b w:val="0"/>
          <w:sz w:val="24"/>
          <w:szCs w:val="24"/>
          <w:lang w:val="pt-BR"/>
        </w:rPr>
        <w:t xml:space="preserve"> Freire</w:t>
      </w:r>
      <w:r w:rsidRPr="00D05795"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2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, </w:t>
      </w:r>
      <w:r w:rsidRPr="00E460B7">
        <w:rPr>
          <w:rFonts w:ascii="Times New Roman" w:hAnsi="Times New Roman"/>
          <w:b w:val="0"/>
          <w:sz w:val="24"/>
          <w:szCs w:val="24"/>
          <w:lang w:val="pt-BR"/>
        </w:rPr>
        <w:t xml:space="preserve">Jeferson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dos </w:t>
      </w:r>
      <w:r w:rsidRPr="00E460B7">
        <w:rPr>
          <w:rFonts w:ascii="Times New Roman" w:hAnsi="Times New Roman"/>
          <w:b w:val="0"/>
          <w:sz w:val="24"/>
          <w:szCs w:val="24"/>
          <w:lang w:val="pt-BR"/>
        </w:rPr>
        <w:t xml:space="preserve">Santos </w:t>
      </w:r>
      <w:r w:rsidRPr="00B90760">
        <w:rPr>
          <w:rFonts w:ascii="Times New Roman" w:hAnsi="Times New Roman"/>
          <w:b w:val="0"/>
          <w:sz w:val="24"/>
          <w:szCs w:val="24"/>
          <w:lang w:val="pt-BR"/>
        </w:rPr>
        <w:t>Souza</w:t>
      </w:r>
      <w:r w:rsidRPr="00B90760"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, </w:t>
      </w:r>
      <w:r w:rsidRPr="00B90760">
        <w:rPr>
          <w:rFonts w:ascii="Times New Roman" w:hAnsi="Times New Roman"/>
          <w:b w:val="0"/>
          <w:sz w:val="24"/>
          <w:szCs w:val="24"/>
          <w:lang w:val="pt-BR"/>
        </w:rPr>
        <w:t>Mariana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Costa de Mello</w:t>
      </w:r>
      <w:r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, Mario de Oliveira </w:t>
      </w:r>
      <w:r w:rsidRPr="00B90760">
        <w:rPr>
          <w:rFonts w:ascii="Times New Roman" w:hAnsi="Times New Roman"/>
          <w:b w:val="0"/>
          <w:sz w:val="24"/>
          <w:szCs w:val="24"/>
          <w:lang w:val="pt-BR"/>
        </w:rPr>
        <w:t>Neto</w:t>
      </w:r>
      <w:r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, </w:t>
      </w:r>
      <w:r w:rsidRPr="00B90760">
        <w:rPr>
          <w:rFonts w:ascii="Times New Roman" w:hAnsi="Times New Roman"/>
          <w:b w:val="0"/>
          <w:sz w:val="24"/>
          <w:szCs w:val="24"/>
          <w:lang w:val="pt-BR"/>
        </w:rPr>
        <w:t>Robson</w:t>
      </w:r>
      <w:r w:rsidRPr="006B5BC0">
        <w:rPr>
          <w:rFonts w:ascii="Times New Roman" w:hAnsi="Times New Roman"/>
          <w:b w:val="0"/>
          <w:sz w:val="24"/>
          <w:szCs w:val="24"/>
          <w:lang w:val="pt-BR"/>
        </w:rPr>
        <w:t xml:space="preserve"> Francisco Carvalho</w:t>
      </w:r>
      <w:r w:rsidRPr="006B5BC0"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1</w:t>
      </w:r>
      <w:proofErr w:type="gramStart"/>
      <w:r>
        <w:rPr>
          <w:rFonts w:ascii="Times New Roman" w:hAnsi="Times New Roman"/>
          <w:b w:val="0"/>
          <w:sz w:val="24"/>
          <w:szCs w:val="24"/>
          <w:vertAlign w:val="superscript"/>
          <w:lang w:val="pt-BR"/>
        </w:rPr>
        <w:t>#</w:t>
      </w:r>
      <w:proofErr w:type="gramEnd"/>
    </w:p>
    <w:p w:rsidR="00487005" w:rsidRPr="00D05795" w:rsidRDefault="00487005" w:rsidP="00487005">
      <w:pPr>
        <w:pStyle w:val="MDPI16affiliation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C3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D05795">
        <w:rPr>
          <w:rFonts w:ascii="Times New Roman" w:hAnsi="Times New Roman"/>
          <w:sz w:val="24"/>
          <w:szCs w:val="24"/>
        </w:rPr>
        <w:t xml:space="preserve">Department of Structural and Functional Biology, UNESP - São Paulo State University, Institute of Biosciences, </w:t>
      </w:r>
      <w:proofErr w:type="spellStart"/>
      <w:r w:rsidRPr="00D05795">
        <w:rPr>
          <w:rFonts w:ascii="Times New Roman" w:hAnsi="Times New Roman"/>
          <w:sz w:val="24"/>
          <w:szCs w:val="24"/>
        </w:rPr>
        <w:t>Botucatu</w:t>
      </w:r>
      <w:proofErr w:type="spellEnd"/>
      <w:r w:rsidRPr="00D05795">
        <w:rPr>
          <w:rFonts w:ascii="Times New Roman" w:hAnsi="Times New Roman"/>
          <w:sz w:val="24"/>
          <w:szCs w:val="24"/>
        </w:rPr>
        <w:t xml:space="preserve">, </w:t>
      </w:r>
      <w:r w:rsidRPr="00D05795">
        <w:rPr>
          <w:rStyle w:val="lrzxr"/>
          <w:rFonts w:ascii="Times New Roman" w:hAnsi="Times New Roman"/>
          <w:sz w:val="24"/>
          <w:szCs w:val="24"/>
        </w:rPr>
        <w:t xml:space="preserve">18618-689, </w:t>
      </w:r>
      <w:r w:rsidRPr="00D05795">
        <w:rPr>
          <w:rFonts w:ascii="Times New Roman" w:hAnsi="Times New Roman"/>
          <w:sz w:val="24"/>
          <w:szCs w:val="24"/>
        </w:rPr>
        <w:t>São Paulo, Brazil.</w:t>
      </w:r>
    </w:p>
    <w:p w:rsidR="00487005" w:rsidRPr="00D05795" w:rsidRDefault="00487005" w:rsidP="00487005">
      <w:pPr>
        <w:pStyle w:val="MDPI16affiliation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79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D05795">
        <w:rPr>
          <w:rFonts w:ascii="Times New Roman" w:hAnsi="Times New Roman"/>
          <w:sz w:val="24"/>
          <w:szCs w:val="24"/>
        </w:rPr>
        <w:t>Department</w:t>
      </w:r>
      <w:proofErr w:type="gramEnd"/>
      <w:r w:rsidRPr="00D05795">
        <w:rPr>
          <w:rFonts w:ascii="Times New Roman" w:hAnsi="Times New Roman"/>
          <w:sz w:val="24"/>
          <w:szCs w:val="24"/>
        </w:rPr>
        <w:t xml:space="preserve"> of Immunology, Institute of Biomedical Sciences, University of São Paulo, São Paulo, Brazil.</w:t>
      </w:r>
    </w:p>
    <w:p w:rsidR="00487005" w:rsidRPr="00D05795" w:rsidRDefault="00487005" w:rsidP="00487005">
      <w:pPr>
        <w:pStyle w:val="MDPI16affiliation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79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05795">
        <w:rPr>
          <w:rFonts w:ascii="Times New Roman" w:hAnsi="Times New Roman"/>
          <w:sz w:val="24"/>
          <w:szCs w:val="24"/>
        </w:rPr>
        <w:t xml:space="preserve">Department of Biophysics and Pharmacology, UNESP - São Paulo State University, Institute of Biosciences, </w:t>
      </w:r>
      <w:proofErr w:type="spellStart"/>
      <w:r w:rsidRPr="00D05795">
        <w:rPr>
          <w:rFonts w:ascii="Times New Roman" w:hAnsi="Times New Roman"/>
          <w:sz w:val="24"/>
          <w:szCs w:val="24"/>
        </w:rPr>
        <w:t>Botucatu</w:t>
      </w:r>
      <w:proofErr w:type="spellEnd"/>
      <w:r w:rsidRPr="00D05795">
        <w:rPr>
          <w:rFonts w:ascii="Times New Roman" w:hAnsi="Times New Roman"/>
          <w:sz w:val="24"/>
          <w:szCs w:val="24"/>
        </w:rPr>
        <w:t xml:space="preserve">, </w:t>
      </w:r>
      <w:r w:rsidRPr="00D05795">
        <w:rPr>
          <w:rStyle w:val="lrzxr"/>
          <w:rFonts w:ascii="Times New Roman" w:hAnsi="Times New Roman"/>
          <w:sz w:val="24"/>
          <w:szCs w:val="24"/>
        </w:rPr>
        <w:t xml:space="preserve">18618-689, </w:t>
      </w:r>
      <w:r w:rsidRPr="00D05795">
        <w:rPr>
          <w:rFonts w:ascii="Times New Roman" w:hAnsi="Times New Roman"/>
          <w:sz w:val="24"/>
          <w:szCs w:val="24"/>
        </w:rPr>
        <w:t>São Paulo, Brazil.</w:t>
      </w:r>
    </w:p>
    <w:p w:rsidR="00487005" w:rsidRPr="006B5BC0" w:rsidRDefault="00487005" w:rsidP="00487005">
      <w:pPr>
        <w:pStyle w:val="MDPI16affiliation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87005" w:rsidRPr="00346368" w:rsidRDefault="00487005" w:rsidP="00487005">
      <w:pPr>
        <w:pStyle w:val="MDPI14history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6368">
        <w:rPr>
          <w:rFonts w:ascii="Times New Roman" w:hAnsi="Times New Roman"/>
          <w:sz w:val="24"/>
          <w:szCs w:val="24"/>
          <w:vertAlign w:val="superscript"/>
        </w:rPr>
        <w:t>#</w:t>
      </w:r>
      <w:r w:rsidRPr="003463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368">
        <w:rPr>
          <w:rFonts w:ascii="Times New Roman" w:hAnsi="Times New Roman"/>
          <w:sz w:val="24"/>
          <w:szCs w:val="24"/>
        </w:rPr>
        <w:t>These</w:t>
      </w:r>
      <w:proofErr w:type="gramEnd"/>
      <w:r w:rsidRPr="00346368">
        <w:rPr>
          <w:rFonts w:ascii="Times New Roman" w:hAnsi="Times New Roman"/>
          <w:sz w:val="24"/>
          <w:szCs w:val="24"/>
        </w:rPr>
        <w:t xml:space="preserve"> authors contributed equally to this work</w:t>
      </w:r>
    </w:p>
    <w:p w:rsidR="00487005" w:rsidRPr="00346368" w:rsidRDefault="00487005" w:rsidP="00487005">
      <w:pPr>
        <w:rPr>
          <w:lang w:val="en-US" w:eastAsia="de-DE" w:bidi="en-US"/>
        </w:rPr>
      </w:pPr>
    </w:p>
    <w:p w:rsidR="00487005" w:rsidRPr="00C10871" w:rsidRDefault="00487005" w:rsidP="00487005">
      <w:pPr>
        <w:spacing w:line="360" w:lineRule="auto"/>
        <w:rPr>
          <w:rFonts w:ascii="Times New Roman" w:hAnsi="Times New Roman"/>
          <w:sz w:val="24"/>
          <w:szCs w:val="24"/>
          <w:lang w:val="en-US" w:bidi="en-US"/>
        </w:rPr>
      </w:pPr>
      <w:r w:rsidRPr="00C10871">
        <w:rPr>
          <w:rFonts w:ascii="Times New Roman" w:hAnsi="Times New Roman"/>
          <w:b/>
          <w:sz w:val="24"/>
          <w:szCs w:val="24"/>
          <w:lang w:val="en-US" w:bidi="en-US"/>
        </w:rPr>
        <w:t>Running-title:</w:t>
      </w:r>
      <w:r>
        <w:rPr>
          <w:rFonts w:ascii="Times New Roman" w:hAnsi="Times New Roman"/>
          <w:sz w:val="24"/>
          <w:szCs w:val="24"/>
          <w:lang w:val="en-US" w:bidi="en-US"/>
        </w:rPr>
        <w:t xml:space="preserve"> SARS-</w:t>
      </w:r>
      <w:proofErr w:type="spellStart"/>
      <w:r>
        <w:rPr>
          <w:rFonts w:ascii="Times New Roman" w:hAnsi="Times New Roman"/>
          <w:sz w:val="24"/>
          <w:szCs w:val="24"/>
          <w:lang w:val="en-US" w:bidi="en-US"/>
        </w:rPr>
        <w:t>CoV</w:t>
      </w:r>
      <w:proofErr w:type="spellEnd"/>
      <w:r>
        <w:rPr>
          <w:rFonts w:ascii="Times New Roman" w:hAnsi="Times New Roman"/>
          <w:sz w:val="24"/>
          <w:szCs w:val="24"/>
          <w:lang w:val="en-US" w:bidi="en-US"/>
        </w:rPr>
        <w:t xml:space="preserve"> interaction in aged blood</w:t>
      </w:r>
    </w:p>
    <w:p w:rsidR="00487005" w:rsidRPr="00C10871" w:rsidRDefault="00487005" w:rsidP="00487005">
      <w:pPr>
        <w:spacing w:line="360" w:lineRule="auto"/>
        <w:rPr>
          <w:lang w:val="en-US" w:bidi="en-US"/>
        </w:rPr>
      </w:pPr>
    </w:p>
    <w:p w:rsidR="00487005" w:rsidRPr="00656C3C" w:rsidRDefault="00487005" w:rsidP="00487005">
      <w:pPr>
        <w:pStyle w:val="MDPI14history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6C3C">
        <w:rPr>
          <w:rFonts w:ascii="Times New Roman" w:hAnsi="Times New Roman"/>
          <w:b/>
          <w:sz w:val="24"/>
          <w:szCs w:val="24"/>
        </w:rPr>
        <w:t>*Corresponding author:</w:t>
      </w:r>
    </w:p>
    <w:p w:rsidR="00487005" w:rsidRDefault="00487005" w:rsidP="00487005">
      <w:pPr>
        <w:pStyle w:val="MDPI14history"/>
        <w:spacing w:before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56C3C">
        <w:rPr>
          <w:rFonts w:ascii="Times New Roman" w:hAnsi="Times New Roman"/>
          <w:bCs/>
          <w:sz w:val="24"/>
          <w:szCs w:val="24"/>
        </w:rPr>
        <w:t xml:space="preserve">Luiz Gustavo de Almeida </w:t>
      </w:r>
      <w:proofErr w:type="spellStart"/>
      <w:r w:rsidRPr="00656C3C">
        <w:rPr>
          <w:rFonts w:ascii="Times New Roman" w:hAnsi="Times New Roman"/>
          <w:bCs/>
          <w:sz w:val="24"/>
          <w:szCs w:val="24"/>
        </w:rPr>
        <w:t>Chuffa</w:t>
      </w:r>
      <w:proofErr w:type="spellEnd"/>
      <w:r w:rsidRPr="00656C3C">
        <w:rPr>
          <w:rFonts w:ascii="Times New Roman" w:hAnsi="Times New Roman"/>
          <w:bCs/>
          <w:sz w:val="24"/>
          <w:szCs w:val="24"/>
        </w:rPr>
        <w:t xml:space="preserve">, Department of </w:t>
      </w:r>
      <w:r>
        <w:rPr>
          <w:rFonts w:ascii="Times New Roman" w:hAnsi="Times New Roman"/>
          <w:bCs/>
          <w:sz w:val="24"/>
          <w:szCs w:val="24"/>
        </w:rPr>
        <w:t>Structural and Functional Biology</w:t>
      </w:r>
      <w:r w:rsidRPr="00656C3C">
        <w:rPr>
          <w:rFonts w:ascii="Times New Roman" w:hAnsi="Times New Roman"/>
          <w:bCs/>
          <w:sz w:val="24"/>
          <w:szCs w:val="24"/>
        </w:rPr>
        <w:t xml:space="preserve">, Institute of Biosciences of </w:t>
      </w:r>
      <w:proofErr w:type="spellStart"/>
      <w:r w:rsidRPr="00656C3C">
        <w:rPr>
          <w:rFonts w:ascii="Times New Roman" w:hAnsi="Times New Roman"/>
          <w:bCs/>
          <w:sz w:val="24"/>
          <w:szCs w:val="24"/>
        </w:rPr>
        <w:t>Botucatu</w:t>
      </w:r>
      <w:proofErr w:type="spellEnd"/>
      <w:r w:rsidRPr="00656C3C">
        <w:rPr>
          <w:rFonts w:ascii="Times New Roman" w:hAnsi="Times New Roman"/>
          <w:bCs/>
          <w:sz w:val="24"/>
          <w:szCs w:val="24"/>
        </w:rPr>
        <w:t xml:space="preserve">, UNESP - São Paulo State University, </w:t>
      </w:r>
      <w:proofErr w:type="spellStart"/>
      <w:r w:rsidRPr="00656C3C">
        <w:rPr>
          <w:rFonts w:ascii="Times New Roman" w:hAnsi="Times New Roman"/>
          <w:bCs/>
          <w:sz w:val="24"/>
          <w:szCs w:val="24"/>
        </w:rPr>
        <w:t>Botucatu</w:t>
      </w:r>
      <w:proofErr w:type="spellEnd"/>
      <w:r w:rsidRPr="00656C3C">
        <w:rPr>
          <w:rFonts w:ascii="Times New Roman" w:hAnsi="Times New Roman"/>
          <w:bCs/>
          <w:sz w:val="24"/>
          <w:szCs w:val="24"/>
        </w:rPr>
        <w:t>, São Paulo, Brazil, Zip Code: 510; P.O Box: 18618-</w:t>
      </w:r>
      <w:r>
        <w:rPr>
          <w:rFonts w:ascii="Times New Roman" w:hAnsi="Times New Roman"/>
          <w:bCs/>
          <w:sz w:val="24"/>
          <w:szCs w:val="24"/>
        </w:rPr>
        <w:t>689</w:t>
      </w:r>
      <w:r w:rsidRPr="00656C3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56C3C">
        <w:rPr>
          <w:rFonts w:ascii="Times New Roman" w:hAnsi="Times New Roman"/>
          <w:bCs/>
          <w:sz w:val="24"/>
          <w:szCs w:val="24"/>
        </w:rPr>
        <w:t>Rubião</w:t>
      </w:r>
      <w:proofErr w:type="spellEnd"/>
      <w:r w:rsidRPr="00656C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6C3C">
        <w:rPr>
          <w:rFonts w:ascii="Times New Roman" w:hAnsi="Times New Roman"/>
          <w:bCs/>
          <w:sz w:val="24"/>
          <w:szCs w:val="24"/>
        </w:rPr>
        <w:t>Júnior</w:t>
      </w:r>
      <w:proofErr w:type="spellEnd"/>
      <w:r w:rsidRPr="00656C3C">
        <w:rPr>
          <w:rFonts w:ascii="Times New Roman" w:hAnsi="Times New Roman"/>
          <w:bCs/>
          <w:sz w:val="24"/>
          <w:szCs w:val="24"/>
        </w:rPr>
        <w:t xml:space="preserve">, s/n, </w:t>
      </w:r>
      <w:proofErr w:type="spellStart"/>
      <w:r w:rsidRPr="00656C3C">
        <w:rPr>
          <w:rFonts w:ascii="Times New Roman" w:hAnsi="Times New Roman"/>
          <w:bCs/>
          <w:sz w:val="24"/>
          <w:szCs w:val="24"/>
        </w:rPr>
        <w:t>Botucatu</w:t>
      </w:r>
      <w:proofErr w:type="spellEnd"/>
      <w:r w:rsidRPr="00656C3C">
        <w:rPr>
          <w:rFonts w:ascii="Times New Roman" w:hAnsi="Times New Roman"/>
          <w:bCs/>
          <w:sz w:val="24"/>
          <w:szCs w:val="24"/>
        </w:rPr>
        <w:t>, SP – Brazil, Phone: +55 (14) 3880-0027, F</w:t>
      </w:r>
      <w:r>
        <w:rPr>
          <w:rFonts w:ascii="Times New Roman" w:hAnsi="Times New Roman"/>
          <w:bCs/>
          <w:sz w:val="24"/>
          <w:szCs w:val="24"/>
        </w:rPr>
        <w:t xml:space="preserve">ax: +55 (14) 3811-6361. Email: </w:t>
      </w:r>
      <w:hyperlink r:id="rId8" w:history="1">
        <w:r w:rsidRPr="00221CCD">
          <w:rPr>
            <w:rStyle w:val="Hyperlink"/>
            <w:rFonts w:ascii="Times New Roman" w:hAnsi="Times New Roman"/>
            <w:bCs/>
            <w:sz w:val="24"/>
            <w:szCs w:val="24"/>
          </w:rPr>
          <w:t>luiz-gustavo.chuffa@unesp.br</w:t>
        </w:r>
      </w:hyperlink>
    </w:p>
    <w:p w:rsidR="00E42B08" w:rsidRPr="00E42B08" w:rsidRDefault="00E42B08" w:rsidP="00E42B08">
      <w:pPr>
        <w:rPr>
          <w:rFonts w:ascii="NewG8-Bol" w:hAnsi="NewG8-Bol" w:cs="NewG8-Bol"/>
        </w:rPr>
      </w:pPr>
    </w:p>
    <w:p w:rsidR="000705E0" w:rsidRDefault="000705E0" w:rsidP="000705E0">
      <w:pPr>
        <w:rPr>
          <w:rFonts w:ascii="NewG8-Bol" w:hAnsi="NewG8-Bol" w:cs="NewG8-Bol"/>
        </w:rPr>
      </w:pPr>
    </w:p>
    <w:p w:rsidR="000705E0" w:rsidRDefault="000705E0" w:rsidP="000705E0">
      <w:pPr>
        <w:rPr>
          <w:rFonts w:ascii="NewG8-Bol" w:hAnsi="NewG8-Bol" w:cs="NewG8-Bol"/>
        </w:rPr>
      </w:pPr>
    </w:p>
    <w:p w:rsidR="000705E0" w:rsidRDefault="000705E0" w:rsidP="000705E0">
      <w:pPr>
        <w:rPr>
          <w:rFonts w:ascii="NewG8-Bol" w:hAnsi="NewG8-Bol" w:cs="NewG8-Bol"/>
        </w:rPr>
      </w:pPr>
    </w:p>
    <w:p w:rsidR="000705E0" w:rsidRDefault="000705E0" w:rsidP="000705E0">
      <w:pPr>
        <w:rPr>
          <w:rFonts w:ascii="NewG8-Bol" w:hAnsi="NewG8-Bol" w:cs="NewG8-Bol"/>
        </w:rPr>
      </w:pPr>
    </w:p>
    <w:p w:rsidR="000705E0" w:rsidRDefault="000705E0" w:rsidP="000705E0">
      <w:pPr>
        <w:rPr>
          <w:rFonts w:ascii="NewG8-Bol" w:hAnsi="NewG8-Bol" w:cs="NewG8-Bol"/>
        </w:rPr>
      </w:pPr>
    </w:p>
    <w:p w:rsidR="000705E0" w:rsidRDefault="009C20A3" w:rsidP="000705E0">
      <w:pPr>
        <w:rPr>
          <w:rFonts w:ascii="NewG8-Bol" w:hAnsi="NewG8-Bol" w:cs="NewG8-Bol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70FE01CD" wp14:editId="5B97F83A">
            <wp:simplePos x="0" y="0"/>
            <wp:positionH relativeFrom="column">
              <wp:posOffset>412750</wp:posOffset>
            </wp:positionH>
            <wp:positionV relativeFrom="paragraph">
              <wp:posOffset>-243840</wp:posOffset>
            </wp:positionV>
            <wp:extent cx="4526280" cy="7526655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752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47F4F" w:rsidRDefault="00447F4F" w:rsidP="005809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87005" w:rsidRDefault="006F7265" w:rsidP="006F726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044D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30F2">
        <w:rPr>
          <w:rFonts w:ascii="Times New Roman" w:hAnsi="Times New Roman"/>
          <w:b/>
          <w:sz w:val="24"/>
          <w:szCs w:val="24"/>
          <w:lang w:val="en-US"/>
        </w:rPr>
        <w:t>Figure S</w:t>
      </w:r>
      <w:r w:rsidR="0098774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8F660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87005">
        <w:rPr>
          <w:rFonts w:ascii="Times New Roman" w:hAnsi="Times New Roman"/>
          <w:sz w:val="24"/>
          <w:szCs w:val="24"/>
          <w:lang w:val="en-US"/>
        </w:rPr>
        <w:t>Heatmap</w:t>
      </w:r>
      <w:proofErr w:type="spellEnd"/>
      <w:r w:rsidRPr="00487005">
        <w:rPr>
          <w:rFonts w:ascii="Times New Roman" w:hAnsi="Times New Roman"/>
          <w:sz w:val="24"/>
          <w:szCs w:val="24"/>
          <w:lang w:val="en-US"/>
        </w:rPr>
        <w:t xml:space="preserve"> of the whole blood samples distributed by age after PPI virus-host interaction prediction.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Data showing the mean expression of differentially expressed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genes,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normalized by the trimmed mean of M-values (TMM) and visualized as Z-score. Two factors (A and B) were used for age clustering.</w:t>
      </w:r>
    </w:p>
    <w:p w:rsidR="006F7265" w:rsidRDefault="006F7265" w:rsidP="00487005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-707101</wp:posOffset>
            </wp:positionH>
            <wp:positionV relativeFrom="paragraph">
              <wp:posOffset>883699</wp:posOffset>
            </wp:positionV>
            <wp:extent cx="6634968" cy="4318503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968" cy="431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505789" w:rsidRDefault="00487005" w:rsidP="00487005">
      <w:pPr>
        <w:spacing w:after="0" w:line="360" w:lineRule="auto"/>
        <w:jc w:val="both"/>
        <w:rPr>
          <w:rStyle w:val="acopre"/>
          <w:sz w:val="24"/>
          <w:szCs w:val="24"/>
          <w:lang w:val="en-US"/>
        </w:rPr>
      </w:pPr>
      <w:r w:rsidRPr="006730F2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987748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730F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87005">
        <w:rPr>
          <w:rFonts w:ascii="Times New Roman" w:hAnsi="Times New Roman"/>
          <w:sz w:val="24"/>
          <w:szCs w:val="24"/>
          <w:lang w:val="en-US"/>
        </w:rPr>
        <w:t>Gene expression levels (TMM) of common targets in female blood samples over aging. Data are represented</w:t>
      </w:r>
      <w:r w:rsidRPr="006C2DC3">
        <w:rPr>
          <w:rFonts w:ascii="Times New Roman" w:hAnsi="Times New Roman"/>
          <w:sz w:val="24"/>
          <w:szCs w:val="24"/>
          <w:lang w:val="en-US"/>
        </w:rPr>
        <w:t xml:space="preserve"> in boxplot by mean ± SD. </w:t>
      </w:r>
      <w:r w:rsidRPr="00505789">
        <w:rPr>
          <w:rFonts w:ascii="Times New Roman" w:hAnsi="Times New Roman"/>
          <w:sz w:val="24"/>
          <w:szCs w:val="24"/>
          <w:lang w:val="en-US"/>
        </w:rPr>
        <w:t>* P &lt; 0.05, ** P &lt; 0.001, and *** P &lt; 0.0001 vs. young adult individuals (20-29 years old). ANOVA complemented by Tukey</w:t>
      </w:r>
      <w:r>
        <w:rPr>
          <w:rFonts w:ascii="Times New Roman" w:hAnsi="Times New Roman"/>
          <w:sz w:val="24"/>
          <w:szCs w:val="24"/>
          <w:lang w:val="en-US"/>
        </w:rPr>
        <w:t>'</w:t>
      </w:r>
      <w:r w:rsidRPr="00505789">
        <w:rPr>
          <w:rFonts w:ascii="Times New Roman" w:hAnsi="Times New Roman"/>
          <w:sz w:val="24"/>
          <w:szCs w:val="24"/>
          <w:lang w:val="en-US"/>
        </w:rPr>
        <w:t xml:space="preserve">s test. </w:t>
      </w:r>
      <w:r w:rsidRPr="00505789">
        <w:rPr>
          <w:rFonts w:ascii="Times New Roman" w:hAnsi="Times New Roman"/>
          <w:i/>
          <w:sz w:val="24"/>
          <w:szCs w:val="24"/>
          <w:lang w:val="en-US"/>
        </w:rPr>
        <w:t>FASLG</w:t>
      </w:r>
      <w:r w:rsidRPr="00505789">
        <w:rPr>
          <w:rFonts w:ascii="Times New Roman" w:hAnsi="Times New Roman"/>
          <w:sz w:val="24"/>
          <w:szCs w:val="24"/>
          <w:lang w:val="en-US"/>
        </w:rPr>
        <w:t xml:space="preserve">: tumor necrosis factor ligand superfamily member 6; </w:t>
      </w:r>
      <w:r w:rsidRPr="00505789">
        <w:rPr>
          <w:rFonts w:ascii="Times New Roman" w:hAnsi="Times New Roman"/>
          <w:i/>
          <w:sz w:val="24"/>
          <w:szCs w:val="24"/>
          <w:lang w:val="en-US"/>
        </w:rPr>
        <w:t>CTSE</w:t>
      </w:r>
      <w:r w:rsidRPr="0050578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05789">
        <w:rPr>
          <w:rFonts w:ascii="Times New Roman" w:hAnsi="Times New Roman"/>
          <w:sz w:val="24"/>
          <w:szCs w:val="24"/>
          <w:lang w:val="en-US"/>
        </w:rPr>
        <w:t>cathepsin</w:t>
      </w:r>
      <w:proofErr w:type="spellEnd"/>
      <w:r w:rsidRPr="00505789">
        <w:rPr>
          <w:rFonts w:ascii="Times New Roman" w:hAnsi="Times New Roman"/>
          <w:sz w:val="24"/>
          <w:szCs w:val="24"/>
          <w:lang w:val="en-US"/>
        </w:rPr>
        <w:t xml:space="preserve"> E; </w:t>
      </w:r>
      <w:r w:rsidRPr="00505789">
        <w:rPr>
          <w:rFonts w:ascii="Times New Roman" w:hAnsi="Times New Roman"/>
          <w:i/>
          <w:sz w:val="24"/>
          <w:szCs w:val="24"/>
          <w:lang w:val="en-US"/>
        </w:rPr>
        <w:t>CTSW</w:t>
      </w:r>
      <w:r w:rsidRPr="0050578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05789">
        <w:rPr>
          <w:rFonts w:ascii="Times New Roman" w:hAnsi="Times New Roman"/>
          <w:sz w:val="24"/>
          <w:szCs w:val="24"/>
          <w:lang w:val="en-US"/>
        </w:rPr>
        <w:t>cathepsin</w:t>
      </w:r>
      <w:proofErr w:type="spellEnd"/>
      <w:r w:rsidRPr="00505789">
        <w:rPr>
          <w:rFonts w:ascii="Times New Roman" w:hAnsi="Times New Roman"/>
          <w:sz w:val="24"/>
          <w:szCs w:val="24"/>
          <w:lang w:val="en-US"/>
        </w:rPr>
        <w:t xml:space="preserve"> W; </w:t>
      </w:r>
      <w:r w:rsidRPr="00505789">
        <w:rPr>
          <w:rFonts w:ascii="Times New Roman" w:hAnsi="Times New Roman"/>
          <w:i/>
          <w:sz w:val="24"/>
          <w:szCs w:val="24"/>
          <w:lang w:val="en-US"/>
        </w:rPr>
        <w:t>VCAM1</w:t>
      </w:r>
      <w:r w:rsidRPr="00505789">
        <w:rPr>
          <w:rFonts w:ascii="Times New Roman" w:hAnsi="Times New Roman"/>
          <w:sz w:val="24"/>
          <w:szCs w:val="24"/>
          <w:lang w:val="en-US"/>
        </w:rPr>
        <w:t>:</w:t>
      </w:r>
      <w:r w:rsidRPr="005057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05789">
        <w:rPr>
          <w:rStyle w:val="acopre"/>
          <w:rFonts w:ascii="Times New Roman" w:hAnsi="Times New Roman"/>
          <w:sz w:val="24"/>
          <w:szCs w:val="24"/>
          <w:lang w:val="en-US"/>
        </w:rPr>
        <w:t xml:space="preserve">vascular cell adhesion molecule 1; </w:t>
      </w:r>
      <w:r w:rsidRPr="00505789">
        <w:rPr>
          <w:rStyle w:val="acopre"/>
          <w:rFonts w:ascii="Times New Roman" w:hAnsi="Times New Roman"/>
          <w:i/>
          <w:sz w:val="24"/>
          <w:szCs w:val="24"/>
          <w:lang w:val="en-US"/>
        </w:rPr>
        <w:t>BAG3</w:t>
      </w:r>
      <w:r w:rsidRPr="00505789">
        <w:rPr>
          <w:rStyle w:val="acopre"/>
          <w:rFonts w:ascii="Times New Roman" w:hAnsi="Times New Roman"/>
          <w:sz w:val="24"/>
          <w:szCs w:val="24"/>
          <w:lang w:val="en-US"/>
        </w:rPr>
        <w:t>: BAG family molecular chaperone regulator 3.</w:t>
      </w:r>
      <w:r w:rsidRPr="00505789">
        <w:rPr>
          <w:rStyle w:val="acopre"/>
          <w:sz w:val="24"/>
          <w:szCs w:val="24"/>
          <w:lang w:val="en-US"/>
        </w:rPr>
        <w:t xml:space="preserve"> </w:t>
      </w: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759E0E6E" wp14:editId="4B9C9A68">
            <wp:simplePos x="0" y="0"/>
            <wp:positionH relativeFrom="column">
              <wp:posOffset>-598170</wp:posOffset>
            </wp:positionH>
            <wp:positionV relativeFrom="paragraph">
              <wp:posOffset>226695</wp:posOffset>
            </wp:positionV>
            <wp:extent cx="6809105" cy="4436110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05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Default="00487005" w:rsidP="00487005">
      <w:pPr>
        <w:rPr>
          <w:rFonts w:ascii="Times New Roman" w:eastAsia="Times New Roman" w:hAnsi="Times New Roman"/>
          <w:sz w:val="24"/>
          <w:szCs w:val="24"/>
        </w:rPr>
      </w:pPr>
    </w:p>
    <w:p w:rsidR="00487005" w:rsidRPr="00505789" w:rsidRDefault="00487005" w:rsidP="00487005">
      <w:pPr>
        <w:spacing w:after="0" w:line="360" w:lineRule="auto"/>
        <w:jc w:val="both"/>
        <w:rPr>
          <w:rStyle w:val="acopre"/>
          <w:sz w:val="24"/>
          <w:szCs w:val="24"/>
          <w:lang w:val="en-US"/>
        </w:rPr>
      </w:pPr>
      <w:r w:rsidRPr="006730F2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987748"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6730F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87005">
        <w:rPr>
          <w:rFonts w:ascii="Times New Roman" w:hAnsi="Times New Roman"/>
          <w:sz w:val="24"/>
          <w:szCs w:val="24"/>
          <w:lang w:val="en-US"/>
        </w:rPr>
        <w:t xml:space="preserve">Gene expression levels (TMM) of common targets in male blood samples over aging. Data are represented in boxplot by mean ± SD. * P &lt; 0.05, ** P &lt; 0.001 vs. young adult individuals (20-29 years old). ANOVA complemented by Tukey's test. </w:t>
      </w:r>
      <w:r w:rsidRPr="00487005">
        <w:rPr>
          <w:rFonts w:ascii="Times New Roman" w:hAnsi="Times New Roman"/>
          <w:i/>
          <w:sz w:val="24"/>
          <w:szCs w:val="24"/>
          <w:lang w:val="en-US"/>
        </w:rPr>
        <w:t>FASLG</w:t>
      </w:r>
      <w:r w:rsidRPr="00487005">
        <w:rPr>
          <w:rFonts w:ascii="Times New Roman" w:hAnsi="Times New Roman"/>
          <w:sz w:val="24"/>
          <w:szCs w:val="24"/>
          <w:lang w:val="en-US"/>
        </w:rPr>
        <w:t>: tumor necrosis</w:t>
      </w:r>
      <w:r w:rsidRPr="00505789">
        <w:rPr>
          <w:rFonts w:ascii="Times New Roman" w:hAnsi="Times New Roman"/>
          <w:sz w:val="24"/>
          <w:szCs w:val="24"/>
          <w:lang w:val="en-US"/>
        </w:rPr>
        <w:t xml:space="preserve"> factor ligand superfamily member 6; </w:t>
      </w:r>
      <w:r w:rsidRPr="00505789">
        <w:rPr>
          <w:rFonts w:ascii="Times New Roman" w:hAnsi="Times New Roman"/>
          <w:i/>
          <w:sz w:val="24"/>
          <w:szCs w:val="24"/>
          <w:lang w:val="en-US"/>
        </w:rPr>
        <w:t>CTSE</w:t>
      </w:r>
      <w:r w:rsidRPr="0050578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05789">
        <w:rPr>
          <w:rFonts w:ascii="Times New Roman" w:hAnsi="Times New Roman"/>
          <w:sz w:val="24"/>
          <w:szCs w:val="24"/>
          <w:lang w:val="en-US"/>
        </w:rPr>
        <w:t>cathepsin</w:t>
      </w:r>
      <w:proofErr w:type="spellEnd"/>
      <w:r w:rsidRPr="00505789">
        <w:rPr>
          <w:rFonts w:ascii="Times New Roman" w:hAnsi="Times New Roman"/>
          <w:sz w:val="24"/>
          <w:szCs w:val="24"/>
          <w:lang w:val="en-US"/>
        </w:rPr>
        <w:t xml:space="preserve"> E; </w:t>
      </w:r>
      <w:r w:rsidRPr="00505789">
        <w:rPr>
          <w:rFonts w:ascii="Times New Roman" w:hAnsi="Times New Roman"/>
          <w:i/>
          <w:sz w:val="24"/>
          <w:szCs w:val="24"/>
          <w:lang w:val="en-US"/>
        </w:rPr>
        <w:t>CTSW</w:t>
      </w:r>
      <w:r w:rsidRPr="0050578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05789">
        <w:rPr>
          <w:rFonts w:ascii="Times New Roman" w:hAnsi="Times New Roman"/>
          <w:sz w:val="24"/>
          <w:szCs w:val="24"/>
          <w:lang w:val="en-US"/>
        </w:rPr>
        <w:t>cathepsin</w:t>
      </w:r>
      <w:proofErr w:type="spellEnd"/>
      <w:r w:rsidRPr="00505789">
        <w:rPr>
          <w:rFonts w:ascii="Times New Roman" w:hAnsi="Times New Roman"/>
          <w:sz w:val="24"/>
          <w:szCs w:val="24"/>
          <w:lang w:val="en-US"/>
        </w:rPr>
        <w:t xml:space="preserve"> W; </w:t>
      </w:r>
      <w:r w:rsidRPr="00505789">
        <w:rPr>
          <w:rFonts w:ascii="Times New Roman" w:hAnsi="Times New Roman"/>
          <w:i/>
          <w:sz w:val="24"/>
          <w:szCs w:val="24"/>
          <w:lang w:val="en-US"/>
        </w:rPr>
        <w:t>VCAM1</w:t>
      </w:r>
      <w:r w:rsidRPr="00505789">
        <w:rPr>
          <w:rFonts w:ascii="Times New Roman" w:hAnsi="Times New Roman"/>
          <w:sz w:val="24"/>
          <w:szCs w:val="24"/>
          <w:lang w:val="en-US"/>
        </w:rPr>
        <w:t>:</w:t>
      </w:r>
      <w:r w:rsidRPr="005057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05789">
        <w:rPr>
          <w:rStyle w:val="acopre"/>
          <w:rFonts w:ascii="Times New Roman" w:hAnsi="Times New Roman"/>
          <w:sz w:val="24"/>
          <w:szCs w:val="24"/>
          <w:lang w:val="en-US"/>
        </w:rPr>
        <w:t xml:space="preserve">vascular cell adhesion molecule 1; </w:t>
      </w:r>
      <w:r w:rsidRPr="00505789">
        <w:rPr>
          <w:rStyle w:val="acopre"/>
          <w:rFonts w:ascii="Times New Roman" w:hAnsi="Times New Roman"/>
          <w:i/>
          <w:sz w:val="24"/>
          <w:szCs w:val="24"/>
          <w:lang w:val="en-US"/>
        </w:rPr>
        <w:t>BAG3</w:t>
      </w:r>
      <w:r w:rsidRPr="00505789">
        <w:rPr>
          <w:rStyle w:val="acopre"/>
          <w:rFonts w:ascii="Times New Roman" w:hAnsi="Times New Roman"/>
          <w:sz w:val="24"/>
          <w:szCs w:val="24"/>
          <w:lang w:val="en-US"/>
        </w:rPr>
        <w:t>: BAG family molecular chaperone regulator 3.</w:t>
      </w:r>
      <w:r w:rsidRPr="00505789">
        <w:rPr>
          <w:rStyle w:val="acopre"/>
          <w:sz w:val="24"/>
          <w:szCs w:val="24"/>
          <w:lang w:val="en-US"/>
        </w:rPr>
        <w:t xml:space="preserve"> </w:t>
      </w:r>
    </w:p>
    <w:p w:rsidR="00487005" w:rsidRDefault="00487005" w:rsidP="00487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7005" w:rsidRPr="00487005" w:rsidRDefault="00487005" w:rsidP="00487005">
      <w:pPr>
        <w:tabs>
          <w:tab w:val="left" w:pos="1668"/>
        </w:tabs>
        <w:rPr>
          <w:rFonts w:ascii="Times New Roman" w:eastAsia="Times New Roman" w:hAnsi="Times New Roman"/>
          <w:sz w:val="24"/>
          <w:szCs w:val="24"/>
        </w:rPr>
      </w:pPr>
    </w:p>
    <w:sectPr w:rsidR="00487005" w:rsidRPr="0048700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9" w:rsidRDefault="00642DF9" w:rsidP="000705E0">
      <w:pPr>
        <w:spacing w:after="0" w:line="240" w:lineRule="auto"/>
      </w:pPr>
      <w:r>
        <w:separator/>
      </w:r>
    </w:p>
  </w:endnote>
  <w:endnote w:type="continuationSeparator" w:id="0">
    <w:p w:rsidR="00642DF9" w:rsidRDefault="00642DF9" w:rsidP="0007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G8-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733880"/>
      <w:docPartObj>
        <w:docPartGallery w:val="Page Numbers (Bottom of Page)"/>
        <w:docPartUnique/>
      </w:docPartObj>
    </w:sdtPr>
    <w:sdtEndPr/>
    <w:sdtContent>
      <w:p w:rsidR="000705E0" w:rsidRDefault="000705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48">
          <w:rPr>
            <w:noProof/>
          </w:rPr>
          <w:t>4</w:t>
        </w:r>
        <w:r>
          <w:fldChar w:fldCharType="end"/>
        </w:r>
      </w:p>
    </w:sdtContent>
  </w:sdt>
  <w:p w:rsidR="000705E0" w:rsidRDefault="000705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9" w:rsidRDefault="00642DF9" w:rsidP="000705E0">
      <w:pPr>
        <w:spacing w:after="0" w:line="240" w:lineRule="auto"/>
      </w:pPr>
      <w:r>
        <w:separator/>
      </w:r>
    </w:p>
  </w:footnote>
  <w:footnote w:type="continuationSeparator" w:id="0">
    <w:p w:rsidR="00642DF9" w:rsidRDefault="00642DF9" w:rsidP="0007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33C"/>
    <w:multiLevelType w:val="hybridMultilevel"/>
    <w:tmpl w:val="83248A42"/>
    <w:lvl w:ilvl="0" w:tplc="9196A2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E0"/>
    <w:rsid w:val="000705E0"/>
    <w:rsid w:val="000B1671"/>
    <w:rsid w:val="000B6A3D"/>
    <w:rsid w:val="001B0F7D"/>
    <w:rsid w:val="002160FA"/>
    <w:rsid w:val="002B0C75"/>
    <w:rsid w:val="002B33B1"/>
    <w:rsid w:val="002C04BA"/>
    <w:rsid w:val="00332823"/>
    <w:rsid w:val="00447F4F"/>
    <w:rsid w:val="00487005"/>
    <w:rsid w:val="00523D6B"/>
    <w:rsid w:val="005809EB"/>
    <w:rsid w:val="00591825"/>
    <w:rsid w:val="005F6AEF"/>
    <w:rsid w:val="00642DF9"/>
    <w:rsid w:val="006C7014"/>
    <w:rsid w:val="006F7265"/>
    <w:rsid w:val="007045A0"/>
    <w:rsid w:val="00717E5E"/>
    <w:rsid w:val="0090368F"/>
    <w:rsid w:val="00916BB3"/>
    <w:rsid w:val="00983104"/>
    <w:rsid w:val="00987748"/>
    <w:rsid w:val="009A3AA3"/>
    <w:rsid w:val="009C20A3"/>
    <w:rsid w:val="00A612A1"/>
    <w:rsid w:val="00BA6D03"/>
    <w:rsid w:val="00BD1642"/>
    <w:rsid w:val="00C043E9"/>
    <w:rsid w:val="00C941D4"/>
    <w:rsid w:val="00D12007"/>
    <w:rsid w:val="00D31EF9"/>
    <w:rsid w:val="00D97428"/>
    <w:rsid w:val="00E044EC"/>
    <w:rsid w:val="00E42B08"/>
    <w:rsid w:val="00E8239D"/>
    <w:rsid w:val="00EA5F5D"/>
    <w:rsid w:val="00F307C9"/>
    <w:rsid w:val="00F337F2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5E0"/>
  </w:style>
  <w:style w:type="paragraph" w:styleId="Rodap">
    <w:name w:val="footer"/>
    <w:basedOn w:val="Normal"/>
    <w:link w:val="RodapChar"/>
    <w:uiPriority w:val="99"/>
    <w:unhideWhenUsed/>
    <w:rsid w:val="00070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5E0"/>
  </w:style>
  <w:style w:type="character" w:styleId="Hyperlink">
    <w:name w:val="Hyperlink"/>
    <w:basedOn w:val="Fontepargpadro"/>
    <w:uiPriority w:val="99"/>
    <w:unhideWhenUsed/>
    <w:rsid w:val="000705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AEF"/>
    <w:rPr>
      <w:rFonts w:ascii="Tahoma" w:hAnsi="Tahoma" w:cs="Tahoma"/>
      <w:sz w:val="16"/>
      <w:szCs w:val="16"/>
    </w:rPr>
  </w:style>
  <w:style w:type="paragraph" w:customStyle="1" w:styleId="MDPI13authornames">
    <w:name w:val="MDPI_1.3_authornames"/>
    <w:basedOn w:val="Normal"/>
    <w:next w:val="Normal"/>
    <w:qFormat/>
    <w:rsid w:val="00E42B08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E42B08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customStyle="1" w:styleId="lrzxr">
    <w:name w:val="lrzxr"/>
    <w:rsid w:val="00E42B08"/>
  </w:style>
  <w:style w:type="paragraph" w:styleId="PargrafodaLista">
    <w:name w:val="List Paragraph"/>
    <w:basedOn w:val="Normal"/>
    <w:uiPriority w:val="34"/>
    <w:qFormat/>
    <w:rsid w:val="00E42B08"/>
    <w:pPr>
      <w:ind w:left="720"/>
      <w:contextualSpacing/>
    </w:pPr>
  </w:style>
  <w:style w:type="paragraph" w:customStyle="1" w:styleId="MDPI14history">
    <w:name w:val="MDPI_1.4_history"/>
    <w:basedOn w:val="Normal"/>
    <w:next w:val="Normal"/>
    <w:qFormat/>
    <w:rsid w:val="00487005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acopre">
    <w:name w:val="acopre"/>
    <w:basedOn w:val="Fontepargpadro"/>
    <w:rsid w:val="0048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5E0"/>
  </w:style>
  <w:style w:type="paragraph" w:styleId="Rodap">
    <w:name w:val="footer"/>
    <w:basedOn w:val="Normal"/>
    <w:link w:val="RodapChar"/>
    <w:uiPriority w:val="99"/>
    <w:unhideWhenUsed/>
    <w:rsid w:val="00070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5E0"/>
  </w:style>
  <w:style w:type="character" w:styleId="Hyperlink">
    <w:name w:val="Hyperlink"/>
    <w:basedOn w:val="Fontepargpadro"/>
    <w:uiPriority w:val="99"/>
    <w:unhideWhenUsed/>
    <w:rsid w:val="000705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AEF"/>
    <w:rPr>
      <w:rFonts w:ascii="Tahoma" w:hAnsi="Tahoma" w:cs="Tahoma"/>
      <w:sz w:val="16"/>
      <w:szCs w:val="16"/>
    </w:rPr>
  </w:style>
  <w:style w:type="paragraph" w:customStyle="1" w:styleId="MDPI13authornames">
    <w:name w:val="MDPI_1.3_authornames"/>
    <w:basedOn w:val="Normal"/>
    <w:next w:val="Normal"/>
    <w:qFormat/>
    <w:rsid w:val="00E42B08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E42B08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customStyle="1" w:styleId="lrzxr">
    <w:name w:val="lrzxr"/>
    <w:rsid w:val="00E42B08"/>
  </w:style>
  <w:style w:type="paragraph" w:styleId="PargrafodaLista">
    <w:name w:val="List Paragraph"/>
    <w:basedOn w:val="Normal"/>
    <w:uiPriority w:val="34"/>
    <w:qFormat/>
    <w:rsid w:val="00E42B08"/>
    <w:pPr>
      <w:ind w:left="720"/>
      <w:contextualSpacing/>
    </w:pPr>
  </w:style>
  <w:style w:type="paragraph" w:customStyle="1" w:styleId="MDPI14history">
    <w:name w:val="MDPI_1.4_history"/>
    <w:basedOn w:val="Normal"/>
    <w:next w:val="Normal"/>
    <w:qFormat/>
    <w:rsid w:val="00487005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acopre">
    <w:name w:val="acopre"/>
    <w:basedOn w:val="Fontepargpadro"/>
    <w:rsid w:val="0048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-gustavo.chuffa@unesp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29</cp:revision>
  <dcterms:created xsi:type="dcterms:W3CDTF">2020-06-30T18:10:00Z</dcterms:created>
  <dcterms:modified xsi:type="dcterms:W3CDTF">2021-02-04T19:32:00Z</dcterms:modified>
</cp:coreProperties>
</file>