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1560" w:rsidRPr="0065600A" w:rsidRDefault="004F1560" w:rsidP="004F1560">
      <w:pPr>
        <w:pStyle w:val="1"/>
      </w:pPr>
      <w:r>
        <w:t>S</w:t>
      </w:r>
      <w:r w:rsidRPr="0065600A">
        <w:t xml:space="preserve">upplementary </w:t>
      </w:r>
      <w:r>
        <w:t>M</w:t>
      </w:r>
      <w:r w:rsidRPr="0065600A">
        <w:t>aterials</w:t>
      </w:r>
    </w:p>
    <w:p w:rsidR="006F5C77" w:rsidRPr="00245529" w:rsidRDefault="006F5C77" w:rsidP="006F5C77">
      <w:pPr>
        <w:spacing w:beforeLines="50" w:before="156" w:line="300" w:lineRule="auto"/>
        <w:rPr>
          <w:rFonts w:ascii="Times New Roman" w:hAnsi="Times New Roman" w:cs="Times New Roman"/>
          <w:sz w:val="24"/>
          <w:szCs w:val="24"/>
        </w:rPr>
      </w:pPr>
      <w:r w:rsidRPr="00245529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Pr="00245529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A4A59">
        <w:rPr>
          <w:rFonts w:ascii="Times New Roman" w:hAnsi="Times New Roman" w:cs="Times New Roman"/>
          <w:bCs/>
          <w:sz w:val="24"/>
          <w:szCs w:val="24"/>
        </w:rPr>
        <w:t xml:space="preserve">Construction of protein–protein interaction(PPI) network of differentially expressed genes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EA4A59">
        <w:rPr>
          <w:rFonts w:ascii="Times New Roman" w:hAnsi="Times New Roman" w:cs="Times New Roman"/>
          <w:bCs/>
          <w:sz w:val="24"/>
          <w:szCs w:val="24"/>
        </w:rPr>
        <w:t>DEGs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).</w:t>
      </w:r>
    </w:p>
    <w:p w:rsidR="00B20E59" w:rsidRDefault="006F5C77" w:rsidP="006F5C77">
      <w:pPr>
        <w:spacing w:beforeLines="50" w:before="156" w:line="300" w:lineRule="auto"/>
        <w:rPr>
          <w:rFonts w:ascii="Times New Roman" w:hAnsi="Times New Roman" w:cs="Times New Roman"/>
          <w:sz w:val="24"/>
          <w:szCs w:val="21"/>
        </w:rPr>
      </w:pPr>
      <w:r w:rsidRPr="00D1066A">
        <w:rPr>
          <w:rFonts w:ascii="Times New Roman" w:hAnsi="Times New Roman" w:cs="Times New Roman"/>
          <w:b/>
          <w:sz w:val="24"/>
          <w:szCs w:val="21"/>
        </w:rPr>
        <w:t>Supplementary Figure 2</w:t>
      </w:r>
      <w:r>
        <w:rPr>
          <w:rFonts w:ascii="Times New Roman" w:hAnsi="Times New Roman" w:cs="Times New Roman"/>
          <w:sz w:val="24"/>
          <w:szCs w:val="21"/>
        </w:rPr>
        <w:t>.</w:t>
      </w:r>
      <w:r w:rsidRPr="00D1066A">
        <w:rPr>
          <w:rFonts w:ascii="Times New Roman" w:hAnsi="Times New Roman" w:cs="Times New Roman"/>
          <w:sz w:val="24"/>
          <w:szCs w:val="21"/>
        </w:rPr>
        <w:t xml:space="preserve"> Construction of protein–protein interaction(PPI) network of genes included in blue module. </w:t>
      </w:r>
    </w:p>
    <w:p w:rsidR="006F5C77" w:rsidRPr="00D1066A" w:rsidRDefault="006F5C77" w:rsidP="006F5C77">
      <w:pPr>
        <w:spacing w:beforeLines="50" w:before="156" w:line="300" w:lineRule="auto"/>
        <w:rPr>
          <w:rFonts w:ascii="Times New Roman" w:hAnsi="Times New Roman" w:cs="Times New Roman"/>
          <w:sz w:val="24"/>
          <w:szCs w:val="21"/>
        </w:rPr>
      </w:pPr>
      <w:r w:rsidRPr="002D5744">
        <w:rPr>
          <w:rFonts w:ascii="Times New Roman" w:hAnsi="Times New Roman" w:cs="Times New Roman"/>
          <w:b/>
          <w:sz w:val="24"/>
          <w:szCs w:val="21"/>
        </w:rPr>
        <w:t>Supplementary Figure 3.</w:t>
      </w:r>
      <w:r w:rsidRPr="00D1066A">
        <w:rPr>
          <w:rFonts w:ascii="Times New Roman" w:hAnsi="Times New Roman" w:cs="Times New Roman"/>
          <w:sz w:val="24"/>
          <w:szCs w:val="21"/>
        </w:rPr>
        <w:t xml:space="preserve"> Construction of protein–protein interaction(PPI) network of genes included in brown module. </w:t>
      </w:r>
    </w:p>
    <w:p w:rsidR="00B20E59" w:rsidRDefault="006F5C77" w:rsidP="004F1560">
      <w:pPr>
        <w:spacing w:beforeLines="50" w:before="156" w:line="300" w:lineRule="auto"/>
        <w:rPr>
          <w:rFonts w:ascii="Times New Roman" w:hAnsi="Times New Roman" w:cs="Times New Roman"/>
          <w:sz w:val="24"/>
          <w:szCs w:val="21"/>
        </w:rPr>
      </w:pPr>
      <w:bookmarkStart w:id="0" w:name="OLE_LINK4"/>
      <w:bookmarkStart w:id="1" w:name="OLE_LINK5"/>
      <w:r w:rsidRPr="002D5744">
        <w:rPr>
          <w:rFonts w:ascii="Times New Roman" w:hAnsi="Times New Roman" w:cs="Times New Roman"/>
          <w:b/>
          <w:sz w:val="24"/>
          <w:szCs w:val="21"/>
        </w:rPr>
        <w:t>Supplementary Figure 4</w:t>
      </w:r>
      <w:bookmarkEnd w:id="0"/>
      <w:bookmarkEnd w:id="1"/>
      <w:r w:rsidRPr="002D5744">
        <w:rPr>
          <w:rFonts w:ascii="Times New Roman" w:hAnsi="Times New Roman" w:cs="Times New Roman"/>
          <w:b/>
          <w:sz w:val="24"/>
          <w:szCs w:val="21"/>
        </w:rPr>
        <w:t>.</w:t>
      </w:r>
      <w:r w:rsidRPr="00D1066A">
        <w:rPr>
          <w:rFonts w:ascii="Times New Roman" w:hAnsi="Times New Roman" w:cs="Times New Roman"/>
          <w:sz w:val="24"/>
          <w:szCs w:val="21"/>
        </w:rPr>
        <w:t xml:space="preserve"> Construction of protein–protein interaction(PPI) network of genes included in yellow module.</w:t>
      </w:r>
    </w:p>
    <w:p w:rsidR="004F1560" w:rsidRDefault="00B20E59" w:rsidP="004F1560">
      <w:pPr>
        <w:spacing w:beforeLines="50" w:before="156" w:line="300" w:lineRule="auto"/>
        <w:rPr>
          <w:rFonts w:ascii="Times New Roman" w:hAnsi="Times New Roman" w:cs="Times New Roman"/>
          <w:sz w:val="24"/>
          <w:szCs w:val="24"/>
        </w:rPr>
      </w:pPr>
      <w:r w:rsidRPr="002455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F1560" w:rsidRPr="00245529"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S1. </w:t>
      </w:r>
      <w:r w:rsidR="003D6EE9" w:rsidRPr="00245529">
        <w:rPr>
          <w:rFonts w:ascii="Times New Roman" w:hAnsi="Times New Roman" w:cs="Times New Roman"/>
          <w:sz w:val="24"/>
          <w:szCs w:val="24"/>
        </w:rPr>
        <w:t xml:space="preserve">Top 100 upregulated and 100 downregulated genes </w:t>
      </w:r>
      <w:proofErr w:type="spellStart"/>
      <w:r w:rsidR="003D6EE9" w:rsidRPr="00245529">
        <w:rPr>
          <w:rFonts w:ascii="Times New Roman" w:hAnsi="Times New Roman" w:cs="Times New Roman" w:hint="eastAsia"/>
          <w:sz w:val="24"/>
          <w:szCs w:val="24"/>
        </w:rPr>
        <w:t>a</w:t>
      </w:r>
      <w:r w:rsidR="003D6EE9" w:rsidRPr="00245529">
        <w:rPr>
          <w:rFonts w:ascii="Times New Roman" w:hAnsi="Times New Roman" w:cs="Times New Roman"/>
          <w:sz w:val="24"/>
          <w:szCs w:val="24"/>
        </w:rPr>
        <w:t>ltly</w:t>
      </w:r>
      <w:proofErr w:type="spellEnd"/>
      <w:r w:rsidR="003D6EE9" w:rsidRPr="00245529">
        <w:rPr>
          <w:rFonts w:ascii="Times New Roman" w:hAnsi="Times New Roman" w:cs="Times New Roman"/>
          <w:sz w:val="24"/>
          <w:szCs w:val="24"/>
        </w:rPr>
        <w:t xml:space="preserve"> expressed in tubulointerstitial of CKD patients</w:t>
      </w:r>
    </w:p>
    <w:p w:rsidR="004F1560" w:rsidRPr="0065600A" w:rsidRDefault="004F1560" w:rsidP="004F1560">
      <w:pPr>
        <w:spacing w:beforeLines="50" w:before="156" w:line="300" w:lineRule="auto"/>
        <w:rPr>
          <w:rFonts w:ascii="Times New Roman" w:hAnsi="Times New Roman" w:cs="Times New Roman"/>
          <w:sz w:val="24"/>
          <w:szCs w:val="21"/>
        </w:rPr>
      </w:pPr>
      <w:r w:rsidRPr="0065600A">
        <w:rPr>
          <w:rFonts w:ascii="Times New Roman" w:hAnsi="Times New Roman" w:cs="Times New Roman"/>
          <w:b/>
          <w:bCs/>
          <w:sz w:val="24"/>
          <w:szCs w:val="21"/>
        </w:rPr>
        <w:t xml:space="preserve">Supplementary Table S2. </w:t>
      </w:r>
      <w:r w:rsidR="00953C33" w:rsidRPr="0065600A">
        <w:rPr>
          <w:rFonts w:ascii="Times New Roman" w:eastAsia="Arial Unicode MS" w:hAnsi="Times New Roman" w:cs="Times New Roman"/>
          <w:sz w:val="24"/>
          <w:szCs w:val="21"/>
        </w:rPr>
        <w:t xml:space="preserve">Gene </w:t>
      </w:r>
      <w:r w:rsidR="000B45BB">
        <w:rPr>
          <w:rFonts w:ascii="Times New Roman" w:eastAsia="Arial Unicode MS" w:hAnsi="Times New Roman" w:cs="Times New Roman"/>
          <w:sz w:val="24"/>
          <w:szCs w:val="21"/>
        </w:rPr>
        <w:t>O</w:t>
      </w:r>
      <w:r w:rsidR="00953C33" w:rsidRPr="0065600A">
        <w:rPr>
          <w:rFonts w:ascii="Times New Roman" w:eastAsia="Arial Unicode MS" w:hAnsi="Times New Roman" w:cs="Times New Roman"/>
          <w:sz w:val="24"/>
          <w:szCs w:val="21"/>
        </w:rPr>
        <w:t xml:space="preserve">ntology(GO) </w:t>
      </w:r>
      <w:r w:rsidR="00953C33">
        <w:rPr>
          <w:rFonts w:ascii="Times New Roman" w:hAnsi="Times New Roman" w:cs="Times New Roman"/>
          <w:bCs/>
          <w:sz w:val="24"/>
          <w:szCs w:val="21"/>
        </w:rPr>
        <w:t>and pathway</w:t>
      </w:r>
      <w:r w:rsidR="00953C33" w:rsidRPr="0065600A">
        <w:rPr>
          <w:rFonts w:ascii="Times New Roman" w:hAnsi="Times New Roman" w:cs="Times New Roman"/>
          <w:b/>
          <w:bCs/>
          <w:sz w:val="24"/>
          <w:szCs w:val="21"/>
        </w:rPr>
        <w:t xml:space="preserve"> </w:t>
      </w:r>
      <w:r w:rsidR="00953C33" w:rsidRPr="0065600A">
        <w:rPr>
          <w:rFonts w:ascii="Times New Roman" w:eastAsia="Arial Unicode MS" w:hAnsi="Times New Roman" w:cs="Times New Roman"/>
          <w:sz w:val="24"/>
          <w:szCs w:val="21"/>
        </w:rPr>
        <w:t xml:space="preserve">term of differentially expressed genes </w:t>
      </w:r>
      <w:r w:rsidR="00953C33" w:rsidRPr="00616127">
        <w:rPr>
          <w:rFonts w:ascii="Times New Roman" w:eastAsia="Arial Unicode MS" w:hAnsi="Times New Roman" w:cs="Times New Roman"/>
          <w:sz w:val="24"/>
          <w:szCs w:val="21"/>
        </w:rPr>
        <w:t>signif</w:t>
      </w:r>
      <w:r w:rsidR="0050120A">
        <w:rPr>
          <w:rFonts w:ascii="Times New Roman" w:eastAsia="Arial Unicode MS" w:hAnsi="Times New Roman" w:cs="Times New Roman"/>
          <w:sz w:val="24"/>
          <w:szCs w:val="21"/>
        </w:rPr>
        <w:t>i</w:t>
      </w:r>
      <w:r w:rsidR="00953C33" w:rsidRPr="00616127">
        <w:rPr>
          <w:rFonts w:ascii="Times New Roman" w:eastAsia="Arial Unicode MS" w:hAnsi="Times New Roman" w:cs="Times New Roman"/>
          <w:sz w:val="24"/>
          <w:szCs w:val="21"/>
        </w:rPr>
        <w:t>cantly enriched</w:t>
      </w:r>
      <w:r w:rsidR="00953C33">
        <w:rPr>
          <w:rFonts w:ascii="Times New Roman" w:eastAsia="Arial Unicode MS" w:hAnsi="Times New Roman" w:cs="Times New Roman"/>
          <w:sz w:val="24"/>
          <w:szCs w:val="21"/>
        </w:rPr>
        <w:t xml:space="preserve"> </w:t>
      </w:r>
      <w:r w:rsidR="00953C33" w:rsidRPr="00953C33">
        <w:rPr>
          <w:rFonts w:ascii="Times New Roman" w:eastAsia="Arial Unicode MS" w:hAnsi="Times New Roman" w:cs="Times New Roman"/>
          <w:sz w:val="24"/>
          <w:szCs w:val="21"/>
        </w:rPr>
        <w:t>(FDR &lt; 0.05)</w:t>
      </w:r>
      <w:r w:rsidR="00267EB8">
        <w:rPr>
          <w:rFonts w:ascii="Times New Roman" w:eastAsia="Arial Unicode MS" w:hAnsi="Times New Roman" w:cs="Times New Roman" w:hint="eastAsia"/>
          <w:sz w:val="24"/>
          <w:szCs w:val="21"/>
        </w:rPr>
        <w:t>.</w:t>
      </w:r>
    </w:p>
    <w:p w:rsidR="004F1560" w:rsidRPr="0065600A" w:rsidRDefault="004F1560" w:rsidP="004F1560">
      <w:pPr>
        <w:spacing w:beforeLines="50" w:before="156" w:line="300" w:lineRule="auto"/>
        <w:rPr>
          <w:rFonts w:ascii="Times New Roman" w:hAnsi="Times New Roman" w:cs="Times New Roman"/>
          <w:sz w:val="24"/>
          <w:szCs w:val="21"/>
        </w:rPr>
      </w:pPr>
      <w:r w:rsidRPr="0065600A">
        <w:rPr>
          <w:rFonts w:ascii="Times New Roman" w:hAnsi="Times New Roman" w:cs="Times New Roman"/>
          <w:b/>
          <w:bCs/>
          <w:sz w:val="24"/>
          <w:szCs w:val="21"/>
        </w:rPr>
        <w:t>Supplementary Table S</w:t>
      </w:r>
      <w:r w:rsidR="006A2449">
        <w:rPr>
          <w:rFonts w:ascii="Times New Roman" w:hAnsi="Times New Roman" w:cs="Times New Roman"/>
          <w:b/>
          <w:bCs/>
          <w:sz w:val="24"/>
          <w:szCs w:val="21"/>
        </w:rPr>
        <w:t>3</w:t>
      </w:r>
      <w:r w:rsidRPr="0065600A">
        <w:rPr>
          <w:rFonts w:ascii="Times New Roman" w:hAnsi="Times New Roman" w:cs="Times New Roman"/>
          <w:b/>
          <w:bCs/>
          <w:sz w:val="24"/>
          <w:szCs w:val="21"/>
        </w:rPr>
        <w:t xml:space="preserve">. </w:t>
      </w:r>
      <w:r w:rsidR="003335C1" w:rsidRPr="0065600A">
        <w:rPr>
          <w:rFonts w:ascii="Times New Roman" w:eastAsia="Arial Unicode MS" w:hAnsi="Times New Roman" w:cs="Times New Roman"/>
          <w:sz w:val="24"/>
          <w:szCs w:val="21"/>
        </w:rPr>
        <w:t xml:space="preserve">Gene ontology(GO) </w:t>
      </w:r>
      <w:r w:rsidR="003335C1" w:rsidRPr="0065600A">
        <w:rPr>
          <w:rFonts w:ascii="Times New Roman" w:hAnsi="Times New Roman" w:cs="Times New Roman"/>
          <w:bCs/>
          <w:sz w:val="24"/>
          <w:szCs w:val="21"/>
        </w:rPr>
        <w:t>biological process(BP)</w:t>
      </w:r>
      <w:r w:rsidR="003335C1" w:rsidRPr="0065600A">
        <w:rPr>
          <w:rFonts w:ascii="Times New Roman" w:hAnsi="Times New Roman" w:cs="Times New Roman"/>
          <w:b/>
          <w:bCs/>
          <w:sz w:val="24"/>
          <w:szCs w:val="21"/>
        </w:rPr>
        <w:t xml:space="preserve"> </w:t>
      </w:r>
      <w:r w:rsidR="003335C1" w:rsidRPr="0065600A">
        <w:rPr>
          <w:rFonts w:ascii="Times New Roman" w:eastAsia="Arial Unicode MS" w:hAnsi="Times New Roman" w:cs="Times New Roman"/>
          <w:sz w:val="24"/>
          <w:szCs w:val="21"/>
        </w:rPr>
        <w:t>term of genes in each module</w:t>
      </w:r>
    </w:p>
    <w:p w:rsidR="004F1560" w:rsidRDefault="004F1560" w:rsidP="004F1560">
      <w:pPr>
        <w:spacing w:beforeLines="50" w:before="156" w:line="300" w:lineRule="auto"/>
        <w:rPr>
          <w:rFonts w:ascii="Times New Roman" w:eastAsia="Arial Unicode MS" w:hAnsi="Times New Roman" w:cs="Times New Roman"/>
          <w:sz w:val="24"/>
          <w:szCs w:val="21"/>
        </w:rPr>
      </w:pPr>
      <w:r w:rsidRPr="0065600A">
        <w:rPr>
          <w:rFonts w:ascii="Times New Roman" w:hAnsi="Times New Roman" w:cs="Times New Roman"/>
          <w:b/>
          <w:bCs/>
          <w:sz w:val="24"/>
          <w:szCs w:val="21"/>
        </w:rPr>
        <w:t>Supplementary Table S</w:t>
      </w:r>
      <w:r w:rsidR="006A2449">
        <w:rPr>
          <w:rFonts w:ascii="Times New Roman" w:hAnsi="Times New Roman" w:cs="Times New Roman"/>
          <w:b/>
          <w:bCs/>
          <w:sz w:val="24"/>
          <w:szCs w:val="21"/>
        </w:rPr>
        <w:t>4</w:t>
      </w:r>
      <w:r w:rsidRPr="0065600A">
        <w:rPr>
          <w:rFonts w:ascii="Times New Roman" w:hAnsi="Times New Roman" w:cs="Times New Roman"/>
          <w:b/>
          <w:bCs/>
          <w:sz w:val="24"/>
          <w:szCs w:val="21"/>
        </w:rPr>
        <w:t xml:space="preserve">. </w:t>
      </w:r>
      <w:proofErr w:type="spellStart"/>
      <w:r w:rsidR="003335C1" w:rsidRPr="0065600A">
        <w:rPr>
          <w:rFonts w:ascii="Times New Roman" w:hAnsi="Times New Roman" w:cs="Times New Roman"/>
          <w:bCs/>
          <w:sz w:val="24"/>
          <w:szCs w:val="21"/>
        </w:rPr>
        <w:t>KEGG</w:t>
      </w:r>
      <w:proofErr w:type="spellEnd"/>
      <w:r w:rsidR="003335C1" w:rsidRPr="0065600A">
        <w:rPr>
          <w:rFonts w:ascii="Times New Roman" w:hAnsi="Times New Roman" w:cs="Times New Roman"/>
          <w:bCs/>
          <w:sz w:val="24"/>
          <w:szCs w:val="21"/>
        </w:rPr>
        <w:t xml:space="preserve"> pathway</w:t>
      </w:r>
      <w:r w:rsidR="003335C1" w:rsidRPr="0065600A">
        <w:rPr>
          <w:rFonts w:ascii="Times New Roman" w:hAnsi="Times New Roman" w:cs="Times New Roman"/>
          <w:b/>
          <w:bCs/>
          <w:sz w:val="24"/>
          <w:szCs w:val="21"/>
        </w:rPr>
        <w:t xml:space="preserve"> </w:t>
      </w:r>
      <w:r w:rsidR="003335C1" w:rsidRPr="0065600A">
        <w:rPr>
          <w:rFonts w:ascii="Times New Roman" w:eastAsia="Arial Unicode MS" w:hAnsi="Times New Roman" w:cs="Times New Roman"/>
          <w:sz w:val="24"/>
          <w:szCs w:val="21"/>
        </w:rPr>
        <w:t>term of genes in each module</w:t>
      </w:r>
    </w:p>
    <w:p w:rsidR="006A2449" w:rsidRPr="006A2449" w:rsidRDefault="006A2449" w:rsidP="004F1560">
      <w:pPr>
        <w:spacing w:beforeLines="50" w:before="156" w:line="300" w:lineRule="auto"/>
        <w:rPr>
          <w:rFonts w:ascii="Times New Roman" w:eastAsia="Arial Unicode MS" w:hAnsi="Times New Roman" w:cs="Times New Roman"/>
          <w:sz w:val="24"/>
          <w:szCs w:val="21"/>
        </w:rPr>
      </w:pPr>
      <w:bookmarkStart w:id="2" w:name="_Hlk513782656"/>
      <w:r w:rsidRPr="0065600A">
        <w:rPr>
          <w:rFonts w:ascii="Times New Roman" w:hAnsi="Times New Roman" w:cs="Times New Roman"/>
          <w:b/>
          <w:bCs/>
          <w:sz w:val="24"/>
          <w:szCs w:val="21"/>
        </w:rPr>
        <w:t>Supplementary Table S</w:t>
      </w:r>
      <w:bookmarkEnd w:id="2"/>
      <w:r>
        <w:rPr>
          <w:rFonts w:ascii="Times New Roman" w:hAnsi="Times New Roman" w:cs="Times New Roman"/>
          <w:b/>
          <w:bCs/>
          <w:sz w:val="24"/>
          <w:szCs w:val="21"/>
        </w:rPr>
        <w:t>5</w:t>
      </w:r>
      <w:r w:rsidRPr="0065600A">
        <w:rPr>
          <w:rFonts w:ascii="Times New Roman" w:hAnsi="Times New Roman" w:cs="Times New Roman"/>
          <w:b/>
          <w:bCs/>
          <w:sz w:val="24"/>
          <w:szCs w:val="21"/>
        </w:rPr>
        <w:t xml:space="preserve">. </w:t>
      </w:r>
      <w:r w:rsidRPr="0065600A">
        <w:rPr>
          <w:rFonts w:ascii="Times New Roman" w:eastAsia="Arial Unicode MS" w:hAnsi="Times New Roman" w:cs="Times New Roman"/>
          <w:sz w:val="24"/>
          <w:szCs w:val="21"/>
        </w:rPr>
        <w:t xml:space="preserve">A complete list of </w:t>
      </w:r>
      <w:r>
        <w:rPr>
          <w:rFonts w:ascii="Times New Roman" w:eastAsia="Arial Unicode MS" w:hAnsi="Times New Roman" w:cs="Times New Roman"/>
          <w:sz w:val="24"/>
          <w:szCs w:val="21"/>
        </w:rPr>
        <w:t xml:space="preserve">hub </w:t>
      </w:r>
      <w:r w:rsidRPr="0065600A">
        <w:rPr>
          <w:rFonts w:ascii="Times New Roman" w:eastAsia="Arial Unicode MS" w:hAnsi="Times New Roman" w:cs="Times New Roman"/>
          <w:sz w:val="24"/>
          <w:szCs w:val="21"/>
        </w:rPr>
        <w:t>gene</w:t>
      </w:r>
      <w:r>
        <w:rPr>
          <w:rFonts w:ascii="Times New Roman" w:eastAsia="Arial Unicode MS" w:hAnsi="Times New Roman" w:cs="Times New Roman"/>
          <w:sz w:val="24"/>
          <w:szCs w:val="21"/>
        </w:rPr>
        <w:t>s</w:t>
      </w:r>
      <w:r w:rsidRPr="0065600A">
        <w:rPr>
          <w:rFonts w:ascii="Times New Roman" w:eastAsia="Arial Unicode MS" w:hAnsi="Times New Roman" w:cs="Times New Roman"/>
          <w:sz w:val="24"/>
          <w:szCs w:val="21"/>
        </w:rPr>
        <w:t xml:space="preserve"> in each module</w:t>
      </w:r>
      <w:r>
        <w:rPr>
          <w:rFonts w:ascii="Times New Roman" w:eastAsia="Arial Unicode MS" w:hAnsi="Times New Roman" w:cs="Times New Roman"/>
          <w:sz w:val="24"/>
          <w:szCs w:val="21"/>
        </w:rPr>
        <w:t xml:space="preserve"> </w:t>
      </w:r>
      <w:r>
        <w:rPr>
          <w:rFonts w:ascii="Times New Roman" w:eastAsia="Arial Unicode MS" w:hAnsi="Times New Roman" w:cs="Times New Roman" w:hint="eastAsia"/>
          <w:sz w:val="24"/>
          <w:szCs w:val="21"/>
        </w:rPr>
        <w:t>const</w:t>
      </w:r>
      <w:r>
        <w:rPr>
          <w:rFonts w:ascii="Times New Roman" w:eastAsia="Arial Unicode MS" w:hAnsi="Times New Roman" w:cs="Times New Roman"/>
          <w:sz w:val="24"/>
          <w:szCs w:val="21"/>
        </w:rPr>
        <w:t xml:space="preserve">ructed by weighted gene correlation network </w:t>
      </w:r>
      <w:r w:rsidRPr="00BD0ADC">
        <w:rPr>
          <w:rFonts w:ascii="Times New Roman" w:eastAsia="Arial Unicode MS" w:hAnsi="Times New Roman" w:cs="Times New Roman"/>
          <w:sz w:val="24"/>
          <w:szCs w:val="21"/>
        </w:rPr>
        <w:t>analysis</w:t>
      </w:r>
      <w:r>
        <w:rPr>
          <w:rFonts w:ascii="Times New Roman" w:eastAsia="Arial Unicode MS" w:hAnsi="Times New Roman" w:cs="Times New Roman"/>
          <w:sz w:val="24"/>
          <w:szCs w:val="21"/>
        </w:rPr>
        <w:t xml:space="preserve"> (</w:t>
      </w:r>
      <w:proofErr w:type="spellStart"/>
      <w:r>
        <w:rPr>
          <w:rFonts w:ascii="Times New Roman" w:eastAsia="Arial Unicode MS" w:hAnsi="Times New Roman" w:cs="Times New Roman"/>
          <w:sz w:val="24"/>
          <w:szCs w:val="21"/>
        </w:rPr>
        <w:t>WGCNA</w:t>
      </w:r>
      <w:proofErr w:type="spellEnd"/>
      <w:r>
        <w:rPr>
          <w:rFonts w:ascii="Times New Roman" w:eastAsia="Arial Unicode MS" w:hAnsi="Times New Roman" w:cs="Times New Roman"/>
          <w:sz w:val="24"/>
          <w:szCs w:val="21"/>
        </w:rPr>
        <w:t>)</w:t>
      </w:r>
      <w:r w:rsidRPr="00F951C1">
        <w:rPr>
          <w:rFonts w:ascii="Times New Roman" w:eastAsia="Arial Unicode MS" w:hAnsi="Times New Roman" w:cs="Times New Roman"/>
          <w:sz w:val="24"/>
          <w:szCs w:val="21"/>
        </w:rPr>
        <w:t xml:space="preserve"> </w:t>
      </w:r>
    </w:p>
    <w:p w:rsidR="004F1560" w:rsidRPr="0065600A" w:rsidRDefault="004F1560" w:rsidP="004F1560">
      <w:pPr>
        <w:spacing w:beforeLines="50" w:before="156" w:line="300" w:lineRule="auto"/>
        <w:rPr>
          <w:rFonts w:ascii="Times New Roman" w:hAnsi="Times New Roman" w:cs="Times New Roman"/>
          <w:sz w:val="24"/>
          <w:szCs w:val="21"/>
        </w:rPr>
      </w:pPr>
      <w:r w:rsidRPr="0065600A">
        <w:rPr>
          <w:rFonts w:ascii="Times New Roman" w:hAnsi="Times New Roman" w:cs="Times New Roman"/>
          <w:b/>
          <w:bCs/>
          <w:sz w:val="24"/>
          <w:szCs w:val="21"/>
        </w:rPr>
        <w:t xml:space="preserve">Supplementary Table S6. </w:t>
      </w:r>
      <w:r w:rsidR="00911E3A" w:rsidRPr="00911E3A">
        <w:rPr>
          <w:rFonts w:ascii="Times New Roman" w:hAnsi="Times New Roman" w:cs="Times New Roman"/>
          <w:bCs/>
          <w:sz w:val="24"/>
          <w:szCs w:val="21"/>
        </w:rPr>
        <w:t xml:space="preserve">The expression levels and clinical significance of </w:t>
      </w:r>
      <w:proofErr w:type="spellStart"/>
      <w:r w:rsidR="00911E3A" w:rsidRPr="00911E3A">
        <w:rPr>
          <w:rFonts w:ascii="Times New Roman" w:hAnsi="Times New Roman" w:cs="Times New Roman"/>
          <w:bCs/>
          <w:sz w:val="24"/>
          <w:szCs w:val="21"/>
        </w:rPr>
        <w:t>PLG</w:t>
      </w:r>
      <w:proofErr w:type="spellEnd"/>
      <w:r w:rsidR="00911E3A" w:rsidRPr="00911E3A">
        <w:rPr>
          <w:rFonts w:ascii="Times New Roman" w:hAnsi="Times New Roman" w:cs="Times New Roman"/>
          <w:bCs/>
          <w:sz w:val="24"/>
          <w:szCs w:val="21"/>
        </w:rPr>
        <w:t xml:space="preserve"> in chronic kidney diseases(CKD)</w:t>
      </w:r>
      <w:r w:rsidR="003335C1">
        <w:rPr>
          <w:rFonts w:ascii="Times New Roman" w:eastAsia="Arial Unicode MS" w:hAnsi="Times New Roman" w:cs="Times New Roman"/>
          <w:sz w:val="24"/>
          <w:szCs w:val="21"/>
        </w:rPr>
        <w:t xml:space="preserve"> </w:t>
      </w:r>
    </w:p>
    <w:p w:rsidR="004F1560" w:rsidRDefault="004F1560" w:rsidP="004F1560">
      <w:pPr>
        <w:spacing w:beforeLines="50" w:before="156" w:line="300" w:lineRule="auto"/>
        <w:rPr>
          <w:rFonts w:ascii="Times New Roman" w:hAnsi="Times New Roman" w:cs="Times New Roman"/>
          <w:bCs/>
          <w:sz w:val="24"/>
          <w:szCs w:val="21"/>
        </w:rPr>
      </w:pPr>
      <w:r w:rsidRPr="0065600A">
        <w:rPr>
          <w:rFonts w:ascii="Times New Roman" w:hAnsi="Times New Roman" w:cs="Times New Roman"/>
          <w:b/>
          <w:bCs/>
          <w:sz w:val="24"/>
          <w:szCs w:val="21"/>
        </w:rPr>
        <w:t xml:space="preserve">Supplementary Table S7. </w:t>
      </w:r>
      <w:r w:rsidR="00911E3A" w:rsidRPr="00911E3A">
        <w:rPr>
          <w:rFonts w:ascii="Times New Roman" w:hAnsi="Times New Roman" w:cs="Times New Roman"/>
          <w:bCs/>
          <w:sz w:val="24"/>
          <w:szCs w:val="21"/>
        </w:rPr>
        <w:t xml:space="preserve">The expression levels and clinical significance of </w:t>
      </w:r>
      <w:r w:rsidR="00911E3A">
        <w:rPr>
          <w:rFonts w:ascii="Times New Roman" w:hAnsi="Times New Roman" w:cs="Times New Roman"/>
          <w:bCs/>
          <w:sz w:val="24"/>
          <w:szCs w:val="21"/>
        </w:rPr>
        <w:t>ITGB2</w:t>
      </w:r>
      <w:r w:rsidR="00911E3A" w:rsidRPr="00911E3A">
        <w:rPr>
          <w:rFonts w:ascii="Times New Roman" w:hAnsi="Times New Roman" w:cs="Times New Roman"/>
          <w:bCs/>
          <w:sz w:val="24"/>
          <w:szCs w:val="21"/>
        </w:rPr>
        <w:t xml:space="preserve"> in chronic kidney diseases(CKD)</w:t>
      </w:r>
    </w:p>
    <w:p w:rsidR="00911E3A" w:rsidRDefault="00911E3A" w:rsidP="00911E3A">
      <w:pPr>
        <w:spacing w:beforeLines="50" w:before="156" w:line="300" w:lineRule="auto"/>
        <w:rPr>
          <w:rFonts w:ascii="Times New Roman" w:hAnsi="Times New Roman" w:cs="Times New Roman"/>
          <w:bCs/>
          <w:sz w:val="24"/>
          <w:szCs w:val="21"/>
        </w:rPr>
      </w:pPr>
      <w:r w:rsidRPr="0065600A">
        <w:rPr>
          <w:rFonts w:ascii="Times New Roman" w:hAnsi="Times New Roman" w:cs="Times New Roman"/>
          <w:b/>
          <w:bCs/>
          <w:sz w:val="24"/>
          <w:szCs w:val="21"/>
        </w:rPr>
        <w:t>Supplementary Table S</w:t>
      </w:r>
      <w:r>
        <w:rPr>
          <w:rFonts w:ascii="Times New Roman" w:hAnsi="Times New Roman" w:cs="Times New Roman"/>
          <w:b/>
          <w:bCs/>
          <w:sz w:val="24"/>
          <w:szCs w:val="21"/>
        </w:rPr>
        <w:t>8</w:t>
      </w:r>
      <w:r w:rsidRPr="0065600A">
        <w:rPr>
          <w:rFonts w:ascii="Times New Roman" w:hAnsi="Times New Roman" w:cs="Times New Roman"/>
          <w:b/>
          <w:bCs/>
          <w:sz w:val="24"/>
          <w:szCs w:val="21"/>
        </w:rPr>
        <w:t xml:space="preserve">. </w:t>
      </w:r>
      <w:r w:rsidRPr="00911E3A">
        <w:rPr>
          <w:rFonts w:ascii="Times New Roman" w:hAnsi="Times New Roman" w:cs="Times New Roman"/>
          <w:bCs/>
          <w:sz w:val="24"/>
          <w:szCs w:val="21"/>
        </w:rPr>
        <w:t xml:space="preserve">The expression levels and clinical significance of </w:t>
      </w:r>
      <w:r>
        <w:rPr>
          <w:rFonts w:ascii="Times New Roman" w:hAnsi="Times New Roman" w:cs="Times New Roman"/>
          <w:bCs/>
          <w:sz w:val="24"/>
          <w:szCs w:val="21"/>
        </w:rPr>
        <w:t xml:space="preserve">CTSS </w:t>
      </w:r>
      <w:r w:rsidRPr="00911E3A">
        <w:rPr>
          <w:rFonts w:ascii="Times New Roman" w:hAnsi="Times New Roman" w:cs="Times New Roman"/>
          <w:bCs/>
          <w:sz w:val="24"/>
          <w:szCs w:val="21"/>
        </w:rPr>
        <w:t>in chronic kidney diseases(CKD)</w:t>
      </w:r>
    </w:p>
    <w:p w:rsidR="00911E3A" w:rsidRDefault="00911E3A" w:rsidP="00911E3A">
      <w:pPr>
        <w:spacing w:beforeLines="50" w:before="156" w:line="300" w:lineRule="auto"/>
        <w:rPr>
          <w:rFonts w:ascii="Times New Roman" w:hAnsi="Times New Roman" w:cs="Times New Roman"/>
          <w:bCs/>
          <w:sz w:val="24"/>
          <w:szCs w:val="21"/>
        </w:rPr>
      </w:pPr>
      <w:r w:rsidRPr="0065600A">
        <w:rPr>
          <w:rFonts w:ascii="Times New Roman" w:hAnsi="Times New Roman" w:cs="Times New Roman"/>
          <w:b/>
          <w:bCs/>
          <w:sz w:val="24"/>
          <w:szCs w:val="21"/>
        </w:rPr>
        <w:t>Supplementary Table S</w:t>
      </w:r>
      <w:r>
        <w:rPr>
          <w:rFonts w:ascii="Times New Roman" w:hAnsi="Times New Roman" w:cs="Times New Roman"/>
          <w:b/>
          <w:bCs/>
          <w:sz w:val="24"/>
          <w:szCs w:val="21"/>
        </w:rPr>
        <w:t>9</w:t>
      </w:r>
      <w:r w:rsidRPr="0065600A">
        <w:rPr>
          <w:rFonts w:ascii="Times New Roman" w:hAnsi="Times New Roman" w:cs="Times New Roman"/>
          <w:b/>
          <w:bCs/>
          <w:sz w:val="24"/>
          <w:szCs w:val="21"/>
        </w:rPr>
        <w:t xml:space="preserve">. </w:t>
      </w:r>
      <w:r w:rsidRPr="00911E3A">
        <w:rPr>
          <w:rFonts w:ascii="Times New Roman" w:hAnsi="Times New Roman" w:cs="Times New Roman"/>
          <w:bCs/>
          <w:sz w:val="24"/>
          <w:szCs w:val="21"/>
        </w:rPr>
        <w:t xml:space="preserve">The expression levels and clinical significance of </w:t>
      </w:r>
      <w:r>
        <w:rPr>
          <w:rFonts w:ascii="Times New Roman" w:hAnsi="Times New Roman" w:cs="Times New Roman"/>
          <w:bCs/>
          <w:sz w:val="24"/>
          <w:szCs w:val="21"/>
        </w:rPr>
        <w:t xml:space="preserve">CCL5 </w:t>
      </w:r>
      <w:r w:rsidRPr="00911E3A">
        <w:rPr>
          <w:rFonts w:ascii="Times New Roman" w:hAnsi="Times New Roman" w:cs="Times New Roman"/>
          <w:bCs/>
          <w:sz w:val="24"/>
          <w:szCs w:val="21"/>
        </w:rPr>
        <w:t>in chronic kidney diseases(CKD)</w:t>
      </w:r>
    </w:p>
    <w:p w:rsidR="00911E3A" w:rsidRDefault="00911E3A" w:rsidP="004F1560">
      <w:pPr>
        <w:spacing w:beforeLines="50" w:before="156" w:line="300" w:lineRule="auto"/>
        <w:rPr>
          <w:rFonts w:ascii="Times New Roman" w:hAnsi="Times New Roman" w:cs="Times New Roman"/>
          <w:sz w:val="24"/>
          <w:szCs w:val="21"/>
        </w:rPr>
      </w:pPr>
    </w:p>
    <w:p w:rsidR="006F5C77" w:rsidRDefault="006F5C77" w:rsidP="00EE32D2">
      <w:pPr>
        <w:jc w:val="right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32AF5AE4" wp14:editId="0C3EB120">
            <wp:extent cx="5274310" cy="6093330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2D2" w:rsidRPr="00EE32D2">
        <w:t xml:space="preserve"> </w:t>
      </w:r>
      <w:r w:rsidR="00EE32D2">
        <w:rPr>
          <w:noProof/>
        </w:rPr>
        <w:drawing>
          <wp:inline distT="0" distB="0" distL="0" distR="0">
            <wp:extent cx="563375" cy="312411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28" cy="3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77" w:rsidRPr="00EA4A59" w:rsidRDefault="006F5C77" w:rsidP="006F5C77">
      <w:pPr>
        <w:rPr>
          <w:rFonts w:ascii="Times New Roman" w:hAnsi="Times New Roman" w:cs="Times New Roman"/>
          <w:szCs w:val="21"/>
        </w:rPr>
      </w:pPr>
      <w:bookmarkStart w:id="3" w:name="OLE_LINK24"/>
      <w:bookmarkStart w:id="4" w:name="OLE_LINK25"/>
      <w:r w:rsidRPr="00245529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Pr="00245529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A4A59">
        <w:rPr>
          <w:rFonts w:ascii="Times New Roman" w:hAnsi="Times New Roman" w:cs="Times New Roman"/>
          <w:bCs/>
          <w:sz w:val="24"/>
          <w:szCs w:val="24"/>
        </w:rPr>
        <w:t xml:space="preserve">Construction of protein–protein interaction(PPI) network of differentially expressed genes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EA4A59">
        <w:rPr>
          <w:rFonts w:ascii="Times New Roman" w:hAnsi="Times New Roman" w:cs="Times New Roman"/>
          <w:bCs/>
          <w:sz w:val="24"/>
          <w:szCs w:val="24"/>
        </w:rPr>
        <w:t>DEGs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). the yellow nodes denote the top 10% genes with the highest degree. the other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colours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represent the log2fold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chang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value of each gene.</w:t>
      </w:r>
    </w:p>
    <w:bookmarkEnd w:id="3"/>
    <w:bookmarkEnd w:id="4"/>
    <w:p w:rsidR="006F5C77" w:rsidRDefault="006F5C77" w:rsidP="006F5C77">
      <w:pPr>
        <w:rPr>
          <w:rFonts w:ascii="Times New Roman" w:hAnsi="Times New Roman" w:cs="Times New Roman"/>
          <w:szCs w:val="21"/>
        </w:rPr>
      </w:pPr>
    </w:p>
    <w:p w:rsidR="006F5C77" w:rsidRDefault="006F5C77" w:rsidP="006F5C77">
      <w:pPr>
        <w:rPr>
          <w:rFonts w:ascii="Times New Roman" w:hAnsi="Times New Roman" w:cs="Times New Roman"/>
          <w:szCs w:val="21"/>
        </w:rPr>
      </w:pPr>
    </w:p>
    <w:p w:rsidR="006F5C77" w:rsidRDefault="006F5C77" w:rsidP="006F5C7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EA39A7" wp14:editId="70B2AF34">
            <wp:extent cx="5273675" cy="467360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99" cy="468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3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F5C77" w:rsidRDefault="006F5C77" w:rsidP="006F5C77">
      <w:pPr>
        <w:rPr>
          <w:rFonts w:ascii="Times New Roman" w:hAnsi="Times New Roman" w:cs="Times New Roman"/>
          <w:bCs/>
          <w:sz w:val="24"/>
          <w:szCs w:val="24"/>
        </w:rPr>
      </w:pPr>
      <w:r w:rsidRPr="00245529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2 </w:t>
      </w:r>
      <w:r w:rsidRPr="00EA4A59">
        <w:rPr>
          <w:rFonts w:ascii="Times New Roman" w:hAnsi="Times New Roman" w:cs="Times New Roman"/>
          <w:bCs/>
          <w:sz w:val="24"/>
          <w:szCs w:val="24"/>
        </w:rPr>
        <w:t xml:space="preserve">Construction of protein–protein interaction(PPI) network of genes included in </w:t>
      </w:r>
      <w:r>
        <w:rPr>
          <w:rFonts w:ascii="Times New Roman" w:hAnsi="Times New Roman" w:cs="Times New Roman"/>
          <w:bCs/>
          <w:sz w:val="24"/>
          <w:szCs w:val="24"/>
        </w:rPr>
        <w:t>blue</w:t>
      </w:r>
      <w:r w:rsidRPr="00EA4A59">
        <w:rPr>
          <w:rFonts w:ascii="Times New Roman" w:hAnsi="Times New Roman" w:cs="Times New Roman"/>
          <w:bCs/>
          <w:sz w:val="24"/>
          <w:szCs w:val="24"/>
        </w:rPr>
        <w:t xml:space="preserve"> module. the yellow nodes denote the top 10% genes with the highest degree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F5C77" w:rsidRPr="007D1F69" w:rsidRDefault="006F5C77" w:rsidP="006F5C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F5C77" w:rsidRDefault="006F5C77" w:rsidP="006F5C7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F861B1" wp14:editId="00C88A43">
            <wp:extent cx="5274310" cy="475177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77" w:rsidRDefault="006F5C77" w:rsidP="006F5C77">
      <w:pPr>
        <w:rPr>
          <w:rFonts w:ascii="Times New Roman" w:hAnsi="Times New Roman" w:cs="Times New Roman"/>
          <w:bCs/>
          <w:sz w:val="24"/>
          <w:szCs w:val="24"/>
        </w:rPr>
      </w:pPr>
      <w:r w:rsidRPr="00245529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3 </w:t>
      </w:r>
      <w:r w:rsidRPr="00EA4A59">
        <w:rPr>
          <w:rFonts w:ascii="Times New Roman" w:hAnsi="Times New Roman" w:cs="Times New Roman"/>
          <w:bCs/>
          <w:sz w:val="24"/>
          <w:szCs w:val="24"/>
        </w:rPr>
        <w:t xml:space="preserve">Construction of protein–protein interaction(PPI) network of genes included in </w:t>
      </w:r>
      <w:r>
        <w:rPr>
          <w:rFonts w:ascii="Times New Roman" w:hAnsi="Times New Roman" w:cs="Times New Roman"/>
          <w:bCs/>
          <w:sz w:val="24"/>
          <w:szCs w:val="24"/>
        </w:rPr>
        <w:t>brown</w:t>
      </w:r>
      <w:r w:rsidRPr="00EA4A59">
        <w:rPr>
          <w:rFonts w:ascii="Times New Roman" w:hAnsi="Times New Roman" w:cs="Times New Roman"/>
          <w:bCs/>
          <w:sz w:val="24"/>
          <w:szCs w:val="24"/>
        </w:rPr>
        <w:t xml:space="preserve"> module. the yellow nodes denote the top 10% genes with the highest degree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F5C77" w:rsidRDefault="006F5C77" w:rsidP="006F5C7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6CE058" wp14:editId="73E745B1">
            <wp:extent cx="5274310" cy="57596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5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77" w:rsidRDefault="006F5C77" w:rsidP="006F5C77">
      <w:pPr>
        <w:rPr>
          <w:rFonts w:ascii="Times New Roman" w:hAnsi="Times New Roman" w:cs="Times New Roman"/>
          <w:szCs w:val="21"/>
        </w:rPr>
      </w:pPr>
      <w:r w:rsidRPr="00245529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4 </w:t>
      </w:r>
      <w:r w:rsidRPr="00EA4A59">
        <w:rPr>
          <w:rFonts w:ascii="Times New Roman" w:hAnsi="Times New Roman" w:cs="Times New Roman"/>
          <w:bCs/>
          <w:sz w:val="24"/>
          <w:szCs w:val="24"/>
        </w:rPr>
        <w:t xml:space="preserve">Construction of protein–protein interaction(PPI) network of genes included in </w:t>
      </w:r>
      <w:r>
        <w:rPr>
          <w:rFonts w:ascii="Times New Roman" w:hAnsi="Times New Roman" w:cs="Times New Roman"/>
          <w:bCs/>
          <w:sz w:val="24"/>
          <w:szCs w:val="24"/>
        </w:rPr>
        <w:t>yellow</w:t>
      </w:r>
      <w:r w:rsidRPr="00EA4A59">
        <w:rPr>
          <w:rFonts w:ascii="Times New Roman" w:hAnsi="Times New Roman" w:cs="Times New Roman"/>
          <w:bCs/>
          <w:sz w:val="24"/>
          <w:szCs w:val="24"/>
        </w:rPr>
        <w:t xml:space="preserve"> module. the yellow nodes denote the top 10% genes with the highest degree.</w:t>
      </w:r>
    </w:p>
    <w:p w:rsidR="006F5C77" w:rsidRPr="00EA4A59" w:rsidRDefault="006F5C77" w:rsidP="006F5C77">
      <w:pPr>
        <w:rPr>
          <w:rFonts w:ascii="Times New Roman" w:hAnsi="Times New Roman" w:cs="Times New Roman"/>
          <w:szCs w:val="21"/>
        </w:rPr>
      </w:pPr>
    </w:p>
    <w:p w:rsidR="00627D3B" w:rsidRDefault="00627D3B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:rsidR="006F5C77" w:rsidRDefault="0024405C" w:rsidP="006F5C77">
      <w:pPr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37818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D3B" w:rsidRPr="00627D3B" w:rsidRDefault="00627D3B" w:rsidP="006F5C77">
      <w:pPr>
        <w:rPr>
          <w:rFonts w:ascii="Times New Roman" w:hAnsi="Times New Roman" w:cs="Times New Roman"/>
          <w:szCs w:val="21"/>
        </w:rPr>
      </w:pPr>
      <w:r w:rsidRPr="00245529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5 </w:t>
      </w:r>
      <w:r w:rsidR="000A4E49" w:rsidRPr="0041675B">
        <w:rPr>
          <w:rFonts w:ascii="Times New Roman" w:hAnsi="Times New Roman" w:cs="Times New Roman"/>
          <w:szCs w:val="24"/>
        </w:rPr>
        <w:t xml:space="preserve">The correlation between estimated glomerular filtration rate(eGFR) and the expression of </w:t>
      </w:r>
      <w:r w:rsidR="000A4E49">
        <w:rPr>
          <w:rFonts w:ascii="Times New Roman" w:hAnsi="Times New Roman" w:cs="Times New Roman" w:hint="eastAsia"/>
          <w:szCs w:val="24"/>
        </w:rPr>
        <w:t>hub</w:t>
      </w:r>
      <w:r w:rsidR="000A4E49" w:rsidRPr="0041675B">
        <w:rPr>
          <w:rFonts w:ascii="Times New Roman" w:hAnsi="Times New Roman" w:cs="Times New Roman"/>
          <w:szCs w:val="24"/>
        </w:rPr>
        <w:t xml:space="preserve"> genes validated in series of datasets. (A-D) The expression level of tubulointerstitial </w:t>
      </w:r>
      <w:r w:rsidR="0050120A">
        <w:rPr>
          <w:rFonts w:ascii="Times New Roman" w:hAnsi="Times New Roman" w:cs="Times New Roman"/>
          <w:szCs w:val="24"/>
        </w:rPr>
        <w:t>FBP1</w:t>
      </w:r>
      <w:r w:rsidR="000A4E49" w:rsidRPr="0041675B">
        <w:rPr>
          <w:rFonts w:ascii="Times New Roman" w:hAnsi="Times New Roman" w:cs="Times New Roman"/>
          <w:szCs w:val="24"/>
        </w:rPr>
        <w:t xml:space="preserve"> is significantly positively correlated with eGFR of </w:t>
      </w:r>
      <w:r w:rsidR="000A4E49" w:rsidRPr="0041675B">
        <w:rPr>
          <w:rFonts w:ascii="Times New Roman" w:eastAsia="Arial Unicode MS" w:hAnsi="Times New Roman" w:cs="Times New Roman"/>
          <w:szCs w:val="24"/>
        </w:rPr>
        <w:t xml:space="preserve">patients with </w:t>
      </w:r>
      <w:r w:rsidR="00A277C8" w:rsidRPr="0041675B">
        <w:rPr>
          <w:rFonts w:ascii="Times New Roman" w:eastAsia="Arial Unicode MS" w:hAnsi="Times New Roman" w:cs="Times New Roman"/>
          <w:szCs w:val="24"/>
        </w:rPr>
        <w:t>multiple chronic kidney disease(CKD)</w:t>
      </w:r>
      <w:r w:rsidR="00A277C8">
        <w:rPr>
          <w:rFonts w:ascii="Times New Roman" w:eastAsia="Arial Unicode MS" w:hAnsi="Times New Roman" w:cs="Times New Roman" w:hint="eastAsia"/>
          <w:szCs w:val="24"/>
        </w:rPr>
        <w:t>(</w:t>
      </w:r>
      <w:r w:rsidR="00A277C8">
        <w:rPr>
          <w:rFonts w:ascii="Times New Roman" w:eastAsia="Arial Unicode MS" w:hAnsi="Times New Roman" w:cs="Times New Roman"/>
          <w:szCs w:val="24"/>
        </w:rPr>
        <w:t>A)</w:t>
      </w:r>
      <w:r w:rsidR="00A277C8">
        <w:rPr>
          <w:rFonts w:ascii="Times New Roman" w:eastAsia="Arial Unicode MS" w:hAnsi="Times New Roman" w:cs="Times New Roman" w:hint="eastAsia"/>
          <w:szCs w:val="24"/>
        </w:rPr>
        <w:t>,</w:t>
      </w:r>
      <w:r w:rsidR="00A277C8">
        <w:rPr>
          <w:rFonts w:ascii="Times New Roman" w:eastAsia="Arial Unicode MS" w:hAnsi="Times New Roman" w:cs="Times New Roman"/>
          <w:szCs w:val="24"/>
        </w:rPr>
        <w:t xml:space="preserve"> </w:t>
      </w:r>
      <w:r w:rsidR="00A277C8" w:rsidRPr="0041675B">
        <w:rPr>
          <w:rFonts w:ascii="Times New Roman" w:eastAsia="Arial Unicode MS" w:hAnsi="Times New Roman" w:cs="Times New Roman"/>
          <w:szCs w:val="24"/>
        </w:rPr>
        <w:t>nephritic syndrome(NS)(</w:t>
      </w:r>
      <w:r w:rsidR="00A277C8">
        <w:rPr>
          <w:rFonts w:ascii="Times New Roman" w:eastAsia="Arial Unicode MS" w:hAnsi="Times New Roman" w:cs="Times New Roman"/>
          <w:szCs w:val="24"/>
        </w:rPr>
        <w:t>B</w:t>
      </w:r>
      <w:r w:rsidR="00A277C8" w:rsidRPr="0041675B">
        <w:rPr>
          <w:rFonts w:ascii="Times New Roman" w:eastAsia="Arial Unicode MS" w:hAnsi="Times New Roman" w:cs="Times New Roman"/>
          <w:szCs w:val="24"/>
        </w:rPr>
        <w:t>),</w:t>
      </w:r>
      <w:r w:rsidR="00A277C8">
        <w:rPr>
          <w:rFonts w:ascii="Times New Roman" w:eastAsia="Arial Unicode MS" w:hAnsi="Times New Roman" w:cs="Times New Roman"/>
          <w:szCs w:val="24"/>
        </w:rPr>
        <w:t xml:space="preserve"> </w:t>
      </w:r>
      <w:r w:rsidR="000A4E49" w:rsidRPr="0041675B">
        <w:rPr>
          <w:rFonts w:ascii="Times New Roman" w:eastAsia="Arial Unicode MS" w:hAnsi="Times New Roman" w:cs="Times New Roman"/>
          <w:szCs w:val="24"/>
        </w:rPr>
        <w:t>receiving kidney transplants(</w:t>
      </w:r>
      <w:r w:rsidR="00A277C8">
        <w:rPr>
          <w:rFonts w:ascii="Times New Roman" w:eastAsia="Arial Unicode MS" w:hAnsi="Times New Roman" w:cs="Times New Roman"/>
          <w:szCs w:val="24"/>
        </w:rPr>
        <w:t>C</w:t>
      </w:r>
      <w:r w:rsidR="000A4E49" w:rsidRPr="0041675B">
        <w:rPr>
          <w:rFonts w:ascii="Times New Roman" w:eastAsia="Arial Unicode MS" w:hAnsi="Times New Roman" w:cs="Times New Roman"/>
          <w:szCs w:val="24"/>
        </w:rPr>
        <w:t>),</w:t>
      </w:r>
      <w:r w:rsidR="00A277C8" w:rsidRPr="00A277C8">
        <w:rPr>
          <w:rFonts w:ascii="Times New Roman" w:eastAsia="Arial Unicode MS" w:hAnsi="Times New Roman" w:cs="Times New Roman"/>
          <w:szCs w:val="24"/>
        </w:rPr>
        <w:t xml:space="preserve"> </w:t>
      </w:r>
      <w:r w:rsidR="00A277C8" w:rsidRPr="0041675B">
        <w:rPr>
          <w:rFonts w:ascii="Times New Roman" w:eastAsia="Arial Unicode MS" w:hAnsi="Times New Roman" w:cs="Times New Roman"/>
          <w:szCs w:val="24"/>
        </w:rPr>
        <w:t>Diabetic Nephropathy(</w:t>
      </w:r>
      <w:proofErr w:type="spellStart"/>
      <w:r w:rsidR="00A277C8" w:rsidRPr="0041675B">
        <w:rPr>
          <w:rFonts w:ascii="Times New Roman" w:eastAsia="Arial Unicode MS" w:hAnsi="Times New Roman" w:cs="Times New Roman"/>
          <w:szCs w:val="24"/>
        </w:rPr>
        <w:t>DN</w:t>
      </w:r>
      <w:proofErr w:type="spellEnd"/>
      <w:r w:rsidR="00A277C8" w:rsidRPr="0041675B">
        <w:rPr>
          <w:rFonts w:ascii="Times New Roman" w:eastAsia="Arial Unicode MS" w:hAnsi="Times New Roman" w:cs="Times New Roman"/>
          <w:szCs w:val="24"/>
        </w:rPr>
        <w:t>)</w:t>
      </w:r>
      <w:r w:rsidR="00A277C8">
        <w:rPr>
          <w:rFonts w:ascii="Times New Roman" w:eastAsia="Arial Unicode MS" w:hAnsi="Times New Roman" w:cs="Times New Roman"/>
          <w:szCs w:val="24"/>
        </w:rPr>
        <w:t>(D);</w:t>
      </w:r>
      <w:r w:rsidR="000A4E49" w:rsidRPr="0041675B">
        <w:rPr>
          <w:rFonts w:ascii="Times New Roman" w:eastAsia="Arial Unicode MS" w:hAnsi="Times New Roman" w:cs="Times New Roman"/>
          <w:szCs w:val="24"/>
        </w:rPr>
        <w:t xml:space="preserve"> (E-</w:t>
      </w:r>
      <w:r w:rsidR="00A277C8">
        <w:rPr>
          <w:rFonts w:ascii="Times New Roman" w:eastAsia="Arial Unicode MS" w:hAnsi="Times New Roman" w:cs="Times New Roman"/>
          <w:szCs w:val="24"/>
        </w:rPr>
        <w:t>L</w:t>
      </w:r>
      <w:r w:rsidR="000A4E49" w:rsidRPr="0041675B">
        <w:rPr>
          <w:rFonts w:ascii="Times New Roman" w:eastAsia="Arial Unicode MS" w:hAnsi="Times New Roman" w:cs="Times New Roman"/>
          <w:szCs w:val="24"/>
        </w:rPr>
        <w:t xml:space="preserve">) the expression level of tubulointerstitial </w:t>
      </w:r>
      <w:r w:rsidR="00A277C8">
        <w:rPr>
          <w:rFonts w:ascii="Times New Roman" w:eastAsia="Arial Unicode MS" w:hAnsi="Times New Roman" w:cs="Times New Roman"/>
          <w:szCs w:val="24"/>
        </w:rPr>
        <w:t>TMSB10</w:t>
      </w:r>
      <w:r w:rsidR="000A4E49" w:rsidRPr="0041675B">
        <w:rPr>
          <w:rFonts w:ascii="Times New Roman" w:eastAsia="Arial Unicode MS" w:hAnsi="Times New Roman" w:cs="Times New Roman"/>
          <w:szCs w:val="24"/>
        </w:rPr>
        <w:t xml:space="preserve">(E-H), </w:t>
      </w:r>
      <w:r w:rsidR="00A277C8">
        <w:rPr>
          <w:rFonts w:ascii="Times New Roman" w:eastAsia="Arial Unicode MS" w:hAnsi="Times New Roman" w:cs="Times New Roman" w:hint="eastAsia"/>
          <w:szCs w:val="24"/>
        </w:rPr>
        <w:t>and</w:t>
      </w:r>
      <w:r w:rsidR="00A277C8">
        <w:rPr>
          <w:rFonts w:ascii="Times New Roman" w:eastAsia="Arial Unicode MS" w:hAnsi="Times New Roman" w:cs="Times New Roman"/>
          <w:szCs w:val="24"/>
        </w:rPr>
        <w:t xml:space="preserve"> CD53</w:t>
      </w:r>
      <w:r w:rsidR="000A4E49" w:rsidRPr="0041675B">
        <w:rPr>
          <w:rFonts w:ascii="Times New Roman" w:eastAsia="Arial Unicode MS" w:hAnsi="Times New Roman" w:cs="Times New Roman"/>
          <w:szCs w:val="24"/>
        </w:rPr>
        <w:t>(I-L) is significantly n</w:t>
      </w:r>
      <w:r w:rsidR="00D50742">
        <w:rPr>
          <w:rFonts w:ascii="Times New Roman" w:eastAsia="Arial Unicode MS" w:hAnsi="Times New Roman" w:cs="Times New Roman" w:hint="eastAsia"/>
          <w:szCs w:val="24"/>
        </w:rPr>
        <w:t>e</w:t>
      </w:r>
      <w:r w:rsidR="000A4E49" w:rsidRPr="0041675B">
        <w:rPr>
          <w:rFonts w:ascii="Times New Roman" w:eastAsia="Arial Unicode MS" w:hAnsi="Times New Roman" w:cs="Times New Roman"/>
          <w:szCs w:val="24"/>
        </w:rPr>
        <w:t>g</w:t>
      </w:r>
      <w:r w:rsidR="00D50742">
        <w:rPr>
          <w:rFonts w:ascii="Times New Roman" w:eastAsia="Arial Unicode MS" w:hAnsi="Times New Roman" w:cs="Times New Roman"/>
          <w:szCs w:val="24"/>
        </w:rPr>
        <w:t>a</w:t>
      </w:r>
      <w:r w:rsidR="000A4E49" w:rsidRPr="0041675B">
        <w:rPr>
          <w:rFonts w:ascii="Times New Roman" w:eastAsia="Arial Unicode MS" w:hAnsi="Times New Roman" w:cs="Times New Roman"/>
          <w:szCs w:val="24"/>
        </w:rPr>
        <w:t xml:space="preserve">tively correlated with the eGFR of patients with </w:t>
      </w:r>
      <w:r w:rsidR="00A277C8">
        <w:rPr>
          <w:rFonts w:ascii="Times New Roman" w:eastAsia="Arial Unicode MS" w:hAnsi="Times New Roman" w:cs="Times New Roman"/>
          <w:szCs w:val="24"/>
        </w:rPr>
        <w:t>CKD</w:t>
      </w:r>
      <w:r w:rsidR="000A4E49" w:rsidRPr="0041675B">
        <w:rPr>
          <w:rFonts w:ascii="Times New Roman" w:eastAsia="Arial Unicode MS" w:hAnsi="Times New Roman" w:cs="Times New Roman"/>
          <w:szCs w:val="24"/>
        </w:rPr>
        <w:t>(E, I), N</w:t>
      </w:r>
      <w:r w:rsidR="00A277C8">
        <w:rPr>
          <w:rFonts w:ascii="Times New Roman" w:eastAsia="Arial Unicode MS" w:hAnsi="Times New Roman" w:cs="Times New Roman"/>
          <w:szCs w:val="24"/>
        </w:rPr>
        <w:t>S</w:t>
      </w:r>
      <w:r w:rsidR="000A4E49" w:rsidRPr="0041675B">
        <w:rPr>
          <w:rFonts w:ascii="Times New Roman" w:eastAsia="Arial Unicode MS" w:hAnsi="Times New Roman" w:cs="Times New Roman"/>
          <w:szCs w:val="24"/>
        </w:rPr>
        <w:t>(G</w:t>
      </w:r>
      <w:r w:rsidR="00A277C8">
        <w:rPr>
          <w:rFonts w:ascii="Times New Roman" w:eastAsia="Arial Unicode MS" w:hAnsi="Times New Roman" w:cs="Times New Roman"/>
          <w:szCs w:val="24"/>
        </w:rPr>
        <w:t>, J</w:t>
      </w:r>
      <w:r w:rsidR="000A4E49" w:rsidRPr="0041675B">
        <w:rPr>
          <w:rFonts w:ascii="Times New Roman" w:eastAsia="Arial Unicode MS" w:hAnsi="Times New Roman" w:cs="Times New Roman"/>
          <w:szCs w:val="24"/>
        </w:rPr>
        <w:t xml:space="preserve">), </w:t>
      </w:r>
      <w:bookmarkStart w:id="5" w:name="OLE_LINK85"/>
      <w:bookmarkStart w:id="6" w:name="OLE_LINK86"/>
      <w:r w:rsidR="000A4E49" w:rsidRPr="0041675B">
        <w:rPr>
          <w:rFonts w:ascii="Times New Roman" w:eastAsia="Arial Unicode MS" w:hAnsi="Times New Roman" w:cs="Times New Roman"/>
          <w:szCs w:val="24"/>
        </w:rPr>
        <w:t>(H, L, P)</w:t>
      </w:r>
      <w:bookmarkEnd w:id="5"/>
      <w:bookmarkEnd w:id="6"/>
      <w:r w:rsidR="000A4E49" w:rsidRPr="0041675B">
        <w:rPr>
          <w:rFonts w:ascii="Times New Roman" w:eastAsia="Arial Unicode MS" w:hAnsi="Times New Roman" w:cs="Times New Roman"/>
          <w:szCs w:val="24"/>
        </w:rPr>
        <w:t xml:space="preserve">, </w:t>
      </w:r>
      <w:r w:rsidR="00A277C8" w:rsidRPr="0041675B">
        <w:rPr>
          <w:rFonts w:ascii="Times New Roman" w:eastAsia="Arial Unicode MS" w:hAnsi="Times New Roman" w:cs="Times New Roman"/>
          <w:szCs w:val="24"/>
        </w:rPr>
        <w:t>receiving kidney transplants(</w:t>
      </w:r>
      <w:r w:rsidR="00A277C8">
        <w:rPr>
          <w:rFonts w:ascii="Times New Roman" w:eastAsia="Arial Unicode MS" w:hAnsi="Times New Roman" w:cs="Times New Roman"/>
          <w:szCs w:val="24"/>
        </w:rPr>
        <w:t>C</w:t>
      </w:r>
      <w:r w:rsidR="00A277C8" w:rsidRPr="0041675B">
        <w:rPr>
          <w:rFonts w:ascii="Times New Roman" w:eastAsia="Arial Unicode MS" w:hAnsi="Times New Roman" w:cs="Times New Roman"/>
          <w:szCs w:val="24"/>
        </w:rPr>
        <w:t xml:space="preserve">) </w:t>
      </w:r>
      <w:r w:rsidR="000A4E49" w:rsidRPr="0041675B">
        <w:rPr>
          <w:rFonts w:ascii="Times New Roman" w:eastAsia="Arial Unicode MS" w:hAnsi="Times New Roman" w:cs="Times New Roman"/>
          <w:szCs w:val="24"/>
        </w:rPr>
        <w:t>(</w:t>
      </w:r>
      <w:proofErr w:type="spellStart"/>
      <w:r w:rsidR="00A277C8">
        <w:rPr>
          <w:rFonts w:ascii="Times New Roman" w:eastAsia="Arial Unicode MS" w:hAnsi="Times New Roman" w:cs="Times New Roman"/>
          <w:szCs w:val="24"/>
        </w:rPr>
        <w:t>G</w:t>
      </w:r>
      <w:r w:rsidR="000A4E49" w:rsidRPr="0041675B">
        <w:rPr>
          <w:rFonts w:ascii="Times New Roman" w:eastAsia="Arial Unicode MS" w:hAnsi="Times New Roman" w:cs="Times New Roman"/>
          <w:szCs w:val="24"/>
        </w:rPr>
        <w:t>,</w:t>
      </w:r>
      <w:r w:rsidR="00A277C8">
        <w:rPr>
          <w:rFonts w:ascii="Times New Roman" w:eastAsia="Arial Unicode MS" w:hAnsi="Times New Roman" w:cs="Times New Roman"/>
          <w:szCs w:val="24"/>
        </w:rPr>
        <w:t>K</w:t>
      </w:r>
      <w:proofErr w:type="spellEnd"/>
      <w:r w:rsidR="000A4E49" w:rsidRPr="0041675B">
        <w:rPr>
          <w:rFonts w:ascii="Times New Roman" w:eastAsia="Arial Unicode MS" w:hAnsi="Times New Roman" w:cs="Times New Roman"/>
          <w:szCs w:val="24"/>
        </w:rPr>
        <w:t xml:space="preserve">) </w:t>
      </w:r>
      <w:r w:rsidR="00A277C8">
        <w:rPr>
          <w:rFonts w:ascii="Times New Roman" w:eastAsia="Arial Unicode MS" w:hAnsi="Times New Roman" w:cs="Times New Roman"/>
          <w:szCs w:val="24"/>
        </w:rPr>
        <w:t xml:space="preserve">and </w:t>
      </w:r>
      <w:proofErr w:type="spellStart"/>
      <w:r w:rsidR="00A277C8">
        <w:rPr>
          <w:rFonts w:ascii="Times New Roman" w:eastAsia="Arial Unicode MS" w:hAnsi="Times New Roman" w:cs="Times New Roman"/>
          <w:szCs w:val="24"/>
        </w:rPr>
        <w:t>DN</w:t>
      </w:r>
      <w:proofErr w:type="spellEnd"/>
      <w:r w:rsidR="000A4E49" w:rsidRPr="0041675B">
        <w:rPr>
          <w:rFonts w:ascii="Times New Roman" w:eastAsia="Arial Unicode MS" w:hAnsi="Times New Roman" w:cs="Times New Roman"/>
          <w:szCs w:val="24"/>
        </w:rPr>
        <w:t>(</w:t>
      </w:r>
      <w:r w:rsidR="00A277C8">
        <w:rPr>
          <w:rFonts w:ascii="Times New Roman" w:eastAsia="Arial Unicode MS" w:hAnsi="Times New Roman" w:cs="Times New Roman"/>
          <w:szCs w:val="24"/>
        </w:rPr>
        <w:t>H</w:t>
      </w:r>
      <w:r w:rsidR="000A4E49" w:rsidRPr="0041675B">
        <w:rPr>
          <w:rFonts w:ascii="Times New Roman" w:eastAsia="Arial Unicode MS" w:hAnsi="Times New Roman" w:cs="Times New Roman"/>
          <w:szCs w:val="24"/>
        </w:rPr>
        <w:t xml:space="preserve">, </w:t>
      </w:r>
      <w:r w:rsidR="00A277C8">
        <w:rPr>
          <w:rFonts w:ascii="Times New Roman" w:eastAsia="Arial Unicode MS" w:hAnsi="Times New Roman" w:cs="Times New Roman"/>
          <w:szCs w:val="24"/>
        </w:rPr>
        <w:t>L</w:t>
      </w:r>
      <w:r w:rsidR="000A4E49" w:rsidRPr="0041675B">
        <w:rPr>
          <w:rFonts w:ascii="Times New Roman" w:eastAsia="Arial Unicode MS" w:hAnsi="Times New Roman" w:cs="Times New Roman"/>
          <w:szCs w:val="24"/>
        </w:rPr>
        <w:t>).</w:t>
      </w:r>
    </w:p>
    <w:p w:rsidR="006F5C77" w:rsidRDefault="006F5C77" w:rsidP="006F5C77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:rsidR="006F5C77" w:rsidRPr="006F5C77" w:rsidRDefault="006F5C77" w:rsidP="004F1560">
      <w:pPr>
        <w:spacing w:beforeLines="50" w:before="156" w:line="300" w:lineRule="auto"/>
        <w:rPr>
          <w:rFonts w:ascii="Times New Roman" w:hAnsi="Times New Roman" w:cs="Times New Roman"/>
          <w:sz w:val="24"/>
          <w:szCs w:val="21"/>
        </w:rPr>
      </w:pPr>
    </w:p>
    <w:p w:rsidR="00D436C1" w:rsidRDefault="00D436C1" w:rsidP="00D436C1">
      <w:pPr>
        <w:rPr>
          <w:rFonts w:ascii="Times New Roman" w:hAnsi="Times New Roman" w:cs="Times New Roman"/>
          <w:szCs w:val="21"/>
        </w:rPr>
      </w:pPr>
      <w:r w:rsidRPr="00431515">
        <w:rPr>
          <w:rFonts w:ascii="Times New Roman" w:hAnsi="Times New Roman" w:cs="Times New Roman"/>
          <w:b/>
          <w:bCs/>
          <w:szCs w:val="21"/>
        </w:rPr>
        <w:t xml:space="preserve">Supplementary Table S1. </w:t>
      </w:r>
      <w:r w:rsidRPr="00431515">
        <w:rPr>
          <w:rFonts w:ascii="Times New Roman" w:hAnsi="Times New Roman" w:cs="Times New Roman"/>
          <w:szCs w:val="21"/>
        </w:rPr>
        <w:t xml:space="preserve">Top </w:t>
      </w:r>
      <w:r w:rsidR="003D6EE9">
        <w:rPr>
          <w:rFonts w:ascii="Times New Roman" w:hAnsi="Times New Roman" w:cs="Times New Roman"/>
          <w:szCs w:val="21"/>
        </w:rPr>
        <w:t>100</w:t>
      </w:r>
      <w:r w:rsidRPr="00431515">
        <w:rPr>
          <w:rFonts w:ascii="Times New Roman" w:hAnsi="Times New Roman" w:cs="Times New Roman"/>
          <w:szCs w:val="21"/>
        </w:rPr>
        <w:t xml:space="preserve"> upregulated and </w:t>
      </w:r>
      <w:r w:rsidR="003D6EE9">
        <w:rPr>
          <w:rFonts w:ascii="Times New Roman" w:hAnsi="Times New Roman" w:cs="Times New Roman"/>
          <w:szCs w:val="21"/>
        </w:rPr>
        <w:t>100</w:t>
      </w:r>
      <w:r w:rsidRPr="00431515">
        <w:rPr>
          <w:rFonts w:ascii="Times New Roman" w:hAnsi="Times New Roman" w:cs="Times New Roman"/>
          <w:szCs w:val="21"/>
        </w:rPr>
        <w:t xml:space="preserve"> downregulated genes </w:t>
      </w:r>
      <w:proofErr w:type="spellStart"/>
      <w:r w:rsidR="003D6EE9">
        <w:rPr>
          <w:rFonts w:ascii="Times New Roman" w:hAnsi="Times New Roman" w:cs="Times New Roman" w:hint="eastAsia"/>
          <w:szCs w:val="21"/>
        </w:rPr>
        <w:t>a</w:t>
      </w:r>
      <w:r w:rsidR="003D6EE9">
        <w:rPr>
          <w:rFonts w:ascii="Times New Roman" w:hAnsi="Times New Roman" w:cs="Times New Roman"/>
          <w:szCs w:val="21"/>
        </w:rPr>
        <w:t>ltly</w:t>
      </w:r>
      <w:proofErr w:type="spellEnd"/>
      <w:r w:rsidR="003D6EE9">
        <w:rPr>
          <w:rFonts w:ascii="Times New Roman" w:hAnsi="Times New Roman" w:cs="Times New Roman"/>
          <w:szCs w:val="21"/>
        </w:rPr>
        <w:t xml:space="preserve"> expressed in</w:t>
      </w:r>
      <w:r w:rsidRPr="00431515">
        <w:rPr>
          <w:rFonts w:ascii="Times New Roman" w:hAnsi="Times New Roman" w:cs="Times New Roman"/>
          <w:szCs w:val="21"/>
        </w:rPr>
        <w:t xml:space="preserve"> </w:t>
      </w:r>
      <w:r w:rsidR="003D6EE9" w:rsidRPr="003D6EE9">
        <w:rPr>
          <w:rFonts w:ascii="Times New Roman" w:hAnsi="Times New Roman" w:cs="Times New Roman"/>
          <w:szCs w:val="21"/>
        </w:rPr>
        <w:t>tubulointerstitial</w:t>
      </w:r>
      <w:r w:rsidR="003D6EE9">
        <w:rPr>
          <w:rFonts w:ascii="Times New Roman" w:hAnsi="Times New Roman" w:cs="Times New Roman"/>
          <w:szCs w:val="21"/>
        </w:rPr>
        <w:t xml:space="preserve"> of CKD patients</w:t>
      </w:r>
    </w:p>
    <w:p w:rsidR="003D6EE9" w:rsidRDefault="003D6EE9" w:rsidP="00D436C1">
      <w:pPr>
        <w:rPr>
          <w:rFonts w:ascii="Times New Roman" w:hAnsi="Times New Roman" w:cs="Times New Roman"/>
          <w:szCs w:val="21"/>
        </w:rPr>
      </w:pP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385"/>
        <w:gridCol w:w="1384"/>
        <w:gridCol w:w="1385"/>
        <w:gridCol w:w="1385"/>
        <w:gridCol w:w="1385"/>
        <w:gridCol w:w="1382"/>
      </w:tblGrid>
      <w:tr w:rsidR="003D6EE9" w:rsidRPr="003D6EE9" w:rsidTr="000538AA">
        <w:trPr>
          <w:jc w:val="center"/>
        </w:trPr>
        <w:tc>
          <w:tcPr>
            <w:tcW w:w="2499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3D6EE9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1"/>
              </w:rPr>
              <w:t>Up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1"/>
              </w:rPr>
              <w:t>-</w:t>
            </w:r>
            <w:r w:rsidRPr="003D6EE9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1"/>
              </w:rPr>
              <w:t>regulated genes</w:t>
            </w:r>
          </w:p>
        </w:tc>
        <w:tc>
          <w:tcPr>
            <w:tcW w:w="2501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3D6EE9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1"/>
              </w:rPr>
              <w:t>Down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1"/>
              </w:rPr>
              <w:t>-</w:t>
            </w:r>
            <w:r w:rsidRPr="003D6EE9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1"/>
              </w:rPr>
              <w:t>regulated genes</w:t>
            </w:r>
          </w:p>
        </w:tc>
      </w:tr>
      <w:tr w:rsidR="003D6EE9" w:rsidRPr="003D6EE9" w:rsidTr="000538AA">
        <w:trPr>
          <w:jc w:val="center"/>
        </w:trPr>
        <w:tc>
          <w:tcPr>
            <w:tcW w:w="83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D6EE9" w:rsidRPr="003D6EE9" w:rsidRDefault="003D6EE9" w:rsidP="003D6EE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Gene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logFC</w:t>
            </w:r>
            <w:proofErr w:type="spellEnd"/>
          </w:p>
        </w:tc>
        <w:tc>
          <w:tcPr>
            <w:tcW w:w="83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AveExpr</w:t>
            </w:r>
            <w:proofErr w:type="spellEnd"/>
          </w:p>
        </w:tc>
        <w:tc>
          <w:tcPr>
            <w:tcW w:w="83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adj.</w:t>
            </w:r>
            <w:proofErr w:type="gram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P.Val</w:t>
            </w:r>
            <w:proofErr w:type="spellEnd"/>
            <w:proofErr w:type="gramEnd"/>
          </w:p>
        </w:tc>
        <w:tc>
          <w:tcPr>
            <w:tcW w:w="83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Gene</w:t>
            </w:r>
          </w:p>
        </w:tc>
        <w:tc>
          <w:tcPr>
            <w:tcW w:w="83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logFC</w:t>
            </w:r>
            <w:proofErr w:type="spellEnd"/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tcBorders>
              <w:top w:val="single" w:sz="12" w:space="0" w:color="auto"/>
            </w:tcBorders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LTF</w:t>
            </w:r>
            <w:proofErr w:type="spellEnd"/>
          </w:p>
        </w:tc>
        <w:tc>
          <w:tcPr>
            <w:tcW w:w="833" w:type="pct"/>
            <w:tcBorders>
              <w:top w:val="single" w:sz="12" w:space="0" w:color="auto"/>
            </w:tcBorders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2.679</w:t>
            </w:r>
          </w:p>
        </w:tc>
        <w:tc>
          <w:tcPr>
            <w:tcW w:w="834" w:type="pct"/>
            <w:tcBorders>
              <w:top w:val="single" w:sz="12" w:space="0" w:color="auto"/>
            </w:tcBorders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8.359</w:t>
            </w:r>
          </w:p>
        </w:tc>
        <w:tc>
          <w:tcPr>
            <w:tcW w:w="834" w:type="pct"/>
            <w:tcBorders>
              <w:top w:val="single" w:sz="12" w:space="0" w:color="auto"/>
            </w:tcBorders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2.02E-06</w:t>
            </w:r>
          </w:p>
        </w:tc>
        <w:tc>
          <w:tcPr>
            <w:tcW w:w="834" w:type="pct"/>
            <w:tcBorders>
              <w:top w:val="single" w:sz="12" w:space="0" w:color="auto"/>
            </w:tcBorders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PDK4</w:t>
            </w:r>
          </w:p>
        </w:tc>
        <w:tc>
          <w:tcPr>
            <w:tcW w:w="834" w:type="pct"/>
            <w:tcBorders>
              <w:top w:val="single" w:sz="12" w:space="0" w:color="auto"/>
            </w:tcBorders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-1.854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HBB</w:t>
            </w:r>
            <w:proofErr w:type="spellEnd"/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1.908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9.495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1.51E-05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ALB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-1.516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LYZ</w:t>
            </w:r>
            <w:proofErr w:type="spellEnd"/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1.810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6.569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3.07E-05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FOS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-1.442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CXCL6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1.615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4.917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5.12E-05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NDNF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-1.402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MMP7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1.538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9.600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9.77E-05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NPHS2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-1.372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WFDC2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1.511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9.688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5.66E-06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TIPARP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-1.372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C3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1.381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8.536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1.04E-04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CYP27B1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-1.361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IGKC</w:t>
            </w:r>
            <w:proofErr w:type="spellEnd"/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1.352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10.547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1.01E-02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DUSP1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-1.358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REG1A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1.332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5.735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2.54E-04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G6PC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-1.314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ITGB6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1.319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5.522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7.97E-06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TSC22D3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-1.248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NNMT</w:t>
            </w:r>
            <w:proofErr w:type="spellEnd"/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1.312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7.203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2.55E-03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PCOLCE2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-1.245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SERPINA3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1.294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8.206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2.82E-04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ZBTB16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-1.191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COL3A1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1.270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7.498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1.08E-04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FKBP5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-1.182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TIMP1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1.234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8.489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1.60E-04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APOH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-1.134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PROM1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1.209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8.030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1.83E-04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PTPRO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-1.112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OLFM4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1.190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5.418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3.35E-03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LEFTY1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-1.100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S100A8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1.150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6.348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5.91E-03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SOCS2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-1.099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CFB</w:t>
            </w:r>
            <w:proofErr w:type="spellEnd"/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1.147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7.600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2.76E-06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FOSB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-1.080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UBD</w:t>
            </w:r>
            <w:proofErr w:type="spellEnd"/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1.139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7.704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7.25E-06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APOC3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-1.071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QPCT</w:t>
            </w:r>
            <w:proofErr w:type="spellEnd"/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1.131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5.314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5.88E-07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MAFF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-1.056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TNFAIP8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1.125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7.061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2.02E-10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KLK1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-1.036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CYP24A1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1.095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7.024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5.13E-04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PODXL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-1.035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IL32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1.089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7.877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1.66E-05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EGR1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-1.008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TTC39A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1.026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6.419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4.52E-08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RGS2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-0.978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TYROBP</w:t>
            </w:r>
            <w:proofErr w:type="spellEnd"/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1.022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6.988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3.54E-04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NR4A2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-0.962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PLTP</w:t>
            </w:r>
            <w:proofErr w:type="spellEnd"/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1.019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7.527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8.88E-05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TMEM100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-0.948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LY96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1.016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5.133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3.68E-04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FGF1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-0.923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COL6A3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1.011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6.401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4.86E-04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HRG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-0.914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IGHM</w:t>
            </w:r>
            <w:proofErr w:type="spellEnd"/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1.010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6.434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7.71E-03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GADD45B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-0.911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CX3CR1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1.004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6.081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4.48E-06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ZFAND5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-0.908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IGLL3P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0.999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5.727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4.53E-02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CHI3L1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-0.906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RARRES1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0.993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5.885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2.38E-04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AFM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-0.896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C1S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0.991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7.609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1.60E-04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USP2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-0.895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GUSBP11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0.982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7.518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4.56E-02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EGF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-0.893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C1QB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0.975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6.142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1.46E-03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SLCO4A1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-0.889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SLPI</w:t>
            </w:r>
            <w:proofErr w:type="spellEnd"/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0.975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8.013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1.62E-03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GADD45A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-0.889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VCAN</w:t>
            </w:r>
            <w:proofErr w:type="spellEnd"/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0.960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4.992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1.24E-04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GPC3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-0.885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lastRenderedPageBreak/>
              <w:t>CD52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0.955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5.760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5.47E-04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MT1X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-0.872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TUBA1A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0.953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9.738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6.14E-05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HPD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-0.870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C1QA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0.947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6.643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4.56E-04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PTGDS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-0.864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FGB</w:t>
            </w:r>
            <w:proofErr w:type="spellEnd"/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0.946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6.074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2.54E-02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CTGF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-0.860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PSMB9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0.923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7.053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3.92E-05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SLC22A8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-0.853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CLU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0.921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9.006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5.32E-05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ZFP36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-0.839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LAPTM5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0.915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7.351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1.27E-03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APOLD1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-0.838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VCAM1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0.910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10.574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1.63E-05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CISH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-0.831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SERPINE2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0.907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9.838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8.44E-08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CYP3A5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-0.827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ADAMTS1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0.901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6.709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4.75E-04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NR4A1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-0.823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SERPING1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0.897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8.319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5.54E-05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ELL2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-0.822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TNFSF10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0.893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9.857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7.20E-10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DDIT4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-0.820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VIM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0.891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10.729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6.35E-05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CLIC5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-0.816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IGHV3-21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0.889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4.432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9.48E-03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HPGD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-0.813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TMSB10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0.884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11.597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2.04E-05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SGK1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-0.812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POSTN</w:t>
            </w:r>
            <w:proofErr w:type="spellEnd"/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0.875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6.170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5.91E-03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SLC19A2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-0.808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PLK2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0.851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4.820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1.08E-07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PVALB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-0.807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FLRT3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0.851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8.539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2.26E-10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CALML3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-0.804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IFI44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0.849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5.792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6.50E-04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G0S2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-0.802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SPON2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0.846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7.418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2.09E-04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GSTA1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-0.797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IFITM1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0.846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9.022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7.44E-04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CTSV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-0.797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IGHV4-28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0.845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4.459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1.89E-02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RHCG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-0.785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CD48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0.844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6.521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2.48E-03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MME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-0.781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CCL20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0.843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4.924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8.83E-04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AGXT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-0.755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TGFBI</w:t>
            </w:r>
            <w:proofErr w:type="spellEnd"/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0.838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7.597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1.75E-04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KLF9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-0.744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TFPI2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0.838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5.370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3.27E-04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TGFBR3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-0.730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RRM2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0.824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4.867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5.79E-05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CYP3A7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-0.728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GCNT3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0.823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6.141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1.49E-07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TREH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-0.727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IFIT3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0.820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7.514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6.45E-08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PLG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-0.727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CD53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0.820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7.798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7.41E-04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ESM1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-0.722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COL4A1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0.816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8.418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5.12E-06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MTNR1A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-0.713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APOBEC3B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0.815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4.531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1.61E-05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HSPA6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-0.711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ANXA1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0.814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7.183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1.01E-03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FTCD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-0.708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LCN2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0.814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5.888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2.46E-03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XPNPEP2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-0.704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EVI2A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0.813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5.350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1.17E-03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METTL21B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-0.704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PYCARD</w:t>
            </w:r>
            <w:proofErr w:type="spellEnd"/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0.812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5.375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1.33E-05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SERPINA6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-0.690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CCL19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0.810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5.488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1.07E-02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PRODH2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-0.689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APOC1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0.801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8.351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3.93E-03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PCK1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-0.685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GZMA</w:t>
            </w:r>
            <w:proofErr w:type="spellEnd"/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0.800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5.231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3.83E-04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CEBPB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-0.684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C1R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0.799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7.606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4.70E-04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ZNF331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-0.680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HLA-DRA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0.797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10.016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4.23E-04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ETNK2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-0.679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HOPX</w:t>
            </w:r>
            <w:proofErr w:type="spellEnd"/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0.795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6.065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1.36E-03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NPHS1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-0.678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TAC1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0.795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4.486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1.63E-03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RHOB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-0.672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HLA-DQB1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0.795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6.562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4.43E-03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F3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-0.664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lastRenderedPageBreak/>
              <w:t>HERC6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0.795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6.506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1.83E-05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SLC12A3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-0.658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ISG15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0.792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7.328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6.99E-03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DEFB1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-0.657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SOX4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0.784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7.286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2.64E-06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FABP1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-0.655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HLA-DMA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0.779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8.337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9.47E-05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PQLC1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-0.654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LPCAT1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0.779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6.600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3.27E-08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RNF186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-0.654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MX1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0.778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7.318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8.50E-04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DUSP6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-0.649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CTSS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0.777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5.290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1.51E-04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ADM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-0.647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HLA-DPA1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0.770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9.756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2.13E-03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CHP2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-0.644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CXCL9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0.768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5.937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4.72E-03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P4HA1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-0.644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TSPAN8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0.761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7.995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2.74E-03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PER1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-0.639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CSTA</w:t>
            </w:r>
            <w:proofErr w:type="spellEnd"/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0.756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4.775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4.37E-04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APOD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-0.626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LGALS1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0.754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8.521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4.75E-04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TKFC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-0.626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B4GALT5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0.753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8.267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3.91E-11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PPP1R16B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-0.626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COL4A2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0.749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7.773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8.32E-06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CYP4A11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-0.623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COL1A2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0.745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6.743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2.42E-03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UPB1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-0.613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ANXA2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0.743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10.488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6.26E-04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ADIRF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-0.613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CDH6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0.741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7.080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3.96E-05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AZGP1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-0.611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CKLF</w:t>
            </w:r>
            <w:proofErr w:type="spellEnd"/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0.736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6.647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4.00E-04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GDF15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-0.607</w:t>
            </w:r>
          </w:p>
        </w:tc>
      </w:tr>
      <w:tr w:rsidR="003D6EE9" w:rsidRPr="003D6EE9" w:rsidTr="003D6EE9">
        <w:trPr>
          <w:jc w:val="center"/>
        </w:trPr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PSMB8</w:t>
            </w:r>
          </w:p>
        </w:tc>
        <w:tc>
          <w:tcPr>
            <w:tcW w:w="833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0.734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7.480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3.34E-05</w:t>
            </w:r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DPYS</w:t>
            </w:r>
            <w:proofErr w:type="spellEnd"/>
          </w:p>
        </w:tc>
        <w:tc>
          <w:tcPr>
            <w:tcW w:w="834" w:type="pct"/>
            <w:vAlign w:val="center"/>
          </w:tcPr>
          <w:p w:rsidR="003D6EE9" w:rsidRPr="003D6EE9" w:rsidRDefault="003D6EE9" w:rsidP="003D6E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3D6EE9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-0.606</w:t>
            </w:r>
          </w:p>
        </w:tc>
      </w:tr>
    </w:tbl>
    <w:p w:rsidR="003D6EE9" w:rsidRDefault="003D6EE9" w:rsidP="00D436C1">
      <w:pPr>
        <w:rPr>
          <w:rFonts w:ascii="Times New Roman" w:hAnsi="Times New Roman" w:cs="Times New Roman"/>
          <w:szCs w:val="21"/>
        </w:rPr>
      </w:pPr>
    </w:p>
    <w:p w:rsidR="003D6EE9" w:rsidRDefault="003D6EE9" w:rsidP="00D436C1">
      <w:pPr>
        <w:rPr>
          <w:rFonts w:ascii="Times New Roman" w:hAnsi="Times New Roman" w:cs="Times New Roman"/>
          <w:szCs w:val="21"/>
        </w:rPr>
      </w:pPr>
    </w:p>
    <w:p w:rsidR="00B20E59" w:rsidRDefault="00B20E59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:rsidR="00466FD3" w:rsidRDefault="00466FD3" w:rsidP="00D436C1">
      <w:pPr>
        <w:rPr>
          <w:rFonts w:ascii="Times New Roman" w:hAnsi="Times New Roman" w:cs="Times New Roman"/>
          <w:szCs w:val="21"/>
        </w:rPr>
      </w:pPr>
    </w:p>
    <w:p w:rsidR="00466FD3" w:rsidRDefault="00267EB8" w:rsidP="00D436C1">
      <w:pPr>
        <w:rPr>
          <w:rFonts w:ascii="Times New Roman" w:hAnsi="Times New Roman" w:cs="Times New Roman"/>
          <w:szCs w:val="21"/>
        </w:rPr>
      </w:pPr>
      <w:r w:rsidRPr="0065600A">
        <w:rPr>
          <w:rFonts w:ascii="Times New Roman" w:hAnsi="Times New Roman" w:cs="Times New Roman"/>
          <w:b/>
          <w:bCs/>
          <w:sz w:val="24"/>
          <w:szCs w:val="21"/>
        </w:rPr>
        <w:t xml:space="preserve">Supplementary Table S2. </w:t>
      </w:r>
      <w:r w:rsidRPr="0065600A">
        <w:rPr>
          <w:rFonts w:ascii="Times New Roman" w:eastAsia="Arial Unicode MS" w:hAnsi="Times New Roman" w:cs="Times New Roman"/>
          <w:sz w:val="24"/>
          <w:szCs w:val="21"/>
        </w:rPr>
        <w:t xml:space="preserve">Gene ontology(GO) </w:t>
      </w:r>
      <w:r>
        <w:rPr>
          <w:rFonts w:ascii="Times New Roman" w:hAnsi="Times New Roman" w:cs="Times New Roman"/>
          <w:bCs/>
          <w:sz w:val="24"/>
          <w:szCs w:val="21"/>
        </w:rPr>
        <w:t>and pathway</w:t>
      </w:r>
      <w:r w:rsidRPr="0065600A">
        <w:rPr>
          <w:rFonts w:ascii="Times New Roman" w:hAnsi="Times New Roman" w:cs="Times New Roman"/>
          <w:b/>
          <w:bCs/>
          <w:sz w:val="24"/>
          <w:szCs w:val="21"/>
        </w:rPr>
        <w:t xml:space="preserve"> </w:t>
      </w:r>
      <w:r w:rsidRPr="0065600A">
        <w:rPr>
          <w:rFonts w:ascii="Times New Roman" w:eastAsia="Arial Unicode MS" w:hAnsi="Times New Roman" w:cs="Times New Roman"/>
          <w:sz w:val="24"/>
          <w:szCs w:val="21"/>
        </w:rPr>
        <w:t xml:space="preserve">term of differentially expressed genes </w:t>
      </w:r>
      <w:proofErr w:type="spellStart"/>
      <w:r w:rsidR="00616127" w:rsidRPr="00616127">
        <w:rPr>
          <w:rFonts w:ascii="Times New Roman" w:eastAsia="Arial Unicode MS" w:hAnsi="Times New Roman" w:cs="Times New Roman"/>
          <w:sz w:val="24"/>
          <w:szCs w:val="21"/>
        </w:rPr>
        <w:t>signifcantly</w:t>
      </w:r>
      <w:proofErr w:type="spellEnd"/>
      <w:r w:rsidR="00616127" w:rsidRPr="00616127">
        <w:rPr>
          <w:rFonts w:ascii="Times New Roman" w:eastAsia="Arial Unicode MS" w:hAnsi="Times New Roman" w:cs="Times New Roman"/>
          <w:sz w:val="24"/>
          <w:szCs w:val="21"/>
        </w:rPr>
        <w:t xml:space="preserve"> enriched</w:t>
      </w:r>
      <w:r w:rsidR="00953C33">
        <w:rPr>
          <w:rFonts w:ascii="Times New Roman" w:eastAsia="Arial Unicode MS" w:hAnsi="Times New Roman" w:cs="Times New Roman"/>
          <w:sz w:val="24"/>
          <w:szCs w:val="21"/>
        </w:rPr>
        <w:t xml:space="preserve"> </w:t>
      </w:r>
      <w:r w:rsidR="00953C33" w:rsidRPr="00953C33">
        <w:rPr>
          <w:rFonts w:ascii="Times New Roman" w:eastAsia="Arial Unicode MS" w:hAnsi="Times New Roman" w:cs="Times New Roman"/>
          <w:sz w:val="24"/>
          <w:szCs w:val="21"/>
        </w:rPr>
        <w:t>(FDR &lt; 0.05)</w:t>
      </w:r>
      <w:r>
        <w:rPr>
          <w:rFonts w:ascii="Times New Roman" w:eastAsia="Arial Unicode MS" w:hAnsi="Times New Roman" w:cs="Times New Roman" w:hint="eastAsia"/>
          <w:sz w:val="24"/>
          <w:szCs w:val="21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1"/>
        <w:gridCol w:w="4820"/>
        <w:gridCol w:w="708"/>
        <w:gridCol w:w="567"/>
        <w:gridCol w:w="930"/>
      </w:tblGrid>
      <w:tr w:rsidR="000538AA" w:rsidRPr="000538AA" w:rsidTr="000538AA">
        <w:trPr>
          <w:trHeight w:val="228"/>
        </w:trPr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NO</w:t>
            </w:r>
            <w:r w:rsidRPr="000538AA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Cs w:val="21"/>
              </w:rPr>
              <w:t>.</w:t>
            </w:r>
          </w:p>
        </w:tc>
        <w:tc>
          <w:tcPr>
            <w:tcW w:w="48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38AA" w:rsidRPr="000538AA" w:rsidRDefault="000B45BB" w:rsidP="000538A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B</w:t>
            </w:r>
            <w:r w:rsidR="000538AA"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 xml:space="preserve">iological 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P</w:t>
            </w:r>
            <w:r w:rsidR="000538AA"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 xml:space="preserve">rocess </w:t>
            </w:r>
            <w:proofErr w:type="gramStart"/>
            <w:r w:rsidR="000538AA" w:rsidRPr="000538AA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Cs w:val="21"/>
              </w:rPr>
              <w:t>(</w:t>
            </w:r>
            <w:r w:rsidR="000538AA"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 xml:space="preserve"> BP</w:t>
            </w:r>
            <w:proofErr w:type="gramEnd"/>
            <w:r w:rsidR="000538AA"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 xml:space="preserve"> ) 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T</w:t>
            </w:r>
            <w:r w:rsidR="000538AA"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erm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Count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%</w:t>
            </w:r>
          </w:p>
        </w:tc>
        <w:tc>
          <w:tcPr>
            <w:tcW w:w="9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FDR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GO:0006955</w:t>
            </w:r>
          </w:p>
        </w:tc>
        <w:tc>
          <w:tcPr>
            <w:tcW w:w="4820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immune response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12.6</w:t>
            </w:r>
          </w:p>
        </w:tc>
        <w:tc>
          <w:tcPr>
            <w:tcW w:w="930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9.44E-13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GO:0060337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type I interferon signaling pathway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5.1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3.10E-09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GO:0045087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innate immune response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9.9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1.08E-06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GO:0045071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negative regulation of viral genome replication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3.7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1.18E-06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GO:0060333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interferon-gamma-mediated signaling pathway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4.4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2.93E-06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GO:0051607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defense response to virus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6.1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3.46E-06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GO:0009615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response to virus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5.1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6.04E-06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GO:0006954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inflammatory response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8.8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7.23E-06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GO:0030198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extracellular matrix organization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6.1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4.70E-05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GO:0006956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complement activation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4.1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3.17E-04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GO:0019882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antigen processing and presentation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3.4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4.42E-04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GO:0006958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complement activation, classical pathway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4.1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1.20E-03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GO:0010951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negative regulation of endopeptidase activity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4.4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1.29E-03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GO:0002576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platelet degranulation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4.1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1.79E-03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GO:0071347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cellular response to interleukin-1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3.4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4.11E-03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GO:0032496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response to lipopolysaccharide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4.8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5.72E-03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GO:0002504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antigen processing and presentation of peptide or polysaccharide antigen via MHC class II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2.0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1.05E-02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GO:0016525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negative regulation of angiogenesis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3.1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1.32E-02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GO:0050776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regulation of immune response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4.8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1.41E-02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GO:0006508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proteolysis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8.2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1.65E-02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GO:0071356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cellular response to tumor necrosis factor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3.7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2.37E-02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GO:0007568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aging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4.4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3.27E-02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GO:0042730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fibrinolysis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2.0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3.28E-02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GO:0019886</w:t>
            </w:r>
          </w:p>
        </w:tc>
        <w:tc>
          <w:tcPr>
            <w:tcW w:w="4820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antigen processing and presentation of exogenous peptide antigen via MHC class II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3.4</w:t>
            </w:r>
          </w:p>
        </w:tc>
        <w:tc>
          <w:tcPr>
            <w:tcW w:w="930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3.55E-02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38AA" w:rsidRPr="000538AA" w:rsidRDefault="000538AA" w:rsidP="00BE525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NO</w:t>
            </w:r>
            <w:r w:rsidRPr="000538AA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Cs w:val="21"/>
              </w:rPr>
              <w:t>.</w:t>
            </w:r>
          </w:p>
        </w:tc>
        <w:tc>
          <w:tcPr>
            <w:tcW w:w="48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38AA" w:rsidRPr="000538AA" w:rsidRDefault="000538AA" w:rsidP="00BE525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 xml:space="preserve">cellular component </w:t>
            </w:r>
            <w:proofErr w:type="gramStart"/>
            <w:r w:rsidRPr="000538AA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Cs w:val="21"/>
              </w:rPr>
              <w:t>(</w:t>
            </w:r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CC</w:t>
            </w:r>
            <w:proofErr w:type="gramEnd"/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 xml:space="preserve"> ) term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38AA" w:rsidRPr="000538AA" w:rsidRDefault="000538AA" w:rsidP="00BE525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Count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38AA" w:rsidRPr="000538AA" w:rsidRDefault="000538AA" w:rsidP="00BE525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%</w:t>
            </w:r>
          </w:p>
        </w:tc>
        <w:tc>
          <w:tcPr>
            <w:tcW w:w="9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38AA" w:rsidRPr="000538AA" w:rsidRDefault="000538AA" w:rsidP="00BE525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FDR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GO:0070062</w:t>
            </w:r>
          </w:p>
        </w:tc>
        <w:tc>
          <w:tcPr>
            <w:tcW w:w="4820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extracellular exosome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130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44.2</w:t>
            </w:r>
          </w:p>
        </w:tc>
        <w:tc>
          <w:tcPr>
            <w:tcW w:w="930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1.96E-30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GO:0005615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extracellular space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82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27.9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4.43E-24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GO:0005576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extracellular region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81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27.6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2.11E-18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GO:0031012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extracellular matrix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9.2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1.57E-09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GO:0072562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blood microparticle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6.5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3.76E-08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GO:0005578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proteinaceous extracellular matrix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7.1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1.16E-05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GO:0031093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platelet alpha granule lumen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3.7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1.54E-05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GO:0009986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cell surface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9.5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1.61E-04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GO:0042613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MHC class II protein complex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2.4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1.10E-03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lastRenderedPageBreak/>
              <w:t>GO:0071556</w:t>
            </w:r>
          </w:p>
        </w:tc>
        <w:tc>
          <w:tcPr>
            <w:tcW w:w="4820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integral component of </w:t>
            </w:r>
            <w:proofErr w:type="spellStart"/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lumenal</w:t>
            </w:r>
            <w:proofErr w:type="spellEnd"/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side of endoplasmic reticulum membrane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2.4</w:t>
            </w:r>
          </w:p>
        </w:tc>
        <w:tc>
          <w:tcPr>
            <w:tcW w:w="930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6.37E-03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38AA" w:rsidRPr="000538AA" w:rsidRDefault="000538AA" w:rsidP="00BE525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NO</w:t>
            </w:r>
            <w:r w:rsidRPr="000538AA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Cs w:val="21"/>
              </w:rPr>
              <w:t>.</w:t>
            </w:r>
          </w:p>
        </w:tc>
        <w:tc>
          <w:tcPr>
            <w:tcW w:w="48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38AA" w:rsidRPr="000538AA" w:rsidRDefault="000538AA" w:rsidP="00BE525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 xml:space="preserve">molecular function </w:t>
            </w:r>
            <w:proofErr w:type="gramStart"/>
            <w:r w:rsidRPr="000538AA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Cs w:val="21"/>
              </w:rPr>
              <w:t>(</w:t>
            </w:r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MF</w:t>
            </w:r>
            <w:proofErr w:type="gramEnd"/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 xml:space="preserve"> ) term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38AA" w:rsidRPr="000538AA" w:rsidRDefault="000538AA" w:rsidP="00BE525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Count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38AA" w:rsidRPr="000538AA" w:rsidRDefault="000538AA" w:rsidP="00BE525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%</w:t>
            </w:r>
          </w:p>
        </w:tc>
        <w:tc>
          <w:tcPr>
            <w:tcW w:w="9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38AA" w:rsidRPr="000538AA" w:rsidRDefault="000538AA" w:rsidP="00BE525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FDR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GO:0008201</w:t>
            </w:r>
          </w:p>
        </w:tc>
        <w:tc>
          <w:tcPr>
            <w:tcW w:w="4820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heparin binding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5.4</w:t>
            </w:r>
          </w:p>
        </w:tc>
        <w:tc>
          <w:tcPr>
            <w:tcW w:w="930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7.66E-05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GO:0004252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serine-type endopeptidase activity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6.1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1.38E-03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GO:0005201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extracellular matrix structural constituent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3.1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1.78E-02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GO:0004867</w:t>
            </w:r>
          </w:p>
        </w:tc>
        <w:tc>
          <w:tcPr>
            <w:tcW w:w="4820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serine-type endopeptidase inhibitor activity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3.4</w:t>
            </w:r>
          </w:p>
        </w:tc>
        <w:tc>
          <w:tcPr>
            <w:tcW w:w="930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4.04E-02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38AA" w:rsidRPr="000538AA" w:rsidRDefault="000538AA" w:rsidP="00BE525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NO</w:t>
            </w:r>
            <w:r w:rsidRPr="000538AA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Cs w:val="21"/>
              </w:rPr>
              <w:t>.</w:t>
            </w:r>
          </w:p>
        </w:tc>
        <w:tc>
          <w:tcPr>
            <w:tcW w:w="48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38AA" w:rsidRPr="000538AA" w:rsidRDefault="000538AA" w:rsidP="00BE525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Cs w:val="21"/>
              </w:rPr>
              <w:t>path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way</w:t>
            </w:r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 xml:space="preserve"> term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38AA" w:rsidRPr="000538AA" w:rsidRDefault="000538AA" w:rsidP="00BE525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Count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38AA" w:rsidRPr="000538AA" w:rsidRDefault="000538AA" w:rsidP="00BE525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%</w:t>
            </w:r>
          </w:p>
        </w:tc>
        <w:tc>
          <w:tcPr>
            <w:tcW w:w="9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38AA" w:rsidRPr="000538AA" w:rsidRDefault="000538AA" w:rsidP="00BE525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b/>
                <w:color w:val="000000"/>
                <w:kern w:val="0"/>
                <w:szCs w:val="21"/>
              </w:rPr>
              <w:t>FDR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hsa05150</w:t>
            </w:r>
          </w:p>
        </w:tc>
        <w:tc>
          <w:tcPr>
            <w:tcW w:w="4820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Staphylococcus aureus infection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5.4</w:t>
            </w:r>
          </w:p>
        </w:tc>
        <w:tc>
          <w:tcPr>
            <w:tcW w:w="930" w:type="dxa"/>
            <w:tcBorders>
              <w:top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2.63E-10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hsa05133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Pertussis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4.8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6.50E-06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hsa05168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Herpes simplex infection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6.5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7.63E-05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hsa05164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Influenza A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6.1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2.02E-04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hsa04610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Complement and coagulation cascades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4.1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2.54E-04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hsa05323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Rheumatoid arthritis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4.4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4.09E-04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hsa04612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Antigen processing and presentation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3.7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5.70E-03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hsa05332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Graft-versus-host disease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2.7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6.31E-03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hsa05152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Tuberculosis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5.4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6.82E-03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hsa05330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Allograft rejection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2.7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1.42E-02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hsa05140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Leishmaniasis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3.4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2.37E-02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hsa04145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Phagosome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4.8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2.89E-02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hsa05416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Viral myocarditis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3.1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3.29E-02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hsa04940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Type I diabetes mellitus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2.7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3.39E-02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hsa05322</w:t>
            </w:r>
          </w:p>
        </w:tc>
        <w:tc>
          <w:tcPr>
            <w:tcW w:w="482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Systemic lupus erythematosus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567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4.4</w:t>
            </w:r>
          </w:p>
        </w:tc>
        <w:tc>
          <w:tcPr>
            <w:tcW w:w="930" w:type="dxa"/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3.58E-02</w:t>
            </w:r>
          </w:p>
        </w:tc>
      </w:tr>
      <w:tr w:rsidR="000538AA" w:rsidRPr="000538AA" w:rsidTr="000538AA">
        <w:trPr>
          <w:trHeight w:val="228"/>
        </w:trPr>
        <w:tc>
          <w:tcPr>
            <w:tcW w:w="1271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hsa05310</w:t>
            </w:r>
          </w:p>
        </w:tc>
        <w:tc>
          <w:tcPr>
            <w:tcW w:w="4820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Asthma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2.4</w:t>
            </w:r>
          </w:p>
        </w:tc>
        <w:tc>
          <w:tcPr>
            <w:tcW w:w="930" w:type="dxa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0538AA" w:rsidRPr="000538AA" w:rsidRDefault="000538AA" w:rsidP="00053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38A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4.42E-02</w:t>
            </w:r>
          </w:p>
        </w:tc>
      </w:tr>
    </w:tbl>
    <w:p w:rsidR="00345D36" w:rsidRDefault="00345D36" w:rsidP="00D436C1">
      <w:pPr>
        <w:rPr>
          <w:rFonts w:ascii="Times New Roman" w:hAnsi="Times New Roman" w:cs="Times New Roman"/>
          <w:szCs w:val="21"/>
        </w:rPr>
      </w:pPr>
    </w:p>
    <w:p w:rsidR="00345D36" w:rsidRPr="00765FD1" w:rsidRDefault="00765FD1" w:rsidP="00D436C1">
      <w:r>
        <w:br w:type="page"/>
      </w:r>
    </w:p>
    <w:p w:rsidR="00765FD1" w:rsidRPr="0065600A" w:rsidRDefault="00765FD1" w:rsidP="00765FD1">
      <w:pPr>
        <w:spacing w:beforeLines="50" w:before="156" w:line="300" w:lineRule="auto"/>
        <w:rPr>
          <w:rFonts w:ascii="Times New Roman" w:hAnsi="Times New Roman" w:cs="Times New Roman"/>
          <w:sz w:val="24"/>
          <w:szCs w:val="21"/>
        </w:rPr>
      </w:pPr>
      <w:r w:rsidRPr="0065600A">
        <w:rPr>
          <w:rFonts w:ascii="Times New Roman" w:hAnsi="Times New Roman" w:cs="Times New Roman"/>
          <w:b/>
          <w:bCs/>
          <w:sz w:val="24"/>
          <w:szCs w:val="21"/>
        </w:rPr>
        <w:lastRenderedPageBreak/>
        <w:t>Supplementary Table S</w:t>
      </w:r>
      <w:r w:rsidR="00730571">
        <w:rPr>
          <w:rFonts w:ascii="Times New Roman" w:hAnsi="Times New Roman" w:cs="Times New Roman"/>
          <w:b/>
          <w:bCs/>
          <w:sz w:val="24"/>
          <w:szCs w:val="21"/>
        </w:rPr>
        <w:t>3</w:t>
      </w:r>
      <w:r w:rsidRPr="0065600A">
        <w:rPr>
          <w:rFonts w:ascii="Times New Roman" w:hAnsi="Times New Roman" w:cs="Times New Roman"/>
          <w:b/>
          <w:bCs/>
          <w:sz w:val="24"/>
          <w:szCs w:val="21"/>
        </w:rPr>
        <w:t xml:space="preserve">. </w:t>
      </w:r>
      <w:r w:rsidRPr="0065600A">
        <w:rPr>
          <w:rFonts w:ascii="Times New Roman" w:eastAsia="Arial Unicode MS" w:hAnsi="Times New Roman" w:cs="Times New Roman"/>
          <w:sz w:val="24"/>
          <w:szCs w:val="21"/>
        </w:rPr>
        <w:t xml:space="preserve">Gene ontology(GO) </w:t>
      </w:r>
      <w:r w:rsidRPr="0065600A">
        <w:rPr>
          <w:rFonts w:ascii="Times New Roman" w:hAnsi="Times New Roman" w:cs="Times New Roman"/>
          <w:bCs/>
          <w:sz w:val="24"/>
          <w:szCs w:val="21"/>
        </w:rPr>
        <w:t>biological process(BP)</w:t>
      </w:r>
      <w:r w:rsidRPr="0065600A">
        <w:rPr>
          <w:rFonts w:ascii="Times New Roman" w:hAnsi="Times New Roman" w:cs="Times New Roman"/>
          <w:b/>
          <w:bCs/>
          <w:sz w:val="24"/>
          <w:szCs w:val="21"/>
        </w:rPr>
        <w:t xml:space="preserve"> </w:t>
      </w:r>
      <w:r w:rsidRPr="0065600A">
        <w:rPr>
          <w:rFonts w:ascii="Times New Roman" w:eastAsia="Arial Unicode MS" w:hAnsi="Times New Roman" w:cs="Times New Roman"/>
          <w:sz w:val="24"/>
          <w:szCs w:val="21"/>
        </w:rPr>
        <w:t>term of genes in each module</w:t>
      </w:r>
    </w:p>
    <w:tbl>
      <w:tblPr>
        <w:tblW w:w="8336" w:type="dxa"/>
        <w:tblInd w:w="93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8"/>
        <w:gridCol w:w="5028"/>
        <w:gridCol w:w="619"/>
        <w:gridCol w:w="504"/>
        <w:gridCol w:w="807"/>
      </w:tblGrid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GO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N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>o.</w:t>
            </w:r>
          </w:p>
        </w:tc>
        <w:tc>
          <w:tcPr>
            <w:tcW w:w="50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turquoise biological process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 (BP)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Term</w:t>
            </w:r>
          </w:p>
        </w:tc>
        <w:tc>
          <w:tcPr>
            <w:tcW w:w="6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Count</w:t>
            </w:r>
          </w:p>
        </w:tc>
        <w:tc>
          <w:tcPr>
            <w:tcW w:w="5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%</w:t>
            </w:r>
          </w:p>
        </w:tc>
        <w:tc>
          <w:tcPr>
            <w:tcW w:w="8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GO:0007268</w:t>
            </w:r>
          </w:p>
        </w:tc>
        <w:tc>
          <w:tcPr>
            <w:tcW w:w="502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chemical synaptic transmission</w:t>
            </w:r>
          </w:p>
        </w:tc>
        <w:tc>
          <w:tcPr>
            <w:tcW w:w="619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120</w:t>
            </w:r>
          </w:p>
        </w:tc>
        <w:tc>
          <w:tcPr>
            <w:tcW w:w="50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4.01</w:t>
            </w:r>
          </w:p>
        </w:tc>
        <w:tc>
          <w:tcPr>
            <w:tcW w:w="807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2.96E-31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GO:0007187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G-protein coupled receptor signaling pathway, coupled to cyclic nucleotide second messenger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33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1.10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1.08E-12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GO:0007601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visual perception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74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2.47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2.15E-09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GO:0045944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positive regulation of transcription from RNA polymerase II promoter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234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7.82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5.82E-08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GO:0006366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transcription from RNA polymerase II promoter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139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4.64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1.52E-07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GO:0007267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cell-cell signaling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82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2.74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2.71E-07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GO:0071805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potassium ion transmembrane transport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49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1.64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4.89E-07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GO:0034765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regulation of ion transmembrane transport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45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1.50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2.78E-06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GO:0007200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phospholipase C-activating G-protein coupled receptor signaling pathway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31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1.04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2.71E-05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GO:0006813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potassium ion transport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35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1.17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5.29E-05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GO:0042391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regulation of membrane potential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33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1.10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5.93E-05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GO:0007218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neuropeptide signaling pathway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39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1.30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1.86E-04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GO:0035094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response to nicotine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21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0.70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1.95E-04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GO:0007204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positive regulation of cytosolic calcium ion concentration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47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1.57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2.24E-04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GO:0035235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ionotropic glutamate receptor signaling pathway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16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0.53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6.07E-04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GO:0045165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cell fate commitment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23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0.77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7.63E-04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GO:0006810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transport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92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3.07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1.02E-03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GO:0007188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adenylate cyclase-modulating G-protein coupled receptor signaling pathway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20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0.67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1.17E-03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GO:0007271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synaptic transmission, cholinergic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20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0.67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1.17E-03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GO:0007399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nervous system development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78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2.61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2.61E-03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GO:0007411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axon guidance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49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1.64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8.34E-03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GO:0086010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membrane depolarization during action potential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16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0.53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9.19E-03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GO:0007626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locomotory behavior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31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1.04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1.39E-02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GO:0006936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muscle contraction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36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1.20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2.38E-02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GO:0007417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central nervous system development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39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1.30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2.41E-02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GO:0045893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positive regulation of transcription, DNA-templated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119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3.98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3.07E-02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GO:0007586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digestion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25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0.84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3.24E-02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GO:0019233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sensory perception of pain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22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0.74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3.83E-02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GO:0034220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ion transmembrane transport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58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1.94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4.08E-02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GO:0007631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feeding behavior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18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0.60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4.83E-02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GO:0070588</w:t>
            </w:r>
          </w:p>
        </w:tc>
        <w:tc>
          <w:tcPr>
            <w:tcW w:w="5028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calcium ion transmembrane transport</w:t>
            </w:r>
          </w:p>
        </w:tc>
        <w:tc>
          <w:tcPr>
            <w:tcW w:w="619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38</w:t>
            </w:r>
          </w:p>
        </w:tc>
        <w:tc>
          <w:tcPr>
            <w:tcW w:w="504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1.27</w:t>
            </w:r>
          </w:p>
        </w:tc>
        <w:tc>
          <w:tcPr>
            <w:tcW w:w="807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4.91E-02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GO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N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>o.</w:t>
            </w:r>
          </w:p>
        </w:tc>
        <w:tc>
          <w:tcPr>
            <w:tcW w:w="50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blue biological process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 (BP)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Term</w:t>
            </w:r>
          </w:p>
        </w:tc>
        <w:tc>
          <w:tcPr>
            <w:tcW w:w="6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Count</w:t>
            </w:r>
          </w:p>
        </w:tc>
        <w:tc>
          <w:tcPr>
            <w:tcW w:w="5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%</w:t>
            </w:r>
          </w:p>
        </w:tc>
        <w:tc>
          <w:tcPr>
            <w:tcW w:w="8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GO:0055114</w:t>
            </w:r>
          </w:p>
        </w:tc>
        <w:tc>
          <w:tcPr>
            <w:tcW w:w="502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oxidation-reduction process</w:t>
            </w:r>
          </w:p>
        </w:tc>
        <w:tc>
          <w:tcPr>
            <w:tcW w:w="619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155</w:t>
            </w:r>
          </w:p>
        </w:tc>
        <w:tc>
          <w:tcPr>
            <w:tcW w:w="50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6.85</w:t>
            </w:r>
          </w:p>
        </w:tc>
        <w:tc>
          <w:tcPr>
            <w:tcW w:w="807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1.58E-17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lastRenderedPageBreak/>
              <w:t>GO:0006635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fatty acid beta-oxidation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25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1.10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3.43E-08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GO:0033539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fatty acid beta-oxidation using acyl-CoA dehydrogenase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14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0.62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1.25E-05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GO:0008152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metabolic process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49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2.16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1.99E-05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GO:0009083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branched-chain amino acid catabolic process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14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0.62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3.50E-05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GO:0006099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tricarboxylic acid cycle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17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0.75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6.73E-05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GO:0006094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gluconeogenesis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21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0.93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9.81E-05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GO:0055088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lipid homeostasis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17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0.75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1.12E-02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GO:0005975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carbohydrate metabolic process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43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1.90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2.04E-02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GO:0051289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protein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homotetramerization</w:t>
            </w:r>
            <w:proofErr w:type="spellEnd"/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21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0.93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3.32E-02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GO:0046487</w:t>
            </w:r>
          </w:p>
        </w:tc>
        <w:tc>
          <w:tcPr>
            <w:tcW w:w="5028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glyoxylate metabolic process</w:t>
            </w:r>
          </w:p>
        </w:tc>
        <w:tc>
          <w:tcPr>
            <w:tcW w:w="619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13</w:t>
            </w:r>
          </w:p>
        </w:tc>
        <w:tc>
          <w:tcPr>
            <w:tcW w:w="504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0.57</w:t>
            </w:r>
          </w:p>
        </w:tc>
        <w:tc>
          <w:tcPr>
            <w:tcW w:w="807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3.96E-02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GO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N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>o.</w:t>
            </w:r>
          </w:p>
        </w:tc>
        <w:tc>
          <w:tcPr>
            <w:tcW w:w="50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brown biological process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 (BP)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Term</w:t>
            </w:r>
          </w:p>
        </w:tc>
        <w:tc>
          <w:tcPr>
            <w:tcW w:w="6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Count</w:t>
            </w:r>
          </w:p>
        </w:tc>
        <w:tc>
          <w:tcPr>
            <w:tcW w:w="5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%</w:t>
            </w:r>
          </w:p>
        </w:tc>
        <w:tc>
          <w:tcPr>
            <w:tcW w:w="8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GO:0051301</w:t>
            </w:r>
          </w:p>
        </w:tc>
        <w:tc>
          <w:tcPr>
            <w:tcW w:w="502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cell division</w:t>
            </w:r>
          </w:p>
        </w:tc>
        <w:tc>
          <w:tcPr>
            <w:tcW w:w="619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89</w:t>
            </w:r>
          </w:p>
        </w:tc>
        <w:tc>
          <w:tcPr>
            <w:tcW w:w="50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5.10</w:t>
            </w:r>
          </w:p>
        </w:tc>
        <w:tc>
          <w:tcPr>
            <w:tcW w:w="807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2.70E-14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GO:0007067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mitotic nuclear division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68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3.90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6.34E-12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GO:0098609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cell-cell adhesion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67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3.84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2.04E-09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GO:0008283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cell proliferation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77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4.41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1.87E-07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GO:0031145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anaphase-promoting complex-dependent catabolic process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28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1.60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4.48E-06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GO:0051437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positive regulation of ubiquitin-protein ligase activity involved in regulation of mitotic cell cycle transition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27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1.55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8.63E-06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GO:0051436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negative regulation of ubiquitin-protein ligase activity involved in mitotic cell cycle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26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1.49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8.65E-06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GO:0006260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DNA replication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41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2.35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9.94E-06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GO:0043161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proteasome-mediated ubiquitin-dependent protein catabolic process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48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2.75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2.10E-05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GO:0000086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G2/M transition of mitotic cell cycle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37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2.12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3.44E-05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GO:0007052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mitotic spindle organization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16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0.92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4.19E-05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GO:0002479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antigen processing and presentation of exogenous peptide antigen via MHC class I, TAP-dependent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22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1.26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4.32E-04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GO:0016032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viral process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58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3.32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8.68E-04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GO:0006928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movement of cell or subcellular component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25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1.43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2.46E-03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GO:0000082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G1/S transition of mitotic cell cycle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27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1.55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5.91E-03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GO:0006521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regulation of cellular amino acid metabolic process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18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1.03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6.07E-03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GO:0048013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ephrin receptor signaling pathway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24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1.38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9.03E-03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GO:0060071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Wnt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signaling pathway, planar cell polarity pathway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25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1.43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9.07E-03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GO:0006915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apoptotic process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89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5.10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1.02E-02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GO:0043066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negative regulation of apoptotic process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75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4.30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1.08E-02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GO:0097193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intrinsic apoptotic signaling pathway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13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0.74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2.04E-02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GO:0042493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response to drug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54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3.09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3.25E-02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GO:0002223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stimulatory C-type lectin receptor signaling pathway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26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1.49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3.29E-02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GO:0007093</w:t>
            </w:r>
          </w:p>
        </w:tc>
        <w:tc>
          <w:tcPr>
            <w:tcW w:w="5028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mitotic cell cycle checkpoint</w:t>
            </w:r>
          </w:p>
        </w:tc>
        <w:tc>
          <w:tcPr>
            <w:tcW w:w="619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13</w:t>
            </w:r>
          </w:p>
        </w:tc>
        <w:tc>
          <w:tcPr>
            <w:tcW w:w="504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0.74</w:t>
            </w:r>
          </w:p>
        </w:tc>
        <w:tc>
          <w:tcPr>
            <w:tcW w:w="807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4.43E-02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GO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N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>o.</w:t>
            </w:r>
          </w:p>
        </w:tc>
        <w:tc>
          <w:tcPr>
            <w:tcW w:w="50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yellow biological process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 (BP)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Term</w:t>
            </w:r>
          </w:p>
        </w:tc>
        <w:tc>
          <w:tcPr>
            <w:tcW w:w="6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Count</w:t>
            </w:r>
          </w:p>
        </w:tc>
        <w:tc>
          <w:tcPr>
            <w:tcW w:w="5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%</w:t>
            </w:r>
          </w:p>
        </w:tc>
        <w:tc>
          <w:tcPr>
            <w:tcW w:w="8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lastRenderedPageBreak/>
              <w:t>GO:0006955</w:t>
            </w:r>
          </w:p>
        </w:tc>
        <w:tc>
          <w:tcPr>
            <w:tcW w:w="502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immune response</w:t>
            </w:r>
          </w:p>
        </w:tc>
        <w:tc>
          <w:tcPr>
            <w:tcW w:w="619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117</w:t>
            </w:r>
          </w:p>
        </w:tc>
        <w:tc>
          <w:tcPr>
            <w:tcW w:w="50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0.07</w:t>
            </w:r>
          </w:p>
        </w:tc>
        <w:tc>
          <w:tcPr>
            <w:tcW w:w="807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2.11E-42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GO:0006954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inflammatory response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91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0.06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7.51E-27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GO:0050776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regulation of immune response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50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0.03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1.54E-16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GO:0045087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innate immune response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79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0.05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2.39E-15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GO:0007165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signal transduction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148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0.09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4.28E-15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GO:0002250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adaptive immune response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43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0.03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1.97E-14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GO:0070098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chemokine-mediated signaling pathway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26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3.88E-10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GO:0032496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response to lipopolysaccharide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39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9.97E-10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GO:0006935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chemotaxis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33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1.89E-09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GO:0031295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T cell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costimulation</w:t>
            </w:r>
            <w:proofErr w:type="spellEnd"/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26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4.41E-09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GO:0006968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cellular defense response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23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9.04E-09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GO:0060333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interferon-gamma-mediated signaling pathway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24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2.60E-08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GO:0051607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defense response to virus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37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2.66E-08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GO:0050853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 cell receptor signaling pathway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21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3.39E-08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GO:0030593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neutrophil chemotaxis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23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3.80E-08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GO:0050900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leukocyte migration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31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5.69E-08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GO:0050852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T cell receptor signaling pathway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34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1.02E-07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GO:0007155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cell adhesion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67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0.04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1.03E-07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GO:0090023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positive regulation of neutrophil chemotaxis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13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1.67E-06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GO:0042110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T cell activation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17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1.49E-05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GO:0032760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positive regulation of tumor necrosis factor production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17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1.49E-05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GO:0002407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dendritic cell chemotaxis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11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1.64E-05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GO:0007166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cell surface receptor signaling pathway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44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0.03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1.82E-05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GO:0030168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platelet activation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26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3.73E-05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GO:0043123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positive regulation of I-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kappaB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kinase/NF-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kappaB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signaling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31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6.46E-05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GO:0007169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transmembrane receptor protein tyrosine kinase signaling pathway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23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9.61E-05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GO:0060337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type I interferon signaling pathway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18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3.23E-04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GO:0002504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antigen processing and presentation of peptide or polysaccharide antigen via MHC class II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10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3.23E-04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GO:0031663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lipopolysaccharide-mediated signaling pathway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13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3.29E-04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GO:0060326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cell chemotaxis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18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4.12E-04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GO:0050729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positive regulation of inflammatory response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19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4.82E-04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GO:0071222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cellular response to lipopolysaccharide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24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4.87E-04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GO:0051092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positive regulation of NF-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kappaB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transcription factor activity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26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7.41E-04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GO:0009615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response to virus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23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1.21E-03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GO:0007267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cell-cell signaling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38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1.31E-03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GO:0030217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T cell differentiation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12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1.41E-03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lastRenderedPageBreak/>
              <w:t>GO:0070374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positive regulation of ERK1 and ERK2 cascade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30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1.45E-03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GO:0001816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cytokine production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11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1.76E-03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GO:0050850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positive regulation of calcium-mediated signaling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10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1.89E-03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GO:0006952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defense response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17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3.51E-03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GO:0042102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positive regulation of T cell proliferation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16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3.95E-03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GO:0002755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MyD88-dependent toll-like receptor signaling pathway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12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4.21E-03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GO:0038095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Fc-epsilon receptor signaling pathway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29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6.44E-03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GO:0019882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antigen processing and presentation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15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6.83E-03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GO:0042113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 cell activation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11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8.63E-03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GO:0043547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positive regulation of GTPase activity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63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0.04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8.77E-03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GO:0031623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receptor internalization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13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1.20E-02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GO:0035556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intracellular signal transduction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49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0.03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1.22E-02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GO:0038096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Fc-gamma receptor signaling pathway involved in phagocytosis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23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1.46E-02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GO:0006898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receptor-mediated endocytosis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29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1.53E-02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GO:0007507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heart development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28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3.20E-02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GO:0038083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peptidyl-tyrosine autophosphorylation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12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3.39E-02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GO:0006915</w:t>
            </w:r>
          </w:p>
        </w:tc>
        <w:tc>
          <w:tcPr>
            <w:tcW w:w="5028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apoptotic process</w:t>
            </w:r>
          </w:p>
        </w:tc>
        <w:tc>
          <w:tcPr>
            <w:tcW w:w="619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61</w:t>
            </w:r>
          </w:p>
        </w:tc>
        <w:tc>
          <w:tcPr>
            <w:tcW w:w="504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0.04</w:t>
            </w:r>
          </w:p>
        </w:tc>
        <w:tc>
          <w:tcPr>
            <w:tcW w:w="807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3.83E-02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GO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N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>o.</w:t>
            </w:r>
          </w:p>
        </w:tc>
        <w:tc>
          <w:tcPr>
            <w:tcW w:w="50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green biological process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 (BP)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Term</w:t>
            </w:r>
          </w:p>
        </w:tc>
        <w:tc>
          <w:tcPr>
            <w:tcW w:w="6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Count</w:t>
            </w:r>
          </w:p>
        </w:tc>
        <w:tc>
          <w:tcPr>
            <w:tcW w:w="5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%</w:t>
            </w:r>
          </w:p>
        </w:tc>
        <w:tc>
          <w:tcPr>
            <w:tcW w:w="8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8336" w:type="dxa"/>
            <w:gridSpan w:val="5"/>
            <w:tcBorders>
              <w:top w:val="single" w:sz="12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-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GO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N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>o.</w:t>
            </w:r>
          </w:p>
        </w:tc>
        <w:tc>
          <w:tcPr>
            <w:tcW w:w="50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red biological process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 (BP)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Term</w:t>
            </w:r>
          </w:p>
        </w:tc>
        <w:tc>
          <w:tcPr>
            <w:tcW w:w="6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Count</w:t>
            </w:r>
          </w:p>
        </w:tc>
        <w:tc>
          <w:tcPr>
            <w:tcW w:w="5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%</w:t>
            </w:r>
          </w:p>
        </w:tc>
        <w:tc>
          <w:tcPr>
            <w:tcW w:w="8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GO:0000122</w:t>
            </w:r>
          </w:p>
        </w:tc>
        <w:tc>
          <w:tcPr>
            <w:tcW w:w="502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negative regulation of transcription from RNA polymerase II promoter</w:t>
            </w:r>
          </w:p>
        </w:tc>
        <w:tc>
          <w:tcPr>
            <w:tcW w:w="619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25</w:t>
            </w:r>
          </w:p>
        </w:tc>
        <w:tc>
          <w:tcPr>
            <w:tcW w:w="50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11.96</w:t>
            </w:r>
          </w:p>
        </w:tc>
        <w:tc>
          <w:tcPr>
            <w:tcW w:w="807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3.72E-03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GO:0045892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negative regulation of transcription, DNA-templated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19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9.09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2.62E-02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GO:0006351</w:t>
            </w:r>
          </w:p>
        </w:tc>
        <w:tc>
          <w:tcPr>
            <w:tcW w:w="5028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transcription, DNA-templated</w:t>
            </w:r>
          </w:p>
        </w:tc>
        <w:tc>
          <w:tcPr>
            <w:tcW w:w="619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43</w:t>
            </w:r>
          </w:p>
        </w:tc>
        <w:tc>
          <w:tcPr>
            <w:tcW w:w="504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20.57</w:t>
            </w:r>
          </w:p>
        </w:tc>
        <w:tc>
          <w:tcPr>
            <w:tcW w:w="807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5.18E-02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GO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N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>o.</w:t>
            </w:r>
          </w:p>
        </w:tc>
        <w:tc>
          <w:tcPr>
            <w:tcW w:w="50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black biological process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 (BP)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Term</w:t>
            </w:r>
          </w:p>
        </w:tc>
        <w:tc>
          <w:tcPr>
            <w:tcW w:w="6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Count</w:t>
            </w:r>
          </w:p>
        </w:tc>
        <w:tc>
          <w:tcPr>
            <w:tcW w:w="5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%</w:t>
            </w:r>
          </w:p>
        </w:tc>
        <w:tc>
          <w:tcPr>
            <w:tcW w:w="8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GO:0007588</w:t>
            </w:r>
          </w:p>
        </w:tc>
        <w:tc>
          <w:tcPr>
            <w:tcW w:w="5028" w:type="dxa"/>
            <w:tcBorders>
              <w:top w:val="single" w:sz="12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excretion</w:t>
            </w:r>
          </w:p>
        </w:tc>
        <w:tc>
          <w:tcPr>
            <w:tcW w:w="619" w:type="dxa"/>
            <w:tcBorders>
              <w:top w:val="single" w:sz="12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</w:t>
            </w:r>
          </w:p>
        </w:tc>
        <w:tc>
          <w:tcPr>
            <w:tcW w:w="504" w:type="dxa"/>
            <w:tcBorders>
              <w:top w:val="single" w:sz="12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0.04</w:t>
            </w:r>
          </w:p>
        </w:tc>
        <w:tc>
          <w:tcPr>
            <w:tcW w:w="807" w:type="dxa"/>
            <w:tcBorders>
              <w:top w:val="single" w:sz="12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2.97E-04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GO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N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>o.</w:t>
            </w:r>
          </w:p>
        </w:tc>
        <w:tc>
          <w:tcPr>
            <w:tcW w:w="50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pink biological process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 (BP)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Term</w:t>
            </w:r>
          </w:p>
        </w:tc>
        <w:tc>
          <w:tcPr>
            <w:tcW w:w="6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Count</w:t>
            </w:r>
          </w:p>
        </w:tc>
        <w:tc>
          <w:tcPr>
            <w:tcW w:w="5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%</w:t>
            </w:r>
          </w:p>
        </w:tc>
        <w:tc>
          <w:tcPr>
            <w:tcW w:w="8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GO:0002250</w:t>
            </w:r>
          </w:p>
        </w:tc>
        <w:tc>
          <w:tcPr>
            <w:tcW w:w="502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adaptive immune response</w:t>
            </w:r>
          </w:p>
        </w:tc>
        <w:tc>
          <w:tcPr>
            <w:tcW w:w="619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</w:t>
            </w:r>
          </w:p>
        </w:tc>
        <w:tc>
          <w:tcPr>
            <w:tcW w:w="50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0.06</w:t>
            </w:r>
          </w:p>
        </w:tc>
        <w:tc>
          <w:tcPr>
            <w:tcW w:w="807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8.84E-03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GO:0006955</w:t>
            </w:r>
          </w:p>
        </w:tc>
        <w:tc>
          <w:tcPr>
            <w:tcW w:w="5028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immune response</w:t>
            </w:r>
          </w:p>
        </w:tc>
        <w:tc>
          <w:tcPr>
            <w:tcW w:w="619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13</w:t>
            </w:r>
          </w:p>
        </w:tc>
        <w:tc>
          <w:tcPr>
            <w:tcW w:w="504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0.09</w:t>
            </w:r>
          </w:p>
        </w:tc>
        <w:tc>
          <w:tcPr>
            <w:tcW w:w="807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3.09E-02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GO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N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>o.</w:t>
            </w:r>
          </w:p>
        </w:tc>
        <w:tc>
          <w:tcPr>
            <w:tcW w:w="50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magenta biological process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 (BP)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Term</w:t>
            </w:r>
          </w:p>
        </w:tc>
        <w:tc>
          <w:tcPr>
            <w:tcW w:w="6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Count</w:t>
            </w:r>
          </w:p>
        </w:tc>
        <w:tc>
          <w:tcPr>
            <w:tcW w:w="5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%</w:t>
            </w:r>
          </w:p>
        </w:tc>
        <w:tc>
          <w:tcPr>
            <w:tcW w:w="8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8336" w:type="dxa"/>
            <w:gridSpan w:val="5"/>
            <w:tcBorders>
              <w:top w:val="single" w:sz="12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-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GO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N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>o.</w:t>
            </w:r>
          </w:p>
        </w:tc>
        <w:tc>
          <w:tcPr>
            <w:tcW w:w="50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purple biological process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 (BP)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Term</w:t>
            </w:r>
          </w:p>
        </w:tc>
        <w:tc>
          <w:tcPr>
            <w:tcW w:w="6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Count</w:t>
            </w:r>
          </w:p>
        </w:tc>
        <w:tc>
          <w:tcPr>
            <w:tcW w:w="5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%</w:t>
            </w:r>
          </w:p>
        </w:tc>
        <w:tc>
          <w:tcPr>
            <w:tcW w:w="8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GO:0042776</w:t>
            </w:r>
          </w:p>
        </w:tc>
        <w:tc>
          <w:tcPr>
            <w:tcW w:w="502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mitochondrial ATP synthesis coupled proton transport</w:t>
            </w:r>
          </w:p>
        </w:tc>
        <w:tc>
          <w:tcPr>
            <w:tcW w:w="619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12</w:t>
            </w:r>
          </w:p>
        </w:tc>
        <w:tc>
          <w:tcPr>
            <w:tcW w:w="50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0.08</w:t>
            </w:r>
          </w:p>
        </w:tc>
        <w:tc>
          <w:tcPr>
            <w:tcW w:w="807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8.97E-17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GO:0006120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mitochondrial electron transport, NADH to ubiquinone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12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0.08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6.61E-12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GO:0006754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ATP biosynthetic process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10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0.06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8.38E-11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GO:0015986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ATP synthesis coupled proton transport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0.06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5.03E-10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GO:0032981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mitochondrial respiratory chain complex I assembly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11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0.07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4.93E-09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GO:0006123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mitochondrial electron transport, cytochrome c to oxygen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0.05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2.21E-08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lastRenderedPageBreak/>
              <w:t>GO:1902600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hydrogen ion transmembrane transport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10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0.06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1.24E-07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GO:0015991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ATP hydrolysis coupled proton transport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0.04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4.34E-05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GO:0032543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mitochondrial translation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0.04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9.15E-05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GO:0070125</w:t>
            </w:r>
          </w:p>
        </w:tc>
        <w:tc>
          <w:tcPr>
            <w:tcW w:w="50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mitochondrial translational elongation</w:t>
            </w:r>
          </w:p>
        </w:tc>
        <w:tc>
          <w:tcPr>
            <w:tcW w:w="6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</w:t>
            </w:r>
          </w:p>
        </w:tc>
        <w:tc>
          <w:tcPr>
            <w:tcW w:w="5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0.05</w:t>
            </w:r>
          </w:p>
        </w:tc>
        <w:tc>
          <w:tcPr>
            <w:tcW w:w="8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1.03E-03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GO:0070126</w:t>
            </w:r>
          </w:p>
        </w:tc>
        <w:tc>
          <w:tcPr>
            <w:tcW w:w="5028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mitochondrial translational termination</w:t>
            </w:r>
          </w:p>
        </w:tc>
        <w:tc>
          <w:tcPr>
            <w:tcW w:w="619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</w:t>
            </w:r>
          </w:p>
        </w:tc>
        <w:tc>
          <w:tcPr>
            <w:tcW w:w="504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0.05</w:t>
            </w:r>
          </w:p>
        </w:tc>
        <w:tc>
          <w:tcPr>
            <w:tcW w:w="807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1.11E-03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GO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N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>o.</w:t>
            </w:r>
          </w:p>
        </w:tc>
        <w:tc>
          <w:tcPr>
            <w:tcW w:w="50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greenyellow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 xml:space="preserve"> biological process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 (BP)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Term</w:t>
            </w:r>
          </w:p>
        </w:tc>
        <w:tc>
          <w:tcPr>
            <w:tcW w:w="6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Count</w:t>
            </w:r>
          </w:p>
        </w:tc>
        <w:tc>
          <w:tcPr>
            <w:tcW w:w="5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%</w:t>
            </w:r>
          </w:p>
        </w:tc>
        <w:tc>
          <w:tcPr>
            <w:tcW w:w="8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8336" w:type="dxa"/>
            <w:gridSpan w:val="5"/>
            <w:tcBorders>
              <w:top w:val="single" w:sz="12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-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GO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N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>o.</w:t>
            </w:r>
          </w:p>
        </w:tc>
        <w:tc>
          <w:tcPr>
            <w:tcW w:w="50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tan biological process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 (BP)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Term</w:t>
            </w:r>
          </w:p>
        </w:tc>
        <w:tc>
          <w:tcPr>
            <w:tcW w:w="6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Count</w:t>
            </w:r>
          </w:p>
        </w:tc>
        <w:tc>
          <w:tcPr>
            <w:tcW w:w="5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%</w:t>
            </w:r>
          </w:p>
        </w:tc>
        <w:tc>
          <w:tcPr>
            <w:tcW w:w="8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8336" w:type="dxa"/>
            <w:gridSpan w:val="5"/>
            <w:tcBorders>
              <w:top w:val="single" w:sz="12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-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GO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N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>o.</w:t>
            </w:r>
          </w:p>
        </w:tc>
        <w:tc>
          <w:tcPr>
            <w:tcW w:w="50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salmon biological process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 (BP)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Term</w:t>
            </w:r>
          </w:p>
        </w:tc>
        <w:tc>
          <w:tcPr>
            <w:tcW w:w="6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Count</w:t>
            </w:r>
          </w:p>
        </w:tc>
        <w:tc>
          <w:tcPr>
            <w:tcW w:w="5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%</w:t>
            </w:r>
          </w:p>
        </w:tc>
        <w:tc>
          <w:tcPr>
            <w:tcW w:w="8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8336" w:type="dxa"/>
            <w:gridSpan w:val="5"/>
            <w:tcBorders>
              <w:top w:val="single" w:sz="12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-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GO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N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>o.</w:t>
            </w:r>
          </w:p>
        </w:tc>
        <w:tc>
          <w:tcPr>
            <w:tcW w:w="50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cyan biological process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 (BP)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Term</w:t>
            </w:r>
          </w:p>
        </w:tc>
        <w:tc>
          <w:tcPr>
            <w:tcW w:w="6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Count</w:t>
            </w:r>
          </w:p>
        </w:tc>
        <w:tc>
          <w:tcPr>
            <w:tcW w:w="5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%</w:t>
            </w:r>
          </w:p>
        </w:tc>
        <w:tc>
          <w:tcPr>
            <w:tcW w:w="8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8336" w:type="dxa"/>
            <w:gridSpan w:val="5"/>
            <w:tcBorders>
              <w:top w:val="single" w:sz="12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-</w:t>
            </w:r>
          </w:p>
        </w:tc>
      </w:tr>
      <w:tr w:rsidR="00765FD1" w:rsidTr="0003174B">
        <w:trPr>
          <w:trHeight w:val="228"/>
        </w:trPr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GO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N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>o.</w:t>
            </w:r>
          </w:p>
        </w:tc>
        <w:tc>
          <w:tcPr>
            <w:tcW w:w="50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midnightblue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 xml:space="preserve"> biological process</w:t>
            </w: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</w:rPr>
              <w:t xml:space="preserve"> (BP)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Term</w:t>
            </w:r>
          </w:p>
        </w:tc>
        <w:tc>
          <w:tcPr>
            <w:tcW w:w="6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Count</w:t>
            </w:r>
          </w:p>
        </w:tc>
        <w:tc>
          <w:tcPr>
            <w:tcW w:w="5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%</w:t>
            </w:r>
          </w:p>
        </w:tc>
        <w:tc>
          <w:tcPr>
            <w:tcW w:w="8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8336" w:type="dxa"/>
            <w:gridSpan w:val="5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65FD1" w:rsidRDefault="00765FD1" w:rsidP="0003174B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-</w:t>
            </w:r>
          </w:p>
        </w:tc>
      </w:tr>
    </w:tbl>
    <w:p w:rsidR="00765FD1" w:rsidRDefault="00765FD1" w:rsidP="00765FD1">
      <w:pPr>
        <w:spacing w:beforeLines="50" w:before="156" w:line="300" w:lineRule="auto"/>
        <w:rPr>
          <w:rFonts w:ascii="Times New Roman" w:hAnsi="Times New Roman" w:cs="Times New Roman"/>
          <w:b/>
          <w:bCs/>
          <w:sz w:val="24"/>
          <w:szCs w:val="21"/>
        </w:rPr>
      </w:pPr>
    </w:p>
    <w:p w:rsidR="00765FD1" w:rsidRPr="00765FD1" w:rsidRDefault="00765FD1" w:rsidP="00765FD1">
      <w:r>
        <w:br w:type="page"/>
      </w:r>
    </w:p>
    <w:p w:rsidR="00765FD1" w:rsidRPr="0065600A" w:rsidRDefault="00765FD1" w:rsidP="00765FD1">
      <w:pPr>
        <w:spacing w:beforeLines="50" w:before="156" w:line="300" w:lineRule="auto"/>
        <w:rPr>
          <w:rFonts w:ascii="Times New Roman" w:hAnsi="Times New Roman" w:cs="Times New Roman"/>
          <w:sz w:val="24"/>
          <w:szCs w:val="21"/>
        </w:rPr>
      </w:pPr>
      <w:r w:rsidRPr="0065600A">
        <w:rPr>
          <w:rFonts w:ascii="Times New Roman" w:hAnsi="Times New Roman" w:cs="Times New Roman"/>
          <w:b/>
          <w:bCs/>
          <w:sz w:val="24"/>
          <w:szCs w:val="21"/>
        </w:rPr>
        <w:lastRenderedPageBreak/>
        <w:t>Supplementary Table S</w:t>
      </w:r>
      <w:r w:rsidR="00730571">
        <w:rPr>
          <w:rFonts w:ascii="Times New Roman" w:hAnsi="Times New Roman" w:cs="Times New Roman"/>
          <w:b/>
          <w:bCs/>
          <w:sz w:val="24"/>
          <w:szCs w:val="21"/>
        </w:rPr>
        <w:t>4</w:t>
      </w:r>
      <w:r w:rsidRPr="0065600A">
        <w:rPr>
          <w:rFonts w:ascii="Times New Roman" w:hAnsi="Times New Roman" w:cs="Times New Roman"/>
          <w:b/>
          <w:bCs/>
          <w:sz w:val="24"/>
          <w:szCs w:val="21"/>
        </w:rPr>
        <w:t xml:space="preserve">. </w:t>
      </w:r>
      <w:proofErr w:type="spellStart"/>
      <w:r w:rsidRPr="0065600A">
        <w:rPr>
          <w:rFonts w:ascii="Times New Roman" w:hAnsi="Times New Roman" w:cs="Times New Roman"/>
          <w:bCs/>
          <w:sz w:val="24"/>
          <w:szCs w:val="21"/>
        </w:rPr>
        <w:t>KEGG</w:t>
      </w:r>
      <w:proofErr w:type="spellEnd"/>
      <w:r w:rsidRPr="0065600A">
        <w:rPr>
          <w:rFonts w:ascii="Times New Roman" w:hAnsi="Times New Roman" w:cs="Times New Roman"/>
          <w:bCs/>
          <w:sz w:val="24"/>
          <w:szCs w:val="21"/>
        </w:rPr>
        <w:t xml:space="preserve"> pathway</w:t>
      </w:r>
      <w:r w:rsidRPr="0065600A">
        <w:rPr>
          <w:rFonts w:ascii="Times New Roman" w:hAnsi="Times New Roman" w:cs="Times New Roman"/>
          <w:b/>
          <w:bCs/>
          <w:sz w:val="24"/>
          <w:szCs w:val="21"/>
        </w:rPr>
        <w:t xml:space="preserve"> </w:t>
      </w:r>
      <w:r w:rsidRPr="0065600A">
        <w:rPr>
          <w:rFonts w:ascii="Times New Roman" w:eastAsia="Arial Unicode MS" w:hAnsi="Times New Roman" w:cs="Times New Roman"/>
          <w:sz w:val="24"/>
          <w:szCs w:val="21"/>
        </w:rPr>
        <w:t>term of genes in each module</w:t>
      </w:r>
    </w:p>
    <w:tbl>
      <w:tblPr>
        <w:tblW w:w="8336" w:type="dxa"/>
        <w:tblInd w:w="93" w:type="dxa"/>
        <w:tblBorders>
          <w:top w:val="single" w:sz="12" w:space="0" w:color="auto"/>
          <w:bottom w:val="single" w:sz="12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9"/>
        <w:gridCol w:w="4430"/>
        <w:gridCol w:w="817"/>
        <w:gridCol w:w="816"/>
        <w:gridCol w:w="1184"/>
      </w:tblGrid>
      <w:tr w:rsidR="00765FD1" w:rsidTr="0003174B">
        <w:trPr>
          <w:trHeight w:val="228"/>
        </w:trPr>
        <w:tc>
          <w:tcPr>
            <w:tcW w:w="10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KEGG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NO.</w:t>
            </w:r>
          </w:p>
        </w:tc>
        <w:tc>
          <w:tcPr>
            <w:tcW w:w="44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t</w:t>
            </w:r>
            <w:r>
              <w:rPr>
                <w:rFonts w:ascii="Times New Roman" w:hAnsi="Times New Roman"/>
                <w:color w:val="000000"/>
                <w:kern w:val="0"/>
              </w:rPr>
              <w:t>urquoise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</w:rPr>
              <w:t>pathway term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Count</w:t>
            </w:r>
          </w:p>
        </w:tc>
        <w:tc>
          <w:tcPr>
            <w:tcW w:w="8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%</w:t>
            </w:r>
          </w:p>
        </w:tc>
        <w:tc>
          <w:tcPr>
            <w:tcW w:w="11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hsa04080</w:t>
            </w:r>
          </w:p>
        </w:tc>
        <w:tc>
          <w:tcPr>
            <w:tcW w:w="4430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Neuroactive ligand-receptor interaction</w:t>
            </w:r>
          </w:p>
        </w:tc>
        <w:tc>
          <w:tcPr>
            <w:tcW w:w="817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155</w:t>
            </w:r>
          </w:p>
        </w:tc>
        <w:tc>
          <w:tcPr>
            <w:tcW w:w="816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5.18</w:t>
            </w:r>
          </w:p>
        </w:tc>
        <w:tc>
          <w:tcPr>
            <w:tcW w:w="1184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9.16E-46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hsa05033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Nicotine addiction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27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0.90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3.98E-08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hsa04020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Calcium signaling pathway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69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2.31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4.36E-08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hsa04024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cAMP signaling pathway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71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2.37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9.51E-07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hsa04723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Retrograde endocannabinoid signaling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42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1.40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4.22E-05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hsa04724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Glutamatergic synapse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43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1.44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7.11E-04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hsa04727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GABAergic synapse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35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1.17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9.55E-04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hsa05031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Amphetamine addiction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29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0.97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2.27E-03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hsa05032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Morphine addiction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35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1.17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5.94E-03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hsa04725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Cholinergic synapse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40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1.34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6.96E-03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hsa04911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Insulin secretion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33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1.10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9.38E-03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hsa04972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Pancreatic secretion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35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1.17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1.04E-02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hsa05030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Cocaine addiction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22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0.74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3.72E-02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hsa04726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Serotonergic synapse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38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1.27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4.63E-02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hsa04713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Circadian entrainment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34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1.14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4.76E-02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hsa04728</w:t>
            </w:r>
          </w:p>
        </w:tc>
        <w:tc>
          <w:tcPr>
            <w:tcW w:w="4430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Dopaminergic synapse</w:t>
            </w:r>
          </w:p>
        </w:tc>
        <w:tc>
          <w:tcPr>
            <w:tcW w:w="817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42</w:t>
            </w:r>
          </w:p>
        </w:tc>
        <w:tc>
          <w:tcPr>
            <w:tcW w:w="816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1.40</w:t>
            </w:r>
          </w:p>
        </w:tc>
        <w:tc>
          <w:tcPr>
            <w:tcW w:w="1184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5.15E-02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KEGG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NO.</w:t>
            </w:r>
          </w:p>
        </w:tc>
        <w:tc>
          <w:tcPr>
            <w:tcW w:w="44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blue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</w:rPr>
              <w:t>pathway term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Count</w:t>
            </w:r>
          </w:p>
        </w:tc>
        <w:tc>
          <w:tcPr>
            <w:tcW w:w="8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%</w:t>
            </w:r>
          </w:p>
        </w:tc>
        <w:tc>
          <w:tcPr>
            <w:tcW w:w="11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hsa01100</w:t>
            </w:r>
          </w:p>
        </w:tc>
        <w:tc>
          <w:tcPr>
            <w:tcW w:w="4430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Metabolic pathways</w:t>
            </w:r>
          </w:p>
        </w:tc>
        <w:tc>
          <w:tcPr>
            <w:tcW w:w="817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315</w:t>
            </w:r>
          </w:p>
        </w:tc>
        <w:tc>
          <w:tcPr>
            <w:tcW w:w="816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13.91</w:t>
            </w:r>
          </w:p>
        </w:tc>
        <w:tc>
          <w:tcPr>
            <w:tcW w:w="1184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7.20E-27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hsa01130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Biosynthesis of antibiotics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85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3.75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9.42E-17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hsa01200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Carbon metabolism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55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2.43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2.67E-14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hsa00280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Valine, leucine and isoleucine degradation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32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1.41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1.48E-12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hsa04146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Peroxisome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41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1.81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3.39E-10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hsa00071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Fatty acid degradation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25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1.10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8.36E-07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hsa00630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Glyoxylate and dicarboxylate metabolism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18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0.80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1.43E-05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hsa00020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Citrate cycle (TCA cycle)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19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0.84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1.57E-05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hsa01212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Fatty acid metabolism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24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1.06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4.95E-05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hsa00380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Tryptophan metabolism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21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0.93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1.58E-04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hsa00260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Glycine, serine and threonine metabolism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20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0.88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5.56E-04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hsa00410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beta-Alanine metabolism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17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0.75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1.72E-03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hsa00640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Propanoate metabolism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16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0.71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2.00E-03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hsa01230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Biosynthesis of amino acids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28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1.24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3.02E-03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hsa00010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Glycolysis / Gluconeogenesis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26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1.15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4.47E-03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hsa00310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Lysine degradation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22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0.97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6.31E-03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hsa00330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Arginine and proline metabolism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21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0.93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1.26E-02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hsa00340</w:t>
            </w:r>
          </w:p>
        </w:tc>
        <w:tc>
          <w:tcPr>
            <w:tcW w:w="4430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Histidine metabolism</w:t>
            </w:r>
          </w:p>
        </w:tc>
        <w:tc>
          <w:tcPr>
            <w:tcW w:w="817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13</w:t>
            </w:r>
          </w:p>
        </w:tc>
        <w:tc>
          <w:tcPr>
            <w:tcW w:w="816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0.57</w:t>
            </w:r>
          </w:p>
        </w:tc>
        <w:tc>
          <w:tcPr>
            <w:tcW w:w="1184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3.29E-02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KEGG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NO.</w:t>
            </w:r>
          </w:p>
        </w:tc>
        <w:tc>
          <w:tcPr>
            <w:tcW w:w="44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brown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</w:rPr>
              <w:t>pathway term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Count</w:t>
            </w:r>
          </w:p>
        </w:tc>
        <w:tc>
          <w:tcPr>
            <w:tcW w:w="8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%</w:t>
            </w:r>
          </w:p>
        </w:tc>
        <w:tc>
          <w:tcPr>
            <w:tcW w:w="11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hsa04110</w:t>
            </w:r>
          </w:p>
        </w:tc>
        <w:tc>
          <w:tcPr>
            <w:tcW w:w="4430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Cell cycle</w:t>
            </w:r>
          </w:p>
        </w:tc>
        <w:tc>
          <w:tcPr>
            <w:tcW w:w="817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37</w:t>
            </w:r>
          </w:p>
        </w:tc>
        <w:tc>
          <w:tcPr>
            <w:tcW w:w="816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2.12</w:t>
            </w:r>
          </w:p>
        </w:tc>
        <w:tc>
          <w:tcPr>
            <w:tcW w:w="1184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5.50E-04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lastRenderedPageBreak/>
              <w:t>hsa04141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Protein processing in endoplasmic reticulum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45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2.58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8.86E-04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hsa04115</w:t>
            </w:r>
          </w:p>
        </w:tc>
        <w:tc>
          <w:tcPr>
            <w:tcW w:w="4430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p53 signaling pathway</w:t>
            </w:r>
          </w:p>
        </w:tc>
        <w:tc>
          <w:tcPr>
            <w:tcW w:w="817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23</w:t>
            </w:r>
          </w:p>
        </w:tc>
        <w:tc>
          <w:tcPr>
            <w:tcW w:w="816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1.32</w:t>
            </w:r>
          </w:p>
        </w:tc>
        <w:tc>
          <w:tcPr>
            <w:tcW w:w="1184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1.14E-02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KEGG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NO.</w:t>
            </w:r>
          </w:p>
        </w:tc>
        <w:tc>
          <w:tcPr>
            <w:tcW w:w="44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yellow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</w:rPr>
              <w:t>pathway term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Count</w:t>
            </w:r>
          </w:p>
        </w:tc>
        <w:tc>
          <w:tcPr>
            <w:tcW w:w="8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%</w:t>
            </w:r>
          </w:p>
        </w:tc>
        <w:tc>
          <w:tcPr>
            <w:tcW w:w="11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hsa04062</w:t>
            </w:r>
          </w:p>
        </w:tc>
        <w:tc>
          <w:tcPr>
            <w:tcW w:w="4430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Chemokine signaling pathway</w:t>
            </w:r>
          </w:p>
        </w:tc>
        <w:tc>
          <w:tcPr>
            <w:tcW w:w="817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47</w:t>
            </w:r>
          </w:p>
        </w:tc>
        <w:tc>
          <w:tcPr>
            <w:tcW w:w="816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0.03</w:t>
            </w:r>
          </w:p>
        </w:tc>
        <w:tc>
          <w:tcPr>
            <w:tcW w:w="1184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5.90E-11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hsa05150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Staphylococcus aureus infection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24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6.70E-10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hsa04064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NF-kappa B signaling pathway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29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7.14E-09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hsa05152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Tuberculosis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41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0.03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6.18E-08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hsa04145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Phagosome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37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1.78E-07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hsa05140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Leishmaniasis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24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5.06E-07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hsa04060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Cytokine-cytokine receptor interaction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46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0.03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6.10E-07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hsa04640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Hematopoietic cell lineage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26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8.79E-07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hsa05323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Rheumatoid arthritis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26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1.98E-06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hsa05332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Graft-versus-host disease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16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2.70E-06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hsa04660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T cell receptor signaling pathway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28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3.09E-06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hsa05340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Primary immunodeficiency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16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4.51E-06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hsa04620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Toll-like receptor signaling pathway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28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6.13E-06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hsa05416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Viral myocarditis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20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1.02E-05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hsa04672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Intestinal immune network for IgA production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18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1.55E-05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hsa05330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Allograft rejection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16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1.86E-05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hsa04380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Osteoclast differentiation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30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5.07E-05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hsa05145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Toxoplasmosis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28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7.25E-05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hsa05164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Influenza A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35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9.25E-05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hsa04940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Type I diabetes mellitus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16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1.39E-04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hsa04650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Natural killer cell mediated cytotoxicity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28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1.52E-04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hsa05133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Pertussis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21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2.80E-04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hsa04514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Cell adhesion molecules (CAMs)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30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3.26E-04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hsa04662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 cell receptor signaling pathway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19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1.62E-03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hsa04612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Antigen processing and presentation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20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1.66E-03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hsa04510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Focal adhesion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36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2.02E-03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hsa05320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Autoimmune thyroid disease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16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3.19E-03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hsa05162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Measles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27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3.28E-03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hsa05310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Asthma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12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5.36E-03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hsa04668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TNF signaling pathway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23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7.08E-03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hsa05168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Herpes simplex infection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32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8.62E-03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hsa05321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Inflammatory bowel disease (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IBD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)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17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1.15E-02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hsa05142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Chagas disease (American trypanosomiasis)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22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1.81E-02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hsa05166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HTLV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-I infection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39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2.02E-02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hsa05205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Proteoglycans in cancer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33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0.02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2.08E-02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hsa04664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Fc epsilon RI signaling pathway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17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2.64E-02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hsa05144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Malaria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14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4.07E-02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lastRenderedPageBreak/>
              <w:t>hsa04670</w:t>
            </w:r>
          </w:p>
        </w:tc>
        <w:tc>
          <w:tcPr>
            <w:tcW w:w="4430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Leukocyte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transendothelial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migration</w:t>
            </w:r>
          </w:p>
        </w:tc>
        <w:tc>
          <w:tcPr>
            <w:tcW w:w="817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23</w:t>
            </w:r>
          </w:p>
        </w:tc>
        <w:tc>
          <w:tcPr>
            <w:tcW w:w="816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0.01</w:t>
            </w:r>
          </w:p>
        </w:tc>
        <w:tc>
          <w:tcPr>
            <w:tcW w:w="1184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4.24E-02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KEGG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NO.</w:t>
            </w:r>
          </w:p>
        </w:tc>
        <w:tc>
          <w:tcPr>
            <w:tcW w:w="44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green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</w:rPr>
              <w:t>pathway term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Count</w:t>
            </w:r>
          </w:p>
        </w:tc>
        <w:tc>
          <w:tcPr>
            <w:tcW w:w="8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%</w:t>
            </w:r>
          </w:p>
        </w:tc>
        <w:tc>
          <w:tcPr>
            <w:tcW w:w="11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8336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-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KEGG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NO.</w:t>
            </w:r>
          </w:p>
        </w:tc>
        <w:tc>
          <w:tcPr>
            <w:tcW w:w="44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red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</w:rPr>
              <w:t>pathway term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Count</w:t>
            </w:r>
          </w:p>
        </w:tc>
        <w:tc>
          <w:tcPr>
            <w:tcW w:w="8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%</w:t>
            </w:r>
          </w:p>
        </w:tc>
        <w:tc>
          <w:tcPr>
            <w:tcW w:w="11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8336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-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KEGG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NO.</w:t>
            </w:r>
          </w:p>
        </w:tc>
        <w:tc>
          <w:tcPr>
            <w:tcW w:w="44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black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</w:rPr>
              <w:t>pathway term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Count</w:t>
            </w:r>
          </w:p>
        </w:tc>
        <w:tc>
          <w:tcPr>
            <w:tcW w:w="8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%</w:t>
            </w:r>
          </w:p>
        </w:tc>
        <w:tc>
          <w:tcPr>
            <w:tcW w:w="11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8336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-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KEGG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NO.</w:t>
            </w:r>
          </w:p>
        </w:tc>
        <w:tc>
          <w:tcPr>
            <w:tcW w:w="44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pink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</w:rPr>
              <w:t>pathway term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Count</w:t>
            </w:r>
          </w:p>
        </w:tc>
        <w:tc>
          <w:tcPr>
            <w:tcW w:w="8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%</w:t>
            </w:r>
          </w:p>
        </w:tc>
        <w:tc>
          <w:tcPr>
            <w:tcW w:w="11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8336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hint="eastAsia"/>
                <w:color w:val="000000"/>
              </w:rPr>
              <w:t>-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KEGG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NO.</w:t>
            </w:r>
          </w:p>
        </w:tc>
        <w:tc>
          <w:tcPr>
            <w:tcW w:w="44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magenta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</w:rPr>
              <w:t>pathway term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Count</w:t>
            </w:r>
          </w:p>
        </w:tc>
        <w:tc>
          <w:tcPr>
            <w:tcW w:w="8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%</w:t>
            </w:r>
          </w:p>
        </w:tc>
        <w:tc>
          <w:tcPr>
            <w:tcW w:w="11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8336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-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KEGG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NO.</w:t>
            </w:r>
          </w:p>
        </w:tc>
        <w:tc>
          <w:tcPr>
            <w:tcW w:w="44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purple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</w:rPr>
              <w:t>pathway term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Count</w:t>
            </w:r>
          </w:p>
        </w:tc>
        <w:tc>
          <w:tcPr>
            <w:tcW w:w="8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%</w:t>
            </w:r>
          </w:p>
        </w:tc>
        <w:tc>
          <w:tcPr>
            <w:tcW w:w="11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hsa00190</w:t>
            </w:r>
          </w:p>
        </w:tc>
        <w:tc>
          <w:tcPr>
            <w:tcW w:w="4430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Oxidative phosphorylation</w:t>
            </w:r>
          </w:p>
        </w:tc>
        <w:tc>
          <w:tcPr>
            <w:tcW w:w="817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35</w:t>
            </w:r>
          </w:p>
        </w:tc>
        <w:tc>
          <w:tcPr>
            <w:tcW w:w="816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0.22</w:t>
            </w:r>
          </w:p>
        </w:tc>
        <w:tc>
          <w:tcPr>
            <w:tcW w:w="1184" w:type="dxa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4.29E-37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hsa05012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Parkinson's disease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34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0.22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2.66E-34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hsa05016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Huntington's disease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36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0.23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9.82E-33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hsa05010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Alzheimer's disease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31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0.20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5.50E-27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hsa04932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Non-alcoholic fatty liver disease (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NAFLD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)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23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0.15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9.35E-17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hsa01100</w:t>
            </w:r>
          </w:p>
        </w:tc>
        <w:tc>
          <w:tcPr>
            <w:tcW w:w="4430" w:type="dxa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Metabolic pathways</w:t>
            </w:r>
          </w:p>
        </w:tc>
        <w:tc>
          <w:tcPr>
            <w:tcW w:w="817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47</w:t>
            </w:r>
          </w:p>
        </w:tc>
        <w:tc>
          <w:tcPr>
            <w:tcW w:w="816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0.30</w:t>
            </w:r>
          </w:p>
        </w:tc>
        <w:tc>
          <w:tcPr>
            <w:tcW w:w="1184" w:type="dxa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1.68E-14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hsa04260</w:t>
            </w:r>
          </w:p>
        </w:tc>
        <w:tc>
          <w:tcPr>
            <w:tcW w:w="4430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Cardiac muscle contraction</w:t>
            </w:r>
          </w:p>
        </w:tc>
        <w:tc>
          <w:tcPr>
            <w:tcW w:w="817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11</w:t>
            </w:r>
          </w:p>
        </w:tc>
        <w:tc>
          <w:tcPr>
            <w:tcW w:w="816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0.07</w:t>
            </w:r>
          </w:p>
        </w:tc>
        <w:tc>
          <w:tcPr>
            <w:tcW w:w="1184" w:type="dxa"/>
            <w:tcBorders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5.69E-06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KEGG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NO.</w:t>
            </w:r>
          </w:p>
        </w:tc>
        <w:tc>
          <w:tcPr>
            <w:tcW w:w="44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greenyellow</w:t>
            </w:r>
            <w:proofErr w:type="spellEnd"/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</w:rPr>
              <w:t>pathway term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Count</w:t>
            </w:r>
          </w:p>
        </w:tc>
        <w:tc>
          <w:tcPr>
            <w:tcW w:w="8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%</w:t>
            </w:r>
          </w:p>
        </w:tc>
        <w:tc>
          <w:tcPr>
            <w:tcW w:w="11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8336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-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KEGG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NO.</w:t>
            </w:r>
          </w:p>
        </w:tc>
        <w:tc>
          <w:tcPr>
            <w:tcW w:w="44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tan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</w:rPr>
              <w:t>pathway term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Count</w:t>
            </w:r>
          </w:p>
        </w:tc>
        <w:tc>
          <w:tcPr>
            <w:tcW w:w="8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%</w:t>
            </w:r>
          </w:p>
        </w:tc>
        <w:tc>
          <w:tcPr>
            <w:tcW w:w="11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8336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-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KEGG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NO.</w:t>
            </w:r>
          </w:p>
        </w:tc>
        <w:tc>
          <w:tcPr>
            <w:tcW w:w="44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salmon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</w:rPr>
              <w:t>pathway term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Count</w:t>
            </w:r>
          </w:p>
        </w:tc>
        <w:tc>
          <w:tcPr>
            <w:tcW w:w="8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%</w:t>
            </w:r>
          </w:p>
        </w:tc>
        <w:tc>
          <w:tcPr>
            <w:tcW w:w="11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8336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-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KEGG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NO.</w:t>
            </w:r>
          </w:p>
        </w:tc>
        <w:tc>
          <w:tcPr>
            <w:tcW w:w="44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cyan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</w:rPr>
              <w:t>pathway term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Count</w:t>
            </w:r>
          </w:p>
        </w:tc>
        <w:tc>
          <w:tcPr>
            <w:tcW w:w="8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%</w:t>
            </w:r>
          </w:p>
        </w:tc>
        <w:tc>
          <w:tcPr>
            <w:tcW w:w="11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8336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-</w:t>
            </w:r>
          </w:p>
        </w:tc>
      </w:tr>
      <w:tr w:rsidR="00765FD1" w:rsidTr="0003174B">
        <w:trPr>
          <w:trHeight w:val="228"/>
        </w:trPr>
        <w:tc>
          <w:tcPr>
            <w:tcW w:w="10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KEGG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NO.</w:t>
            </w:r>
          </w:p>
        </w:tc>
        <w:tc>
          <w:tcPr>
            <w:tcW w:w="44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midnightblue</w:t>
            </w:r>
            <w:proofErr w:type="spellEnd"/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</w:rPr>
              <w:t>pathway term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Count</w:t>
            </w:r>
          </w:p>
        </w:tc>
        <w:tc>
          <w:tcPr>
            <w:tcW w:w="8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%</w:t>
            </w:r>
          </w:p>
        </w:tc>
        <w:tc>
          <w:tcPr>
            <w:tcW w:w="11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5FD1" w:rsidRDefault="00765FD1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FDR</w:t>
            </w:r>
          </w:p>
        </w:tc>
      </w:tr>
      <w:tr w:rsidR="00765FD1" w:rsidTr="0003174B">
        <w:trPr>
          <w:trHeight w:val="228"/>
        </w:trPr>
        <w:tc>
          <w:tcPr>
            <w:tcW w:w="8336" w:type="dxa"/>
            <w:gridSpan w:val="5"/>
            <w:tcBorders>
              <w:top w:val="single" w:sz="12" w:space="0" w:color="auto"/>
            </w:tcBorders>
            <w:vAlign w:val="center"/>
            <w:hideMark/>
          </w:tcPr>
          <w:p w:rsidR="00765FD1" w:rsidRDefault="00765FD1" w:rsidP="0003174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-</w:t>
            </w:r>
          </w:p>
        </w:tc>
      </w:tr>
    </w:tbl>
    <w:p w:rsidR="00730571" w:rsidRDefault="00730571" w:rsidP="00D436C1">
      <w:pPr>
        <w:rPr>
          <w:rFonts w:ascii="Times New Roman" w:hAnsi="Times New Roman" w:cs="Times New Roman"/>
          <w:szCs w:val="21"/>
        </w:rPr>
      </w:pPr>
    </w:p>
    <w:p w:rsidR="00730571" w:rsidRDefault="00730571" w:rsidP="00730571">
      <w:r>
        <w:br w:type="page"/>
      </w:r>
    </w:p>
    <w:p w:rsidR="00C73A0D" w:rsidRPr="00765FD1" w:rsidRDefault="00C73A0D" w:rsidP="00D436C1">
      <w:pPr>
        <w:rPr>
          <w:rFonts w:ascii="Times New Roman" w:hAnsi="Times New Roman" w:cs="Times New Roman"/>
          <w:szCs w:val="21"/>
        </w:rPr>
      </w:pPr>
    </w:p>
    <w:p w:rsidR="00730571" w:rsidRPr="00F951C1" w:rsidRDefault="00730571" w:rsidP="00730571">
      <w:pPr>
        <w:spacing w:beforeLines="50" w:before="156" w:line="300" w:lineRule="auto"/>
        <w:rPr>
          <w:rFonts w:ascii="Times New Roman" w:eastAsia="Arial Unicode MS" w:hAnsi="Times New Roman" w:cs="Times New Roman"/>
          <w:sz w:val="24"/>
          <w:szCs w:val="21"/>
        </w:rPr>
      </w:pPr>
      <w:r w:rsidRPr="0065600A">
        <w:rPr>
          <w:rFonts w:ascii="Times New Roman" w:hAnsi="Times New Roman" w:cs="Times New Roman"/>
          <w:b/>
          <w:bCs/>
          <w:sz w:val="24"/>
          <w:szCs w:val="21"/>
        </w:rPr>
        <w:t>Supplementary Table S</w:t>
      </w:r>
      <w:r>
        <w:rPr>
          <w:rFonts w:ascii="Times New Roman" w:hAnsi="Times New Roman" w:cs="Times New Roman"/>
          <w:b/>
          <w:bCs/>
          <w:sz w:val="24"/>
          <w:szCs w:val="21"/>
        </w:rPr>
        <w:t>5</w:t>
      </w:r>
      <w:r w:rsidRPr="0065600A">
        <w:rPr>
          <w:rFonts w:ascii="Times New Roman" w:hAnsi="Times New Roman" w:cs="Times New Roman"/>
          <w:b/>
          <w:bCs/>
          <w:sz w:val="24"/>
          <w:szCs w:val="21"/>
        </w:rPr>
        <w:t xml:space="preserve">. </w:t>
      </w:r>
      <w:r w:rsidRPr="0065600A">
        <w:rPr>
          <w:rFonts w:ascii="Times New Roman" w:eastAsia="Arial Unicode MS" w:hAnsi="Times New Roman" w:cs="Times New Roman"/>
          <w:sz w:val="24"/>
          <w:szCs w:val="21"/>
        </w:rPr>
        <w:t xml:space="preserve">A complete list of </w:t>
      </w:r>
      <w:r>
        <w:rPr>
          <w:rFonts w:ascii="Times New Roman" w:eastAsia="Arial Unicode MS" w:hAnsi="Times New Roman" w:cs="Times New Roman"/>
          <w:sz w:val="24"/>
          <w:szCs w:val="21"/>
        </w:rPr>
        <w:t xml:space="preserve">hub </w:t>
      </w:r>
      <w:r w:rsidRPr="0065600A">
        <w:rPr>
          <w:rFonts w:ascii="Times New Roman" w:eastAsia="Arial Unicode MS" w:hAnsi="Times New Roman" w:cs="Times New Roman"/>
          <w:sz w:val="24"/>
          <w:szCs w:val="21"/>
        </w:rPr>
        <w:t>gene</w:t>
      </w:r>
      <w:r>
        <w:rPr>
          <w:rFonts w:ascii="Times New Roman" w:eastAsia="Arial Unicode MS" w:hAnsi="Times New Roman" w:cs="Times New Roman"/>
          <w:sz w:val="24"/>
          <w:szCs w:val="21"/>
        </w:rPr>
        <w:t>s</w:t>
      </w:r>
      <w:r w:rsidRPr="0065600A">
        <w:rPr>
          <w:rFonts w:ascii="Times New Roman" w:eastAsia="Arial Unicode MS" w:hAnsi="Times New Roman" w:cs="Times New Roman"/>
          <w:sz w:val="24"/>
          <w:szCs w:val="21"/>
        </w:rPr>
        <w:t xml:space="preserve"> in each module</w:t>
      </w:r>
      <w:r>
        <w:rPr>
          <w:rFonts w:ascii="Times New Roman" w:eastAsia="Arial Unicode MS" w:hAnsi="Times New Roman" w:cs="Times New Roman"/>
          <w:sz w:val="24"/>
          <w:szCs w:val="21"/>
        </w:rPr>
        <w:t xml:space="preserve"> </w:t>
      </w:r>
      <w:r>
        <w:rPr>
          <w:rFonts w:ascii="Times New Roman" w:eastAsia="Arial Unicode MS" w:hAnsi="Times New Roman" w:cs="Times New Roman" w:hint="eastAsia"/>
          <w:sz w:val="24"/>
          <w:szCs w:val="21"/>
        </w:rPr>
        <w:t>const</w:t>
      </w:r>
      <w:r>
        <w:rPr>
          <w:rFonts w:ascii="Times New Roman" w:eastAsia="Arial Unicode MS" w:hAnsi="Times New Roman" w:cs="Times New Roman"/>
          <w:sz w:val="24"/>
          <w:szCs w:val="21"/>
        </w:rPr>
        <w:t xml:space="preserve">ructed by weighted gene correlation network </w:t>
      </w:r>
      <w:r w:rsidRPr="00BD0ADC">
        <w:rPr>
          <w:rFonts w:ascii="Times New Roman" w:eastAsia="Arial Unicode MS" w:hAnsi="Times New Roman" w:cs="Times New Roman"/>
          <w:sz w:val="24"/>
          <w:szCs w:val="21"/>
        </w:rPr>
        <w:t>analysis</w:t>
      </w:r>
      <w:r>
        <w:rPr>
          <w:rFonts w:ascii="Times New Roman" w:eastAsia="Arial Unicode MS" w:hAnsi="Times New Roman" w:cs="Times New Roman"/>
          <w:sz w:val="24"/>
          <w:szCs w:val="21"/>
        </w:rPr>
        <w:t xml:space="preserve"> (</w:t>
      </w:r>
      <w:proofErr w:type="spellStart"/>
      <w:r>
        <w:rPr>
          <w:rFonts w:ascii="Times New Roman" w:eastAsia="Arial Unicode MS" w:hAnsi="Times New Roman" w:cs="Times New Roman"/>
          <w:sz w:val="24"/>
          <w:szCs w:val="21"/>
        </w:rPr>
        <w:t>WGCNA</w:t>
      </w:r>
      <w:proofErr w:type="spellEnd"/>
      <w:r>
        <w:rPr>
          <w:rFonts w:ascii="Times New Roman" w:eastAsia="Arial Unicode MS" w:hAnsi="Times New Roman" w:cs="Times New Roman"/>
          <w:sz w:val="24"/>
          <w:szCs w:val="21"/>
        </w:rPr>
        <w:t>)</w:t>
      </w:r>
      <w:r w:rsidRPr="00F951C1">
        <w:rPr>
          <w:rFonts w:ascii="Times New Roman" w:eastAsia="Arial Unicode MS" w:hAnsi="Times New Roman" w:cs="Times New Roman"/>
          <w:sz w:val="24"/>
          <w:szCs w:val="21"/>
        </w:rPr>
        <w:t xml:space="preserve"> (The genes were ordered by </w:t>
      </w:r>
      <w:proofErr w:type="spellStart"/>
      <w:r w:rsidRPr="00F951C1">
        <w:rPr>
          <w:rFonts w:ascii="Times New Roman" w:eastAsia="Arial Unicode MS" w:hAnsi="Times New Roman" w:cs="Times New Roman"/>
          <w:sz w:val="24"/>
          <w:szCs w:val="21"/>
        </w:rPr>
        <w:t>intramodule</w:t>
      </w:r>
      <w:proofErr w:type="spellEnd"/>
      <w:r w:rsidRPr="00F951C1">
        <w:rPr>
          <w:rFonts w:ascii="Times New Roman" w:eastAsia="Arial Unicode MS" w:hAnsi="Times New Roman" w:cs="Times New Roman"/>
          <w:sz w:val="24"/>
          <w:szCs w:val="21"/>
        </w:rPr>
        <w:t xml:space="preserve"> connectivity)</w:t>
      </w:r>
    </w:p>
    <w:tbl>
      <w:tblPr>
        <w:tblW w:w="0" w:type="auto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730571" w:rsidRPr="00BE5250" w:rsidTr="00730571">
        <w:tc>
          <w:tcPr>
            <w:tcW w:w="8296" w:type="dxa"/>
            <w:shd w:val="clear" w:color="auto" w:fill="D9D9D9" w:themeFill="background1" w:themeFillShade="D9"/>
          </w:tcPr>
          <w:p w:rsidR="00730571" w:rsidRPr="00BE5250" w:rsidRDefault="00730571" w:rsidP="00730571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Hub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1"/>
              </w:rPr>
              <w:t>genes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in the turquoise module</w:t>
            </w:r>
          </w:p>
        </w:tc>
      </w:tr>
      <w:tr w:rsidR="00730571" w:rsidRPr="00BE5250" w:rsidTr="00730571">
        <w:tc>
          <w:tcPr>
            <w:tcW w:w="8296" w:type="dxa"/>
            <w:shd w:val="clear" w:color="auto" w:fill="FFFFFF" w:themeFill="background1"/>
          </w:tcPr>
          <w:p w:rsidR="00730571" w:rsidRPr="00BE5250" w:rsidRDefault="00730571" w:rsidP="00730571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DMWD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CACNG4 GRIN1 NTRK3 CAMK2B NR6A1 E2F4 DLEC1 GLP1R DRD2 KLK2 PDE4C ACRV1 TP63 MASP2 SLC17A7 PAX3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SPDEF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CAMKV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HPX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DROSHA ANK1 PCSK6 COL11A2 ARHGAP33 RASA1 CASP10 UBA3 SMARCA5 STMN4 PLAC4 ACTN2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RARG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TNR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BCAN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ASCL1 EXOC1 NCR1 IMPG2 SYDE1 CFAP74 CD6 NFATC4 GABBR2 ESR2 NEU3 NR1I2 HHLA1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PYGM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CAMK2A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YWHAB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HIF3A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PRLH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COL5A3 ATN1 MC2R KCNB2 NECTIN1 MPP2 ADO NRXN1 CNTNAP2 AFF2 RHO CREB3L1 PLCB2 HTR2A NCR2 KIF1A ATP2B2 PLA2G6 EFNB3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DCT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INSL3 CD22 GABRA4 HAT1 PDE1C KLK12 CA7 IGHMBP2 PADI1 CSF1 ITIH4 NUP107 GRIP2 C1orf105 HTR3A ABCE1 RGS6 MMP16 SLC13A4 SLC5A5 ZNF335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SPTB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CCDC9 TMEM267 HTR4 PKP1 MADCAM1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FAIM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APOBEC2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NRAP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ZSWIM8-AS1 RAB26 SMARCE1 EDA2R IFNB1 BEST1 PLA2G5 CHRM2 TAS2R1 TAC3 FEM1B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WAPL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RAX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SMARCA1 ELK1 PPIL2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PTCRA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RNF138 MIER2 DCHS2 CXCR5 EDA GDPD5 NHLH1 SRPK3 NOVA2 NMNAT2 GPR52 CCDC70 SLCO1A2 HMGN4 SERPINB13 ALOXE3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MOBP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LZTS1 VIPR1 ASB4 CEP250 NXPH3 DLX2 MARC7 CELF3 CNTD2 GPRC5D IL5RA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MTDH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RNF122 SSTR3 LINC00574 GPX5 SLC7A4 SLC22A14 P2RX2 SRSF11 CDKN2B-AS1 CADM3 WDTC1 ARR3 CHRNA4 CNTN2 CAV3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FCAR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FEV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CACNB1 NOS1 ZNF280A NAA11 CNGB1 CARD14 SYT2 PRR34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MYCNOS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NOX1 LINC01136 FGFBP1 E2F1 STK39 RBM22 CEACAM7 GRIN2B ERN2 SNTG1 KCNA6</w:t>
            </w:r>
          </w:p>
        </w:tc>
      </w:tr>
      <w:tr w:rsidR="00730571" w:rsidRPr="00BE5250" w:rsidTr="00730571">
        <w:tc>
          <w:tcPr>
            <w:tcW w:w="8296" w:type="dxa"/>
            <w:shd w:val="clear" w:color="auto" w:fill="D9D9D9" w:themeFill="background1" w:themeFillShade="D9"/>
          </w:tcPr>
          <w:p w:rsidR="00730571" w:rsidRPr="00BE5250" w:rsidRDefault="00730571" w:rsidP="007305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Hub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1"/>
              </w:rPr>
              <w:t>genes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in the blue module</w:t>
            </w:r>
          </w:p>
        </w:tc>
      </w:tr>
      <w:tr w:rsidR="00730571" w:rsidRPr="00BE5250" w:rsidTr="00730571">
        <w:tc>
          <w:tcPr>
            <w:tcW w:w="8296" w:type="dxa"/>
            <w:shd w:val="clear" w:color="auto" w:fill="FFFFFF" w:themeFill="background1"/>
          </w:tcPr>
          <w:p w:rsidR="00730571" w:rsidRPr="00BE5250" w:rsidRDefault="00730571" w:rsidP="00730571">
            <w:pPr>
              <w:rPr>
                <w:rFonts w:ascii="Times New Roman" w:hAnsi="Times New Roman" w:cs="Times New Roman"/>
                <w:szCs w:val="21"/>
              </w:rPr>
            </w:pPr>
            <w:r w:rsidRPr="00BE5250">
              <w:rPr>
                <w:rFonts w:ascii="Times New Roman" w:hAnsi="Times New Roman" w:cs="Times New Roman"/>
                <w:szCs w:val="21"/>
              </w:rPr>
              <w:t xml:space="preserve">GPD1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GLYAT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ECI2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PEPD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PC AKR1A1 ACOT13 UPB1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HADH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MSRA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CRYL1 ACOX2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SUGCT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KHK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SLC37A4 BHMT2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PIPOX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HDAC6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KMO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DDC CALML4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PLG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HMGCL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RAB11FIP3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BPHL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PDK2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MAOB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RBKS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ALDH6A1 FUT6 ALDH1L1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RIDA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ALAD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HDHD3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MME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XPNPEP2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GCHFR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SLC22A6 SLC7A9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HAGH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DPYS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CYB5A SHMT1 PCK2 ACSF2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QDPR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AZGP1 ABHD6 SLC12A6 SMPDL3A ECHS1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RENBP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TBC1D13 FBP1 ADH6 DAO DIO1 TACO1 ACOX1 NIPSNAP1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PRLR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IVD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TDP2 CES2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PKLR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AHCY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FAH ACAD8 A1CF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SUOX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SUCLG1 DHTKD1 TUBAL3 ACAA1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PBLD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AFM ENTPD5 SLC13A3 RAB27A CHPT1 S100A6 HAO2 C2orf47 DNPH1 IQGAP2 MAP7 TM4SF5 RMND1 EPHX2 MARC2 ALDH5A1 PCBP2 P4HA2 GPR137B NIT1 ATP6V1B2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ABAT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LIME1 GJB1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QPRT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ACADSB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SLC25A10 EAF2 ST7 ACO2 CDHR5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MTTP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CRYM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BTD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ZGPAT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ALDH2 DDX10 PNP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ASPA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   </w:t>
            </w:r>
          </w:p>
        </w:tc>
      </w:tr>
      <w:tr w:rsidR="00730571" w:rsidRPr="00BE5250" w:rsidTr="00730571">
        <w:tc>
          <w:tcPr>
            <w:tcW w:w="8296" w:type="dxa"/>
            <w:shd w:val="clear" w:color="auto" w:fill="D9D9D9" w:themeFill="background1" w:themeFillShade="D9"/>
          </w:tcPr>
          <w:p w:rsidR="00730571" w:rsidRPr="00BE5250" w:rsidRDefault="00730571" w:rsidP="007305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Hub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1"/>
              </w:rPr>
              <w:t>genes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in the brown module</w:t>
            </w:r>
          </w:p>
        </w:tc>
      </w:tr>
      <w:tr w:rsidR="00730571" w:rsidRPr="00BE5250" w:rsidTr="00730571">
        <w:tc>
          <w:tcPr>
            <w:tcW w:w="8296" w:type="dxa"/>
          </w:tcPr>
          <w:p w:rsidR="00730571" w:rsidRPr="00BE5250" w:rsidRDefault="00730571" w:rsidP="00730571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YWHAH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ANXA2 S100A11 COL4A1 CLIC1 ARPC1B PLP2 ANXA5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QPCT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TMSB10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CEBPB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PLSCR1 TIMP1 PSMB10 HIF1A PSMB8 TUBA1A S100A10 LPCAT1 COL4A2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TPBG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ARPC2 VIM HN1 WFDC2 TES TNFAIP8 IFNGR1 MMD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NMI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ARPC5 CD47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NNMT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CD63 ACTN1 ITGB6 ADAMTS1 DIP2C TUBA1B S100A13 ANXA1 TRAM1 ACTR3 PPP4R1 TPM1 ESYT1 BAZ1A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CKLF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MACF1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MYC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TSPO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C1S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OSMR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GBP2 SERPING1 CD81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DSE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LAPTM4B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ITGAV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IQGAP1 DNAJC10 TNFRSF12A AKAP12 H2AFY SOX9 MAP4K4 JAK1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MYOF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GYPA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CBFB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TMED9 MMP7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LBR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AMT CASP4 TUBB6 HLA-B STC2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DEK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ELF3 DNMT1 VWA5A MYL12A CKAP4 SELENBP1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SDCBP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GALNT1 SERPINA3</w:t>
            </w:r>
          </w:p>
        </w:tc>
      </w:tr>
      <w:tr w:rsidR="00730571" w:rsidRPr="00BE5250" w:rsidTr="00730571">
        <w:tc>
          <w:tcPr>
            <w:tcW w:w="8296" w:type="dxa"/>
            <w:shd w:val="clear" w:color="auto" w:fill="D9D9D9" w:themeFill="background1" w:themeFillShade="D9"/>
          </w:tcPr>
          <w:p w:rsidR="00730571" w:rsidRPr="00BE5250" w:rsidRDefault="00730571" w:rsidP="007305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lastRenderedPageBreak/>
              <w:t>Hub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1"/>
              </w:rPr>
              <w:t>genes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in the yellow module</w:t>
            </w:r>
          </w:p>
        </w:tc>
      </w:tr>
      <w:tr w:rsidR="00730571" w:rsidRPr="00BE5250" w:rsidTr="00730571">
        <w:tc>
          <w:tcPr>
            <w:tcW w:w="8296" w:type="dxa"/>
          </w:tcPr>
          <w:p w:rsidR="00730571" w:rsidRPr="00BE5250" w:rsidRDefault="00730571" w:rsidP="00730571">
            <w:pPr>
              <w:rPr>
                <w:rFonts w:ascii="Times New Roman" w:hAnsi="Times New Roman" w:cs="Times New Roman"/>
                <w:szCs w:val="21"/>
              </w:rPr>
            </w:pPr>
            <w:r w:rsidRPr="00BE5250">
              <w:rPr>
                <w:rFonts w:ascii="Times New Roman" w:hAnsi="Times New Roman" w:cs="Times New Roman"/>
                <w:szCs w:val="21"/>
              </w:rPr>
              <w:t xml:space="preserve">CD53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CSTA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RAC2 EVI2B CD52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PTPRC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ITGB2 CASP1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CYBB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LST1 LCP2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HCK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IL10RA CD48 GPR65 TRAC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MNDA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CD44 CCR2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GZMA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CLEC4A EVI2A PLAC8 CD2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ARHGDIB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CSF2RB HCLS1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GMFG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DOCK2 LAPTM5 LY96 KLRB1 SLA CTSS CELF2 ALOX5AP RASSF2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TYROBP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PYCARD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LCP1 CSF1R FAM129A RNASE6 MS4A6A THEMIS2 RGS10 CD3D CCL5 FCGR2B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ITGAM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GZMK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FCER1G CRLF3 LY86 CXCR4 IFI16 NCF2    </w:t>
            </w:r>
          </w:p>
        </w:tc>
      </w:tr>
      <w:tr w:rsidR="00730571" w:rsidRPr="00BE5250" w:rsidTr="00730571">
        <w:tc>
          <w:tcPr>
            <w:tcW w:w="8296" w:type="dxa"/>
            <w:shd w:val="clear" w:color="auto" w:fill="D9D9D9" w:themeFill="background1" w:themeFillShade="D9"/>
          </w:tcPr>
          <w:p w:rsidR="00730571" w:rsidRPr="00BE5250" w:rsidRDefault="00730571" w:rsidP="007305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Hub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1"/>
              </w:rPr>
              <w:t>genes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in the green module</w:t>
            </w:r>
          </w:p>
        </w:tc>
      </w:tr>
      <w:tr w:rsidR="00730571" w:rsidRPr="00BE5250" w:rsidTr="00730571">
        <w:tc>
          <w:tcPr>
            <w:tcW w:w="8296" w:type="dxa"/>
          </w:tcPr>
          <w:p w:rsidR="00730571" w:rsidRPr="00BE5250" w:rsidRDefault="00730571" w:rsidP="00730571">
            <w:pPr>
              <w:rPr>
                <w:rFonts w:ascii="Times New Roman" w:hAnsi="Times New Roman" w:cs="Times New Roman"/>
                <w:szCs w:val="21"/>
              </w:rPr>
            </w:pPr>
            <w:r w:rsidRPr="00BE5250">
              <w:rPr>
                <w:rFonts w:ascii="Times New Roman" w:hAnsi="Times New Roman" w:cs="Times New Roman"/>
                <w:szCs w:val="21"/>
              </w:rPr>
              <w:t xml:space="preserve">CAND1 SEC24B TMED7 ATG5 TTC37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IBTK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RNF111 RAD23B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PAPOLA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CDC73 USP46  </w:t>
            </w:r>
          </w:p>
        </w:tc>
      </w:tr>
      <w:tr w:rsidR="00730571" w:rsidRPr="00BE5250" w:rsidTr="00730571">
        <w:tc>
          <w:tcPr>
            <w:tcW w:w="8296" w:type="dxa"/>
            <w:shd w:val="clear" w:color="auto" w:fill="D9D9D9" w:themeFill="background1" w:themeFillShade="D9"/>
          </w:tcPr>
          <w:p w:rsidR="00730571" w:rsidRPr="00BE5250" w:rsidRDefault="00730571" w:rsidP="007305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Hub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1"/>
              </w:rPr>
              <w:t>genes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in the red module</w:t>
            </w:r>
          </w:p>
        </w:tc>
      </w:tr>
      <w:tr w:rsidR="00730571" w:rsidRPr="00BE5250" w:rsidTr="00730571">
        <w:tc>
          <w:tcPr>
            <w:tcW w:w="8296" w:type="dxa"/>
          </w:tcPr>
          <w:p w:rsidR="00730571" w:rsidRPr="00BE5250" w:rsidRDefault="00730571" w:rsidP="00730571">
            <w:pPr>
              <w:rPr>
                <w:rFonts w:ascii="Times New Roman" w:hAnsi="Times New Roman" w:cs="Times New Roman"/>
                <w:szCs w:val="21"/>
              </w:rPr>
            </w:pPr>
            <w:r w:rsidRPr="00BE5250">
              <w:rPr>
                <w:rFonts w:ascii="Times New Roman" w:hAnsi="Times New Roman" w:cs="Times New Roman"/>
                <w:szCs w:val="21"/>
              </w:rPr>
              <w:t xml:space="preserve">FAM13B HRH3 UBQLN2 USP1 MED4 HNRNPA0 VEZF1 PCM1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SFTPC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ADNP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SORBS3  </w:t>
            </w:r>
          </w:p>
        </w:tc>
      </w:tr>
      <w:tr w:rsidR="00730571" w:rsidRPr="00BE5250" w:rsidTr="00730571">
        <w:tc>
          <w:tcPr>
            <w:tcW w:w="8296" w:type="dxa"/>
            <w:shd w:val="clear" w:color="auto" w:fill="D9D9D9" w:themeFill="background1" w:themeFillShade="D9"/>
          </w:tcPr>
          <w:p w:rsidR="00730571" w:rsidRPr="00BE5250" w:rsidRDefault="00730571" w:rsidP="007305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Hub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1"/>
              </w:rPr>
              <w:t>genes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in the black module</w:t>
            </w:r>
          </w:p>
        </w:tc>
      </w:tr>
      <w:tr w:rsidR="00730571" w:rsidRPr="00BE5250" w:rsidTr="00730571">
        <w:tc>
          <w:tcPr>
            <w:tcW w:w="8296" w:type="dxa"/>
          </w:tcPr>
          <w:p w:rsidR="00730571" w:rsidRPr="00BE5250" w:rsidRDefault="00730571" w:rsidP="00730571">
            <w:pPr>
              <w:rPr>
                <w:rFonts w:ascii="Times New Roman" w:hAnsi="Times New Roman" w:cs="Times New Roman"/>
                <w:szCs w:val="21"/>
              </w:rPr>
            </w:pPr>
            <w:r w:rsidRPr="00BE5250">
              <w:rPr>
                <w:rFonts w:ascii="Times New Roman" w:hAnsi="Times New Roman" w:cs="Times New Roman"/>
                <w:szCs w:val="21"/>
              </w:rPr>
              <w:t>DUSP9 SLC5A3 KNG1 MPC1 SLC12A1 CYFIP2 FGF9</w:t>
            </w:r>
          </w:p>
        </w:tc>
      </w:tr>
      <w:tr w:rsidR="00730571" w:rsidRPr="00BE5250" w:rsidTr="00730571">
        <w:tc>
          <w:tcPr>
            <w:tcW w:w="8296" w:type="dxa"/>
            <w:shd w:val="clear" w:color="auto" w:fill="D9D9D9" w:themeFill="background1" w:themeFillShade="D9"/>
          </w:tcPr>
          <w:p w:rsidR="00730571" w:rsidRPr="00BE5250" w:rsidRDefault="00730571" w:rsidP="007305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Hub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1"/>
              </w:rPr>
              <w:t>genes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in the pink module</w:t>
            </w:r>
          </w:p>
        </w:tc>
      </w:tr>
      <w:tr w:rsidR="00730571" w:rsidRPr="00BE5250" w:rsidTr="00730571">
        <w:tc>
          <w:tcPr>
            <w:tcW w:w="8296" w:type="dxa"/>
          </w:tcPr>
          <w:p w:rsidR="00730571" w:rsidRPr="00BE5250" w:rsidRDefault="00730571" w:rsidP="00730571">
            <w:pPr>
              <w:rPr>
                <w:rFonts w:ascii="Times New Roman" w:hAnsi="Times New Roman" w:cs="Times New Roman"/>
                <w:szCs w:val="21"/>
              </w:rPr>
            </w:pPr>
            <w:r w:rsidRPr="00BE5250">
              <w:rPr>
                <w:rFonts w:ascii="Times New Roman" w:hAnsi="Times New Roman" w:cs="Times New Roman"/>
                <w:szCs w:val="21"/>
              </w:rPr>
              <w:t>MAP4K1 CYTH4 INPP5D LY9 CD28 GAS7</w:t>
            </w:r>
          </w:p>
        </w:tc>
      </w:tr>
      <w:tr w:rsidR="00730571" w:rsidRPr="00BE5250" w:rsidTr="00730571">
        <w:tc>
          <w:tcPr>
            <w:tcW w:w="8296" w:type="dxa"/>
            <w:shd w:val="clear" w:color="auto" w:fill="D9D9D9" w:themeFill="background1" w:themeFillShade="D9"/>
          </w:tcPr>
          <w:p w:rsidR="00730571" w:rsidRPr="00BE5250" w:rsidRDefault="00730571" w:rsidP="007305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Hub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1"/>
              </w:rPr>
              <w:t>genes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in the magenta module</w:t>
            </w:r>
          </w:p>
        </w:tc>
      </w:tr>
      <w:tr w:rsidR="00730571" w:rsidRPr="00BE5250" w:rsidTr="00730571">
        <w:tc>
          <w:tcPr>
            <w:tcW w:w="8296" w:type="dxa"/>
          </w:tcPr>
          <w:p w:rsidR="00730571" w:rsidRPr="00BE5250" w:rsidRDefault="00730571" w:rsidP="00730571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CTSA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SLC2A2 SLC4A4 AIFM1 STX3 TRIM14</w:t>
            </w:r>
          </w:p>
        </w:tc>
      </w:tr>
      <w:tr w:rsidR="00730571" w:rsidRPr="00BE5250" w:rsidTr="00730571">
        <w:tc>
          <w:tcPr>
            <w:tcW w:w="8296" w:type="dxa"/>
            <w:shd w:val="clear" w:color="auto" w:fill="D9D9D9" w:themeFill="background1" w:themeFillShade="D9"/>
          </w:tcPr>
          <w:p w:rsidR="00730571" w:rsidRPr="00BE5250" w:rsidRDefault="00730571" w:rsidP="007305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Hub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1"/>
              </w:rPr>
              <w:t>genes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in the purple module</w:t>
            </w:r>
          </w:p>
        </w:tc>
      </w:tr>
      <w:tr w:rsidR="00730571" w:rsidRPr="00BE5250" w:rsidTr="00730571">
        <w:tc>
          <w:tcPr>
            <w:tcW w:w="8296" w:type="dxa"/>
          </w:tcPr>
          <w:p w:rsidR="00730571" w:rsidRPr="00BE5250" w:rsidRDefault="00730571" w:rsidP="00730571">
            <w:pPr>
              <w:rPr>
                <w:rFonts w:ascii="Times New Roman" w:hAnsi="Times New Roman" w:cs="Times New Roman"/>
                <w:szCs w:val="21"/>
              </w:rPr>
            </w:pPr>
            <w:r w:rsidRPr="00BE5250">
              <w:rPr>
                <w:rFonts w:ascii="Times New Roman" w:hAnsi="Times New Roman" w:cs="Times New Roman"/>
                <w:szCs w:val="21"/>
              </w:rPr>
              <w:t xml:space="preserve">CYC1 ATP5G3 ATP5G1 COX5A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APOO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ATP5B  </w:t>
            </w:r>
          </w:p>
        </w:tc>
      </w:tr>
      <w:tr w:rsidR="00730571" w:rsidRPr="00BE5250" w:rsidTr="00730571">
        <w:tc>
          <w:tcPr>
            <w:tcW w:w="8296" w:type="dxa"/>
            <w:shd w:val="clear" w:color="auto" w:fill="D9D9D9" w:themeFill="background1" w:themeFillShade="D9"/>
          </w:tcPr>
          <w:p w:rsidR="00730571" w:rsidRPr="00BE5250" w:rsidRDefault="00730571" w:rsidP="007305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Hub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1"/>
              </w:rPr>
              <w:t>genes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in the </w:t>
            </w:r>
            <w:proofErr w:type="spellStart"/>
            <w:r w:rsidRPr="00BE5250">
              <w:rPr>
                <w:rFonts w:ascii="Times New Roman" w:hAnsi="Times New Roman" w:cs="Times New Roman"/>
                <w:b/>
                <w:szCs w:val="21"/>
              </w:rPr>
              <w:t>greenyellow</w:t>
            </w:r>
            <w:proofErr w:type="spellEnd"/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module</w:t>
            </w:r>
          </w:p>
        </w:tc>
      </w:tr>
      <w:tr w:rsidR="00730571" w:rsidRPr="00BE5250" w:rsidTr="00730571">
        <w:tc>
          <w:tcPr>
            <w:tcW w:w="8296" w:type="dxa"/>
          </w:tcPr>
          <w:p w:rsidR="00730571" w:rsidRPr="00BE5250" w:rsidRDefault="00730571" w:rsidP="00730571">
            <w:pPr>
              <w:rPr>
                <w:rFonts w:ascii="Times New Roman" w:hAnsi="Times New Roman" w:cs="Times New Roman"/>
                <w:szCs w:val="21"/>
              </w:rPr>
            </w:pPr>
            <w:r w:rsidRPr="00BE5250">
              <w:rPr>
                <w:rFonts w:ascii="Times New Roman" w:hAnsi="Times New Roman" w:cs="Times New Roman"/>
                <w:szCs w:val="21"/>
              </w:rPr>
              <w:t xml:space="preserve">TSPAN8 UGT8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PRKCQ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TBC1D4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MECOM</w:t>
            </w:r>
            <w:proofErr w:type="spellEnd"/>
          </w:p>
        </w:tc>
      </w:tr>
      <w:tr w:rsidR="00730571" w:rsidRPr="00BE5250" w:rsidTr="00730571">
        <w:tc>
          <w:tcPr>
            <w:tcW w:w="8296" w:type="dxa"/>
            <w:shd w:val="clear" w:color="auto" w:fill="D9D9D9" w:themeFill="background1" w:themeFillShade="D9"/>
          </w:tcPr>
          <w:p w:rsidR="00730571" w:rsidRPr="00BE5250" w:rsidRDefault="00730571" w:rsidP="007305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Hub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1"/>
              </w:rPr>
              <w:t>genes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in the tan module</w:t>
            </w:r>
          </w:p>
        </w:tc>
      </w:tr>
      <w:tr w:rsidR="00730571" w:rsidRPr="00BE5250" w:rsidTr="00730571">
        <w:tc>
          <w:tcPr>
            <w:tcW w:w="8296" w:type="dxa"/>
          </w:tcPr>
          <w:p w:rsidR="00730571" w:rsidRPr="00BE5250" w:rsidRDefault="00730571" w:rsidP="00730571">
            <w:pPr>
              <w:rPr>
                <w:rFonts w:ascii="Times New Roman" w:hAnsi="Times New Roman" w:cs="Times New Roman"/>
                <w:szCs w:val="21"/>
              </w:rPr>
            </w:pPr>
            <w:r w:rsidRPr="00BE5250">
              <w:rPr>
                <w:rFonts w:ascii="Times New Roman" w:hAnsi="Times New Roman" w:cs="Times New Roman"/>
                <w:szCs w:val="21"/>
              </w:rPr>
              <w:t xml:space="preserve">DKK3 MOXD1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DCN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PDGFRA</w:t>
            </w:r>
            <w:proofErr w:type="spellEnd"/>
          </w:p>
        </w:tc>
      </w:tr>
      <w:tr w:rsidR="00730571" w:rsidRPr="00BE5250" w:rsidTr="00730571">
        <w:tc>
          <w:tcPr>
            <w:tcW w:w="8296" w:type="dxa"/>
            <w:shd w:val="clear" w:color="auto" w:fill="D9D9D9" w:themeFill="background1" w:themeFillShade="D9"/>
          </w:tcPr>
          <w:p w:rsidR="00730571" w:rsidRPr="00BE5250" w:rsidRDefault="00730571" w:rsidP="007305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Hub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1"/>
              </w:rPr>
              <w:t>genes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in the salmon module</w:t>
            </w:r>
          </w:p>
        </w:tc>
      </w:tr>
      <w:tr w:rsidR="00730571" w:rsidRPr="00BE5250" w:rsidTr="00730571">
        <w:tc>
          <w:tcPr>
            <w:tcW w:w="8296" w:type="dxa"/>
          </w:tcPr>
          <w:p w:rsidR="00730571" w:rsidRPr="00BE5250" w:rsidRDefault="00730571" w:rsidP="00730571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BE5250">
              <w:rPr>
                <w:rFonts w:ascii="Times New Roman" w:hAnsi="Times New Roman" w:cs="Times New Roman"/>
                <w:szCs w:val="21"/>
              </w:rPr>
              <w:t>GCAT</w:t>
            </w:r>
            <w:proofErr w:type="spellEnd"/>
            <w:r w:rsidRPr="00BE5250">
              <w:rPr>
                <w:rFonts w:ascii="Times New Roman" w:hAnsi="Times New Roman" w:cs="Times New Roman"/>
                <w:szCs w:val="21"/>
              </w:rPr>
              <w:t xml:space="preserve"> GCM1 FMO5 MYH8</w:t>
            </w:r>
          </w:p>
        </w:tc>
      </w:tr>
      <w:tr w:rsidR="00730571" w:rsidRPr="00BE5250" w:rsidTr="00730571">
        <w:tc>
          <w:tcPr>
            <w:tcW w:w="8296" w:type="dxa"/>
            <w:shd w:val="clear" w:color="auto" w:fill="D9D9D9" w:themeFill="background1" w:themeFillShade="D9"/>
          </w:tcPr>
          <w:p w:rsidR="00730571" w:rsidRPr="00BE5250" w:rsidRDefault="00730571" w:rsidP="007305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Hub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1"/>
              </w:rPr>
              <w:t>genes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in the cyan module</w:t>
            </w:r>
          </w:p>
        </w:tc>
      </w:tr>
      <w:tr w:rsidR="00730571" w:rsidRPr="00BE5250" w:rsidTr="00730571">
        <w:tc>
          <w:tcPr>
            <w:tcW w:w="8296" w:type="dxa"/>
          </w:tcPr>
          <w:p w:rsidR="00730571" w:rsidRPr="00BE5250" w:rsidRDefault="00730571" w:rsidP="00730571">
            <w:pPr>
              <w:rPr>
                <w:rFonts w:ascii="Times New Roman" w:hAnsi="Times New Roman" w:cs="Times New Roman"/>
                <w:szCs w:val="21"/>
              </w:rPr>
            </w:pPr>
            <w:r w:rsidRPr="00BE5250">
              <w:rPr>
                <w:rFonts w:ascii="Times New Roman" w:hAnsi="Times New Roman" w:cs="Times New Roman"/>
                <w:szCs w:val="21"/>
              </w:rPr>
              <w:t>RCAN2 TMPRSS2 FOXI1</w:t>
            </w:r>
          </w:p>
        </w:tc>
      </w:tr>
      <w:tr w:rsidR="00730571" w:rsidRPr="00BE5250" w:rsidTr="00730571">
        <w:tc>
          <w:tcPr>
            <w:tcW w:w="8296" w:type="dxa"/>
            <w:shd w:val="clear" w:color="auto" w:fill="D9D9D9" w:themeFill="background1" w:themeFillShade="D9"/>
          </w:tcPr>
          <w:p w:rsidR="00730571" w:rsidRPr="00BE5250" w:rsidRDefault="00730571" w:rsidP="007305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Hub g</w:t>
            </w:r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enes in the </w:t>
            </w:r>
            <w:proofErr w:type="spellStart"/>
            <w:r w:rsidRPr="00BE5250">
              <w:rPr>
                <w:rFonts w:ascii="Times New Roman" w:hAnsi="Times New Roman" w:cs="Times New Roman"/>
                <w:b/>
                <w:szCs w:val="21"/>
              </w:rPr>
              <w:t>midnightblue</w:t>
            </w:r>
            <w:proofErr w:type="spellEnd"/>
            <w:r w:rsidRPr="00BE5250">
              <w:rPr>
                <w:rFonts w:ascii="Times New Roman" w:hAnsi="Times New Roman" w:cs="Times New Roman"/>
                <w:b/>
                <w:szCs w:val="21"/>
              </w:rPr>
              <w:t xml:space="preserve"> module</w:t>
            </w:r>
          </w:p>
        </w:tc>
      </w:tr>
      <w:tr w:rsidR="00730571" w:rsidRPr="00BE5250" w:rsidTr="00730571">
        <w:tc>
          <w:tcPr>
            <w:tcW w:w="8296" w:type="dxa"/>
          </w:tcPr>
          <w:p w:rsidR="00730571" w:rsidRPr="00BE5250" w:rsidRDefault="00730571" w:rsidP="00730571">
            <w:pPr>
              <w:rPr>
                <w:rFonts w:ascii="Times New Roman" w:hAnsi="Times New Roman" w:cs="Times New Roman"/>
                <w:szCs w:val="21"/>
              </w:rPr>
            </w:pPr>
            <w:r w:rsidRPr="00BE5250">
              <w:rPr>
                <w:rFonts w:ascii="Times New Roman" w:hAnsi="Times New Roman" w:cs="Times New Roman"/>
                <w:szCs w:val="21"/>
              </w:rPr>
              <w:t>CLIC5 FGF1</w:t>
            </w:r>
          </w:p>
        </w:tc>
      </w:tr>
    </w:tbl>
    <w:p w:rsidR="00730571" w:rsidRDefault="00730571" w:rsidP="00730571">
      <w:pPr>
        <w:rPr>
          <w:rFonts w:ascii="Times New Roman" w:hAnsi="Times New Roman" w:cs="Times New Roman"/>
          <w:szCs w:val="21"/>
        </w:rPr>
      </w:pPr>
    </w:p>
    <w:p w:rsidR="00D1066A" w:rsidRDefault="00D1066A">
      <w:r>
        <w:br w:type="page"/>
      </w:r>
    </w:p>
    <w:tbl>
      <w:tblPr>
        <w:tblW w:w="8336" w:type="dxa"/>
        <w:tblInd w:w="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8"/>
        <w:gridCol w:w="2856"/>
        <w:gridCol w:w="1149"/>
        <w:gridCol w:w="1051"/>
        <w:gridCol w:w="924"/>
        <w:gridCol w:w="798"/>
      </w:tblGrid>
      <w:tr w:rsidR="0003174B" w:rsidRPr="0003174B" w:rsidTr="0003174B">
        <w:trPr>
          <w:trHeight w:val="228"/>
        </w:trPr>
        <w:tc>
          <w:tcPr>
            <w:tcW w:w="833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Pr="00764DAB" w:rsidRDefault="00764DAB" w:rsidP="00764DAB">
            <w:pPr>
              <w:spacing w:beforeLines="50" w:before="156" w:line="300" w:lineRule="auto"/>
              <w:rPr>
                <w:rFonts w:ascii="Times New Roman" w:hAnsi="Times New Roman" w:cs="Times New Roman"/>
                <w:bCs/>
                <w:sz w:val="24"/>
                <w:szCs w:val="21"/>
              </w:rPr>
            </w:pPr>
            <w:r w:rsidRPr="0065600A"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  <w:lastRenderedPageBreak/>
              <w:t>Supplementary Table 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  <w:t>6</w:t>
            </w:r>
            <w:r w:rsidRPr="0065600A"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  <w:t xml:space="preserve">. </w:t>
            </w:r>
            <w:r w:rsidRPr="00911E3A">
              <w:rPr>
                <w:rFonts w:ascii="Times New Roman" w:hAnsi="Times New Roman" w:cs="Times New Roman"/>
                <w:bCs/>
                <w:sz w:val="24"/>
                <w:szCs w:val="21"/>
              </w:rPr>
              <w:t xml:space="preserve">The expression levels and clinical significance of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PLG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 xml:space="preserve"> </w:t>
            </w:r>
            <w:r w:rsidRPr="00911E3A">
              <w:rPr>
                <w:rFonts w:ascii="Times New Roman" w:hAnsi="Times New Roman" w:cs="Times New Roman"/>
                <w:bCs/>
                <w:sz w:val="24"/>
                <w:szCs w:val="21"/>
              </w:rPr>
              <w:t>in chronic kidney diseases(CKD)</w:t>
            </w:r>
          </w:p>
        </w:tc>
      </w:tr>
      <w:tr w:rsidR="0003174B" w:rsidTr="0003174B">
        <w:trPr>
          <w:trHeight w:val="228"/>
        </w:trPr>
        <w:tc>
          <w:tcPr>
            <w:tcW w:w="8336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Significance based on thresholds: p Value: 0.050; r Value: 0.5; Fold change: 1.</w:t>
            </w:r>
            <w:proofErr w:type="gramStart"/>
            <w:r>
              <w:rPr>
                <w:rFonts w:ascii="Times New Roman" w:hAnsi="Times New Roman"/>
                <w:color w:val="000000"/>
                <w:kern w:val="0"/>
              </w:rPr>
              <w:t>5.Applied</w:t>
            </w:r>
            <w:proofErr w:type="gramEnd"/>
            <w:r>
              <w:rPr>
                <w:rFonts w:ascii="Times New Roman" w:hAnsi="Times New Roman"/>
                <w:color w:val="000000"/>
                <w:kern w:val="0"/>
              </w:rPr>
              <w:t xml:space="preserve"> filters: Proteinuria Analyses, Transplant Analyses, Disease vs. Control Analyses,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Schena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Grade Analyses, WHO Lupus Nephritis Class Analyses</w:t>
            </w:r>
          </w:p>
        </w:tc>
      </w:tr>
      <w:tr w:rsidR="0003174B" w:rsidRPr="0003174B" w:rsidTr="0003174B">
        <w:trPr>
          <w:trHeight w:val="228"/>
        </w:trPr>
        <w:tc>
          <w:tcPr>
            <w:tcW w:w="155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Dataset</w:t>
            </w:r>
          </w:p>
        </w:tc>
        <w:tc>
          <w:tcPr>
            <w:tcW w:w="285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Analysis</w:t>
            </w:r>
          </w:p>
        </w:tc>
        <w:tc>
          <w:tcPr>
            <w:tcW w:w="114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Analysis Type</w:t>
            </w:r>
          </w:p>
        </w:tc>
        <w:tc>
          <w:tcPr>
            <w:tcW w:w="105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p-Value</w:t>
            </w:r>
          </w:p>
        </w:tc>
        <w:tc>
          <w:tcPr>
            <w:tcW w:w="92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Fold Change</w:t>
            </w:r>
          </w:p>
        </w:tc>
        <w:tc>
          <w:tcPr>
            <w:tcW w:w="79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r Value</w:t>
            </w: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Vasculitis vs. Healthy Living Donor</w:t>
            </w:r>
          </w:p>
        </w:tc>
        <w:tc>
          <w:tcPr>
            <w:tcW w:w="114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7.35E-11</w:t>
            </w:r>
          </w:p>
        </w:tc>
        <w:tc>
          <w:tcPr>
            <w:tcW w:w="92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-6.383</w:t>
            </w:r>
          </w:p>
        </w:tc>
        <w:tc>
          <w:tcPr>
            <w:tcW w:w="79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Nakagawa CKD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Chronic Kidney Disease vs. Normal Kidney (Discovery Set)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3.44E-08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-4.796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Lupus Nephritis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5.15E-07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-3.22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Membranous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Glomerulonephropathy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2.87E-06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-3.142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IgA Nephropathy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4.64E-05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-2.911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Ju CKD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Vasculitis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4.64E-05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-2.077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Focal Segmental Glomerulosclerosis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5.96E-05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-2.703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Lupus Nephritis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6.69E-05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-2.643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Diabetic Nephropathy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1.34E-04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-3.685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Neusser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Hypertension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Nephrosclerosis vs. Tumor Nephrectomy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5.43E-04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-3.5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Arterial Hypertension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7.93E-04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-3.068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Flechner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Transplant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Acute Rejection vs. No Rejection (Cadaveric Donors)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9.52E-04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-8.655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Reich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IgAN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IgA Nephropathy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-2.178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Berthier Lupus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Lupus Nephritis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-1.576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lastRenderedPageBreak/>
              <w:t>Kurian Transplant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(Laparoscopic Donor Nephrectomy Samples)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correlation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-0.926</w:t>
            </w: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Nakagawa CKD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Chronic Kidney Disease vs. Normal Kidney (Validation Set)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-15.368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Reich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IgAN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Nephrotic vs.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Subnephrotic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(IgA Nephropathy Samples)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-1.73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Minimal Change Disease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1.40E-02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-1.973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bookmarkStart w:id="7" w:name="_Hlk513782551"/>
            <w:r>
              <w:rPr>
                <w:rFonts w:ascii="Times New Roman" w:hAnsi="Times New Roman"/>
                <w:color w:val="000000"/>
                <w:kern w:val="0"/>
              </w:rPr>
              <w:t xml:space="preserve">Berthier Lupus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Nephrotic vs.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Subnephrotic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(Lupus Nephritis Samples)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2.60E-02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-1.692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bookmarkEnd w:id="7"/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Flechner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Transplant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bookmarkStart w:id="8" w:name="OLE_LINK1"/>
            <w:bookmarkStart w:id="9" w:name="OLE_LINK2"/>
            <w:bookmarkStart w:id="10" w:name="OLE_LINK3"/>
            <w:r>
              <w:rPr>
                <w:rFonts w:ascii="Times New Roman" w:hAnsi="Times New Roman"/>
                <w:color w:val="000000"/>
                <w:kern w:val="0"/>
              </w:rPr>
              <w:t>Renal Dysfunction vs. No Rejection</w:t>
            </w:r>
            <w:bookmarkEnd w:id="8"/>
            <w:bookmarkEnd w:id="9"/>
            <w:bookmarkEnd w:id="10"/>
            <w:r>
              <w:rPr>
                <w:rFonts w:ascii="Times New Roman" w:hAnsi="Times New Roman"/>
                <w:color w:val="000000"/>
                <w:kern w:val="0"/>
              </w:rPr>
              <w:t xml:space="preserve"> (Living Donors)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3.40E-02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-1.504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Ju CKD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Diabetic Nephropathy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3.60E-02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-1.806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Tumor Nephrectomy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3.70E-02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-2.046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</w:tbl>
    <w:p w:rsidR="00764DAB" w:rsidRDefault="00764DAB">
      <w:r>
        <w:br w:type="page"/>
      </w:r>
    </w:p>
    <w:tbl>
      <w:tblPr>
        <w:tblW w:w="8336" w:type="dxa"/>
        <w:tblInd w:w="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8"/>
        <w:gridCol w:w="2856"/>
        <w:gridCol w:w="1149"/>
        <w:gridCol w:w="1051"/>
        <w:gridCol w:w="924"/>
        <w:gridCol w:w="798"/>
      </w:tblGrid>
      <w:tr w:rsidR="00764DAB" w:rsidRPr="0003174B" w:rsidTr="00730571">
        <w:trPr>
          <w:trHeight w:val="228"/>
        </w:trPr>
        <w:tc>
          <w:tcPr>
            <w:tcW w:w="8336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764DAB" w:rsidRDefault="00764DAB" w:rsidP="00764DAB">
            <w:r w:rsidRPr="00513E1F"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  <w:lastRenderedPageBreak/>
              <w:t>Supplementary Table 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  <w:t>7</w:t>
            </w:r>
            <w:r w:rsidRPr="00513E1F"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  <w:t xml:space="preserve">. </w:t>
            </w:r>
            <w:r w:rsidRPr="00513E1F">
              <w:rPr>
                <w:rFonts w:ascii="Times New Roman" w:hAnsi="Times New Roman" w:cs="Times New Roman"/>
                <w:bCs/>
                <w:sz w:val="24"/>
                <w:szCs w:val="21"/>
              </w:rPr>
              <w:t xml:space="preserve">The expression levels and clinical significance of </w:t>
            </w:r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ITGB2</w:t>
            </w:r>
            <w:r w:rsidRPr="00513E1F">
              <w:rPr>
                <w:rFonts w:ascii="Times New Roman" w:hAnsi="Times New Roman" w:cs="Times New Roman"/>
                <w:bCs/>
                <w:sz w:val="24"/>
                <w:szCs w:val="21"/>
              </w:rPr>
              <w:t xml:space="preserve"> in chronic kidney diseases(CKD)</w:t>
            </w:r>
          </w:p>
        </w:tc>
      </w:tr>
      <w:tr w:rsidR="0003174B" w:rsidTr="0003174B">
        <w:trPr>
          <w:trHeight w:val="228"/>
        </w:trPr>
        <w:tc>
          <w:tcPr>
            <w:tcW w:w="833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Significance based on thresholds: p Value: 0.050; r Value: 0.5; Fold change: 1.</w:t>
            </w:r>
            <w:proofErr w:type="gramStart"/>
            <w:r>
              <w:rPr>
                <w:rFonts w:ascii="Times New Roman" w:hAnsi="Times New Roman"/>
                <w:color w:val="000000"/>
                <w:kern w:val="0"/>
              </w:rPr>
              <w:t>5.Applied</w:t>
            </w:r>
            <w:proofErr w:type="gramEnd"/>
            <w:r>
              <w:rPr>
                <w:rFonts w:ascii="Times New Roman" w:hAnsi="Times New Roman"/>
                <w:color w:val="000000"/>
                <w:kern w:val="0"/>
              </w:rPr>
              <w:t xml:space="preserve"> filters: Proteinuria Analyses, Transplant Analyses, Disease vs. Control Analyses,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Schena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Grade Analyses, WHO Lupus Nephritis Class Analyses</w:t>
            </w:r>
            <w:r w:rsidR="002C684C">
              <w:rPr>
                <w:rFonts w:ascii="Times New Roman" w:hAnsi="Times New Roman"/>
                <w:color w:val="000000"/>
                <w:kern w:val="0"/>
              </w:rPr>
              <w:t xml:space="preserve"> </w:t>
            </w:r>
          </w:p>
        </w:tc>
      </w:tr>
      <w:tr w:rsidR="0003174B" w:rsidRPr="0003174B" w:rsidTr="0003174B">
        <w:trPr>
          <w:trHeight w:val="228"/>
        </w:trPr>
        <w:tc>
          <w:tcPr>
            <w:tcW w:w="155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Dataset</w:t>
            </w:r>
          </w:p>
        </w:tc>
        <w:tc>
          <w:tcPr>
            <w:tcW w:w="285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Analysis</w:t>
            </w:r>
          </w:p>
        </w:tc>
        <w:tc>
          <w:tcPr>
            <w:tcW w:w="114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Analysis Type</w:t>
            </w:r>
          </w:p>
        </w:tc>
        <w:tc>
          <w:tcPr>
            <w:tcW w:w="105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p-Value</w:t>
            </w:r>
          </w:p>
        </w:tc>
        <w:tc>
          <w:tcPr>
            <w:tcW w:w="92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Fold Change</w:t>
            </w:r>
          </w:p>
        </w:tc>
        <w:tc>
          <w:tcPr>
            <w:tcW w:w="79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r Value</w:t>
            </w: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Lupus Nephritis vs. Healthy Living Donor</w:t>
            </w:r>
          </w:p>
        </w:tc>
        <w:tc>
          <w:tcPr>
            <w:tcW w:w="114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2.09E-14</w:t>
            </w:r>
          </w:p>
        </w:tc>
        <w:tc>
          <w:tcPr>
            <w:tcW w:w="92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4.599</w:t>
            </w:r>
          </w:p>
        </w:tc>
        <w:tc>
          <w:tcPr>
            <w:tcW w:w="79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Lupus Nephritis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7.76E-13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6.655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Peterson Lupus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Lupus Nephritis vs. Normal Kidney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3.88E-11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2.893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Vasculitis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1.10E-09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4.799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IgA Nephropathy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1.28E-09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3.056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Reich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IgAN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IgA Nephropathy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1.64E-09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3.634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Sarwal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Transplant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Acute Rejection vs. Normal Kidney (All Measured Samples)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2.04E-09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4.253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Berthier Lupus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Lupus Nephritis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5.27E-07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1.902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Arterial Hypertension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3.07E-06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3.068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Focal Segmental Glomerulosclerosis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4.08E-06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2.191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Ju CKD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Lupus Nephritis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5.12E-06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1.66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Ju CKD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Vasculitis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6.98E-06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2.183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Diabetic Nephropathy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1.59E-05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3.415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Sarwal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Transplant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Acute Rejection vs. No Rejection (All Measured Samples)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1.69E-05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2.285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Mouse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Proteinuria 33 - 36 Weeks vs. No Proteinuria 13 - 16 Weeks (Lupus Nephritis Mouse Model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NZBW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3.71E-05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3.617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lastRenderedPageBreak/>
              <w:t>Berthier Lupus Mouse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Proteinuria 33 - 36 Weeks vs. No Proteinuria 21 - 24 Weeks (Lupus Nephritis Mouse Model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NZBW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8.94E-05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3.065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Membranous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Glomerulonephropathy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1.29E-04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1.661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Mouse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Proteinuria vs. No Proteinuria (Lupus Nephritis Mouse Model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NZW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BXSB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2.40E-04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Mouse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Proteinuria 13 - 20 Weeks vs. No Proteinuria 5 - 8 Weeks (Lupus Nephritis Mouse Model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NZW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BXSB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2.52E-04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2.532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Sarwal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Transplant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No Rejection vs. Normal Kidney (All Measured Samples)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3.09E-04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1.951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Hodgin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Diabetes Mouse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Diabetic Nephropathy vs. Non-Diabetic Kidney (Mouse Model DBA/2)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5.75E-04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1.605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Woroniecka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Diabetes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Diabetic Nephropathy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5.86E-04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3.628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WHO Class III vs. WHO Class II (Lupus Nephritis Samples)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2.582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Ju CKD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Diabetic Nephropathy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1.754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Woroniecka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Diabetes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Diabetic Nephropathy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2.512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Neusser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Hypertension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Nephrosclerosis vs. Tumor Nephrectomy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1.837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Schmid Diabetes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Nephrotic vs.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Subnephrotic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(Diabetic Nephropathy Samples)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2.157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Flechner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Transplant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Acute Rejection vs. No Rejection (Cadaveric Donors)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Mouse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Proteinuria vs. No Proteinuria (Lupus Nephritis Mouse Model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NZW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BXSB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13 - 20 Weeks)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2.158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Minimal Change Disease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1.512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lastRenderedPageBreak/>
              <w:t>Berthier Lupus Mouse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Proteinuria vs. No Proteinuria (Lupus Nephritis Mouse Model NZM2410)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2.173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Tumor Nephrectomy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1.595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Thin Basement Membrane Disease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1.90E-02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1.701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Peterson Lupus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WHO Class IV vs. WHO Class III (Lupus Nephritis Samples)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2.30E-02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1.742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Schmid Diabetes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(Diabetic Nephropathy Samples)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correlation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2.80E-02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0.657</w:t>
            </w: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Schmid Diabetes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Diabetic Nephropathy vs. Minimal Change Disease and Control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2.90E-02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1.562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Cox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IgAN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Blood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(IgA Nephropathy Samples)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correlation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3.30E-02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0.749</w:t>
            </w: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Mouse Kidney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Proteinuria 21 - 24 Weeks vs. No Proteinuria 13 - 16 Weeks (Lupus Nephritis Mouse Model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NZBW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)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3.40E-02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2.706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8336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</w:p>
        </w:tc>
      </w:tr>
    </w:tbl>
    <w:p w:rsidR="00764DAB" w:rsidRDefault="00764DAB">
      <w:r>
        <w:br w:type="page"/>
      </w:r>
    </w:p>
    <w:tbl>
      <w:tblPr>
        <w:tblW w:w="8336" w:type="dxa"/>
        <w:tblInd w:w="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8"/>
        <w:gridCol w:w="2856"/>
        <w:gridCol w:w="1149"/>
        <w:gridCol w:w="1051"/>
        <w:gridCol w:w="924"/>
        <w:gridCol w:w="798"/>
      </w:tblGrid>
      <w:tr w:rsidR="00764DAB" w:rsidRPr="0003174B" w:rsidTr="0003174B">
        <w:trPr>
          <w:trHeight w:val="228"/>
        </w:trPr>
        <w:tc>
          <w:tcPr>
            <w:tcW w:w="833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4DAB" w:rsidRPr="0003174B" w:rsidRDefault="00764DAB" w:rsidP="0003174B">
            <w:pPr>
              <w:jc w:val="left"/>
              <w:rPr>
                <w:rFonts w:ascii="Times New Roman" w:hAnsi="Times New Roman"/>
                <w:b/>
                <w:color w:val="000000"/>
              </w:rPr>
            </w:pPr>
            <w:r w:rsidRPr="00513E1F"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  <w:lastRenderedPageBreak/>
              <w:t>Supplementary Table 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  <w:t>8</w:t>
            </w:r>
            <w:r w:rsidRPr="00513E1F"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  <w:t xml:space="preserve">. </w:t>
            </w:r>
            <w:r w:rsidRPr="00513E1F">
              <w:rPr>
                <w:rFonts w:ascii="Times New Roman" w:hAnsi="Times New Roman" w:cs="Times New Roman"/>
                <w:bCs/>
                <w:sz w:val="24"/>
                <w:szCs w:val="21"/>
              </w:rPr>
              <w:t xml:space="preserve">The expression levels and clinical significance of </w:t>
            </w:r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CTSS</w:t>
            </w:r>
            <w:r w:rsidRPr="00513E1F">
              <w:rPr>
                <w:rFonts w:ascii="Times New Roman" w:hAnsi="Times New Roman" w:cs="Times New Roman"/>
                <w:bCs/>
                <w:sz w:val="24"/>
                <w:szCs w:val="21"/>
              </w:rPr>
              <w:t xml:space="preserve"> in chronic kidney diseases(CKD)</w:t>
            </w:r>
          </w:p>
        </w:tc>
      </w:tr>
      <w:tr w:rsidR="0003174B" w:rsidTr="0003174B">
        <w:trPr>
          <w:trHeight w:val="228"/>
        </w:trPr>
        <w:tc>
          <w:tcPr>
            <w:tcW w:w="833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jc w:val="lef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Significance based on thresholds: p Value: 0.050; r Value: 0.5; Fold change: 1.</w:t>
            </w:r>
            <w:proofErr w:type="gramStart"/>
            <w:r>
              <w:rPr>
                <w:rFonts w:ascii="Times New Roman" w:hAnsi="Times New Roman"/>
                <w:color w:val="000000"/>
                <w:kern w:val="0"/>
              </w:rPr>
              <w:t>5.Applied</w:t>
            </w:r>
            <w:proofErr w:type="gramEnd"/>
            <w:r>
              <w:rPr>
                <w:rFonts w:ascii="Times New Roman" w:hAnsi="Times New Roman"/>
                <w:color w:val="000000"/>
                <w:kern w:val="0"/>
              </w:rPr>
              <w:t xml:space="preserve"> filters: Proteinuria Analyses, Transplant Analyses, Disease vs. Control Analyses,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Schena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Grade Analyses, WHO Lupus Nephritis Class Analyses</w:t>
            </w:r>
            <w:r w:rsidR="002C684C">
              <w:rPr>
                <w:rFonts w:ascii="Times New Roman" w:hAnsi="Times New Roman"/>
                <w:color w:val="000000"/>
                <w:kern w:val="0"/>
              </w:rPr>
              <w:t xml:space="preserve"> </w:t>
            </w:r>
          </w:p>
        </w:tc>
      </w:tr>
      <w:tr w:rsidR="0003174B" w:rsidRPr="0003174B" w:rsidTr="0003174B">
        <w:trPr>
          <w:trHeight w:val="228"/>
        </w:trPr>
        <w:tc>
          <w:tcPr>
            <w:tcW w:w="155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Dataset</w:t>
            </w:r>
          </w:p>
        </w:tc>
        <w:tc>
          <w:tcPr>
            <w:tcW w:w="285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Analysis</w:t>
            </w:r>
          </w:p>
        </w:tc>
        <w:tc>
          <w:tcPr>
            <w:tcW w:w="114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Analysis Type</w:t>
            </w:r>
          </w:p>
        </w:tc>
        <w:tc>
          <w:tcPr>
            <w:tcW w:w="105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p-Value</w:t>
            </w:r>
          </w:p>
        </w:tc>
        <w:tc>
          <w:tcPr>
            <w:tcW w:w="92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Fold Change</w:t>
            </w:r>
          </w:p>
        </w:tc>
        <w:tc>
          <w:tcPr>
            <w:tcW w:w="79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r Value</w:t>
            </w: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Glom</w:t>
            </w:r>
          </w:p>
        </w:tc>
        <w:tc>
          <w:tcPr>
            <w:tcW w:w="285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Lupus Nephritis vs. Healthy Living Donor</w:t>
            </w:r>
          </w:p>
        </w:tc>
        <w:tc>
          <w:tcPr>
            <w:tcW w:w="114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1.01E-14</w:t>
            </w:r>
          </w:p>
        </w:tc>
        <w:tc>
          <w:tcPr>
            <w:tcW w:w="92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5.655</w:t>
            </w:r>
          </w:p>
        </w:tc>
        <w:tc>
          <w:tcPr>
            <w:tcW w:w="79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Lupus Nephritis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1.17E-14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3.424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Vasculitis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4.62E-10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3.251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IgA Nephropathy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2.27E-08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2.366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Berthier Lupus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Lupus Nephritis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2.59E-08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2.588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Reich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IgAN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IgA Nephropathy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5.02E-08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2.926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Focal Segmental Glomerulosclerosis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3.86E-07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2.131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Mouse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Proteinuria 33 - 36 Weeks vs. No Proteinuria 13 - 16 Weeks (Lupus Nephritis Mouse Model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NZBW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4.22E-07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4.82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Mouse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Proteinuria 33 - 36 Weeks vs. No Proteinuria 21 - 24 Weeks (Lupus Nephritis Mouse Model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NZBW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5.00E-07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4.362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Diabetic Nephropathy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6.59E-07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2.346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Ju CKD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Vasculitis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7.01E-07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2.292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Peterson Lupus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Lupus Nephritis vs. Normal Kidney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1.03E-06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1.585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Ju CKD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Lupus Nephritis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3.47E-06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1.667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Arterial Hypertension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7.37E-06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2.457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Mouse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Proteinuria 13 - 20 Weeks vs. No Proteinuria 5 - 8 Weeks (Lupus </w:t>
            </w:r>
            <w:r>
              <w:rPr>
                <w:rFonts w:ascii="Times New Roman" w:hAnsi="Times New Roman"/>
                <w:color w:val="000000"/>
                <w:kern w:val="0"/>
              </w:rPr>
              <w:lastRenderedPageBreak/>
              <w:t xml:space="preserve">Nephritis Mouse Model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NZW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BXSB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lastRenderedPageBreak/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7.47E-06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3.273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Mouse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Proteinuria vs. No Proteinuria (Lupus Nephritis Mouse Model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NZW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BXSB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1.53E-05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2.683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Sarwal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Transplant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Acute Rejection vs. Normal Kidney (All Measured Samples)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2.63E-05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1.826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Membranous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Glomerulonephropathy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7.30E-05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1.554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Ju CKD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Diabetic Nephropathy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1.33E-04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1.782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Mouse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Proteinuria vs. No Proteinuria (Lupus Nephritis Mouse Model NZM2410)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2.39E-04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4.396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Hodgin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Diabetes Mouse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Diabetic Nephropathy vs. Non-Diabetic Kidney (Mouse Model DBA/2)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2.90E-04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2.091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Woroniecka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Diabetes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Diabetic Nephropathy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3.34E-04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3.605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Reich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IgAN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IgA Nephropathy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9.70E-04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1.683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Hodgin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Diabetes Mouse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Diabetic Nephropathy vs. Non-Diabetic Kidney (Mouse Model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eNOS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-deficient C57BLKS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db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db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Reich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IgAN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(IgA Nephropathy Samples)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correlation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0.652</w:t>
            </w: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Neusser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Hypertension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Nephrosclerosis vs. Tumor Nephrectomy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1.71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Nakagawa CKD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Chronic Kidney Disease vs. Normal Kidney (Validation Set)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12.099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Mouse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Proteinuria vs. No Proteinuria (Lupus Nephritis Mouse Model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NZW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BXSB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13 - 20 Weeks)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2.35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Schmid Diabetes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Diabetic Nephropathy vs. Minimal Change Disease and Control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1.787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Nakagawa CKD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Chronic Kidney Disease vs. Normal Kidney (Discovery Set)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1.703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lastRenderedPageBreak/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Tumor Nephrectomy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1.678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Reich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IgAN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Nephrotic vs.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Subnephrotic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(IgA Nephropathy Samples)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9.00E-03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1.768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WHO Class III vs. WHO Class II (Lupus Nephritis Samples)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1.30E-02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1.668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Schmid Diabetes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Diabetic Nephropathy vs. Control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1.70E-02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1.639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Hodgin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Diabetes Mouse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Diabetic Nephropathy vs. Non-Diabetic Kidney (Mouse Model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db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db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C57BLKS)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2.00E-02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2.917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Flechner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Transplant Blood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Renal Dysfunction vs. No Rejection (Cadaveric Donors)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2.10E-02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2.321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Hodgin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FSGS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Collapsing Focal Segmental Glomerulosclerosis vs. Normal Kidney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3.30E-02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2.723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Mouse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Proteinuria 21 - 24 Weeks vs. No Proteinuria 13 - 16 Weeks (Lupus Nephritis Mouse Model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NZBW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3.60E-02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2.884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Woroniecka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Diabetes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Diabetic Nephropathy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3.70E-02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2.211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Mouse Kidney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Proteinuria vs. No Proteinuria (Lupus Nephritis Mouse Model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NZBW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21 - 24 Weeks)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4.40E-02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2.61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03174B" w:rsidRDefault="0003174B" w:rsidP="0003174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764DAB" w:rsidRDefault="00764DAB">
      <w:r>
        <w:br w:type="page"/>
      </w:r>
    </w:p>
    <w:tbl>
      <w:tblPr>
        <w:tblW w:w="8336" w:type="dxa"/>
        <w:tblInd w:w="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8"/>
        <w:gridCol w:w="2856"/>
        <w:gridCol w:w="1149"/>
        <w:gridCol w:w="1051"/>
        <w:gridCol w:w="924"/>
        <w:gridCol w:w="798"/>
      </w:tblGrid>
      <w:tr w:rsidR="0003174B" w:rsidRPr="0003174B" w:rsidTr="0003174B">
        <w:trPr>
          <w:trHeight w:val="228"/>
        </w:trPr>
        <w:tc>
          <w:tcPr>
            <w:tcW w:w="833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Pr="0003174B" w:rsidRDefault="00764DAB">
            <w:pPr>
              <w:rPr>
                <w:rFonts w:ascii="Times New Roman" w:hAnsi="Times New Roman"/>
                <w:b/>
                <w:color w:val="000000"/>
              </w:rPr>
            </w:pPr>
            <w:r w:rsidRPr="00513E1F"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  <w:lastRenderedPageBreak/>
              <w:t>Supplementary Table 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  <w:t>9</w:t>
            </w:r>
            <w:r w:rsidRPr="00513E1F">
              <w:rPr>
                <w:rFonts w:ascii="Times New Roman" w:hAnsi="Times New Roman" w:cs="Times New Roman"/>
                <w:b/>
                <w:bCs/>
                <w:sz w:val="24"/>
                <w:szCs w:val="21"/>
              </w:rPr>
              <w:t xml:space="preserve">. </w:t>
            </w:r>
            <w:r w:rsidRPr="00513E1F">
              <w:rPr>
                <w:rFonts w:ascii="Times New Roman" w:hAnsi="Times New Roman" w:cs="Times New Roman"/>
                <w:bCs/>
                <w:sz w:val="24"/>
                <w:szCs w:val="21"/>
              </w:rPr>
              <w:t xml:space="preserve">The expression levels and clinical significance of </w:t>
            </w:r>
            <w:r>
              <w:rPr>
                <w:rFonts w:ascii="Times New Roman" w:hAnsi="Times New Roman" w:cs="Times New Roman"/>
                <w:bCs/>
                <w:sz w:val="24"/>
                <w:szCs w:val="21"/>
              </w:rPr>
              <w:t>CCL5</w:t>
            </w:r>
            <w:r w:rsidRPr="00513E1F">
              <w:rPr>
                <w:rFonts w:ascii="Times New Roman" w:hAnsi="Times New Roman" w:cs="Times New Roman"/>
                <w:bCs/>
                <w:sz w:val="24"/>
                <w:szCs w:val="21"/>
              </w:rPr>
              <w:t xml:space="preserve"> in chronic kidney diseases(CKD)</w:t>
            </w:r>
          </w:p>
        </w:tc>
      </w:tr>
      <w:tr w:rsidR="0003174B" w:rsidTr="0003174B">
        <w:trPr>
          <w:trHeight w:val="228"/>
        </w:trPr>
        <w:tc>
          <w:tcPr>
            <w:tcW w:w="8336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  <w:bookmarkStart w:id="11" w:name="_GoBack"/>
            <w:r>
              <w:rPr>
                <w:rFonts w:ascii="Times New Roman" w:hAnsi="Times New Roman"/>
                <w:color w:val="000000"/>
                <w:kern w:val="0"/>
              </w:rPr>
              <w:t>Significance based on thresholds: p Value: 0.050; r Value: 0.5; Fold change: 1.</w:t>
            </w:r>
            <w:proofErr w:type="gramStart"/>
            <w:r>
              <w:rPr>
                <w:rFonts w:ascii="Times New Roman" w:hAnsi="Times New Roman"/>
                <w:color w:val="000000"/>
                <w:kern w:val="0"/>
              </w:rPr>
              <w:t>5.Applied</w:t>
            </w:r>
            <w:proofErr w:type="gramEnd"/>
            <w:r>
              <w:rPr>
                <w:rFonts w:ascii="Times New Roman" w:hAnsi="Times New Roman"/>
                <w:color w:val="000000"/>
                <w:kern w:val="0"/>
              </w:rPr>
              <w:t xml:space="preserve"> filters: Proteinuria Analyses, Transplant Analyses, Disease vs. Control Analyses,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Schena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Grade Analyses, WHO Lupus Nephritis Class Analyses</w:t>
            </w:r>
            <w:bookmarkEnd w:id="11"/>
            <w:r w:rsidR="002C684C">
              <w:rPr>
                <w:rFonts w:ascii="Times New Roman" w:hAnsi="Times New Roman"/>
                <w:color w:val="000000"/>
                <w:kern w:val="0"/>
              </w:rPr>
              <w:t xml:space="preserve">  </w:t>
            </w:r>
          </w:p>
        </w:tc>
      </w:tr>
      <w:tr w:rsidR="0003174B" w:rsidRPr="0003174B" w:rsidTr="004D2137">
        <w:trPr>
          <w:trHeight w:val="228"/>
        </w:trPr>
        <w:tc>
          <w:tcPr>
            <w:tcW w:w="155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Dataset</w:t>
            </w:r>
          </w:p>
        </w:tc>
        <w:tc>
          <w:tcPr>
            <w:tcW w:w="285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Analysis</w:t>
            </w:r>
          </w:p>
        </w:tc>
        <w:tc>
          <w:tcPr>
            <w:tcW w:w="114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Analysis Type</w:t>
            </w:r>
          </w:p>
        </w:tc>
        <w:tc>
          <w:tcPr>
            <w:tcW w:w="105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p-Value</w:t>
            </w:r>
          </w:p>
        </w:tc>
        <w:tc>
          <w:tcPr>
            <w:tcW w:w="92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Fold Change</w:t>
            </w:r>
          </w:p>
        </w:tc>
        <w:tc>
          <w:tcPr>
            <w:tcW w:w="79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3174B" w:rsidRP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color w:val="000000"/>
              </w:rPr>
            </w:pPr>
            <w:r w:rsidRPr="0003174B">
              <w:rPr>
                <w:rFonts w:ascii="Times New Roman" w:hAnsi="Times New Roman"/>
                <w:b/>
                <w:color w:val="000000"/>
                <w:kern w:val="0"/>
              </w:rPr>
              <w:t>r Value</w:t>
            </w: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IgA Nephropathy vs. Healthy Living Donor</w:t>
            </w:r>
          </w:p>
        </w:tc>
        <w:tc>
          <w:tcPr>
            <w:tcW w:w="114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1.44E-07</w:t>
            </w:r>
          </w:p>
        </w:tc>
        <w:tc>
          <w:tcPr>
            <w:tcW w:w="92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1.88</w:t>
            </w:r>
          </w:p>
        </w:tc>
        <w:tc>
          <w:tcPr>
            <w:tcW w:w="79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Sarwal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Transplant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Acute Rejection vs. Normal Kidney (All Measured Samples)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2.40E-07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2.393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Lupus Nephritis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2.64E-07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2.23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Vasculitis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6.80E-07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2.276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Focal Segmental Glomerulosclerosis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1.07E-06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1.984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Lupus Nephritis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1.14E-06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2.068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Arterial Hypertension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3.57E-06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2.136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Berthier Lupus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Lupus Nephritis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8.36E-06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1.734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Sarwal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Transplant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Acute Rejection vs. No Rejection (All Measured Samples)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8.56E-06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2.098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Ju CKD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Vasculitis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1.24E-05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2.318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Ju CKD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Lupus Nephritis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2.37E-05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1.793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Ju CKD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Diabetic Nephropathy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4.06E-05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2.341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Flechner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Transplant Blood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Renal Dysfunction vs. No Rejection (Cadaveric Donors)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1.23E-04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-5.26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Mouse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Proteinuria 33 - 36 Weeks vs. No Proteinuria 21 - 24 Weeks (Lupus Nephritis Mouse Model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NZBW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2.919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Ju CKD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Diabetic Nephropathy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1.775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lastRenderedPageBreak/>
              <w:t>Berthier Lupus Mouse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Proteinuria 33 - 36 Weeks vs. No Proteinuria 13 - 16 Weeks (Lupus Nephritis Mouse Model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NZBW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Mouse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Proteinuria vs. No Proteinuria (Lupus Nephritis Mouse Model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NZBW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21 - 24 Weeks)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1.64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Mouse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Proteinuria vs. No Proteinuria (Lupus Nephritis Mouse Model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NZW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BXSB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4.00E-03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2.517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Mouse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Proteinuria vs. No Proteinuria (Lupus Nephritis Mouse Model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NZW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BXSB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13 - 20 Weeks)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5.00E-03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2.568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Woroniecka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Diabetes Glom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Diabetic Nephropathy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3.328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Flechner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Transplant Blood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Acute Rejection vs. No Rejection (Cadaveric Donors)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6.00E-03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-2.842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Mouse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 xml:space="preserve">Proteinuria 13 - 20 Weeks vs. No Proteinuria 5 - 8 Weeks (Lupus Nephritis Mouse Model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NZW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BXSB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>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7.00E-03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2.441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Flechner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Transplant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Acute Rejection vs. No Rejection (Cadaveric Donors)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1.00E-02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2.634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Woroniecka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</w:rPr>
              <w:t xml:space="preserve"> Diabetes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TubInt</w:t>
            </w:r>
            <w:proofErr w:type="spellEnd"/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Diabetic Nephropathy vs. Healthy Living Donor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3.608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Berthier Lupus Mouse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Proteinuria vs. No Proteinuria (Lupus Nephritis Mouse Model NZM2410)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1.10E-02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8.456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Kurian Transplant Kidney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Laparoscopic Donor Nephrectomy vs. Open Donor Nephrectomy (All Measured Samples)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over expression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3.30E-02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1.631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03174B" w:rsidTr="0003174B">
        <w:trPr>
          <w:trHeight w:val="228"/>
        </w:trPr>
        <w:tc>
          <w:tcPr>
            <w:tcW w:w="155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Gunther Transplant Blood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3174B" w:rsidRDefault="0003174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Acute Rejection vs. No Rejection (All Measured Samples)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under expression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3.90E-02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3174B" w:rsidRDefault="0003174B" w:rsidP="000317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-1.542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03174B" w:rsidRDefault="0003174B">
            <w:pPr>
              <w:rPr>
                <w:rFonts w:ascii="Times New Roman" w:hAnsi="Times New Roman"/>
                <w:color w:val="000000"/>
              </w:rPr>
            </w:pPr>
          </w:p>
        </w:tc>
      </w:tr>
    </w:tbl>
    <w:p w:rsidR="0003174B" w:rsidRDefault="0003174B" w:rsidP="0003174B">
      <w:pPr>
        <w:rPr>
          <w:rFonts w:ascii="Calibri" w:hAnsi="Calibri" w:cs="Times New Roman"/>
          <w:szCs w:val="21"/>
        </w:rPr>
      </w:pPr>
      <w:r>
        <w:t xml:space="preserve"> </w:t>
      </w:r>
    </w:p>
    <w:p w:rsidR="00C73A0D" w:rsidRPr="007B7BF2" w:rsidRDefault="00C73A0D" w:rsidP="00D436C1">
      <w:pPr>
        <w:rPr>
          <w:rFonts w:ascii="Times New Roman" w:hAnsi="Times New Roman" w:cs="Times New Roman"/>
          <w:szCs w:val="21"/>
        </w:rPr>
      </w:pPr>
    </w:p>
    <w:sectPr w:rsidR="00C73A0D" w:rsidRPr="007B7BF2" w:rsidSect="004D2137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5675" w:rsidRDefault="00125675" w:rsidP="001735A4">
      <w:r>
        <w:separator/>
      </w:r>
    </w:p>
  </w:endnote>
  <w:endnote w:type="continuationSeparator" w:id="0">
    <w:p w:rsidR="00125675" w:rsidRDefault="00125675" w:rsidP="00173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33104275"/>
      <w:docPartObj>
        <w:docPartGallery w:val="Page Numbers (Bottom of Page)"/>
        <w:docPartUnique/>
      </w:docPartObj>
    </w:sdtPr>
    <w:sdtEndPr/>
    <w:sdtContent>
      <w:p w:rsidR="0024405C" w:rsidRDefault="0024405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24405C" w:rsidRDefault="0024405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5675" w:rsidRDefault="00125675" w:rsidP="001735A4">
      <w:r>
        <w:separator/>
      </w:r>
    </w:p>
  </w:footnote>
  <w:footnote w:type="continuationSeparator" w:id="0">
    <w:p w:rsidR="00125675" w:rsidRDefault="00125675" w:rsidP="001735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E1D"/>
    <w:rsid w:val="0003174B"/>
    <w:rsid w:val="000538AA"/>
    <w:rsid w:val="0005691C"/>
    <w:rsid w:val="00097F74"/>
    <w:rsid w:val="000A105C"/>
    <w:rsid w:val="000A4E49"/>
    <w:rsid w:val="000B45BB"/>
    <w:rsid w:val="00120DD0"/>
    <w:rsid w:val="00125675"/>
    <w:rsid w:val="001735A4"/>
    <w:rsid w:val="0024405C"/>
    <w:rsid w:val="00245529"/>
    <w:rsid w:val="00267EB8"/>
    <w:rsid w:val="0027131A"/>
    <w:rsid w:val="002A76A6"/>
    <w:rsid w:val="002B7CAF"/>
    <w:rsid w:val="002C684C"/>
    <w:rsid w:val="002D5744"/>
    <w:rsid w:val="002E200B"/>
    <w:rsid w:val="00323BC1"/>
    <w:rsid w:val="003335C1"/>
    <w:rsid w:val="00345D36"/>
    <w:rsid w:val="003B6702"/>
    <w:rsid w:val="003D6EE9"/>
    <w:rsid w:val="003F3EA5"/>
    <w:rsid w:val="00431515"/>
    <w:rsid w:val="00466FD3"/>
    <w:rsid w:val="004B2A60"/>
    <w:rsid w:val="004D2137"/>
    <w:rsid w:val="004F1560"/>
    <w:rsid w:val="0050120A"/>
    <w:rsid w:val="00526BE5"/>
    <w:rsid w:val="00590018"/>
    <w:rsid w:val="005934CD"/>
    <w:rsid w:val="005F5110"/>
    <w:rsid w:val="00616127"/>
    <w:rsid w:val="00627D3B"/>
    <w:rsid w:val="00634FD3"/>
    <w:rsid w:val="0065600A"/>
    <w:rsid w:val="006616B2"/>
    <w:rsid w:val="006A2449"/>
    <w:rsid w:val="006E2D44"/>
    <w:rsid w:val="006F5C77"/>
    <w:rsid w:val="0071663E"/>
    <w:rsid w:val="00722FFC"/>
    <w:rsid w:val="00730571"/>
    <w:rsid w:val="00764DAB"/>
    <w:rsid w:val="00765FD1"/>
    <w:rsid w:val="007B7BF2"/>
    <w:rsid w:val="007D1F69"/>
    <w:rsid w:val="007D3FF4"/>
    <w:rsid w:val="00815C04"/>
    <w:rsid w:val="008238E4"/>
    <w:rsid w:val="0084727E"/>
    <w:rsid w:val="0086674D"/>
    <w:rsid w:val="008B4264"/>
    <w:rsid w:val="008D606A"/>
    <w:rsid w:val="008E772B"/>
    <w:rsid w:val="00911E3A"/>
    <w:rsid w:val="00951C89"/>
    <w:rsid w:val="00953C33"/>
    <w:rsid w:val="00975027"/>
    <w:rsid w:val="009A7507"/>
    <w:rsid w:val="009F2C7D"/>
    <w:rsid w:val="00A05E70"/>
    <w:rsid w:val="00A277C8"/>
    <w:rsid w:val="00A47AA0"/>
    <w:rsid w:val="00AA3706"/>
    <w:rsid w:val="00B16DF4"/>
    <w:rsid w:val="00B20E59"/>
    <w:rsid w:val="00B6334A"/>
    <w:rsid w:val="00BB53B2"/>
    <w:rsid w:val="00BD0ADC"/>
    <w:rsid w:val="00BE5250"/>
    <w:rsid w:val="00C0349F"/>
    <w:rsid w:val="00C36EDF"/>
    <w:rsid w:val="00C73A0D"/>
    <w:rsid w:val="00D00B37"/>
    <w:rsid w:val="00D02E1D"/>
    <w:rsid w:val="00D1066A"/>
    <w:rsid w:val="00D436C1"/>
    <w:rsid w:val="00D50742"/>
    <w:rsid w:val="00D53F0F"/>
    <w:rsid w:val="00D8619B"/>
    <w:rsid w:val="00E14E53"/>
    <w:rsid w:val="00E57CEF"/>
    <w:rsid w:val="00EA4A59"/>
    <w:rsid w:val="00EE32D2"/>
    <w:rsid w:val="00F33DE0"/>
    <w:rsid w:val="00F6644F"/>
    <w:rsid w:val="00F82BEE"/>
    <w:rsid w:val="00F94456"/>
    <w:rsid w:val="00F951C1"/>
    <w:rsid w:val="00FF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BA7871"/>
  <w15:chartTrackingRefBased/>
  <w15:docId w15:val="{63D905BE-3C06-44A7-AD99-2A38FC4AD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5600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5600A"/>
    <w:rPr>
      <w:b/>
      <w:bCs/>
      <w:kern w:val="44"/>
      <w:sz w:val="44"/>
      <w:szCs w:val="44"/>
    </w:rPr>
  </w:style>
  <w:style w:type="character" w:customStyle="1" w:styleId="fontstyle01">
    <w:name w:val="fontstyle01"/>
    <w:basedOn w:val="a0"/>
    <w:rsid w:val="008238E4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8238E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table" w:styleId="a3">
    <w:name w:val="Table Grid"/>
    <w:basedOn w:val="a1"/>
    <w:uiPriority w:val="39"/>
    <w:rsid w:val="00D861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735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735A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735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735A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31</Pages>
  <Words>6630</Words>
  <Characters>37792</Characters>
  <Application>Microsoft Office Word</Application>
  <DocSecurity>0</DocSecurity>
  <Lines>314</Lines>
  <Paragraphs>88</Paragraphs>
  <ScaleCrop>false</ScaleCrop>
  <Company/>
  <LinksUpToDate>false</LinksUpToDate>
  <CharactersWithSpaces>44334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wwp123</dc:creator>
  <cp:keywords/>
  <dc:description/>
  <cp:lastModifiedBy>wwp123</cp:lastModifiedBy>
  <cp:revision>11</cp:revision>
  <dcterms:created xsi:type="dcterms:W3CDTF">2018-05-11T07:51:00Z</dcterms:created>
  <dcterms:modified xsi:type="dcterms:W3CDTF">2018-09-19T01:51:00Z</dcterms:modified>
</cp:coreProperties>
</file>