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0095" w14:textId="16F8B552" w:rsidR="00337332" w:rsidRPr="00380489" w:rsidRDefault="00380489" w:rsidP="00380489">
      <w:pPr>
        <w:jc w:val="center"/>
        <w:rPr>
          <w:rFonts w:ascii="Times New Roman" w:hAnsi="Times New Roman" w:cs="Times New Roman"/>
          <w:b/>
          <w:bCs/>
        </w:rPr>
      </w:pPr>
      <w:r w:rsidRPr="00380489">
        <w:rPr>
          <w:rFonts w:ascii="Times New Roman" w:hAnsi="Times New Roman" w:cs="Times New Roman"/>
          <w:b/>
          <w:bCs/>
        </w:rPr>
        <w:t xml:space="preserve">Online Supplementary information </w:t>
      </w:r>
      <w:r w:rsidRPr="00380489">
        <w:rPr>
          <w:rFonts w:ascii="Times New Roman" w:hAnsi="Times New Roman" w:cs="Times New Roman"/>
          <w:b/>
          <w:bCs/>
        </w:rPr>
        <w:t>file</w:t>
      </w:r>
    </w:p>
    <w:p w14:paraId="1B05B9EB" w14:textId="45BA3D4B" w:rsidR="00380489" w:rsidRPr="00380489" w:rsidRDefault="00380489">
      <w:pPr>
        <w:rPr>
          <w:rFonts w:ascii="Times New Roman" w:hAnsi="Times New Roman" w:cs="Times New Roman"/>
        </w:rPr>
      </w:pPr>
    </w:p>
    <w:p w14:paraId="1BA3072B" w14:textId="5856B172" w:rsidR="00380489" w:rsidRPr="00380489" w:rsidRDefault="00380489">
      <w:pPr>
        <w:rPr>
          <w:rFonts w:ascii="Times New Roman" w:hAnsi="Times New Roman" w:cs="Times New Roman"/>
          <w:sz w:val="22"/>
          <w:szCs w:val="22"/>
        </w:rPr>
      </w:pPr>
    </w:p>
    <w:p w14:paraId="10E23E6E" w14:textId="399C1B3A" w:rsidR="00380489" w:rsidRPr="00380489" w:rsidRDefault="004D01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CONSORT checklist additional information:</w:t>
      </w:r>
    </w:p>
    <w:p w14:paraId="2DFE7F26" w14:textId="1760A462" w:rsidR="00380489" w:rsidRPr="00380489" w:rsidRDefault="00380489">
      <w:pPr>
        <w:rPr>
          <w:rFonts w:ascii="Times New Roman" w:hAnsi="Times New Roman" w:cs="Times New Roman"/>
          <w:sz w:val="22"/>
          <w:szCs w:val="22"/>
        </w:rPr>
      </w:pPr>
    </w:p>
    <w:p w14:paraId="61FAC4B7" w14:textId="4327A687" w:rsidR="00380489" w:rsidRDefault="00380489" w:rsidP="007139C7">
      <w:pPr>
        <w:jc w:val="both"/>
        <w:rPr>
          <w:rFonts w:ascii="Times New Roman" w:hAnsi="Times New Roman" w:cs="Times New Roman"/>
        </w:rPr>
      </w:pPr>
      <w:r w:rsidRPr="00380489">
        <w:rPr>
          <w:rFonts w:ascii="Times New Roman" w:hAnsi="Times New Roman" w:cs="Times New Roman"/>
        </w:rPr>
        <w:t>Mechanism used to implement the random allocation sequence (such as sequentially numbered containers), describing any steps taken to conceal the sequence until interventions were assigned</w:t>
      </w:r>
      <w:r w:rsidR="004D01B6">
        <w:rPr>
          <w:rFonts w:ascii="Times New Roman" w:hAnsi="Times New Roman" w:cs="Times New Roman"/>
        </w:rPr>
        <w:t>:</w:t>
      </w:r>
    </w:p>
    <w:p w14:paraId="42CBB990" w14:textId="21D2C3FB" w:rsidR="00380489" w:rsidRDefault="00380489" w:rsidP="007139C7">
      <w:pPr>
        <w:jc w:val="both"/>
        <w:rPr>
          <w:rFonts w:ascii="Times New Roman" w:hAnsi="Times New Roman" w:cs="Times New Roman"/>
        </w:rPr>
      </w:pPr>
    </w:p>
    <w:p w14:paraId="2DB53D77" w14:textId="696BBA88" w:rsidR="007139C7" w:rsidRPr="009A395A" w:rsidRDefault="00727A22" w:rsidP="009A39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95A">
        <w:rPr>
          <w:rFonts w:ascii="Times New Roman" w:hAnsi="Times New Roman" w:cs="Times New Roman"/>
        </w:rPr>
        <w:t xml:space="preserve">Participants were </w:t>
      </w:r>
      <w:r w:rsidR="00A57CDB">
        <w:rPr>
          <w:rFonts w:ascii="Times New Roman" w:hAnsi="Times New Roman" w:cs="Times New Roman"/>
        </w:rPr>
        <w:t xml:space="preserve">initially </w:t>
      </w:r>
      <w:r w:rsidRPr="009A395A">
        <w:rPr>
          <w:rFonts w:ascii="Times New Roman" w:hAnsi="Times New Roman" w:cs="Times New Roman"/>
        </w:rPr>
        <w:t xml:space="preserve">randomly assigned </w:t>
      </w:r>
      <w:r w:rsidRPr="009A395A">
        <w:rPr>
          <w:rFonts w:ascii="Times New Roman" w:hAnsi="Times New Roman" w:cs="Times New Roman"/>
        </w:rPr>
        <w:t>using</w:t>
      </w:r>
      <w:r w:rsidRPr="009A395A">
        <w:rPr>
          <w:rFonts w:ascii="Times New Roman" w:hAnsi="Times New Roman" w:cs="Times New Roman"/>
        </w:rPr>
        <w:t xml:space="preserve"> simple randomization procedures (computerized random numbers) to</w:t>
      </w:r>
      <w:r w:rsidR="00D91C50" w:rsidRPr="009A395A">
        <w:rPr>
          <w:rFonts w:ascii="Times New Roman" w:hAnsi="Times New Roman" w:cs="Times New Roman"/>
        </w:rPr>
        <w:t xml:space="preserve"> one</w:t>
      </w:r>
      <w:r w:rsidRPr="009A395A">
        <w:rPr>
          <w:rFonts w:ascii="Times New Roman" w:hAnsi="Times New Roman" w:cs="Times New Roman"/>
        </w:rPr>
        <w:t xml:space="preserve"> of </w:t>
      </w:r>
      <w:r w:rsidR="00D91C50" w:rsidRPr="009A395A">
        <w:rPr>
          <w:rFonts w:ascii="Times New Roman" w:hAnsi="Times New Roman" w:cs="Times New Roman"/>
        </w:rPr>
        <w:t>two</w:t>
      </w:r>
      <w:r w:rsidRPr="009A395A">
        <w:rPr>
          <w:rFonts w:ascii="Times New Roman" w:hAnsi="Times New Roman" w:cs="Times New Roman"/>
        </w:rPr>
        <w:t xml:space="preserve"> treatment groups</w:t>
      </w:r>
      <w:r w:rsidR="009A395A" w:rsidRPr="009A395A">
        <w:rPr>
          <w:rFonts w:ascii="Times New Roman" w:hAnsi="Times New Roman" w:cs="Times New Roman"/>
        </w:rPr>
        <w:t>.</w:t>
      </w:r>
    </w:p>
    <w:p w14:paraId="3579D3C0" w14:textId="1DBD34E9" w:rsidR="007139C7" w:rsidRDefault="007139C7" w:rsidP="007139C7">
      <w:pPr>
        <w:jc w:val="both"/>
        <w:rPr>
          <w:rFonts w:ascii="Times New Roman" w:hAnsi="Times New Roman" w:cs="Times New Roman"/>
        </w:rPr>
      </w:pPr>
    </w:p>
    <w:p w14:paraId="7EA37F0B" w14:textId="77777777" w:rsidR="007139C7" w:rsidRPr="00380489" w:rsidRDefault="007139C7" w:rsidP="007139C7">
      <w:pPr>
        <w:jc w:val="both"/>
        <w:rPr>
          <w:rFonts w:ascii="Times New Roman" w:hAnsi="Times New Roman" w:cs="Times New Roman"/>
        </w:rPr>
      </w:pPr>
    </w:p>
    <w:p w14:paraId="6C5995E4" w14:textId="65776C15" w:rsidR="00380489" w:rsidRDefault="00380489" w:rsidP="007139C7">
      <w:pPr>
        <w:jc w:val="both"/>
        <w:rPr>
          <w:rFonts w:ascii="Times New Roman" w:hAnsi="Times New Roman" w:cs="Times New Roman"/>
        </w:rPr>
      </w:pPr>
      <w:r w:rsidRPr="00380489">
        <w:rPr>
          <w:rFonts w:ascii="Times New Roman" w:hAnsi="Times New Roman" w:cs="Times New Roman"/>
        </w:rPr>
        <w:t>Who generated the random allocation sequence, who enrolled participants, and who assigned participants to interventions</w:t>
      </w:r>
      <w:r w:rsidR="004D01B6">
        <w:rPr>
          <w:rFonts w:ascii="Times New Roman" w:hAnsi="Times New Roman" w:cs="Times New Roman"/>
        </w:rPr>
        <w:t>:</w:t>
      </w:r>
    </w:p>
    <w:p w14:paraId="317A4296" w14:textId="3A594FFB" w:rsidR="009A395A" w:rsidRDefault="009A395A" w:rsidP="007139C7">
      <w:pPr>
        <w:jc w:val="both"/>
        <w:rPr>
          <w:rFonts w:ascii="Times New Roman" w:hAnsi="Times New Roman" w:cs="Times New Roman"/>
        </w:rPr>
      </w:pPr>
    </w:p>
    <w:p w14:paraId="0F5E21B5" w14:textId="2373CEEB" w:rsidR="009A395A" w:rsidRPr="009A395A" w:rsidRDefault="009A395A" w:rsidP="009A39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95A">
        <w:rPr>
          <w:rFonts w:ascii="Times New Roman" w:hAnsi="Times New Roman" w:cs="Times New Roman"/>
        </w:rPr>
        <w:t>DS generated the random allocation sequence, DS enrolled participants, DS assigned participants to interventions</w:t>
      </w:r>
    </w:p>
    <w:p w14:paraId="715B38E4" w14:textId="77777777" w:rsidR="00380489" w:rsidRPr="00380489" w:rsidRDefault="00380489" w:rsidP="007139C7">
      <w:pPr>
        <w:jc w:val="both"/>
        <w:rPr>
          <w:rFonts w:ascii="Times New Roman" w:hAnsi="Times New Roman" w:cs="Times New Roman"/>
        </w:rPr>
      </w:pPr>
    </w:p>
    <w:p w14:paraId="718EF354" w14:textId="7C1FBF94" w:rsidR="00380489" w:rsidRDefault="00380489" w:rsidP="007139C7">
      <w:pPr>
        <w:jc w:val="both"/>
        <w:rPr>
          <w:rFonts w:ascii="Times New Roman" w:hAnsi="Times New Roman" w:cs="Times New Roman"/>
        </w:rPr>
      </w:pPr>
      <w:r w:rsidRPr="00380489">
        <w:rPr>
          <w:rFonts w:ascii="Times New Roman" w:hAnsi="Times New Roman" w:cs="Times New Roman"/>
        </w:rPr>
        <w:t>If done, who was blinded after assignment to interventions (for example, participants, care providers, those assessing outcomes) and how</w:t>
      </w:r>
      <w:r w:rsidR="004D01B6">
        <w:rPr>
          <w:rFonts w:ascii="Times New Roman" w:hAnsi="Times New Roman" w:cs="Times New Roman"/>
        </w:rPr>
        <w:t>:</w:t>
      </w:r>
    </w:p>
    <w:p w14:paraId="6905820E" w14:textId="135B4581" w:rsidR="009A395A" w:rsidRDefault="009A395A" w:rsidP="007139C7">
      <w:pPr>
        <w:jc w:val="both"/>
        <w:rPr>
          <w:rFonts w:ascii="Times New Roman" w:hAnsi="Times New Roman" w:cs="Times New Roman"/>
        </w:rPr>
      </w:pPr>
    </w:p>
    <w:p w14:paraId="2F86275A" w14:textId="794FC061" w:rsidR="009A395A" w:rsidRPr="009A395A" w:rsidRDefault="00A57CDB" w:rsidP="009A39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and researchers assessing outcomes were blinded to </w:t>
      </w:r>
      <w:r w:rsidR="00B44BEE">
        <w:rPr>
          <w:rFonts w:ascii="Times New Roman" w:hAnsi="Times New Roman" w:cs="Times New Roman"/>
        </w:rPr>
        <w:t>the intervention. Supplements were identical in appearance.</w:t>
      </w:r>
    </w:p>
    <w:p w14:paraId="73A2C10E" w14:textId="45D51DDD" w:rsidR="004D01B6" w:rsidRDefault="004D01B6" w:rsidP="007139C7">
      <w:pPr>
        <w:jc w:val="both"/>
        <w:rPr>
          <w:rFonts w:ascii="Times New Roman" w:hAnsi="Times New Roman" w:cs="Times New Roman"/>
        </w:rPr>
      </w:pPr>
    </w:p>
    <w:p w14:paraId="18DED67E" w14:textId="03944865" w:rsidR="004D01B6" w:rsidRDefault="004D01B6" w:rsidP="007139C7">
      <w:pPr>
        <w:jc w:val="both"/>
        <w:rPr>
          <w:rFonts w:ascii="Times New Roman" w:hAnsi="Times New Roman" w:cs="Times New Roman"/>
          <w:sz w:val="22"/>
          <w:szCs w:val="22"/>
        </w:rPr>
      </w:pPr>
      <w:r w:rsidRPr="00380489">
        <w:rPr>
          <w:rFonts w:ascii="Times New Roman" w:hAnsi="Times New Roman" w:cs="Times New Roman"/>
          <w:sz w:val="22"/>
          <w:szCs w:val="22"/>
        </w:rPr>
        <w:t>Dates defining the periods of recruitment and follow-up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AAA079B" w14:textId="17F2B900" w:rsidR="00B44BEE" w:rsidRDefault="00B44BEE" w:rsidP="007139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AFF9DC" w14:textId="6078EFD2" w:rsidR="00B44BEE" w:rsidRPr="00B44BEE" w:rsidRDefault="009823C0" w:rsidP="00B44B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Recruitment started </w:t>
      </w:r>
      <w:r w:rsidR="0040335F">
        <w:rPr>
          <w:rFonts w:ascii="Times New Roman" w:hAnsi="Times New Roman" w:cs="Times New Roman"/>
          <w:sz w:val="22"/>
          <w:szCs w:val="22"/>
        </w:rPr>
        <w:t xml:space="preserve">01/04/18 </w:t>
      </w:r>
      <w:r>
        <w:rPr>
          <w:rFonts w:ascii="Times New Roman" w:hAnsi="Times New Roman" w:cs="Times New Roman"/>
          <w:sz w:val="22"/>
          <w:szCs w:val="22"/>
        </w:rPr>
        <w:t xml:space="preserve">and data collection finished </w:t>
      </w:r>
      <w:r w:rsidR="0048326D">
        <w:rPr>
          <w:rFonts w:ascii="Times New Roman" w:hAnsi="Times New Roman" w:cs="Times New Roman"/>
          <w:sz w:val="22"/>
          <w:szCs w:val="22"/>
        </w:rPr>
        <w:t>07/06/2019</w:t>
      </w:r>
      <w:r w:rsidR="00465503">
        <w:rPr>
          <w:rFonts w:ascii="Times New Roman" w:hAnsi="Times New Roman" w:cs="Times New Roman"/>
          <w:sz w:val="22"/>
          <w:szCs w:val="22"/>
        </w:rPr>
        <w:t>.</w:t>
      </w:r>
    </w:p>
    <w:p w14:paraId="37D762D6" w14:textId="77777777" w:rsidR="004D01B6" w:rsidRPr="00380489" w:rsidRDefault="004D01B6" w:rsidP="007139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F77505" w14:textId="45751896" w:rsidR="004D01B6" w:rsidRDefault="004D01B6" w:rsidP="007139C7">
      <w:pPr>
        <w:jc w:val="both"/>
        <w:rPr>
          <w:rFonts w:ascii="Times New Roman" w:hAnsi="Times New Roman" w:cs="Times New Roman"/>
          <w:sz w:val="22"/>
          <w:szCs w:val="22"/>
        </w:rPr>
      </w:pPr>
      <w:r w:rsidRPr="00380489">
        <w:rPr>
          <w:rFonts w:ascii="Times New Roman" w:hAnsi="Times New Roman" w:cs="Times New Roman"/>
          <w:sz w:val="22"/>
          <w:szCs w:val="22"/>
        </w:rPr>
        <w:t>Why the trial ended or was stopped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83D171F" w14:textId="1AACD7EE" w:rsidR="00B44BEE" w:rsidRDefault="00B44BEE" w:rsidP="007139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E48CDD" w14:textId="6EF24CCB" w:rsidR="00B44BEE" w:rsidRPr="00B44BEE" w:rsidRDefault="008A1089" w:rsidP="00B44B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Trail reach</w:t>
      </w:r>
      <w:r w:rsidR="009823C0"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z w:val="22"/>
          <w:szCs w:val="22"/>
        </w:rPr>
        <w:t>sample size goal</w:t>
      </w:r>
      <w:r w:rsidR="00465503">
        <w:rPr>
          <w:rFonts w:ascii="Times New Roman" w:hAnsi="Times New Roman" w:cs="Times New Roman"/>
          <w:sz w:val="22"/>
          <w:szCs w:val="22"/>
        </w:rPr>
        <w:t>.</w:t>
      </w:r>
    </w:p>
    <w:p w14:paraId="1BE770CB" w14:textId="77777777" w:rsidR="004D01B6" w:rsidRPr="00380489" w:rsidRDefault="004D01B6" w:rsidP="00380489">
      <w:pPr>
        <w:rPr>
          <w:rFonts w:ascii="Times New Roman" w:hAnsi="Times New Roman" w:cs="Times New Roman"/>
        </w:rPr>
      </w:pPr>
    </w:p>
    <w:sectPr w:rsidR="004D01B6" w:rsidRPr="00380489" w:rsidSect="002179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1F98"/>
    <w:multiLevelType w:val="hybridMultilevel"/>
    <w:tmpl w:val="43F80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9"/>
    <w:rsid w:val="002073BA"/>
    <w:rsid w:val="0021793C"/>
    <w:rsid w:val="002458B5"/>
    <w:rsid w:val="00283A17"/>
    <w:rsid w:val="00324F71"/>
    <w:rsid w:val="00380489"/>
    <w:rsid w:val="00380B59"/>
    <w:rsid w:val="003B6886"/>
    <w:rsid w:val="004024B3"/>
    <w:rsid w:val="0040335F"/>
    <w:rsid w:val="00465503"/>
    <w:rsid w:val="0048326D"/>
    <w:rsid w:val="004D01B6"/>
    <w:rsid w:val="005D343A"/>
    <w:rsid w:val="00600D09"/>
    <w:rsid w:val="007139C7"/>
    <w:rsid w:val="00727A22"/>
    <w:rsid w:val="0074214A"/>
    <w:rsid w:val="00772F0B"/>
    <w:rsid w:val="00776D6E"/>
    <w:rsid w:val="00786B00"/>
    <w:rsid w:val="008A1089"/>
    <w:rsid w:val="00932191"/>
    <w:rsid w:val="009823C0"/>
    <w:rsid w:val="009A395A"/>
    <w:rsid w:val="009D6F77"/>
    <w:rsid w:val="00A57CDB"/>
    <w:rsid w:val="00B44BEE"/>
    <w:rsid w:val="00B77015"/>
    <w:rsid w:val="00C711ED"/>
    <w:rsid w:val="00C718F7"/>
    <w:rsid w:val="00D91C50"/>
    <w:rsid w:val="00D92BBD"/>
    <w:rsid w:val="00DD22FB"/>
    <w:rsid w:val="00E0037C"/>
    <w:rsid w:val="00E661F8"/>
    <w:rsid w:val="00F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EEAB"/>
  <w15:chartTrackingRefBased/>
  <w15:docId w15:val="{C4AEF160-6968-4E44-B4AC-D489A8B3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Daniel</dc:creator>
  <cp:keywords/>
  <dc:description/>
  <cp:lastModifiedBy>Sadler, Daniel</cp:lastModifiedBy>
  <cp:revision>13</cp:revision>
  <dcterms:created xsi:type="dcterms:W3CDTF">2020-04-30T11:53:00Z</dcterms:created>
  <dcterms:modified xsi:type="dcterms:W3CDTF">2020-04-30T13:45:00Z</dcterms:modified>
</cp:coreProperties>
</file>