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78" w:rsidRPr="00451AED" w:rsidRDefault="007E4578" w:rsidP="00D6126E">
      <w:pPr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1AED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S</w:t>
      </w:r>
      <w:r w:rsidRPr="00451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upplementary </w:t>
      </w:r>
      <w:r w:rsidR="00451AED" w:rsidRPr="00451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</w:t>
      </w:r>
      <w:r w:rsidRPr="00451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aterial</w:t>
      </w:r>
    </w:p>
    <w:p w:rsidR="00451AED" w:rsidRPr="007E4578" w:rsidRDefault="00451AED" w:rsidP="00D6126E">
      <w:pPr>
        <w:snapToGrid w:val="0"/>
        <w:spacing w:line="480" w:lineRule="auto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4578" w:rsidRDefault="007E4578" w:rsidP="00D6126E">
      <w:pPr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3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Dynamics and mechanisms of b</w:t>
      </w:r>
      <w:r w:rsidRPr="00AC37D3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io</w:t>
      </w:r>
      <w:r w:rsidRPr="00AC3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accumulation and elimination of Nonylphenol in Zebrafish</w:t>
      </w:r>
    </w:p>
    <w:p w:rsidR="007E4578" w:rsidRPr="00AC37D3" w:rsidRDefault="007E4578" w:rsidP="00D6126E">
      <w:pPr>
        <w:snapToGrid w:val="0"/>
        <w:spacing w:line="48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</w:pPr>
    </w:p>
    <w:p w:rsidR="00451AED" w:rsidRDefault="00451AED" w:rsidP="00D6126E">
      <w:pPr>
        <w:snapToGrid w:val="0"/>
        <w:spacing w:line="480" w:lineRule="auto"/>
        <w:rPr>
          <w:rFonts w:eastAsia="宋体"/>
          <w:sz w:val="24"/>
          <w:szCs w:val="24"/>
          <w:vertAlign w:val="superscript"/>
        </w:rPr>
      </w:pPr>
      <w:r w:rsidRPr="00AC37D3">
        <w:rPr>
          <w:rFonts w:ascii="Times New Roman" w:hAnsi="Times New Roman" w:cs="Times New Roman"/>
          <w:color w:val="000000" w:themeColor="text1"/>
          <w:sz w:val="24"/>
          <w:szCs w:val="24"/>
        </w:rPr>
        <w:t>Yinjie Zhang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</w:rPr>
        <w:t>, Cheng Peng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</w:rPr>
        <w:t>, Wei Zhang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a,*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3296">
        <w:rPr>
          <w:rFonts w:ascii="Times New Roman" w:hAnsi="Times New Roman" w:cs="Times New Roman"/>
          <w:color w:val="000000" w:themeColor="text1"/>
          <w:sz w:val="24"/>
          <w:szCs w:val="24"/>
        </w:rPr>
        <w:t>Siyuan Ling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</w:rPr>
        <w:t>Shuangqing Hu</w:t>
      </w:r>
      <w:r w:rsidRPr="00676B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Pr="00676BB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,*</w:t>
      </w:r>
    </w:p>
    <w:p w:rsidR="007E4578" w:rsidRPr="00451AED" w:rsidRDefault="007E4578" w:rsidP="00D6126E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578" w:rsidRDefault="007E4578" w:rsidP="00D6126E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2B17C6">
        <w:rPr>
          <w:rFonts w:ascii="Times New Roman" w:hAnsi="Times New Roman" w:cs="Times New Roman"/>
          <w:color w:val="000000" w:themeColor="text1"/>
          <w:sz w:val="24"/>
          <w:szCs w:val="24"/>
        </w:rPr>
        <w:t>State Environmental Protection Key Laboratory of Environmental Risk Assessment and Control on Chemical Process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1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of Resource and Environmental Engineering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1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 China University of Science and Technology, Shanghai 200237, China</w:t>
      </w:r>
    </w:p>
    <w:p w:rsidR="007E4578" w:rsidRPr="00AC37D3" w:rsidRDefault="007E4578" w:rsidP="00D6126E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7D3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b</w:t>
      </w:r>
      <w:r w:rsidRPr="00AC37D3">
        <w:rPr>
          <w:rFonts w:ascii="Times New Roman" w:hAnsi="Times New Roman" w:cs="Times New Roman"/>
          <w:color w:val="000000" w:themeColor="text1"/>
          <w:sz w:val="24"/>
          <w:szCs w:val="24"/>
        </w:rPr>
        <w:t>Shanghai Academy of Environmental Sciences, Shanghai 200233, China</w:t>
      </w:r>
    </w:p>
    <w:p w:rsidR="007E4578" w:rsidRPr="00AC37D3" w:rsidRDefault="007E4578" w:rsidP="00D6126E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E4578" w:rsidRDefault="007E4578" w:rsidP="00D6126E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C">
        <w:rPr>
          <w:rFonts w:ascii="Times New Roman" w:hAnsi="Times New Roman" w:cs="Times New Roman"/>
          <w:color w:val="000000" w:themeColor="text1"/>
          <w:sz w:val="24"/>
          <w:szCs w:val="24"/>
        </w:rPr>
        <w:t>*Corresponding author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</w:p>
    <w:p w:rsidR="00B01C92" w:rsidRPr="00D6126E" w:rsidRDefault="007E4578" w:rsidP="00D6126E">
      <w:pPr>
        <w:spacing w:line="48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7E4578">
        <w:rPr>
          <w:rFonts w:ascii="Times New Roman" w:hAnsi="Times New Roman" w:cs="Times New Roman"/>
          <w:color w:val="000000" w:themeColor="text1"/>
          <w:sz w:val="24"/>
          <w:szCs w:val="24"/>
        </w:rPr>
        <w:t>Email a</w:t>
      </w:r>
      <w:bookmarkStart w:id="0" w:name="_GoBack"/>
      <w:bookmarkEnd w:id="0"/>
      <w:r w:rsidRPr="007E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ddresses: </w:t>
      </w:r>
      <w:r w:rsidR="00D6126E" w:rsidRPr="00D6126E">
        <w:rPr>
          <w:rFonts w:ascii="Times New Roman" w:hAnsi="Times New Roman" w:cs="Times New Roman"/>
          <w:color w:val="000000" w:themeColor="text1"/>
          <w:sz w:val="24"/>
          <w:szCs w:val="24"/>
        </w:rPr>
        <w:t>wzhang@ecust.edu.cn (W. Zhang)</w:t>
      </w:r>
      <w:r w:rsidRPr="007E4578">
        <w:rPr>
          <w:rFonts w:ascii="Times New Roman" w:hAnsi="Times New Roman" w:cs="Times New Roman"/>
          <w:color w:val="000000" w:themeColor="text1"/>
          <w:sz w:val="24"/>
          <w:szCs w:val="24"/>
        </w:rPr>
        <w:t>; husq@saes.sh.cn (S. Hu)</w:t>
      </w:r>
      <w:r w:rsidR="00D612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578" w:rsidRPr="007E4578" w:rsidRDefault="007E4578" w:rsidP="00D6126E">
      <w:pPr>
        <w:spacing w:line="480" w:lineRule="auto"/>
        <w:rPr>
          <w:rFonts w:ascii="Times New Roman" w:hAnsi="Times New Roman" w:cs="Times New Roman"/>
        </w:rPr>
      </w:pPr>
    </w:p>
    <w:p w:rsidR="007E4578" w:rsidRPr="00D6126E" w:rsidRDefault="007E4578" w:rsidP="00D61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26E">
        <w:rPr>
          <w:rFonts w:ascii="Times New Roman" w:hAnsi="Times New Roman" w:cs="Times New Roman"/>
          <w:sz w:val="24"/>
          <w:szCs w:val="24"/>
        </w:rPr>
        <w:t>Number of Tables: 1</w:t>
      </w:r>
    </w:p>
    <w:p w:rsidR="007E4578" w:rsidRPr="00D6126E" w:rsidRDefault="007E4578" w:rsidP="00D61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126E">
        <w:rPr>
          <w:rFonts w:ascii="Times New Roman" w:hAnsi="Times New Roman" w:cs="Times New Roman"/>
          <w:sz w:val="24"/>
          <w:szCs w:val="24"/>
        </w:rPr>
        <w:t>Number of Figures: 2</w:t>
      </w:r>
      <w:r w:rsidRPr="00D6126E">
        <w:rPr>
          <w:rFonts w:ascii="Times New Roman" w:hAnsi="Times New Roman" w:cs="Times New Roman"/>
          <w:sz w:val="24"/>
          <w:szCs w:val="24"/>
        </w:rPr>
        <w:br w:type="page"/>
      </w:r>
    </w:p>
    <w:p w:rsidR="007E4578" w:rsidRPr="000F53BC" w:rsidRDefault="007E4578" w:rsidP="00D6126E">
      <w:pPr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0F53BC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lastRenderedPageBreak/>
        <w:t xml:space="preserve">Table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S</w:t>
      </w:r>
      <w:r w:rsidRPr="000F53BC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1. Spiked recoveries, relative standard deviations, detection limit, quantification lim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it, method quantification limit</w:t>
      </w:r>
      <w:r w:rsidR="00D6126E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5"/>
        <w:gridCol w:w="1131"/>
        <w:gridCol w:w="1003"/>
        <w:gridCol w:w="1123"/>
        <w:gridCol w:w="1276"/>
        <w:gridCol w:w="904"/>
        <w:gridCol w:w="513"/>
        <w:gridCol w:w="1361"/>
      </w:tblGrid>
      <w:tr w:rsidR="007E4578" w:rsidRPr="000F53BC" w:rsidTr="00D6126E">
        <w:tc>
          <w:tcPr>
            <w:tcW w:w="59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Objective substance</w:t>
            </w:r>
          </w:p>
        </w:tc>
        <w:tc>
          <w:tcPr>
            <w:tcW w:w="196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Spiked recovery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(%)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(%RSD)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(n=7)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LOD(μg·L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LOQ(μg·L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MQL(ng·g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7E4578" w:rsidRPr="000F53BC" w:rsidTr="00D6126E">
        <w:tc>
          <w:tcPr>
            <w:tcW w:w="598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10 ng·g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50 ng·g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100 ng·g</w:t>
            </w:r>
            <w:r w:rsidRPr="000F53BC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8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7E4578" w:rsidRPr="000F53BC" w:rsidTr="00D6126E">
        <w:tc>
          <w:tcPr>
            <w:tcW w:w="59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NP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84(12.54)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106(8.05)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115(5.45)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28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E4578" w:rsidRPr="000F53BC" w:rsidRDefault="007E4578" w:rsidP="00D6126E">
            <w:pPr>
              <w:pStyle w:val="a4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F53BC">
              <w:rPr>
                <w:rFonts w:ascii="Times New Roman" w:eastAsia="宋体" w:hAnsi="Times New Roman" w:cs="Times New Roman"/>
                <w:sz w:val="20"/>
                <w:szCs w:val="20"/>
              </w:rPr>
              <w:t>0.57</w:t>
            </w:r>
          </w:p>
        </w:tc>
      </w:tr>
    </w:tbl>
    <w:p w:rsidR="007E4578" w:rsidRDefault="007E4578" w:rsidP="00D6126E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4578" w:rsidRDefault="007E4578" w:rsidP="00D6126E">
      <w:pPr>
        <w:spacing w:line="480" w:lineRule="auto"/>
        <w:ind w:firstLineChars="7" w:firstLine="14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220D1FAB" wp14:editId="6C84B95C">
            <wp:extent cx="3600000" cy="200160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8" w:rsidRDefault="007E4578" w:rsidP="00D6126E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0F53BC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Figure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S1</w:t>
      </w:r>
      <w:r w:rsidRPr="000F53BC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Structure of nonylphenol mixture and internal standard NP-D8</w:t>
      </w:r>
      <w:r w:rsidR="00D6126E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br w:type="page"/>
      </w:r>
    </w:p>
    <w:p w:rsidR="007E4578" w:rsidRPr="000F53BC" w:rsidRDefault="007E4578" w:rsidP="00D6126E">
      <w:pPr>
        <w:spacing w:line="480" w:lineRule="auto"/>
        <w:jc w:val="left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0F53BC">
        <w:rPr>
          <w:rFonts w:ascii="Times New Roman" w:eastAsia="宋体" w:hAnsi="Times New Roman" w:cs="Times New Roman"/>
          <w:noProof/>
          <w:color w:val="000000" w:themeColor="text1"/>
          <w:szCs w:val="21"/>
        </w:rPr>
        <w:lastRenderedPageBreak/>
        <w:drawing>
          <wp:inline distT="0" distB="0" distL="0" distR="0" wp14:anchorId="3AC8013F" wp14:editId="25E4AD6C">
            <wp:extent cx="3508984" cy="254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79" cy="25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8" w:rsidRDefault="007E4578" w:rsidP="00D6126E">
      <w:pPr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bookmarkStart w:id="1" w:name="_Hlk60930156"/>
      <w:r w:rsidRPr="000F53BC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Figure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S2</w:t>
      </w:r>
      <w:r w:rsidRPr="000F53BC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 Sta</w:t>
      </w:r>
      <w:bookmarkEnd w:id="1"/>
      <w:r w:rsidRPr="000F53BC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ndard curve of NP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by an internal standard method</w:t>
      </w:r>
      <w:r w:rsidR="00D6126E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</w:p>
    <w:sectPr w:rsidR="007E4578" w:rsidSect="007E4578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29" w:rsidRDefault="00585729" w:rsidP="00451AED">
      <w:r>
        <w:separator/>
      </w:r>
    </w:p>
  </w:endnote>
  <w:endnote w:type="continuationSeparator" w:id="0">
    <w:p w:rsidR="00585729" w:rsidRDefault="00585729" w:rsidP="004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29" w:rsidRDefault="00585729" w:rsidP="00451AED">
      <w:r>
        <w:separator/>
      </w:r>
    </w:p>
  </w:footnote>
  <w:footnote w:type="continuationSeparator" w:id="0">
    <w:p w:rsidR="00585729" w:rsidRDefault="00585729" w:rsidP="0045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8"/>
    <w:rsid w:val="00451AED"/>
    <w:rsid w:val="00585729"/>
    <w:rsid w:val="007E4578"/>
    <w:rsid w:val="00B01C92"/>
    <w:rsid w:val="00D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3179"/>
  <w15:chartTrackingRefBased/>
  <w15:docId w15:val="{446DBDE6-09C2-4A3B-BD10-F6A8D4A7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E4578"/>
  </w:style>
  <w:style w:type="paragraph" w:styleId="a4">
    <w:name w:val="List Paragraph"/>
    <w:basedOn w:val="a"/>
    <w:link w:val="a5"/>
    <w:uiPriority w:val="34"/>
    <w:qFormat/>
    <w:rsid w:val="007E4578"/>
    <w:pPr>
      <w:ind w:firstLineChars="200" w:firstLine="420"/>
    </w:pPr>
  </w:style>
  <w:style w:type="table" w:styleId="a6">
    <w:name w:val="Table Grid"/>
    <w:basedOn w:val="a1"/>
    <w:uiPriority w:val="39"/>
    <w:rsid w:val="007E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列出段落 字符"/>
    <w:basedOn w:val="a0"/>
    <w:link w:val="a4"/>
    <w:uiPriority w:val="34"/>
    <w:rsid w:val="007E4578"/>
  </w:style>
  <w:style w:type="paragraph" w:styleId="a7">
    <w:name w:val="header"/>
    <w:basedOn w:val="a"/>
    <w:link w:val="a8"/>
    <w:uiPriority w:val="99"/>
    <w:unhideWhenUsed/>
    <w:rsid w:val="0045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51AE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5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51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B272-900D-40FB-99C1-6758B8FD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张卫</cp:lastModifiedBy>
  <cp:revision>3</cp:revision>
  <dcterms:created xsi:type="dcterms:W3CDTF">2021-02-05T15:02:00Z</dcterms:created>
  <dcterms:modified xsi:type="dcterms:W3CDTF">2021-03-21T08:56:00Z</dcterms:modified>
</cp:coreProperties>
</file>