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6D428" w14:textId="273F028D" w:rsidR="00276DF4" w:rsidRPr="00B97EAA" w:rsidRDefault="00AC78A0" w:rsidP="008828A7">
      <w:pPr>
        <w:spacing w:line="360" w:lineRule="auto"/>
        <w:jc w:val="both"/>
        <w:rPr>
          <w:rFonts w:eastAsia="Times New Roman"/>
          <w:iCs/>
          <w:sz w:val="22"/>
          <w:szCs w:val="22"/>
        </w:rPr>
      </w:pPr>
      <w:r>
        <w:rPr>
          <w:rFonts w:hint="eastAsia"/>
          <w:iCs/>
          <w:sz w:val="22"/>
          <w:szCs w:val="22"/>
        </w:rPr>
        <w:t>June</w:t>
      </w:r>
      <w:r w:rsidR="00C218AA">
        <w:rPr>
          <w:iCs/>
          <w:sz w:val="22"/>
          <w:szCs w:val="22"/>
        </w:rPr>
        <w:t xml:space="preserve"> </w:t>
      </w:r>
      <w:r w:rsidR="007A52E8">
        <w:rPr>
          <w:iCs/>
          <w:sz w:val="22"/>
          <w:szCs w:val="22"/>
        </w:rPr>
        <w:t>09</w:t>
      </w:r>
      <w:bookmarkStart w:id="0" w:name="_GoBack"/>
      <w:bookmarkEnd w:id="0"/>
      <w:r w:rsidR="00295A92" w:rsidRPr="00B97EAA">
        <w:rPr>
          <w:rFonts w:eastAsia="Times New Roman"/>
          <w:iCs/>
          <w:sz w:val="22"/>
          <w:szCs w:val="22"/>
        </w:rPr>
        <w:t xml:space="preserve">, </w:t>
      </w:r>
      <w:r w:rsidR="00C712EB" w:rsidRPr="00B97EAA">
        <w:rPr>
          <w:rFonts w:eastAsia="Times New Roman"/>
          <w:iCs/>
          <w:sz w:val="22"/>
          <w:szCs w:val="22"/>
        </w:rPr>
        <w:t>20</w:t>
      </w:r>
      <w:r w:rsidR="00295A92" w:rsidRPr="00B97EAA">
        <w:rPr>
          <w:rFonts w:eastAsia="Times New Roman"/>
          <w:iCs/>
          <w:sz w:val="22"/>
          <w:szCs w:val="22"/>
        </w:rPr>
        <w:t>20</w:t>
      </w:r>
    </w:p>
    <w:p w14:paraId="508B58E4" w14:textId="69B01A72" w:rsidR="00FA2BB8" w:rsidRDefault="008828A7" w:rsidP="008828A7">
      <w:pPr>
        <w:spacing w:line="360" w:lineRule="auto"/>
        <w:jc w:val="both"/>
        <w:rPr>
          <w:rFonts w:eastAsia="Times New Roman"/>
          <w:iCs/>
          <w:sz w:val="22"/>
          <w:szCs w:val="22"/>
        </w:rPr>
      </w:pPr>
      <w:r w:rsidRPr="008828A7">
        <w:rPr>
          <w:rFonts w:eastAsia="Times New Roman"/>
          <w:iCs/>
          <w:sz w:val="22"/>
          <w:szCs w:val="22"/>
        </w:rPr>
        <w:t>Prof. Enrique Fisman</w:t>
      </w:r>
    </w:p>
    <w:p w14:paraId="5FCDB9D0" w14:textId="197D0E7D" w:rsidR="00276DF4" w:rsidRPr="00B97EAA" w:rsidRDefault="00C712EB" w:rsidP="008828A7">
      <w:pPr>
        <w:spacing w:line="360" w:lineRule="auto"/>
        <w:jc w:val="both"/>
        <w:rPr>
          <w:rFonts w:eastAsia="Times New Roman"/>
          <w:iCs/>
          <w:sz w:val="22"/>
          <w:szCs w:val="22"/>
        </w:rPr>
      </w:pPr>
      <w:r w:rsidRPr="00B97EAA">
        <w:rPr>
          <w:rFonts w:eastAsia="Times New Roman"/>
          <w:iCs/>
          <w:sz w:val="22"/>
          <w:szCs w:val="22"/>
        </w:rPr>
        <w:t>Editor</w:t>
      </w:r>
      <w:r w:rsidR="00941A14">
        <w:rPr>
          <w:rFonts w:eastAsia="Times New Roman"/>
          <w:iCs/>
          <w:sz w:val="22"/>
          <w:szCs w:val="22"/>
        </w:rPr>
        <w:t>-in-Chief</w:t>
      </w:r>
    </w:p>
    <w:p w14:paraId="60038341" w14:textId="591C4D3C" w:rsidR="007A5E33" w:rsidRDefault="00807948" w:rsidP="008828A7">
      <w:pPr>
        <w:spacing w:line="360" w:lineRule="auto"/>
        <w:jc w:val="both"/>
        <w:rPr>
          <w:rFonts w:eastAsia="Times New Roman"/>
          <w:sz w:val="22"/>
          <w:szCs w:val="22"/>
        </w:rPr>
      </w:pPr>
      <w:r w:rsidRPr="00807948">
        <w:rPr>
          <w:rFonts w:eastAsia="Times New Roman"/>
          <w:i/>
          <w:iCs/>
          <w:sz w:val="22"/>
          <w:szCs w:val="22"/>
        </w:rPr>
        <w:t>Cardiovascular Diabetology</w:t>
      </w:r>
    </w:p>
    <w:p w14:paraId="01CF4C6E" w14:textId="77777777" w:rsidR="007A5E33" w:rsidRDefault="007A5E33" w:rsidP="008828A7">
      <w:pPr>
        <w:spacing w:line="360" w:lineRule="auto"/>
        <w:jc w:val="both"/>
        <w:rPr>
          <w:rFonts w:eastAsia="Times New Roman"/>
          <w:sz w:val="22"/>
          <w:szCs w:val="22"/>
        </w:rPr>
      </w:pPr>
    </w:p>
    <w:p w14:paraId="097D730F" w14:textId="4B7965B0" w:rsidR="00276DF4" w:rsidRDefault="00276DF4" w:rsidP="008828A7">
      <w:pPr>
        <w:spacing w:line="360" w:lineRule="auto"/>
        <w:jc w:val="both"/>
        <w:rPr>
          <w:rFonts w:eastAsia="Times New Roman"/>
          <w:sz w:val="22"/>
          <w:szCs w:val="22"/>
        </w:rPr>
      </w:pPr>
      <w:r w:rsidRPr="00B97EAA">
        <w:rPr>
          <w:rFonts w:eastAsia="Times New Roman"/>
          <w:sz w:val="22"/>
          <w:szCs w:val="22"/>
        </w:rPr>
        <w:t xml:space="preserve">Dear </w:t>
      </w:r>
      <w:r w:rsidR="008828A7">
        <w:rPr>
          <w:rFonts w:eastAsia="Times New Roman"/>
          <w:sz w:val="22"/>
          <w:szCs w:val="22"/>
        </w:rPr>
        <w:t>Editor</w:t>
      </w:r>
      <w:r w:rsidR="00F62569" w:rsidRPr="00B97EAA">
        <w:rPr>
          <w:rFonts w:eastAsia="Times New Roman"/>
          <w:sz w:val="22"/>
          <w:szCs w:val="22"/>
        </w:rPr>
        <w:t>:</w:t>
      </w:r>
    </w:p>
    <w:p w14:paraId="1F923A7F" w14:textId="77777777" w:rsidR="00225B84" w:rsidRPr="00B97EAA" w:rsidRDefault="00225B84" w:rsidP="008828A7">
      <w:pPr>
        <w:spacing w:line="360" w:lineRule="auto"/>
        <w:jc w:val="both"/>
        <w:rPr>
          <w:rFonts w:eastAsia="Times New Roman"/>
          <w:sz w:val="22"/>
          <w:szCs w:val="22"/>
        </w:rPr>
      </w:pPr>
    </w:p>
    <w:p w14:paraId="2CB3BCC6" w14:textId="7C4697B4" w:rsidR="00276DF4" w:rsidRPr="00B97EAA" w:rsidRDefault="00276DF4" w:rsidP="008828A7">
      <w:pPr>
        <w:spacing w:line="360" w:lineRule="auto"/>
        <w:jc w:val="both"/>
        <w:rPr>
          <w:rFonts w:eastAsia="Times New Roman"/>
          <w:i/>
          <w:iCs/>
          <w:sz w:val="22"/>
          <w:szCs w:val="22"/>
        </w:rPr>
      </w:pPr>
      <w:r w:rsidRPr="00B97EAA">
        <w:rPr>
          <w:rFonts w:eastAsia="Times New Roman"/>
          <w:sz w:val="22"/>
          <w:szCs w:val="22"/>
        </w:rPr>
        <w:t xml:space="preserve">Please find enclosed </w:t>
      </w:r>
      <w:r w:rsidR="004B6509" w:rsidRPr="00B97EAA">
        <w:rPr>
          <w:rFonts w:eastAsia="Times New Roman"/>
          <w:sz w:val="22"/>
          <w:szCs w:val="22"/>
        </w:rPr>
        <w:t>our</w:t>
      </w:r>
      <w:r w:rsidRPr="00B97EAA">
        <w:rPr>
          <w:rFonts w:eastAsia="Times New Roman"/>
          <w:sz w:val="22"/>
          <w:szCs w:val="22"/>
        </w:rPr>
        <w:t xml:space="preserve"> manuscript entitled</w:t>
      </w:r>
      <w:r w:rsidR="00F97F14" w:rsidRPr="00B97EAA">
        <w:rPr>
          <w:rFonts w:eastAsia="Times New Roman"/>
          <w:sz w:val="22"/>
          <w:szCs w:val="22"/>
        </w:rPr>
        <w:t xml:space="preserve"> “</w:t>
      </w:r>
      <w:r w:rsidR="008828A7" w:rsidRPr="008828A7">
        <w:rPr>
          <w:bCs/>
          <w:color w:val="000000"/>
          <w:sz w:val="22"/>
          <w:szCs w:val="22"/>
        </w:rPr>
        <w:t>Effects of empagliflozin versus placebo on cardiac sympathetic activity in acute myocardial infarction patients with type 2 diabetes mellitus: the EMBODY trial</w:t>
      </w:r>
      <w:r w:rsidRPr="00B97EAA">
        <w:rPr>
          <w:rFonts w:eastAsia="Times New Roman"/>
          <w:sz w:val="22"/>
          <w:szCs w:val="22"/>
        </w:rPr>
        <w:t>,</w:t>
      </w:r>
      <w:r w:rsidR="00F62569" w:rsidRPr="00B97EAA">
        <w:rPr>
          <w:rFonts w:eastAsia="Times New Roman"/>
          <w:sz w:val="22"/>
          <w:szCs w:val="22"/>
        </w:rPr>
        <w:t>”</w:t>
      </w:r>
      <w:r w:rsidRPr="00B97EAA">
        <w:rPr>
          <w:rFonts w:eastAsia="Times New Roman"/>
          <w:sz w:val="22"/>
          <w:szCs w:val="22"/>
        </w:rPr>
        <w:t xml:space="preserve"> which </w:t>
      </w:r>
      <w:r w:rsidR="004B6509" w:rsidRPr="00B97EAA">
        <w:rPr>
          <w:rFonts w:eastAsia="Times New Roman"/>
          <w:sz w:val="22"/>
          <w:szCs w:val="22"/>
        </w:rPr>
        <w:t>we</w:t>
      </w:r>
      <w:r w:rsidRPr="00B97EAA">
        <w:rPr>
          <w:rFonts w:eastAsia="Times New Roman"/>
          <w:sz w:val="22"/>
          <w:szCs w:val="22"/>
        </w:rPr>
        <w:t xml:space="preserve"> </w:t>
      </w:r>
      <w:r w:rsidR="00D934E4" w:rsidRPr="00B97EAA">
        <w:rPr>
          <w:rFonts w:eastAsia="Times New Roman"/>
          <w:sz w:val="22"/>
          <w:szCs w:val="22"/>
        </w:rPr>
        <w:t xml:space="preserve">request </w:t>
      </w:r>
      <w:r w:rsidR="0095145F" w:rsidRPr="00B97EAA">
        <w:rPr>
          <w:rFonts w:eastAsia="Times New Roman"/>
          <w:sz w:val="22"/>
          <w:szCs w:val="22"/>
        </w:rPr>
        <w:t xml:space="preserve">you </w:t>
      </w:r>
      <w:r w:rsidRPr="00B97EAA">
        <w:rPr>
          <w:rFonts w:eastAsia="Times New Roman"/>
          <w:sz w:val="22"/>
          <w:szCs w:val="22"/>
        </w:rPr>
        <w:t xml:space="preserve">to </w:t>
      </w:r>
      <w:r w:rsidR="0095145F" w:rsidRPr="00B97EAA">
        <w:rPr>
          <w:rFonts w:eastAsia="Times New Roman"/>
          <w:sz w:val="22"/>
          <w:szCs w:val="22"/>
        </w:rPr>
        <w:t xml:space="preserve">consider </w:t>
      </w:r>
      <w:r w:rsidR="00F82F9B" w:rsidRPr="00B97EAA">
        <w:rPr>
          <w:rFonts w:eastAsia="Times New Roman"/>
          <w:sz w:val="22"/>
          <w:szCs w:val="22"/>
        </w:rPr>
        <w:t xml:space="preserve">for </w:t>
      </w:r>
      <w:r w:rsidRPr="00B97EAA">
        <w:rPr>
          <w:rFonts w:eastAsia="Times New Roman"/>
          <w:sz w:val="22"/>
          <w:szCs w:val="22"/>
        </w:rPr>
        <w:t xml:space="preserve">publication as </w:t>
      </w:r>
      <w:r w:rsidR="00F62569" w:rsidRPr="00B97EAA">
        <w:rPr>
          <w:rFonts w:eastAsia="Times New Roman"/>
          <w:sz w:val="22"/>
          <w:szCs w:val="22"/>
        </w:rPr>
        <w:t xml:space="preserve">an </w:t>
      </w:r>
      <w:r w:rsidR="00FA2BB8" w:rsidRPr="00FA2BB8">
        <w:rPr>
          <w:rFonts w:eastAsia="Times New Roman"/>
          <w:i/>
          <w:sz w:val="22"/>
          <w:szCs w:val="22"/>
        </w:rPr>
        <w:t xml:space="preserve">Original </w:t>
      </w:r>
      <w:r w:rsidR="00F03DB1">
        <w:rPr>
          <w:rFonts w:eastAsia="Times New Roman"/>
          <w:i/>
          <w:sz w:val="22"/>
          <w:szCs w:val="22"/>
        </w:rPr>
        <w:t>Investigation</w:t>
      </w:r>
      <w:r w:rsidR="00F62569" w:rsidRPr="00B97EAA">
        <w:rPr>
          <w:rFonts w:eastAsia="Times New Roman"/>
          <w:sz w:val="22"/>
          <w:szCs w:val="22"/>
        </w:rPr>
        <w:t xml:space="preserve"> </w:t>
      </w:r>
      <w:r w:rsidRPr="00B97EAA">
        <w:rPr>
          <w:rFonts w:eastAsia="Times New Roman"/>
          <w:sz w:val="22"/>
          <w:szCs w:val="22"/>
        </w:rPr>
        <w:t xml:space="preserve">in </w:t>
      </w:r>
      <w:r w:rsidR="00807948" w:rsidRPr="00807948">
        <w:rPr>
          <w:rFonts w:eastAsia="Times New Roman"/>
          <w:i/>
          <w:iCs/>
          <w:sz w:val="22"/>
          <w:szCs w:val="22"/>
        </w:rPr>
        <w:t>Cardiovascular Diabetology</w:t>
      </w:r>
      <w:r w:rsidRPr="00B97EAA">
        <w:rPr>
          <w:rFonts w:eastAsia="Times New Roman"/>
          <w:sz w:val="22"/>
          <w:szCs w:val="22"/>
        </w:rPr>
        <w:t>.</w:t>
      </w:r>
    </w:p>
    <w:p w14:paraId="64B55CA3" w14:textId="77777777" w:rsidR="004535CC" w:rsidRPr="00B97EAA" w:rsidRDefault="004535CC" w:rsidP="008828A7">
      <w:pPr>
        <w:autoSpaceDE w:val="0"/>
        <w:autoSpaceDN w:val="0"/>
        <w:adjustRightInd w:val="0"/>
        <w:spacing w:line="360" w:lineRule="auto"/>
        <w:jc w:val="both"/>
        <w:rPr>
          <w:sz w:val="22"/>
          <w:szCs w:val="22"/>
        </w:rPr>
      </w:pPr>
    </w:p>
    <w:p w14:paraId="0C4D1E4B" w14:textId="6D7DE4A5" w:rsidR="00F97F14" w:rsidRDefault="00F62569" w:rsidP="008828A7">
      <w:pPr>
        <w:autoSpaceDE w:val="0"/>
        <w:autoSpaceDN w:val="0"/>
        <w:adjustRightInd w:val="0"/>
        <w:spacing w:line="360" w:lineRule="auto"/>
        <w:jc w:val="both"/>
        <w:rPr>
          <w:sz w:val="22"/>
          <w:szCs w:val="22"/>
        </w:rPr>
      </w:pPr>
      <w:r w:rsidRPr="00B97EAA">
        <w:rPr>
          <w:sz w:val="22"/>
          <w:szCs w:val="22"/>
        </w:rPr>
        <w:t xml:space="preserve">For the first time, </w:t>
      </w:r>
      <w:r w:rsidR="00F97F14" w:rsidRPr="00B97EAA">
        <w:rPr>
          <w:sz w:val="22"/>
          <w:szCs w:val="22"/>
        </w:rPr>
        <w:t>we have studied the effect</w:t>
      </w:r>
      <w:r w:rsidR="002C7CFF" w:rsidRPr="00B97EAA">
        <w:rPr>
          <w:sz w:val="22"/>
          <w:szCs w:val="22"/>
        </w:rPr>
        <w:t>s</w:t>
      </w:r>
      <w:r w:rsidR="00F97F14" w:rsidRPr="00B97EAA">
        <w:rPr>
          <w:sz w:val="22"/>
          <w:szCs w:val="22"/>
        </w:rPr>
        <w:t xml:space="preserve"> of </w:t>
      </w:r>
      <w:r w:rsidR="00F97F14" w:rsidRPr="00B97EAA">
        <w:rPr>
          <w:rFonts w:eastAsia="SymbolMT"/>
          <w:sz w:val="22"/>
          <w:szCs w:val="22"/>
        </w:rPr>
        <w:t xml:space="preserve">an SGLT2 inhibitor, </w:t>
      </w:r>
      <w:r w:rsidR="00F97F14" w:rsidRPr="00B97EAA">
        <w:rPr>
          <w:sz w:val="22"/>
          <w:szCs w:val="22"/>
        </w:rPr>
        <w:t>empagliflozin</w:t>
      </w:r>
      <w:r w:rsidR="00F97F14" w:rsidRPr="00B97EAA">
        <w:rPr>
          <w:rFonts w:eastAsia="SymbolMT"/>
          <w:sz w:val="22"/>
          <w:szCs w:val="22"/>
        </w:rPr>
        <w:t xml:space="preserve"> in human patients</w:t>
      </w:r>
      <w:r w:rsidR="00F97F14" w:rsidRPr="00B97EAA">
        <w:rPr>
          <w:sz w:val="22"/>
          <w:szCs w:val="22"/>
        </w:rPr>
        <w:t xml:space="preserve"> with type 2 diabetes mellitus and acute myocardial infarction (AMI) in a 6-month double-blind, randomized, placebo-controlled trial. </w:t>
      </w:r>
      <w:r w:rsidR="00436EC4" w:rsidRPr="00B97EAA">
        <w:rPr>
          <w:sz w:val="22"/>
          <w:szCs w:val="22"/>
        </w:rPr>
        <w:t>We evaluated changes in heart rate variability, such as the 5 minutes average NN interval and the low-frequency to high-frequency ratio from baseline to 24 weeks</w:t>
      </w:r>
      <w:r w:rsidR="00C07DF2" w:rsidRPr="00B97EAA">
        <w:rPr>
          <w:sz w:val="22"/>
          <w:szCs w:val="22"/>
        </w:rPr>
        <w:t xml:space="preserve"> as the primary endpoint and</w:t>
      </w:r>
      <w:r w:rsidR="00436EC4" w:rsidRPr="00B97EAA">
        <w:rPr>
          <w:sz w:val="22"/>
          <w:szCs w:val="22"/>
        </w:rPr>
        <w:t xml:space="preserve"> changes in other sudden cardiac death surrogate-markers</w:t>
      </w:r>
      <w:r w:rsidR="00436235" w:rsidRPr="00B97EAA">
        <w:rPr>
          <w:sz w:val="22"/>
          <w:szCs w:val="22"/>
        </w:rPr>
        <w:t xml:space="preserve"> such as heart rate turbulence </w:t>
      </w:r>
      <w:r w:rsidR="00436EC4" w:rsidRPr="00B97EAA">
        <w:rPr>
          <w:sz w:val="22"/>
          <w:szCs w:val="22"/>
        </w:rPr>
        <w:t>from baseline to 24 weeks</w:t>
      </w:r>
      <w:r w:rsidR="00436235" w:rsidRPr="00B97EAA">
        <w:rPr>
          <w:sz w:val="22"/>
          <w:szCs w:val="22"/>
        </w:rPr>
        <w:t xml:space="preserve"> as the secondary endpoints</w:t>
      </w:r>
      <w:r w:rsidR="00436EC4" w:rsidRPr="00B97EAA">
        <w:rPr>
          <w:sz w:val="22"/>
          <w:szCs w:val="22"/>
        </w:rPr>
        <w:t>.</w:t>
      </w:r>
      <w:r w:rsidR="00285112" w:rsidRPr="00B97EAA">
        <w:rPr>
          <w:sz w:val="22"/>
          <w:szCs w:val="22"/>
        </w:rPr>
        <w:t xml:space="preserve"> </w:t>
      </w:r>
      <w:r w:rsidR="00F97F14" w:rsidRPr="00B97EAA">
        <w:rPr>
          <w:sz w:val="22"/>
          <w:szCs w:val="22"/>
        </w:rPr>
        <w:t xml:space="preserve">The empagliflozin-allocated group exhibited significant suppression in the heart rate </w:t>
      </w:r>
      <w:r w:rsidR="00F97F14" w:rsidRPr="00B97EAA">
        <w:rPr>
          <w:color w:val="000000"/>
          <w:sz w:val="22"/>
          <w:szCs w:val="22"/>
        </w:rPr>
        <w:t>variability</w:t>
      </w:r>
      <w:r w:rsidR="00F97F14" w:rsidRPr="00B97EAA">
        <w:rPr>
          <w:sz w:val="22"/>
          <w:szCs w:val="22"/>
        </w:rPr>
        <w:t xml:space="preserve"> and heart rate </w:t>
      </w:r>
      <w:r w:rsidR="00F97F14" w:rsidRPr="00B97EAA">
        <w:rPr>
          <w:color w:val="000000"/>
          <w:sz w:val="22"/>
          <w:szCs w:val="22"/>
        </w:rPr>
        <w:t>turbulence as cardiac sympathetic hyperactivity</w:t>
      </w:r>
      <w:r w:rsidR="00F97F14" w:rsidRPr="00B97EAA">
        <w:rPr>
          <w:sz w:val="22"/>
          <w:szCs w:val="22"/>
        </w:rPr>
        <w:t xml:space="preserve">, </w:t>
      </w:r>
      <w:r w:rsidR="00AC78A0">
        <w:rPr>
          <w:sz w:val="22"/>
          <w:szCs w:val="22"/>
        </w:rPr>
        <w:t>but not</w:t>
      </w:r>
      <w:r w:rsidR="00F97F14" w:rsidRPr="00B97EAA">
        <w:rPr>
          <w:sz w:val="22"/>
          <w:szCs w:val="22"/>
        </w:rPr>
        <w:t xml:space="preserve"> placebo group. We propose that the decrease in </w:t>
      </w:r>
      <w:r w:rsidR="00F97F14" w:rsidRPr="00B97EAA">
        <w:rPr>
          <w:color w:val="000000"/>
          <w:sz w:val="22"/>
          <w:szCs w:val="22"/>
        </w:rPr>
        <w:t>cardiac sympathetic hyperactivity</w:t>
      </w:r>
      <w:r w:rsidR="00F97F14" w:rsidRPr="00B97EAA">
        <w:rPr>
          <w:sz w:val="22"/>
          <w:szCs w:val="22"/>
        </w:rPr>
        <w:t xml:space="preserve"> associated with empagliflozin may contribute to the prevention of cardiovascular events including sudden cardiac death observed in patients with type 2 diabetes and AMI treated with SGLT2 inhibitors.</w:t>
      </w:r>
    </w:p>
    <w:p w14:paraId="7A08BD56" w14:textId="77777777" w:rsidR="00B97EAA" w:rsidRPr="00B97EAA" w:rsidRDefault="00B97EAA" w:rsidP="008828A7">
      <w:pPr>
        <w:autoSpaceDE w:val="0"/>
        <w:autoSpaceDN w:val="0"/>
        <w:adjustRightInd w:val="0"/>
        <w:spacing w:line="360" w:lineRule="auto"/>
        <w:jc w:val="both"/>
        <w:rPr>
          <w:sz w:val="22"/>
          <w:szCs w:val="22"/>
        </w:rPr>
      </w:pPr>
    </w:p>
    <w:p w14:paraId="23320B2E" w14:textId="75729471" w:rsidR="00374707" w:rsidRPr="00B97EAA" w:rsidRDefault="00374707" w:rsidP="008828A7">
      <w:pPr>
        <w:autoSpaceDE w:val="0"/>
        <w:autoSpaceDN w:val="0"/>
        <w:adjustRightInd w:val="0"/>
        <w:spacing w:line="360" w:lineRule="auto"/>
        <w:jc w:val="both"/>
        <w:rPr>
          <w:sz w:val="22"/>
          <w:szCs w:val="22"/>
        </w:rPr>
      </w:pPr>
      <w:r w:rsidRPr="00B97EAA">
        <w:rPr>
          <w:sz w:val="22"/>
          <w:szCs w:val="22"/>
        </w:rPr>
        <w:t xml:space="preserve">We </w:t>
      </w:r>
      <w:r w:rsidR="006C3790" w:rsidRPr="00B97EAA">
        <w:rPr>
          <w:sz w:val="22"/>
          <w:szCs w:val="22"/>
        </w:rPr>
        <w:t>believe</w:t>
      </w:r>
      <w:r w:rsidRPr="00B97EAA">
        <w:rPr>
          <w:sz w:val="22"/>
          <w:szCs w:val="22"/>
        </w:rPr>
        <w:t xml:space="preserve"> that this is the first trial to provide randomized clinical data in humans demonstrating that empagliflozin </w:t>
      </w:r>
      <w:r w:rsidR="00E17620">
        <w:rPr>
          <w:sz w:val="22"/>
          <w:szCs w:val="22"/>
        </w:rPr>
        <w:t>might</w:t>
      </w:r>
      <w:r w:rsidR="00AC78A0">
        <w:rPr>
          <w:sz w:val="22"/>
          <w:szCs w:val="22"/>
        </w:rPr>
        <w:t xml:space="preserve"> be </w:t>
      </w:r>
      <w:r w:rsidRPr="00B97EAA">
        <w:rPr>
          <w:sz w:val="22"/>
          <w:szCs w:val="22"/>
        </w:rPr>
        <w:t>suppressed the cardiac sympathetic hyperactivity.</w:t>
      </w:r>
      <w:r w:rsidR="00280B01" w:rsidRPr="00B97EAA">
        <w:rPr>
          <w:sz w:val="22"/>
          <w:szCs w:val="22"/>
        </w:rPr>
        <w:t xml:space="preserve"> Based on the findings of our study, we suggest that </w:t>
      </w:r>
      <w:r w:rsidRPr="00B97EAA">
        <w:rPr>
          <w:sz w:val="22"/>
          <w:szCs w:val="22"/>
        </w:rPr>
        <w:t>early SGLT2 inhibitor administration t</w:t>
      </w:r>
      <w:r w:rsidR="001C1A8E" w:rsidRPr="00B97EAA">
        <w:rPr>
          <w:sz w:val="22"/>
          <w:szCs w:val="22"/>
        </w:rPr>
        <w:t xml:space="preserve">o AMI </w:t>
      </w:r>
      <w:r w:rsidR="004535CC" w:rsidRPr="00B97EAA">
        <w:rPr>
          <w:sz w:val="22"/>
          <w:szCs w:val="22"/>
        </w:rPr>
        <w:t>patients</w:t>
      </w:r>
      <w:r w:rsidR="001C1A8E" w:rsidRPr="00B97EAA">
        <w:rPr>
          <w:sz w:val="22"/>
          <w:szCs w:val="22"/>
        </w:rPr>
        <w:t xml:space="preserve"> is not only safe</w:t>
      </w:r>
      <w:r w:rsidRPr="00B97EAA">
        <w:rPr>
          <w:sz w:val="22"/>
          <w:szCs w:val="22"/>
        </w:rPr>
        <w:t xml:space="preserve"> but also effective.</w:t>
      </w:r>
    </w:p>
    <w:p w14:paraId="28A0F7D4" w14:textId="31FEE020" w:rsidR="00295CB6" w:rsidRPr="00B97EAA" w:rsidRDefault="00295CB6" w:rsidP="008828A7">
      <w:pPr>
        <w:spacing w:line="360" w:lineRule="auto"/>
        <w:jc w:val="both"/>
        <w:rPr>
          <w:rFonts w:eastAsia="Times New Roman"/>
          <w:sz w:val="22"/>
          <w:szCs w:val="22"/>
        </w:rPr>
      </w:pPr>
      <w:r w:rsidRPr="00B97EAA">
        <w:rPr>
          <w:rFonts w:eastAsia="Times New Roman"/>
          <w:sz w:val="22"/>
          <w:szCs w:val="22"/>
        </w:rPr>
        <w:t>The EMBODY trial was registered by the UMIN in November 2017 (ID: 000030158).</w:t>
      </w:r>
      <w:r w:rsidR="00D87A72" w:rsidRPr="00B97EAA">
        <w:rPr>
          <w:rFonts w:eastAsia="Times New Roman"/>
          <w:sz w:val="22"/>
          <w:szCs w:val="22"/>
        </w:rPr>
        <w:t xml:space="preserve"> </w:t>
      </w:r>
      <w:hyperlink r:id="rId15" w:history="1">
        <w:r w:rsidRPr="00B97EAA">
          <w:rPr>
            <w:rStyle w:val="Hyperlink"/>
            <w:rFonts w:eastAsia="Times New Roman"/>
            <w:sz w:val="22"/>
            <w:szCs w:val="22"/>
          </w:rPr>
          <w:t>https://upload.umin.ac.jp/cgi-open-bin/ctr_e/ctr_view.cgi?recptno=R000034442</w:t>
        </w:r>
      </w:hyperlink>
      <w:r w:rsidR="006C3790" w:rsidRPr="00B97EAA">
        <w:rPr>
          <w:rFonts w:eastAsia="Times New Roman"/>
          <w:sz w:val="22"/>
          <w:szCs w:val="22"/>
        </w:rPr>
        <w:t>.</w:t>
      </w:r>
      <w:r w:rsidRPr="00B97EAA">
        <w:rPr>
          <w:rFonts w:eastAsia="Times New Roman"/>
          <w:sz w:val="22"/>
          <w:szCs w:val="22"/>
        </w:rPr>
        <w:t xml:space="preserve"> </w:t>
      </w:r>
    </w:p>
    <w:p w14:paraId="567C38CD" w14:textId="5B0D236B" w:rsidR="00276DF4" w:rsidRPr="00B97EAA" w:rsidRDefault="00276DF4" w:rsidP="008828A7">
      <w:pPr>
        <w:spacing w:line="360" w:lineRule="auto"/>
        <w:jc w:val="both"/>
        <w:rPr>
          <w:rFonts w:eastAsia="Times New Roman"/>
          <w:sz w:val="22"/>
          <w:szCs w:val="22"/>
        </w:rPr>
      </w:pPr>
      <w:r w:rsidRPr="00B97EAA">
        <w:rPr>
          <w:rFonts w:eastAsia="Times New Roman"/>
          <w:sz w:val="22"/>
          <w:szCs w:val="22"/>
        </w:rPr>
        <w:t>This manuscript has not been published elsewhere and is not under consideration by another journal.</w:t>
      </w:r>
      <w:r w:rsidR="00C06256" w:rsidRPr="00B97EAA">
        <w:rPr>
          <w:rFonts w:eastAsia="Times New Roman"/>
          <w:sz w:val="22"/>
          <w:szCs w:val="22"/>
        </w:rPr>
        <w:t xml:space="preserve"> </w:t>
      </w:r>
      <w:r w:rsidR="004B6509" w:rsidRPr="00B97EAA">
        <w:rPr>
          <w:rFonts w:eastAsia="Times New Roman"/>
          <w:sz w:val="22"/>
          <w:szCs w:val="22"/>
        </w:rPr>
        <w:t xml:space="preserve">We </w:t>
      </w:r>
      <w:r w:rsidRPr="00B97EAA">
        <w:rPr>
          <w:rFonts w:eastAsia="Times New Roman"/>
          <w:sz w:val="22"/>
          <w:szCs w:val="22"/>
        </w:rPr>
        <w:t xml:space="preserve">have approved the manuscript and agree with submission to </w:t>
      </w:r>
      <w:r w:rsidR="00807948" w:rsidRPr="00807948">
        <w:rPr>
          <w:rFonts w:eastAsia="Times New Roman"/>
          <w:i/>
          <w:iCs/>
          <w:sz w:val="22"/>
          <w:szCs w:val="22"/>
        </w:rPr>
        <w:t>Cardiovascular Diabetology</w:t>
      </w:r>
      <w:r w:rsidR="00295CB6" w:rsidRPr="00B97EAA">
        <w:rPr>
          <w:rFonts w:eastAsia="Times New Roman"/>
          <w:i/>
          <w:sz w:val="22"/>
          <w:szCs w:val="22"/>
        </w:rPr>
        <w:t>.</w:t>
      </w:r>
      <w:r w:rsidRPr="00B97EAA">
        <w:rPr>
          <w:rFonts w:eastAsia="Times New Roman"/>
          <w:sz w:val="22"/>
          <w:szCs w:val="22"/>
        </w:rPr>
        <w:t xml:space="preserve"> </w:t>
      </w:r>
      <w:r w:rsidR="0088305B" w:rsidRPr="00B97EAA">
        <w:rPr>
          <w:rFonts w:eastAsia="Times New Roman"/>
          <w:sz w:val="22"/>
          <w:szCs w:val="22"/>
        </w:rPr>
        <w:t>One author</w:t>
      </w:r>
      <w:r w:rsidR="0088305B" w:rsidRPr="00B97EAA">
        <w:rPr>
          <w:sz w:val="22"/>
          <w:szCs w:val="22"/>
        </w:rPr>
        <w:t xml:space="preserve"> </w:t>
      </w:r>
      <w:r w:rsidR="0088305B" w:rsidRPr="00B97EAA">
        <w:rPr>
          <w:rFonts w:eastAsia="Times New Roman"/>
          <w:sz w:val="22"/>
          <w:szCs w:val="22"/>
        </w:rPr>
        <w:t>has received honorariums and research grants from Boehringer Ingelheim.</w:t>
      </w:r>
      <w:r w:rsidR="00CB6F6E" w:rsidRPr="00B97EAA">
        <w:rPr>
          <w:rFonts w:eastAsia="Times New Roman"/>
          <w:sz w:val="22"/>
          <w:szCs w:val="22"/>
        </w:rPr>
        <w:t xml:space="preserve"> This trial is funded by Boehringer </w:t>
      </w:r>
      <w:r w:rsidR="00CB6F6E" w:rsidRPr="00B97EAA">
        <w:rPr>
          <w:rFonts w:eastAsia="Times New Roman"/>
          <w:sz w:val="22"/>
          <w:szCs w:val="22"/>
        </w:rPr>
        <w:lastRenderedPageBreak/>
        <w:t>Ingelheim and Eli Lilly and Company. The funding agencies had no role in designing or conducting the trial.</w:t>
      </w:r>
    </w:p>
    <w:p w14:paraId="769BECEE" w14:textId="2DA20CC3" w:rsidR="00276DF4" w:rsidRPr="00B97EAA" w:rsidRDefault="009860DD" w:rsidP="008828A7">
      <w:pPr>
        <w:widowControl w:val="0"/>
        <w:spacing w:line="360" w:lineRule="auto"/>
        <w:jc w:val="both"/>
        <w:rPr>
          <w:rFonts w:eastAsia="Times New Roman"/>
          <w:sz w:val="22"/>
          <w:szCs w:val="22"/>
        </w:rPr>
      </w:pPr>
      <w:r w:rsidRPr="00B97EAA">
        <w:rPr>
          <w:rFonts w:eastAsia="Times New Roman"/>
          <w:sz w:val="22"/>
          <w:szCs w:val="22"/>
        </w:rPr>
        <w:t>We believe</w:t>
      </w:r>
      <w:r w:rsidR="00276DF4" w:rsidRPr="00B97EAA">
        <w:rPr>
          <w:rFonts w:eastAsia="Times New Roman"/>
          <w:sz w:val="22"/>
          <w:szCs w:val="22"/>
        </w:rPr>
        <w:t xml:space="preserve"> that the findings of this study are relevant to the scope of your journal and will be of interest to its readership. The manuscript has been carefully reviewed by an experienced editor whose first language is English and who specializes in editing papers written by scientists whose native language is not English.</w:t>
      </w:r>
      <w:r w:rsidR="00397F20">
        <w:rPr>
          <w:rFonts w:eastAsia="Times New Roman"/>
          <w:sz w:val="22"/>
          <w:szCs w:val="22"/>
        </w:rPr>
        <w:t xml:space="preserve"> We have no conflicts of interest to declare.</w:t>
      </w:r>
    </w:p>
    <w:p w14:paraId="56DD6C35" w14:textId="035F67A2" w:rsidR="00276DF4" w:rsidRDefault="009860DD" w:rsidP="008828A7">
      <w:pPr>
        <w:spacing w:line="360" w:lineRule="auto"/>
        <w:jc w:val="both"/>
        <w:rPr>
          <w:rFonts w:eastAsia="Times New Roman"/>
          <w:sz w:val="22"/>
          <w:szCs w:val="22"/>
        </w:rPr>
      </w:pPr>
      <w:r w:rsidRPr="00B97EAA">
        <w:rPr>
          <w:rFonts w:eastAsia="Times New Roman"/>
          <w:sz w:val="22"/>
          <w:szCs w:val="22"/>
        </w:rPr>
        <w:t>W</w:t>
      </w:r>
      <w:r w:rsidR="004B6509" w:rsidRPr="00B97EAA">
        <w:rPr>
          <w:rFonts w:eastAsia="Times New Roman"/>
          <w:sz w:val="22"/>
          <w:szCs w:val="22"/>
        </w:rPr>
        <w:t>e</w:t>
      </w:r>
      <w:r w:rsidR="00276DF4" w:rsidRPr="00B97EAA">
        <w:rPr>
          <w:rFonts w:eastAsia="Times New Roman"/>
          <w:sz w:val="22"/>
          <w:szCs w:val="22"/>
        </w:rPr>
        <w:t xml:space="preserve"> look forward to hearing from you at your earliest convenience.</w:t>
      </w:r>
    </w:p>
    <w:p w14:paraId="7E176DDE" w14:textId="77777777" w:rsidR="00397F20" w:rsidRPr="00B97EAA" w:rsidRDefault="00397F20" w:rsidP="008828A7">
      <w:pPr>
        <w:spacing w:line="360" w:lineRule="auto"/>
        <w:jc w:val="both"/>
        <w:rPr>
          <w:rFonts w:eastAsia="Times New Roman"/>
          <w:sz w:val="22"/>
          <w:szCs w:val="22"/>
        </w:rPr>
      </w:pPr>
    </w:p>
    <w:p w14:paraId="078D0FF0" w14:textId="77777777" w:rsidR="00276DF4" w:rsidRPr="00B97EAA" w:rsidRDefault="00276DF4" w:rsidP="008828A7">
      <w:pPr>
        <w:spacing w:line="360" w:lineRule="auto"/>
        <w:jc w:val="both"/>
        <w:rPr>
          <w:rFonts w:eastAsia="Times New Roman"/>
          <w:sz w:val="22"/>
          <w:szCs w:val="22"/>
        </w:rPr>
      </w:pPr>
      <w:r w:rsidRPr="00B97EAA">
        <w:rPr>
          <w:rFonts w:eastAsia="Times New Roman"/>
          <w:sz w:val="22"/>
          <w:szCs w:val="22"/>
        </w:rPr>
        <w:t>Sincerely,</w:t>
      </w:r>
    </w:p>
    <w:p w14:paraId="49A92621" w14:textId="32339140" w:rsidR="009860DD" w:rsidRPr="00B97EAA" w:rsidRDefault="0088305B" w:rsidP="008828A7">
      <w:pPr>
        <w:widowControl w:val="0"/>
        <w:spacing w:line="360" w:lineRule="auto"/>
        <w:jc w:val="both"/>
        <w:rPr>
          <w:sz w:val="22"/>
          <w:szCs w:val="22"/>
        </w:rPr>
      </w:pPr>
      <w:r w:rsidRPr="00B97EAA">
        <w:rPr>
          <w:sz w:val="22"/>
          <w:szCs w:val="22"/>
        </w:rPr>
        <w:t>Wataru Shimizu</w:t>
      </w:r>
    </w:p>
    <w:p w14:paraId="276E16FF" w14:textId="2B42B500" w:rsidR="00434850" w:rsidRPr="00B97EAA" w:rsidRDefault="0088305B" w:rsidP="008828A7">
      <w:pPr>
        <w:widowControl w:val="0"/>
        <w:spacing w:line="360" w:lineRule="auto"/>
        <w:jc w:val="both"/>
        <w:rPr>
          <w:sz w:val="22"/>
          <w:szCs w:val="22"/>
        </w:rPr>
      </w:pPr>
      <w:r w:rsidRPr="00B97EAA">
        <w:rPr>
          <w:sz w:val="22"/>
          <w:szCs w:val="22"/>
        </w:rPr>
        <w:t>Department of Cardiovascular Medicine, Nippon Medical School</w:t>
      </w:r>
    </w:p>
    <w:p w14:paraId="457506D5" w14:textId="6A53C894" w:rsidR="00434850" w:rsidRPr="00B97EAA" w:rsidRDefault="0088305B" w:rsidP="008828A7">
      <w:pPr>
        <w:widowControl w:val="0"/>
        <w:spacing w:line="360" w:lineRule="auto"/>
        <w:jc w:val="both"/>
        <w:rPr>
          <w:sz w:val="22"/>
          <w:szCs w:val="22"/>
        </w:rPr>
      </w:pPr>
      <w:r w:rsidRPr="00B97EAA">
        <w:rPr>
          <w:sz w:val="22"/>
          <w:szCs w:val="22"/>
        </w:rPr>
        <w:t>1-1-5, Sendagi, Bunkyo-ku, Tokyo 113-0022, Japan</w:t>
      </w:r>
    </w:p>
    <w:p w14:paraId="45E266A9" w14:textId="7EEFD5DA" w:rsidR="00276DF4" w:rsidRPr="00B97EAA" w:rsidRDefault="006109F4" w:rsidP="008828A7">
      <w:pPr>
        <w:widowControl w:val="0"/>
        <w:spacing w:line="360" w:lineRule="auto"/>
        <w:jc w:val="both"/>
        <w:rPr>
          <w:rFonts w:eastAsia="Times New Roman"/>
          <w:sz w:val="22"/>
          <w:szCs w:val="22"/>
        </w:rPr>
      </w:pPr>
      <w:r w:rsidRPr="00B97EAA">
        <w:rPr>
          <w:rFonts w:eastAsia="Times New Roman"/>
          <w:sz w:val="22"/>
          <w:szCs w:val="22"/>
        </w:rPr>
        <w:t>Phone No</w:t>
      </w:r>
      <w:r w:rsidR="007D7ADC" w:rsidRPr="00B97EAA">
        <w:rPr>
          <w:rFonts w:eastAsia="Times New Roman"/>
          <w:sz w:val="22"/>
          <w:szCs w:val="22"/>
        </w:rPr>
        <w:t xml:space="preserve">: </w:t>
      </w:r>
      <w:r w:rsidR="0088305B" w:rsidRPr="00B97EAA">
        <w:rPr>
          <w:rFonts w:eastAsia="Times New Roman"/>
          <w:sz w:val="22"/>
          <w:szCs w:val="22"/>
        </w:rPr>
        <w:t>+81-3-3822-2131</w:t>
      </w:r>
    </w:p>
    <w:p w14:paraId="19894B92" w14:textId="7225C256" w:rsidR="00276DF4" w:rsidRPr="00B97EAA" w:rsidRDefault="007D7ADC" w:rsidP="008828A7">
      <w:pPr>
        <w:widowControl w:val="0"/>
        <w:spacing w:line="360" w:lineRule="auto"/>
        <w:jc w:val="both"/>
        <w:rPr>
          <w:rFonts w:eastAsia="Times New Roman"/>
          <w:sz w:val="22"/>
          <w:szCs w:val="22"/>
        </w:rPr>
      </w:pPr>
      <w:r w:rsidRPr="00B97EAA">
        <w:rPr>
          <w:rFonts w:eastAsia="Times New Roman"/>
          <w:sz w:val="22"/>
          <w:szCs w:val="22"/>
        </w:rPr>
        <w:t xml:space="preserve">Fax </w:t>
      </w:r>
      <w:r w:rsidR="006109F4" w:rsidRPr="00B97EAA">
        <w:rPr>
          <w:rFonts w:eastAsia="Times New Roman"/>
          <w:sz w:val="22"/>
          <w:szCs w:val="22"/>
        </w:rPr>
        <w:t>No</w:t>
      </w:r>
      <w:r w:rsidRPr="00B97EAA">
        <w:rPr>
          <w:rFonts w:eastAsia="Times New Roman"/>
          <w:sz w:val="22"/>
          <w:szCs w:val="22"/>
        </w:rPr>
        <w:t xml:space="preserve">: </w:t>
      </w:r>
      <w:r w:rsidR="0088305B" w:rsidRPr="00B97EAA">
        <w:rPr>
          <w:rFonts w:eastAsia="Times New Roman"/>
          <w:sz w:val="22"/>
          <w:szCs w:val="22"/>
        </w:rPr>
        <w:t>-81-3-5814-6050</w:t>
      </w:r>
    </w:p>
    <w:p w14:paraId="4324E247" w14:textId="73186A76" w:rsidR="00276DF4" w:rsidRPr="00B97EAA" w:rsidRDefault="002501ED" w:rsidP="008828A7">
      <w:pPr>
        <w:widowControl w:val="0"/>
        <w:spacing w:line="360" w:lineRule="auto"/>
        <w:jc w:val="both"/>
        <w:rPr>
          <w:rFonts w:eastAsia="Times New Roman"/>
          <w:sz w:val="22"/>
          <w:szCs w:val="22"/>
        </w:rPr>
      </w:pPr>
      <w:r w:rsidRPr="00B97EAA">
        <w:rPr>
          <w:rFonts w:eastAsia="Times New Roman"/>
          <w:sz w:val="22"/>
          <w:szCs w:val="22"/>
        </w:rPr>
        <w:t>Email a</w:t>
      </w:r>
      <w:r w:rsidR="007D7ADC" w:rsidRPr="00B97EAA">
        <w:rPr>
          <w:rFonts w:eastAsia="Times New Roman"/>
          <w:sz w:val="22"/>
          <w:szCs w:val="22"/>
        </w:rPr>
        <w:t>ddress:</w:t>
      </w:r>
      <w:r w:rsidR="0088305B" w:rsidRPr="00B97EAA">
        <w:rPr>
          <w:rFonts w:eastAsia="Times New Roman"/>
          <w:sz w:val="22"/>
          <w:szCs w:val="22"/>
        </w:rPr>
        <w:t xml:space="preserve"> </w:t>
      </w:r>
      <w:hyperlink r:id="rId16" w:history="1">
        <w:r w:rsidR="0088305B" w:rsidRPr="00B97EAA">
          <w:rPr>
            <w:rStyle w:val="Hyperlink"/>
            <w:rFonts w:eastAsia="Times New Roman"/>
            <w:sz w:val="22"/>
            <w:szCs w:val="22"/>
          </w:rPr>
          <w:t>wshimizu@nms.ac.jp</w:t>
        </w:r>
      </w:hyperlink>
      <w:r w:rsidR="0088305B" w:rsidRPr="00B97EAA">
        <w:rPr>
          <w:rFonts w:eastAsia="Times New Roman"/>
          <w:sz w:val="22"/>
          <w:szCs w:val="22"/>
        </w:rPr>
        <w:t xml:space="preserve"> </w:t>
      </w:r>
    </w:p>
    <w:sectPr w:rsidR="00276DF4" w:rsidRPr="00B97EAA" w:rsidSect="008E23F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1DD1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1DD1E3" w16cid:durableId="22845F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4CF95" w14:textId="77777777" w:rsidR="000A4FCA" w:rsidRDefault="000A4FCA" w:rsidP="00AA5D3A">
      <w:r>
        <w:separator/>
      </w:r>
    </w:p>
  </w:endnote>
  <w:endnote w:type="continuationSeparator" w:id="0">
    <w:p w14:paraId="0CF1CA20" w14:textId="77777777" w:rsidR="000A4FCA" w:rsidRDefault="000A4FCA" w:rsidP="00AA5D3A">
      <w:r>
        <w:continuationSeparator/>
      </w:r>
    </w:p>
  </w:endnote>
  <w:endnote w:type="continuationNotice" w:id="1">
    <w:p w14:paraId="6AC0F9CE" w14:textId="77777777" w:rsidR="000A4FCA" w:rsidRDefault="000A4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MT">
    <w:altName w:val="游ゴシック"/>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019D3" w14:textId="77777777" w:rsidR="000A4FCA" w:rsidRDefault="000A4FCA" w:rsidP="00AA5D3A">
      <w:r>
        <w:separator/>
      </w:r>
    </w:p>
  </w:footnote>
  <w:footnote w:type="continuationSeparator" w:id="0">
    <w:p w14:paraId="0DCBA7FF" w14:textId="77777777" w:rsidR="000A4FCA" w:rsidRDefault="000A4FCA" w:rsidP="00AA5D3A">
      <w:r>
        <w:continuationSeparator/>
      </w:r>
    </w:p>
  </w:footnote>
  <w:footnote w:type="continuationNotice" w:id="1">
    <w:p w14:paraId="52BCB3DF" w14:textId="77777777" w:rsidR="000A4FCA" w:rsidRDefault="000A4F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161A"/>
    <w:multiLevelType w:val="hybridMultilevel"/>
    <w:tmpl w:val="1A58F2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BF0344"/>
    <w:multiLevelType w:val="hybridMultilevel"/>
    <w:tmpl w:val="944CA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40AFC"/>
    <w:multiLevelType w:val="multilevel"/>
    <w:tmpl w:val="0409001F"/>
    <w:numStyleLink w:val="111111"/>
  </w:abstractNum>
  <w:abstractNum w:abstractNumId="3">
    <w:nsid w:val="6D9256C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73AA06E2"/>
    <w:multiLevelType w:val="hybridMultilevel"/>
    <w:tmpl w:val="905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892935"/>
    <w:multiLevelType w:val="hybridMultilevel"/>
    <w:tmpl w:val="3E66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49"/>
    <w:rsid w:val="00001C9F"/>
    <w:rsid w:val="00011D53"/>
    <w:rsid w:val="00016FC9"/>
    <w:rsid w:val="000261A0"/>
    <w:rsid w:val="00032047"/>
    <w:rsid w:val="0003778F"/>
    <w:rsid w:val="00042167"/>
    <w:rsid w:val="00051EF6"/>
    <w:rsid w:val="0005727B"/>
    <w:rsid w:val="000604F8"/>
    <w:rsid w:val="000737D2"/>
    <w:rsid w:val="0008737E"/>
    <w:rsid w:val="000A4FCA"/>
    <w:rsid w:val="000A7FC3"/>
    <w:rsid w:val="000B056E"/>
    <w:rsid w:val="000B6A37"/>
    <w:rsid w:val="000C5F1F"/>
    <w:rsid w:val="000C7657"/>
    <w:rsid w:val="000D26F3"/>
    <w:rsid w:val="000E231D"/>
    <w:rsid w:val="00106E64"/>
    <w:rsid w:val="0011491E"/>
    <w:rsid w:val="001220C8"/>
    <w:rsid w:val="00150DA0"/>
    <w:rsid w:val="00164BF0"/>
    <w:rsid w:val="001735F9"/>
    <w:rsid w:val="001813C4"/>
    <w:rsid w:val="00181A2B"/>
    <w:rsid w:val="0019167D"/>
    <w:rsid w:val="001B1A04"/>
    <w:rsid w:val="001C009C"/>
    <w:rsid w:val="001C1A8E"/>
    <w:rsid w:val="002078C1"/>
    <w:rsid w:val="0021358E"/>
    <w:rsid w:val="00220136"/>
    <w:rsid w:val="00224715"/>
    <w:rsid w:val="00225B84"/>
    <w:rsid w:val="00237233"/>
    <w:rsid w:val="002501ED"/>
    <w:rsid w:val="00257C6B"/>
    <w:rsid w:val="002671A0"/>
    <w:rsid w:val="00276DF4"/>
    <w:rsid w:val="00280B01"/>
    <w:rsid w:val="00285112"/>
    <w:rsid w:val="00287412"/>
    <w:rsid w:val="00295A92"/>
    <w:rsid w:val="00295CB6"/>
    <w:rsid w:val="002965AE"/>
    <w:rsid w:val="002C7CFF"/>
    <w:rsid w:val="002E29B4"/>
    <w:rsid w:val="002E676E"/>
    <w:rsid w:val="002F0104"/>
    <w:rsid w:val="00300F72"/>
    <w:rsid w:val="003165CE"/>
    <w:rsid w:val="00321CEA"/>
    <w:rsid w:val="00324D5B"/>
    <w:rsid w:val="00332582"/>
    <w:rsid w:val="00370EF7"/>
    <w:rsid w:val="00371CD1"/>
    <w:rsid w:val="00374707"/>
    <w:rsid w:val="00375277"/>
    <w:rsid w:val="003763F2"/>
    <w:rsid w:val="00383D90"/>
    <w:rsid w:val="00395295"/>
    <w:rsid w:val="00396DB8"/>
    <w:rsid w:val="00397F20"/>
    <w:rsid w:val="003A5E24"/>
    <w:rsid w:val="003B100B"/>
    <w:rsid w:val="003B2D92"/>
    <w:rsid w:val="003B7F34"/>
    <w:rsid w:val="003C2F23"/>
    <w:rsid w:val="0041569C"/>
    <w:rsid w:val="00415A85"/>
    <w:rsid w:val="004160C6"/>
    <w:rsid w:val="004207A8"/>
    <w:rsid w:val="00431363"/>
    <w:rsid w:val="00432313"/>
    <w:rsid w:val="00432888"/>
    <w:rsid w:val="00433938"/>
    <w:rsid w:val="00434850"/>
    <w:rsid w:val="00436235"/>
    <w:rsid w:val="00436EC4"/>
    <w:rsid w:val="004417BA"/>
    <w:rsid w:val="004437FC"/>
    <w:rsid w:val="00447BAB"/>
    <w:rsid w:val="004535CC"/>
    <w:rsid w:val="00453BE8"/>
    <w:rsid w:val="004747CD"/>
    <w:rsid w:val="004B6509"/>
    <w:rsid w:val="004B7E45"/>
    <w:rsid w:val="004C5081"/>
    <w:rsid w:val="004D16BA"/>
    <w:rsid w:val="004D3FEC"/>
    <w:rsid w:val="004E44E8"/>
    <w:rsid w:val="004F5282"/>
    <w:rsid w:val="005018F2"/>
    <w:rsid w:val="005109E2"/>
    <w:rsid w:val="00517499"/>
    <w:rsid w:val="005317EB"/>
    <w:rsid w:val="00550863"/>
    <w:rsid w:val="005536EB"/>
    <w:rsid w:val="00556786"/>
    <w:rsid w:val="00564528"/>
    <w:rsid w:val="00571059"/>
    <w:rsid w:val="005723F9"/>
    <w:rsid w:val="00583167"/>
    <w:rsid w:val="00583D22"/>
    <w:rsid w:val="00591027"/>
    <w:rsid w:val="0059298F"/>
    <w:rsid w:val="005946D0"/>
    <w:rsid w:val="00595A48"/>
    <w:rsid w:val="005A0033"/>
    <w:rsid w:val="005A0D2D"/>
    <w:rsid w:val="005A6DC5"/>
    <w:rsid w:val="005C7C1E"/>
    <w:rsid w:val="005F0ADF"/>
    <w:rsid w:val="006109F4"/>
    <w:rsid w:val="00614610"/>
    <w:rsid w:val="00621A11"/>
    <w:rsid w:val="00621BB0"/>
    <w:rsid w:val="00626E3D"/>
    <w:rsid w:val="00626EB8"/>
    <w:rsid w:val="00634259"/>
    <w:rsid w:val="006404E6"/>
    <w:rsid w:val="00642471"/>
    <w:rsid w:val="00651B3C"/>
    <w:rsid w:val="00655F02"/>
    <w:rsid w:val="006814D1"/>
    <w:rsid w:val="0069738C"/>
    <w:rsid w:val="006C3790"/>
    <w:rsid w:val="006F1235"/>
    <w:rsid w:val="006F51CE"/>
    <w:rsid w:val="006F69A8"/>
    <w:rsid w:val="007130F5"/>
    <w:rsid w:val="00715115"/>
    <w:rsid w:val="007238D6"/>
    <w:rsid w:val="00726652"/>
    <w:rsid w:val="00732D3F"/>
    <w:rsid w:val="00744A0B"/>
    <w:rsid w:val="00761369"/>
    <w:rsid w:val="00771780"/>
    <w:rsid w:val="00781BD2"/>
    <w:rsid w:val="007872AA"/>
    <w:rsid w:val="00791F78"/>
    <w:rsid w:val="007A52E8"/>
    <w:rsid w:val="007A5E33"/>
    <w:rsid w:val="007B647E"/>
    <w:rsid w:val="007C4A73"/>
    <w:rsid w:val="007C6359"/>
    <w:rsid w:val="007D7ADC"/>
    <w:rsid w:val="007F024A"/>
    <w:rsid w:val="00807948"/>
    <w:rsid w:val="0081062A"/>
    <w:rsid w:val="00821F1A"/>
    <w:rsid w:val="00837F13"/>
    <w:rsid w:val="0084145D"/>
    <w:rsid w:val="00864D39"/>
    <w:rsid w:val="00874998"/>
    <w:rsid w:val="008828A7"/>
    <w:rsid w:val="0088305B"/>
    <w:rsid w:val="00884311"/>
    <w:rsid w:val="008A2305"/>
    <w:rsid w:val="008A4013"/>
    <w:rsid w:val="008A5C5E"/>
    <w:rsid w:val="008B11CD"/>
    <w:rsid w:val="008B193C"/>
    <w:rsid w:val="008D6FE5"/>
    <w:rsid w:val="008E23FF"/>
    <w:rsid w:val="008F0AF7"/>
    <w:rsid w:val="00902D4F"/>
    <w:rsid w:val="00913111"/>
    <w:rsid w:val="00915890"/>
    <w:rsid w:val="00941A14"/>
    <w:rsid w:val="00943019"/>
    <w:rsid w:val="0095145F"/>
    <w:rsid w:val="00952A6C"/>
    <w:rsid w:val="009601F9"/>
    <w:rsid w:val="00960C5C"/>
    <w:rsid w:val="00962CD0"/>
    <w:rsid w:val="009677A3"/>
    <w:rsid w:val="009860DD"/>
    <w:rsid w:val="0099576D"/>
    <w:rsid w:val="009A23F3"/>
    <w:rsid w:val="009C4023"/>
    <w:rsid w:val="009F6A0F"/>
    <w:rsid w:val="00A03D76"/>
    <w:rsid w:val="00A226EE"/>
    <w:rsid w:val="00A24B1F"/>
    <w:rsid w:val="00A37E21"/>
    <w:rsid w:val="00A47D51"/>
    <w:rsid w:val="00A84DBA"/>
    <w:rsid w:val="00AA3C87"/>
    <w:rsid w:val="00AA5D3A"/>
    <w:rsid w:val="00AA7F1B"/>
    <w:rsid w:val="00AC4B9C"/>
    <w:rsid w:val="00AC78A0"/>
    <w:rsid w:val="00AD7A3C"/>
    <w:rsid w:val="00AE1684"/>
    <w:rsid w:val="00AE29F0"/>
    <w:rsid w:val="00B42D5F"/>
    <w:rsid w:val="00B57F49"/>
    <w:rsid w:val="00B82A5D"/>
    <w:rsid w:val="00B82A85"/>
    <w:rsid w:val="00B94692"/>
    <w:rsid w:val="00B97EAA"/>
    <w:rsid w:val="00BA48FB"/>
    <w:rsid w:val="00BB0F49"/>
    <w:rsid w:val="00BB3C4E"/>
    <w:rsid w:val="00BD0DD3"/>
    <w:rsid w:val="00BD1A97"/>
    <w:rsid w:val="00BD62C5"/>
    <w:rsid w:val="00BE6118"/>
    <w:rsid w:val="00C0367A"/>
    <w:rsid w:val="00C06256"/>
    <w:rsid w:val="00C07DF2"/>
    <w:rsid w:val="00C13DE7"/>
    <w:rsid w:val="00C160EC"/>
    <w:rsid w:val="00C218AA"/>
    <w:rsid w:val="00C3789A"/>
    <w:rsid w:val="00C40D91"/>
    <w:rsid w:val="00C531DF"/>
    <w:rsid w:val="00C622EC"/>
    <w:rsid w:val="00C712EB"/>
    <w:rsid w:val="00C71E22"/>
    <w:rsid w:val="00C900AC"/>
    <w:rsid w:val="00C91BDE"/>
    <w:rsid w:val="00C958A9"/>
    <w:rsid w:val="00CA2964"/>
    <w:rsid w:val="00CB6F6E"/>
    <w:rsid w:val="00CD0439"/>
    <w:rsid w:val="00CD565E"/>
    <w:rsid w:val="00CE2F23"/>
    <w:rsid w:val="00CE632C"/>
    <w:rsid w:val="00D132F1"/>
    <w:rsid w:val="00D501A3"/>
    <w:rsid w:val="00D51B6D"/>
    <w:rsid w:val="00D56487"/>
    <w:rsid w:val="00D6074C"/>
    <w:rsid w:val="00D63FA5"/>
    <w:rsid w:val="00D707EC"/>
    <w:rsid w:val="00D7635E"/>
    <w:rsid w:val="00D802B8"/>
    <w:rsid w:val="00D85DEB"/>
    <w:rsid w:val="00D87A72"/>
    <w:rsid w:val="00D911BD"/>
    <w:rsid w:val="00D934E4"/>
    <w:rsid w:val="00DA1299"/>
    <w:rsid w:val="00DB23EB"/>
    <w:rsid w:val="00DC28C5"/>
    <w:rsid w:val="00DC3584"/>
    <w:rsid w:val="00DD1330"/>
    <w:rsid w:val="00DD37FF"/>
    <w:rsid w:val="00DD4F5F"/>
    <w:rsid w:val="00DD5347"/>
    <w:rsid w:val="00DE42BD"/>
    <w:rsid w:val="00DE68B9"/>
    <w:rsid w:val="00DE7113"/>
    <w:rsid w:val="00DF6E15"/>
    <w:rsid w:val="00E16144"/>
    <w:rsid w:val="00E17620"/>
    <w:rsid w:val="00E262C3"/>
    <w:rsid w:val="00E5219F"/>
    <w:rsid w:val="00E52D9B"/>
    <w:rsid w:val="00E57F50"/>
    <w:rsid w:val="00E606FE"/>
    <w:rsid w:val="00E664E3"/>
    <w:rsid w:val="00E81E83"/>
    <w:rsid w:val="00E87122"/>
    <w:rsid w:val="00E9413D"/>
    <w:rsid w:val="00E95DCB"/>
    <w:rsid w:val="00EB2873"/>
    <w:rsid w:val="00EB47B3"/>
    <w:rsid w:val="00ED2785"/>
    <w:rsid w:val="00ED4A68"/>
    <w:rsid w:val="00ED5ABA"/>
    <w:rsid w:val="00EE27E0"/>
    <w:rsid w:val="00EE4044"/>
    <w:rsid w:val="00EE54A0"/>
    <w:rsid w:val="00EE795F"/>
    <w:rsid w:val="00EF1C32"/>
    <w:rsid w:val="00EF5AD8"/>
    <w:rsid w:val="00F03DB1"/>
    <w:rsid w:val="00F13EFE"/>
    <w:rsid w:val="00F17A82"/>
    <w:rsid w:val="00F26450"/>
    <w:rsid w:val="00F34A7E"/>
    <w:rsid w:val="00F34DCF"/>
    <w:rsid w:val="00F35901"/>
    <w:rsid w:val="00F35D7F"/>
    <w:rsid w:val="00F37FA0"/>
    <w:rsid w:val="00F40EAA"/>
    <w:rsid w:val="00F44E6F"/>
    <w:rsid w:val="00F537AD"/>
    <w:rsid w:val="00F53C9B"/>
    <w:rsid w:val="00F577C9"/>
    <w:rsid w:val="00F62569"/>
    <w:rsid w:val="00F62FCA"/>
    <w:rsid w:val="00F636EC"/>
    <w:rsid w:val="00F729C2"/>
    <w:rsid w:val="00F756FD"/>
    <w:rsid w:val="00F769A7"/>
    <w:rsid w:val="00F82F9B"/>
    <w:rsid w:val="00F86AE2"/>
    <w:rsid w:val="00F94009"/>
    <w:rsid w:val="00F97F14"/>
    <w:rsid w:val="00FA2BB8"/>
    <w:rsid w:val="00FA72CC"/>
    <w:rsid w:val="00FB0308"/>
    <w:rsid w:val="00FB0591"/>
    <w:rsid w:val="00FB29F6"/>
    <w:rsid w:val="00FC5FEE"/>
    <w:rsid w:val="00FC791A"/>
    <w:rsid w:val="00FD0D3F"/>
    <w:rsid w:val="00FD7BF6"/>
    <w:rsid w:val="00FF5E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61C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FF"/>
    <w:rPr>
      <w:sz w:val="24"/>
      <w:szCs w:val="24"/>
      <w:lang w:eastAsia="ja-JP"/>
    </w:rPr>
  </w:style>
  <w:style w:type="paragraph" w:styleId="Heading1">
    <w:name w:val="heading 1"/>
    <w:basedOn w:val="Normal"/>
    <w:next w:val="Normal"/>
    <w:link w:val="Heading1Char"/>
    <w:qFormat/>
    <w:rsid w:val="00BB0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C712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E23FF"/>
    <w:rPr>
      <w:b/>
      <w:bCs/>
    </w:rPr>
  </w:style>
  <w:style w:type="character" w:styleId="Hyperlink">
    <w:name w:val="Hyperlink"/>
    <w:basedOn w:val="DefaultParagraphFont"/>
    <w:rsid w:val="008E23FF"/>
    <w:rPr>
      <w:color w:val="0000FF"/>
      <w:u w:val="single"/>
    </w:rPr>
  </w:style>
  <w:style w:type="table" w:styleId="TableGrid">
    <w:name w:val="Table Grid"/>
    <w:basedOn w:val="TableNormal"/>
    <w:rsid w:val="008E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E23FF"/>
    <w:pPr>
      <w:numPr>
        <w:numId w:val="1"/>
      </w:numPr>
    </w:pPr>
  </w:style>
  <w:style w:type="character" w:customStyle="1" w:styleId="Heading1Char">
    <w:name w:val="Heading 1 Char"/>
    <w:basedOn w:val="DefaultParagraphFont"/>
    <w:link w:val="Heading1"/>
    <w:rsid w:val="00BB0F49"/>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BB0F49"/>
    <w:pPr>
      <w:ind w:left="720"/>
      <w:contextualSpacing/>
    </w:pPr>
  </w:style>
  <w:style w:type="character" w:styleId="Emphasis">
    <w:name w:val="Emphasis"/>
    <w:basedOn w:val="DefaultParagraphFont"/>
    <w:qFormat/>
    <w:rsid w:val="00257C6B"/>
    <w:rPr>
      <w:i/>
      <w:iCs/>
    </w:rPr>
  </w:style>
  <w:style w:type="paragraph" w:styleId="Subtitle">
    <w:name w:val="Subtitle"/>
    <w:basedOn w:val="Normal"/>
    <w:next w:val="Normal"/>
    <w:link w:val="SubtitleChar"/>
    <w:qFormat/>
    <w:rsid w:val="00257C6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57C6B"/>
    <w:rPr>
      <w:rFonts w:asciiTheme="majorHAnsi" w:eastAsiaTheme="majorEastAsia" w:hAnsiTheme="majorHAnsi" w:cstheme="majorBidi"/>
      <w:i/>
      <w:iCs/>
      <w:color w:val="4F81BD" w:themeColor="accent1"/>
      <w:spacing w:val="15"/>
      <w:sz w:val="24"/>
      <w:szCs w:val="24"/>
      <w:lang w:eastAsia="ja-JP"/>
    </w:rPr>
  </w:style>
  <w:style w:type="character" w:styleId="CommentReference">
    <w:name w:val="annotation reference"/>
    <w:basedOn w:val="DefaultParagraphFont"/>
    <w:rsid w:val="00D707EC"/>
    <w:rPr>
      <w:sz w:val="16"/>
      <w:szCs w:val="16"/>
    </w:rPr>
  </w:style>
  <w:style w:type="paragraph" w:styleId="CommentText">
    <w:name w:val="annotation text"/>
    <w:basedOn w:val="Normal"/>
    <w:link w:val="CommentTextChar"/>
    <w:rsid w:val="00D707EC"/>
    <w:rPr>
      <w:sz w:val="20"/>
      <w:szCs w:val="20"/>
    </w:rPr>
  </w:style>
  <w:style w:type="character" w:customStyle="1" w:styleId="CommentTextChar">
    <w:name w:val="Comment Text Char"/>
    <w:basedOn w:val="DefaultParagraphFont"/>
    <w:link w:val="CommentText"/>
    <w:rsid w:val="00D707EC"/>
    <w:rPr>
      <w:lang w:eastAsia="ja-JP"/>
    </w:rPr>
  </w:style>
  <w:style w:type="paragraph" w:styleId="CommentSubject">
    <w:name w:val="annotation subject"/>
    <w:basedOn w:val="CommentText"/>
    <w:next w:val="CommentText"/>
    <w:link w:val="CommentSubjectChar"/>
    <w:rsid w:val="00D707EC"/>
    <w:rPr>
      <w:b/>
      <w:bCs/>
    </w:rPr>
  </w:style>
  <w:style w:type="character" w:customStyle="1" w:styleId="CommentSubjectChar">
    <w:name w:val="Comment Subject Char"/>
    <w:basedOn w:val="CommentTextChar"/>
    <w:link w:val="CommentSubject"/>
    <w:rsid w:val="00D707EC"/>
    <w:rPr>
      <w:b/>
      <w:bCs/>
      <w:lang w:eastAsia="ja-JP"/>
    </w:rPr>
  </w:style>
  <w:style w:type="paragraph" w:styleId="Revision">
    <w:name w:val="Revision"/>
    <w:hidden/>
    <w:uiPriority w:val="99"/>
    <w:semiHidden/>
    <w:rsid w:val="00D707EC"/>
    <w:rPr>
      <w:sz w:val="24"/>
      <w:szCs w:val="24"/>
      <w:lang w:eastAsia="ja-JP"/>
    </w:rPr>
  </w:style>
  <w:style w:type="paragraph" w:styleId="BalloonText">
    <w:name w:val="Balloon Text"/>
    <w:basedOn w:val="Normal"/>
    <w:link w:val="BalloonTextChar"/>
    <w:rsid w:val="00D707EC"/>
    <w:rPr>
      <w:rFonts w:ascii="Tahoma" w:hAnsi="Tahoma" w:cs="Tahoma"/>
      <w:sz w:val="16"/>
      <w:szCs w:val="16"/>
    </w:rPr>
  </w:style>
  <w:style w:type="character" w:customStyle="1" w:styleId="BalloonTextChar">
    <w:name w:val="Balloon Text Char"/>
    <w:basedOn w:val="DefaultParagraphFont"/>
    <w:link w:val="BalloonText"/>
    <w:rsid w:val="00D707EC"/>
    <w:rPr>
      <w:rFonts w:ascii="Tahoma" w:hAnsi="Tahoma" w:cs="Tahoma"/>
      <w:sz w:val="16"/>
      <w:szCs w:val="16"/>
      <w:lang w:eastAsia="ja-JP"/>
    </w:rPr>
  </w:style>
  <w:style w:type="paragraph" w:styleId="Header">
    <w:name w:val="header"/>
    <w:basedOn w:val="Normal"/>
    <w:link w:val="HeaderChar"/>
    <w:rsid w:val="00AA5D3A"/>
    <w:pPr>
      <w:tabs>
        <w:tab w:val="center" w:pos="4680"/>
        <w:tab w:val="right" w:pos="9360"/>
      </w:tabs>
    </w:pPr>
  </w:style>
  <w:style w:type="character" w:customStyle="1" w:styleId="HeaderChar">
    <w:name w:val="Header Char"/>
    <w:basedOn w:val="DefaultParagraphFont"/>
    <w:link w:val="Header"/>
    <w:rsid w:val="00AA5D3A"/>
    <w:rPr>
      <w:sz w:val="24"/>
      <w:szCs w:val="24"/>
      <w:lang w:eastAsia="ja-JP"/>
    </w:rPr>
  </w:style>
  <w:style w:type="paragraph" w:styleId="Footer">
    <w:name w:val="footer"/>
    <w:basedOn w:val="Normal"/>
    <w:link w:val="FooterChar"/>
    <w:rsid w:val="00AA5D3A"/>
    <w:pPr>
      <w:tabs>
        <w:tab w:val="center" w:pos="4680"/>
        <w:tab w:val="right" w:pos="9360"/>
      </w:tabs>
    </w:pPr>
  </w:style>
  <w:style w:type="character" w:customStyle="1" w:styleId="FooterChar">
    <w:name w:val="Footer Char"/>
    <w:basedOn w:val="DefaultParagraphFont"/>
    <w:link w:val="Footer"/>
    <w:rsid w:val="00AA5D3A"/>
    <w:rPr>
      <w:sz w:val="24"/>
      <w:szCs w:val="24"/>
      <w:lang w:eastAsia="ja-JP"/>
    </w:rPr>
  </w:style>
  <w:style w:type="character" w:customStyle="1" w:styleId="Heading3Char">
    <w:name w:val="Heading 3 Char"/>
    <w:basedOn w:val="DefaultParagraphFont"/>
    <w:link w:val="Heading3"/>
    <w:semiHidden/>
    <w:rsid w:val="00C712EB"/>
    <w:rPr>
      <w:rFonts w:asciiTheme="majorHAnsi" w:eastAsiaTheme="majorEastAsia" w:hAnsiTheme="majorHAnsi" w:cstheme="majorBidi"/>
      <w:b/>
      <w:bCs/>
      <w:color w:val="4F81BD" w:themeColor="accent1"/>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FF"/>
    <w:rPr>
      <w:sz w:val="24"/>
      <w:szCs w:val="24"/>
      <w:lang w:eastAsia="ja-JP"/>
    </w:rPr>
  </w:style>
  <w:style w:type="paragraph" w:styleId="Heading1">
    <w:name w:val="heading 1"/>
    <w:basedOn w:val="Normal"/>
    <w:next w:val="Normal"/>
    <w:link w:val="Heading1Char"/>
    <w:qFormat/>
    <w:rsid w:val="00BB0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C712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E23FF"/>
    <w:rPr>
      <w:b/>
      <w:bCs/>
    </w:rPr>
  </w:style>
  <w:style w:type="character" w:styleId="Hyperlink">
    <w:name w:val="Hyperlink"/>
    <w:basedOn w:val="DefaultParagraphFont"/>
    <w:rsid w:val="008E23FF"/>
    <w:rPr>
      <w:color w:val="0000FF"/>
      <w:u w:val="single"/>
    </w:rPr>
  </w:style>
  <w:style w:type="table" w:styleId="TableGrid">
    <w:name w:val="Table Grid"/>
    <w:basedOn w:val="TableNormal"/>
    <w:rsid w:val="008E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E23FF"/>
    <w:pPr>
      <w:numPr>
        <w:numId w:val="1"/>
      </w:numPr>
    </w:pPr>
  </w:style>
  <w:style w:type="character" w:customStyle="1" w:styleId="Heading1Char">
    <w:name w:val="Heading 1 Char"/>
    <w:basedOn w:val="DefaultParagraphFont"/>
    <w:link w:val="Heading1"/>
    <w:rsid w:val="00BB0F49"/>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BB0F49"/>
    <w:pPr>
      <w:ind w:left="720"/>
      <w:contextualSpacing/>
    </w:pPr>
  </w:style>
  <w:style w:type="character" w:styleId="Emphasis">
    <w:name w:val="Emphasis"/>
    <w:basedOn w:val="DefaultParagraphFont"/>
    <w:qFormat/>
    <w:rsid w:val="00257C6B"/>
    <w:rPr>
      <w:i/>
      <w:iCs/>
    </w:rPr>
  </w:style>
  <w:style w:type="paragraph" w:styleId="Subtitle">
    <w:name w:val="Subtitle"/>
    <w:basedOn w:val="Normal"/>
    <w:next w:val="Normal"/>
    <w:link w:val="SubtitleChar"/>
    <w:qFormat/>
    <w:rsid w:val="00257C6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57C6B"/>
    <w:rPr>
      <w:rFonts w:asciiTheme="majorHAnsi" w:eastAsiaTheme="majorEastAsia" w:hAnsiTheme="majorHAnsi" w:cstheme="majorBidi"/>
      <w:i/>
      <w:iCs/>
      <w:color w:val="4F81BD" w:themeColor="accent1"/>
      <w:spacing w:val="15"/>
      <w:sz w:val="24"/>
      <w:szCs w:val="24"/>
      <w:lang w:eastAsia="ja-JP"/>
    </w:rPr>
  </w:style>
  <w:style w:type="character" w:styleId="CommentReference">
    <w:name w:val="annotation reference"/>
    <w:basedOn w:val="DefaultParagraphFont"/>
    <w:rsid w:val="00D707EC"/>
    <w:rPr>
      <w:sz w:val="16"/>
      <w:szCs w:val="16"/>
    </w:rPr>
  </w:style>
  <w:style w:type="paragraph" w:styleId="CommentText">
    <w:name w:val="annotation text"/>
    <w:basedOn w:val="Normal"/>
    <w:link w:val="CommentTextChar"/>
    <w:rsid w:val="00D707EC"/>
    <w:rPr>
      <w:sz w:val="20"/>
      <w:szCs w:val="20"/>
    </w:rPr>
  </w:style>
  <w:style w:type="character" w:customStyle="1" w:styleId="CommentTextChar">
    <w:name w:val="Comment Text Char"/>
    <w:basedOn w:val="DefaultParagraphFont"/>
    <w:link w:val="CommentText"/>
    <w:rsid w:val="00D707EC"/>
    <w:rPr>
      <w:lang w:eastAsia="ja-JP"/>
    </w:rPr>
  </w:style>
  <w:style w:type="paragraph" w:styleId="CommentSubject">
    <w:name w:val="annotation subject"/>
    <w:basedOn w:val="CommentText"/>
    <w:next w:val="CommentText"/>
    <w:link w:val="CommentSubjectChar"/>
    <w:rsid w:val="00D707EC"/>
    <w:rPr>
      <w:b/>
      <w:bCs/>
    </w:rPr>
  </w:style>
  <w:style w:type="character" w:customStyle="1" w:styleId="CommentSubjectChar">
    <w:name w:val="Comment Subject Char"/>
    <w:basedOn w:val="CommentTextChar"/>
    <w:link w:val="CommentSubject"/>
    <w:rsid w:val="00D707EC"/>
    <w:rPr>
      <w:b/>
      <w:bCs/>
      <w:lang w:eastAsia="ja-JP"/>
    </w:rPr>
  </w:style>
  <w:style w:type="paragraph" w:styleId="Revision">
    <w:name w:val="Revision"/>
    <w:hidden/>
    <w:uiPriority w:val="99"/>
    <w:semiHidden/>
    <w:rsid w:val="00D707EC"/>
    <w:rPr>
      <w:sz w:val="24"/>
      <w:szCs w:val="24"/>
      <w:lang w:eastAsia="ja-JP"/>
    </w:rPr>
  </w:style>
  <w:style w:type="paragraph" w:styleId="BalloonText">
    <w:name w:val="Balloon Text"/>
    <w:basedOn w:val="Normal"/>
    <w:link w:val="BalloonTextChar"/>
    <w:rsid w:val="00D707EC"/>
    <w:rPr>
      <w:rFonts w:ascii="Tahoma" w:hAnsi="Tahoma" w:cs="Tahoma"/>
      <w:sz w:val="16"/>
      <w:szCs w:val="16"/>
    </w:rPr>
  </w:style>
  <w:style w:type="character" w:customStyle="1" w:styleId="BalloonTextChar">
    <w:name w:val="Balloon Text Char"/>
    <w:basedOn w:val="DefaultParagraphFont"/>
    <w:link w:val="BalloonText"/>
    <w:rsid w:val="00D707EC"/>
    <w:rPr>
      <w:rFonts w:ascii="Tahoma" w:hAnsi="Tahoma" w:cs="Tahoma"/>
      <w:sz w:val="16"/>
      <w:szCs w:val="16"/>
      <w:lang w:eastAsia="ja-JP"/>
    </w:rPr>
  </w:style>
  <w:style w:type="paragraph" w:styleId="Header">
    <w:name w:val="header"/>
    <w:basedOn w:val="Normal"/>
    <w:link w:val="HeaderChar"/>
    <w:rsid w:val="00AA5D3A"/>
    <w:pPr>
      <w:tabs>
        <w:tab w:val="center" w:pos="4680"/>
        <w:tab w:val="right" w:pos="9360"/>
      </w:tabs>
    </w:pPr>
  </w:style>
  <w:style w:type="character" w:customStyle="1" w:styleId="HeaderChar">
    <w:name w:val="Header Char"/>
    <w:basedOn w:val="DefaultParagraphFont"/>
    <w:link w:val="Header"/>
    <w:rsid w:val="00AA5D3A"/>
    <w:rPr>
      <w:sz w:val="24"/>
      <w:szCs w:val="24"/>
      <w:lang w:eastAsia="ja-JP"/>
    </w:rPr>
  </w:style>
  <w:style w:type="paragraph" w:styleId="Footer">
    <w:name w:val="footer"/>
    <w:basedOn w:val="Normal"/>
    <w:link w:val="FooterChar"/>
    <w:rsid w:val="00AA5D3A"/>
    <w:pPr>
      <w:tabs>
        <w:tab w:val="center" w:pos="4680"/>
        <w:tab w:val="right" w:pos="9360"/>
      </w:tabs>
    </w:pPr>
  </w:style>
  <w:style w:type="character" w:customStyle="1" w:styleId="FooterChar">
    <w:name w:val="Footer Char"/>
    <w:basedOn w:val="DefaultParagraphFont"/>
    <w:link w:val="Footer"/>
    <w:rsid w:val="00AA5D3A"/>
    <w:rPr>
      <w:sz w:val="24"/>
      <w:szCs w:val="24"/>
      <w:lang w:eastAsia="ja-JP"/>
    </w:rPr>
  </w:style>
  <w:style w:type="character" w:customStyle="1" w:styleId="Heading3Char">
    <w:name w:val="Heading 3 Char"/>
    <w:basedOn w:val="DefaultParagraphFont"/>
    <w:link w:val="Heading3"/>
    <w:semiHidden/>
    <w:rsid w:val="00C712EB"/>
    <w:rPr>
      <w:rFonts w:asciiTheme="majorHAnsi" w:eastAsiaTheme="majorEastAsia" w:hAnsiTheme="majorHAnsi" w:cstheme="majorBidi"/>
      <w:b/>
      <w:bCs/>
      <w:color w:val="4F81BD" w:themeColor="accent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6500">
      <w:bodyDiv w:val="1"/>
      <w:marLeft w:val="0"/>
      <w:marRight w:val="0"/>
      <w:marTop w:val="0"/>
      <w:marBottom w:val="0"/>
      <w:divBdr>
        <w:top w:val="none" w:sz="0" w:space="0" w:color="auto"/>
        <w:left w:val="none" w:sz="0" w:space="0" w:color="auto"/>
        <w:bottom w:val="none" w:sz="0" w:space="0" w:color="auto"/>
        <w:right w:val="none" w:sz="0" w:space="0" w:color="auto"/>
      </w:divBdr>
    </w:div>
    <w:div w:id="540747427">
      <w:bodyDiv w:val="1"/>
      <w:marLeft w:val="0"/>
      <w:marRight w:val="0"/>
      <w:marTop w:val="0"/>
      <w:marBottom w:val="0"/>
      <w:divBdr>
        <w:top w:val="none" w:sz="0" w:space="0" w:color="auto"/>
        <w:left w:val="none" w:sz="0" w:space="0" w:color="auto"/>
        <w:bottom w:val="none" w:sz="0" w:space="0" w:color="auto"/>
        <w:right w:val="none" w:sz="0" w:space="0" w:color="auto"/>
      </w:divBdr>
    </w:div>
    <w:div w:id="710424372">
      <w:bodyDiv w:val="1"/>
      <w:marLeft w:val="0"/>
      <w:marRight w:val="0"/>
      <w:marTop w:val="0"/>
      <w:marBottom w:val="0"/>
      <w:divBdr>
        <w:top w:val="none" w:sz="0" w:space="0" w:color="auto"/>
        <w:left w:val="none" w:sz="0" w:space="0" w:color="auto"/>
        <w:bottom w:val="none" w:sz="0" w:space="0" w:color="auto"/>
        <w:right w:val="none" w:sz="0" w:space="0" w:color="auto"/>
      </w:divBdr>
    </w:div>
    <w:div w:id="184886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shimizu@nms.ac.jp"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upload.umin.ac.jp/cgi-open-bin/ctr_e/ctr_view.cgi?recptno=R000034442" TargetMode="External"/><Relationship Id="rId10" Type="http://schemas.microsoft.com/office/2007/relationships/stylesWithEffects" Target="stylesWithEffect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FFFB2-F5A1-4F9F-9EF0-82709A400FCE}">
  <ds:schemaRefs>
    <ds:schemaRef ds:uri="http://schemas.openxmlformats.org/officeDocument/2006/bibliography"/>
  </ds:schemaRefs>
</ds:datastoreItem>
</file>

<file path=customXml/itemProps2.xml><?xml version="1.0" encoding="utf-8"?>
<ds:datastoreItem xmlns:ds="http://schemas.openxmlformats.org/officeDocument/2006/customXml" ds:itemID="{A2FC13EF-B7A8-4DD1-8C3A-A57C5BECEE52}">
  <ds:schemaRefs>
    <ds:schemaRef ds:uri="http://schemas.openxmlformats.org/officeDocument/2006/bibliography"/>
  </ds:schemaRefs>
</ds:datastoreItem>
</file>

<file path=customXml/itemProps3.xml><?xml version="1.0" encoding="utf-8"?>
<ds:datastoreItem xmlns:ds="http://schemas.openxmlformats.org/officeDocument/2006/customXml" ds:itemID="{38AEB5EC-222F-46FF-96AA-8B6A5EDCC36D}">
  <ds:schemaRefs>
    <ds:schemaRef ds:uri="http://schemas.openxmlformats.org/officeDocument/2006/bibliography"/>
  </ds:schemaRefs>
</ds:datastoreItem>
</file>

<file path=customXml/itemProps4.xml><?xml version="1.0" encoding="utf-8"?>
<ds:datastoreItem xmlns:ds="http://schemas.openxmlformats.org/officeDocument/2006/customXml" ds:itemID="{1179B414-BF7C-43DF-BABA-40FDDAF7E3D6}">
  <ds:schemaRefs>
    <ds:schemaRef ds:uri="http://schemas.openxmlformats.org/officeDocument/2006/bibliography"/>
  </ds:schemaRefs>
</ds:datastoreItem>
</file>

<file path=customXml/itemProps5.xml><?xml version="1.0" encoding="utf-8"?>
<ds:datastoreItem xmlns:ds="http://schemas.openxmlformats.org/officeDocument/2006/customXml" ds:itemID="{7A8C3E7D-26D3-4F85-B7A3-8CA009D06FA7}">
  <ds:schemaRefs>
    <ds:schemaRef ds:uri="http://schemas.openxmlformats.org/officeDocument/2006/bibliography"/>
  </ds:schemaRefs>
</ds:datastoreItem>
</file>

<file path=customXml/itemProps6.xml><?xml version="1.0" encoding="utf-8"?>
<ds:datastoreItem xmlns:ds="http://schemas.openxmlformats.org/officeDocument/2006/customXml" ds:itemID="{B33000E4-F546-45F9-BA54-AF4457D60EA4}">
  <ds:schemaRefs>
    <ds:schemaRef ds:uri="http://schemas.openxmlformats.org/officeDocument/2006/bibliography"/>
  </ds:schemaRefs>
</ds:datastoreItem>
</file>

<file path=customXml/itemProps7.xml><?xml version="1.0" encoding="utf-8"?>
<ds:datastoreItem xmlns:ds="http://schemas.openxmlformats.org/officeDocument/2006/customXml" ds:itemID="{732A5D46-B98F-4FE1-ADF1-80DC60A6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Yoshiaki Kubota</dc:creator>
  <cp:lastModifiedBy>Deepti Sawant</cp:lastModifiedBy>
  <cp:revision>46</cp:revision>
  <dcterms:created xsi:type="dcterms:W3CDTF">2020-01-27T13:45:00Z</dcterms:created>
  <dcterms:modified xsi:type="dcterms:W3CDTF">2020-06-09T06:53:00Z</dcterms:modified>
</cp:coreProperties>
</file>