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DAF0" w14:textId="77777777" w:rsidR="0049066C" w:rsidRPr="00662712" w:rsidRDefault="0049066C" w:rsidP="0049066C">
      <w:pPr>
        <w:rPr>
          <w:rFonts w:ascii="Arial" w:hAnsi="Arial"/>
          <w:b/>
          <w:bCs/>
          <w:lang w:eastAsia="en-GB"/>
        </w:rPr>
      </w:pPr>
      <w:r w:rsidRPr="00662712">
        <w:rPr>
          <w:rFonts w:ascii="Arial" w:hAnsi="Arial"/>
          <w:b/>
          <w:bCs/>
          <w:lang w:eastAsia="en-GB"/>
        </w:rPr>
        <w:t xml:space="preserve">Table 1, </w:t>
      </w:r>
      <w:r w:rsidRPr="00662712">
        <w:rPr>
          <w:rFonts w:ascii="Arial" w:hAnsi="Arial"/>
          <w:b/>
          <w:bCs/>
        </w:rPr>
        <w:t xml:space="preserve">Supplementary material, </w:t>
      </w:r>
      <w:r w:rsidRPr="00662712">
        <w:rPr>
          <w:rFonts w:ascii="Arial" w:hAnsi="Arial"/>
          <w:b/>
          <w:bCs/>
          <w:lang w:eastAsia="en-GB"/>
        </w:rPr>
        <w:t xml:space="preserve">Baseline characteristics </w:t>
      </w:r>
    </w:p>
    <w:p w14:paraId="4431EFFF" w14:textId="77777777" w:rsidR="0049066C" w:rsidRDefault="0049066C" w:rsidP="0049066C">
      <w:pPr>
        <w:rPr>
          <w:b/>
          <w:bCs/>
          <w:lang w:eastAsia="en-GB"/>
        </w:rPr>
      </w:pPr>
    </w:p>
    <w:tbl>
      <w:tblPr>
        <w:tblW w:w="5716" w:type="pct"/>
        <w:tblInd w:w="-854" w:type="dxa"/>
        <w:tblLook w:val="04A0" w:firstRow="1" w:lastRow="0" w:firstColumn="1" w:lastColumn="0" w:noHBand="0" w:noVBand="1"/>
      </w:tblPr>
      <w:tblGrid>
        <w:gridCol w:w="2492"/>
        <w:gridCol w:w="1620"/>
        <w:gridCol w:w="1800"/>
        <w:gridCol w:w="2432"/>
        <w:gridCol w:w="2603"/>
      </w:tblGrid>
      <w:tr w:rsidR="0049066C" w:rsidRPr="008B015A" w14:paraId="48B10824" w14:textId="77777777" w:rsidTr="00DD6C9A">
        <w:trPr>
          <w:trHeight w:val="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0D610" w14:textId="77777777" w:rsidR="0049066C" w:rsidRPr="008B015A" w:rsidRDefault="0049066C" w:rsidP="00DD6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B08">
              <w:rPr>
                <w:rFonts w:ascii="Arial" w:hAnsi="Arial"/>
                <w:b/>
                <w:bCs/>
                <w:lang w:eastAsia="en-GB"/>
              </w:rPr>
              <w:t>Baseline characteristics</w:t>
            </w:r>
            <w:r w:rsidRPr="00673B08">
              <w:rPr>
                <w:color w:val="000000"/>
                <w:sz w:val="12"/>
                <w:szCs w:val="12"/>
                <w:lang w:eastAsia="en-GB"/>
              </w:rPr>
              <w:t> </w:t>
            </w:r>
          </w:p>
        </w:tc>
      </w:tr>
      <w:tr w:rsidR="0049066C" w:rsidRPr="008B015A" w14:paraId="12C8B1EF" w14:textId="77777777" w:rsidTr="00DD6C9A">
        <w:trPr>
          <w:trHeight w:val="458"/>
        </w:trPr>
        <w:tc>
          <w:tcPr>
            <w:tcW w:w="1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2F3C" w14:textId="77777777" w:rsidR="0049066C" w:rsidRPr="004C615F" w:rsidRDefault="0049066C" w:rsidP="00DD6C9A">
            <w:pPr>
              <w:rPr>
                <w:b/>
                <w:bCs/>
                <w:color w:val="000000"/>
              </w:rPr>
            </w:pPr>
            <w:r w:rsidRPr="004C615F">
              <w:rPr>
                <w:b/>
                <w:bCs/>
                <w:color w:val="000000"/>
                <w:lang w:eastAsia="en-GB"/>
              </w:rPr>
              <w:t xml:space="preserve"> Variables 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E8B0" w14:textId="77777777" w:rsidR="0049066C" w:rsidRPr="004C615F" w:rsidRDefault="0049066C" w:rsidP="00DD6C9A">
            <w:pPr>
              <w:rPr>
                <w:b/>
                <w:bCs/>
                <w:color w:val="000000"/>
              </w:rPr>
            </w:pPr>
            <w:r w:rsidRPr="004C615F">
              <w:rPr>
                <w:b/>
                <w:bCs/>
                <w:color w:val="000000"/>
                <w:lang w:eastAsia="en-GB"/>
              </w:rPr>
              <w:t>Overall (475)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8440" w14:textId="77777777" w:rsidR="0049066C" w:rsidRPr="004C615F" w:rsidRDefault="0049066C" w:rsidP="00DD6C9A">
            <w:pPr>
              <w:rPr>
                <w:b/>
                <w:bCs/>
                <w:color w:val="000000"/>
              </w:rPr>
            </w:pPr>
            <w:r w:rsidRPr="004C615F">
              <w:rPr>
                <w:b/>
                <w:bCs/>
                <w:color w:val="000000"/>
                <w:lang w:eastAsia="en-GB"/>
              </w:rPr>
              <w:t>Early</w:t>
            </w:r>
          </w:p>
          <w:p w14:paraId="7F375CB2" w14:textId="77777777" w:rsidR="0049066C" w:rsidRPr="004C615F" w:rsidRDefault="0049066C" w:rsidP="00DD6C9A">
            <w:pPr>
              <w:rPr>
                <w:b/>
                <w:bCs/>
                <w:color w:val="000000"/>
              </w:rPr>
            </w:pPr>
            <w:r w:rsidRPr="004C615F">
              <w:rPr>
                <w:b/>
                <w:bCs/>
                <w:color w:val="000000"/>
              </w:rPr>
              <w:t>(N=435)</w:t>
            </w:r>
          </w:p>
        </w:tc>
        <w:tc>
          <w:tcPr>
            <w:tcW w:w="111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0384" w14:textId="77777777" w:rsidR="0049066C" w:rsidRPr="004C615F" w:rsidRDefault="0049066C" w:rsidP="00DD6C9A">
            <w:pPr>
              <w:rPr>
                <w:b/>
                <w:bCs/>
                <w:color w:val="000000"/>
              </w:rPr>
            </w:pPr>
            <w:r w:rsidRPr="004C615F">
              <w:rPr>
                <w:b/>
                <w:bCs/>
                <w:color w:val="000000"/>
                <w:lang w:eastAsia="en-GB"/>
              </w:rPr>
              <w:t>Late</w:t>
            </w:r>
          </w:p>
          <w:p w14:paraId="3E4F9354" w14:textId="77777777" w:rsidR="0049066C" w:rsidRPr="004C615F" w:rsidRDefault="0049066C" w:rsidP="00DD6C9A">
            <w:pPr>
              <w:rPr>
                <w:b/>
                <w:bCs/>
                <w:color w:val="000000"/>
              </w:rPr>
            </w:pPr>
            <w:r w:rsidRPr="004C615F">
              <w:rPr>
                <w:b/>
                <w:bCs/>
                <w:color w:val="000000"/>
              </w:rPr>
              <w:t>(N=40)</w:t>
            </w:r>
          </w:p>
        </w:tc>
        <w:tc>
          <w:tcPr>
            <w:tcW w:w="11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D616" w14:textId="77777777" w:rsidR="0049066C" w:rsidRPr="004C615F" w:rsidRDefault="0049066C" w:rsidP="00DD6C9A">
            <w:pPr>
              <w:rPr>
                <w:b/>
                <w:bCs/>
                <w:color w:val="000000"/>
              </w:rPr>
            </w:pPr>
            <w:r w:rsidRPr="004C615F">
              <w:rPr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49066C" w:rsidRPr="008B015A" w14:paraId="203B712E" w14:textId="77777777" w:rsidTr="00DD6C9A">
        <w:trPr>
          <w:trHeight w:val="458"/>
        </w:trPr>
        <w:tc>
          <w:tcPr>
            <w:tcW w:w="1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ECA2F" w14:textId="77777777" w:rsidR="0049066C" w:rsidRPr="008B015A" w:rsidRDefault="0049066C" w:rsidP="00DD6C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F34EF" w14:textId="77777777" w:rsidR="0049066C" w:rsidRPr="008B015A" w:rsidRDefault="0049066C" w:rsidP="00DD6C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6FB8" w14:textId="77777777" w:rsidR="0049066C" w:rsidRPr="008B015A" w:rsidRDefault="0049066C" w:rsidP="00DD6C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B6D7" w14:textId="77777777" w:rsidR="0049066C" w:rsidRPr="008B015A" w:rsidRDefault="0049066C" w:rsidP="00DD6C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33D81" w14:textId="77777777" w:rsidR="0049066C" w:rsidRPr="001D27DC" w:rsidRDefault="0049066C" w:rsidP="00DD6C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49066C" w:rsidRPr="008B015A" w14:paraId="00F6ED37" w14:textId="77777777" w:rsidTr="00DD6C9A">
        <w:trPr>
          <w:trHeight w:val="4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BA18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Age (Years), Mean ± SD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CF007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61.7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±</w:t>
            </w: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14.23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1170E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62.1 </w:t>
            </w:r>
            <w:r>
              <w:rPr>
                <w:color w:val="000000"/>
                <w:sz w:val="16"/>
                <w:szCs w:val="16"/>
              </w:rPr>
              <w:t>±</w:t>
            </w:r>
            <w:r w:rsidRPr="001D27DC" w:rsidDel="00BD7FE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14.35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E5E1C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57.8 </w:t>
            </w:r>
            <w:r>
              <w:rPr>
                <w:color w:val="000000"/>
                <w:sz w:val="16"/>
                <w:szCs w:val="16"/>
              </w:rPr>
              <w:t>±</w:t>
            </w:r>
            <w:r w:rsidRPr="001D27DC" w:rsidDel="00BD7FE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12.24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D32E9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0.06*</w:t>
            </w:r>
          </w:p>
        </w:tc>
      </w:tr>
      <w:tr w:rsidR="0049066C" w:rsidRPr="008B015A" w14:paraId="4F6EE590" w14:textId="77777777" w:rsidTr="00DD6C9A">
        <w:trPr>
          <w:trHeight w:val="4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FEEB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Gender – Male, n (%)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9E5017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341 (71.8 )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37C1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307 (70.6)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BD4ED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 (85.0)</w:t>
            </w:r>
          </w:p>
        </w:tc>
        <w:tc>
          <w:tcPr>
            <w:tcW w:w="11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DD42A7C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0.05^^</w:t>
            </w:r>
          </w:p>
        </w:tc>
      </w:tr>
      <w:tr w:rsidR="0049066C" w:rsidRPr="008B015A" w14:paraId="404DEA2E" w14:textId="77777777" w:rsidTr="00DD6C9A">
        <w:trPr>
          <w:trHeight w:val="4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A24C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Gender - Female, n (%)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42769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134 (28.2 )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8ACE8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128 (29.4)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DF7E2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 (15.0)</w:t>
            </w:r>
          </w:p>
        </w:tc>
        <w:tc>
          <w:tcPr>
            <w:tcW w:w="11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B4409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9066C" w:rsidRPr="008B015A" w14:paraId="455A8A34" w14:textId="77777777" w:rsidTr="00DD6C9A">
        <w:trPr>
          <w:trHeight w:val="4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C98C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Weight (kg), Mean </w:t>
            </w:r>
            <w:r w:rsidRPr="001C59B1">
              <w:rPr>
                <w:b/>
                <w:bCs/>
                <w:color w:val="000000"/>
                <w:sz w:val="18"/>
                <w:szCs w:val="18"/>
              </w:rPr>
              <w:t>±</w:t>
            </w:r>
            <w:r w:rsidRPr="001C59B1" w:rsidDel="00BD7FE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9A35F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82.1 </w:t>
            </w:r>
            <w:r>
              <w:rPr>
                <w:color w:val="000000"/>
                <w:sz w:val="16"/>
                <w:szCs w:val="16"/>
              </w:rPr>
              <w:t>±</w:t>
            </w:r>
            <w:r w:rsidRPr="001D27DC" w:rsidDel="00BD7FE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18.75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D7776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81.8 </w:t>
            </w:r>
            <w:r>
              <w:rPr>
                <w:color w:val="000000"/>
                <w:sz w:val="16"/>
                <w:szCs w:val="16"/>
              </w:rPr>
              <w:t>±</w:t>
            </w:r>
            <w:r w:rsidRPr="001D27DC" w:rsidDel="00BD7FE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18.57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2CBEC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85.6 </w:t>
            </w:r>
            <w:r>
              <w:rPr>
                <w:color w:val="000000"/>
                <w:sz w:val="16"/>
                <w:szCs w:val="16"/>
              </w:rPr>
              <w:t>±</w:t>
            </w:r>
            <w:r w:rsidRPr="001D27DC" w:rsidDel="00BD7FE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20.63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F10F6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0.63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*</w:t>
            </w:r>
          </w:p>
        </w:tc>
      </w:tr>
      <w:tr w:rsidR="0049066C" w:rsidRPr="008B015A" w14:paraId="354C529A" w14:textId="77777777" w:rsidTr="00DD6C9A">
        <w:trPr>
          <w:trHeight w:val="4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C8C1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Height (cm), Mean </w:t>
            </w:r>
            <w:r w:rsidRPr="001C59B1">
              <w:rPr>
                <w:b/>
                <w:bCs/>
                <w:color w:val="000000"/>
                <w:sz w:val="18"/>
                <w:szCs w:val="18"/>
              </w:rPr>
              <w:t>±</w:t>
            </w:r>
            <w:r w:rsidRPr="001C59B1" w:rsidDel="00BD7FE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621D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163.2 </w:t>
            </w:r>
            <w:r>
              <w:rPr>
                <w:color w:val="000000"/>
                <w:sz w:val="16"/>
                <w:szCs w:val="16"/>
              </w:rPr>
              <w:t>±</w:t>
            </w:r>
            <w:r w:rsidRPr="001D27DC" w:rsidDel="00BD7FE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11.41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ECFBF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162.9 </w:t>
            </w:r>
            <w:r>
              <w:rPr>
                <w:color w:val="000000"/>
                <w:sz w:val="16"/>
                <w:szCs w:val="16"/>
              </w:rPr>
              <w:t>±</w:t>
            </w:r>
            <w:r w:rsidRPr="001D27DC" w:rsidDel="00BD7FE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11.58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4AABB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166.2 </w:t>
            </w:r>
            <w:r>
              <w:rPr>
                <w:color w:val="000000"/>
                <w:sz w:val="16"/>
                <w:szCs w:val="16"/>
              </w:rPr>
              <w:t>±</w:t>
            </w:r>
            <w:r w:rsidRPr="001D27DC" w:rsidDel="00BD7FE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68154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*</w:t>
            </w:r>
          </w:p>
        </w:tc>
      </w:tr>
      <w:tr w:rsidR="0049066C" w:rsidRPr="008B015A" w14:paraId="3B1410F2" w14:textId="77777777" w:rsidTr="00DD6C9A">
        <w:trPr>
          <w:trHeight w:val="4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A4AD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BMI, Mean </w:t>
            </w:r>
            <w:r w:rsidRPr="001C59B1">
              <w:rPr>
                <w:b/>
                <w:bCs/>
                <w:color w:val="000000"/>
                <w:sz w:val="18"/>
                <w:szCs w:val="18"/>
              </w:rPr>
              <w:t>±</w:t>
            </w:r>
            <w:r w:rsidRPr="001C59B1" w:rsidDel="00BD7FE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F6CAC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30.7 </w:t>
            </w:r>
            <w:r>
              <w:rPr>
                <w:color w:val="000000"/>
                <w:sz w:val="16"/>
                <w:szCs w:val="16"/>
              </w:rPr>
              <w:t>±</w:t>
            </w:r>
            <w:r w:rsidRPr="001D27DC" w:rsidDel="00BD7FE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6.95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8C492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30.8 </w:t>
            </w:r>
            <w:r>
              <w:rPr>
                <w:color w:val="000000"/>
                <w:sz w:val="16"/>
                <w:szCs w:val="16"/>
              </w:rPr>
              <w:t>±</w:t>
            </w:r>
            <w:r w:rsidRPr="001D27DC" w:rsidDel="00BD7FE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9F6D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30.5 </w:t>
            </w:r>
            <w:r>
              <w:rPr>
                <w:color w:val="000000"/>
                <w:sz w:val="16"/>
                <w:szCs w:val="16"/>
              </w:rPr>
              <w:t>±</w:t>
            </w:r>
            <w:r w:rsidRPr="001D27DC" w:rsidDel="00BD7FE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EB1B4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0.41*</w:t>
            </w:r>
          </w:p>
        </w:tc>
      </w:tr>
      <w:tr w:rsidR="0049066C" w:rsidRPr="00BA4801" w14:paraId="7917FE7F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E37E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APACHE II score,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60880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12.0 (8.00, 21.00)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10B6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12.0 (8.00, 21.50)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EBC97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12.0 (7.00, 21.00)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5CEB7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0.56^</w:t>
            </w:r>
          </w:p>
        </w:tc>
      </w:tr>
      <w:tr w:rsidR="0049066C" w:rsidRPr="00BA4801" w14:paraId="4CAEDE00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3AEF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SOFA score,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0B2C7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 (3.00, 7.00)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72881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 (3.00, 7.00)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996C9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 (3.00, 8.00)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3A6E86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0.99^</w:t>
            </w:r>
          </w:p>
        </w:tc>
      </w:tr>
      <w:tr w:rsidR="0049066C" w:rsidRPr="00BA4801" w14:paraId="2A3D7BF2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77F3D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NUTRIC score,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92DD0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3.0 (2.00, 5.00)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F58B4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3.0 (2.00, 5.00)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AF0EC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3.0 (2.00, 6.00)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94735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0.75^</w:t>
            </w:r>
          </w:p>
        </w:tc>
      </w:tr>
      <w:tr w:rsidR="0049066C" w:rsidRPr="008B015A" w14:paraId="24F83AB0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B587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Tocilizumab use during ICU, n (%)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8C1E1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169 (35.6)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2934E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152 (34.9)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9E48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 (42.5)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052E1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0.34^^</w:t>
            </w:r>
          </w:p>
        </w:tc>
      </w:tr>
      <w:tr w:rsidR="0049066C" w:rsidRPr="008B015A" w14:paraId="05CAB5F9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02736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Glasgow coma score,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D221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15.0 (14.00, 15.00)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11C7A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15.0 (14.00, 15.00)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9E4B89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15.0 (11.00, 15.00)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4B118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0.45^</w:t>
            </w:r>
          </w:p>
        </w:tc>
      </w:tr>
      <w:tr w:rsidR="0049066C" w:rsidRPr="008B015A" w14:paraId="672ED970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3B32D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Serum creatinine,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D9526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90.0 (70.00, 135.00)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F9770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89.0 (69.00, 136.00)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18C36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98.0 (74.00, 121.00)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CDC5D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0.34^</w:t>
            </w:r>
          </w:p>
        </w:tc>
      </w:tr>
      <w:tr w:rsidR="0049066C" w:rsidRPr="008B015A" w14:paraId="2839D19C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8F0F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eGFR baseline,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4DF1B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76.0 (45.00, 97.00)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FF28A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76.0 (44.00, 97.00)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868E9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67.0 (48.00, 96.00)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4D5EC6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0.71^</w:t>
            </w:r>
          </w:p>
        </w:tc>
      </w:tr>
      <w:tr w:rsidR="0049066C" w:rsidRPr="008B015A" w14:paraId="7A4CEC7B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14EE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UOP (mls/kg/hour) within 24 hours of ICU admission, Mean (SD)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EBE57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 (0.52)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8B4D7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 (0.51)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EA6E0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 (0.66)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4A224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0.14^</w:t>
            </w:r>
          </w:p>
        </w:tc>
      </w:tr>
      <w:tr w:rsidR="0049066C" w:rsidRPr="008B015A" w14:paraId="668C732C" w14:textId="77777777" w:rsidTr="00DD6C9A">
        <w:trPr>
          <w:trHeight w:val="9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2DBB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Acute kidney injury (AKI) within 24 hours of ICU admission, n (%)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C534D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136 (28.8)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467E5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 (28.6)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29B80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 (30.8)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45924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0.77^^</w:t>
            </w:r>
          </w:p>
        </w:tc>
      </w:tr>
      <w:tr w:rsidR="0049066C" w:rsidRPr="008B015A" w14:paraId="6A6D2670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488F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MV needs within 24 hours, n (%)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8B6D2A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316 (66.7)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7CE94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287 (66.0)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CFA4E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 (74.4)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B439A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0.29^^</w:t>
            </w:r>
          </w:p>
        </w:tc>
      </w:tr>
      <w:tr w:rsidR="0049066C" w:rsidRPr="008B015A" w14:paraId="08FB1153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7911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Blood sugar level,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F96DF8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12.2 (8.70, 17.20)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FCB968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12.3 (8.70, 17.40)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19D5A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10.8 (8.70, 13.90)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DE65FA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0.14^</w:t>
            </w:r>
          </w:p>
        </w:tc>
      </w:tr>
      <w:tr w:rsidR="0049066C" w:rsidRPr="008B015A" w14:paraId="026D6209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470A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Lactic acid baseline,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612B7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1.8 (1.37, 2.50)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8C648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1.8 (1.37, 2.51)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B7CCB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 (1.37, 2.12)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F39E9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0.36^</w:t>
            </w:r>
          </w:p>
        </w:tc>
      </w:tr>
      <w:tr w:rsidR="0049066C" w:rsidRPr="008B015A" w14:paraId="40C9E342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A433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lastRenderedPageBreak/>
              <w:t>Platelets count,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60375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252.0 (193.00, 325.00)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F828F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252.0 (194.50, 329.00)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086BC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252.0 (173.00, 321.00)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DAB85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0.53^</w:t>
            </w:r>
          </w:p>
        </w:tc>
      </w:tr>
      <w:tr w:rsidR="0049066C" w:rsidRPr="008B015A" w14:paraId="02EC1320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41EE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Total WBC,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8E10F8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9.9 (6.98, 14.40)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DB4D7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9.7 (6.99, 14.40)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F5F2B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10.5 (6.43, 13.95)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2BDE7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0.59^</w:t>
            </w:r>
          </w:p>
        </w:tc>
      </w:tr>
      <w:tr w:rsidR="0049066C" w:rsidRPr="008B015A" w14:paraId="600D6D67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5BB0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INR,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83718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 (1.03, 1.15)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6817E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 (1.03, 1.15)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27638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 (1.04, 1.21)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E2C11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0.15^</w:t>
            </w:r>
          </w:p>
        </w:tc>
      </w:tr>
      <w:tr w:rsidR="0049066C" w:rsidRPr="008B015A" w14:paraId="20774265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AF177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aPTT,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7E5565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29.2 (26.40, 32.80)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EE494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29.2 (26.50, 32.70)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3AFEB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30.0 (25.00, 32.90)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0C661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0.93^</w:t>
            </w:r>
          </w:p>
        </w:tc>
      </w:tr>
      <w:tr w:rsidR="0049066C" w:rsidRPr="008B015A" w14:paraId="1CDDF4CC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D74A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Total bilirubin,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1E701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10.0 (7.00, 14.00)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E8093F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10.0 (7.10, 14.00)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7A7B5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9.3 (6.90, 13.95)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A97AEF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0.96^</w:t>
            </w:r>
          </w:p>
        </w:tc>
      </w:tr>
      <w:tr w:rsidR="0049066C" w:rsidRPr="008B015A" w14:paraId="09E06E86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0503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ALT,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E01D4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41.0 (26.50, 66.00)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915A2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41.0 (27.00, 66.00)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FA5D2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44.0 (24.50, 69.50)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92515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0.89^</w:t>
            </w:r>
          </w:p>
        </w:tc>
      </w:tr>
      <w:tr w:rsidR="0049066C" w:rsidRPr="008B015A" w14:paraId="4ACCFC62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C0A2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AST,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6B1EF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56.0 (36.00, 80.00)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508AC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56.0 (36.00, 81.00)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AA01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55.0 (39.00, 73.00)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BE0D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0.74^</w:t>
            </w:r>
          </w:p>
        </w:tc>
      </w:tr>
      <w:tr w:rsidR="0049066C" w:rsidRPr="008B015A" w14:paraId="1704168A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0D80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Albumin,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41AF6F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33.0 (30.00, 36.00)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3F72F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33.0 (30.00, 36.00)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EB951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35.3 (30.00, 37.50)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819D7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0.17^</w:t>
            </w:r>
          </w:p>
        </w:tc>
      </w:tr>
      <w:tr w:rsidR="0049066C" w:rsidRPr="008B015A" w14:paraId="021F7DF2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5FE9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BUN,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934D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 (5.20, 11.55)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C71EC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 (5.20, 11.60)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B3A88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8.0 (5.60, 11.50)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15E68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0.98^</w:t>
            </w:r>
          </w:p>
        </w:tc>
      </w:tr>
      <w:tr w:rsidR="0049066C" w:rsidRPr="008B015A" w14:paraId="757E4A5E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6F4E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CPK (U/l),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DB444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188.5 (69.00, 477.00)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976A0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181.5 (66.50, 477.00)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8B24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293.5 (144.50, 499.00)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BA1E2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0.08^</w:t>
            </w:r>
          </w:p>
        </w:tc>
      </w:tr>
      <w:tr w:rsidR="0049066C" w:rsidRPr="00BA4801" w14:paraId="3E8DAFF5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EE3D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CRP (mg/l),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B57D4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154.0 (85.00, 221.00)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5264C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154.0 (86.00, 221.00)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B19FB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153.0 (72.00, 221.50)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0B35C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0.81^</w:t>
            </w:r>
          </w:p>
        </w:tc>
      </w:tr>
      <w:tr w:rsidR="0049066C" w:rsidRPr="00BA4801" w14:paraId="44F72487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142E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Procalcitonin (ng/ml),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7222C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 (0.13, 1.04)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6B652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 (0.13, 1.14)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D3470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 (0.20, 0.73)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1A5ED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0.35^</w:t>
            </w:r>
          </w:p>
        </w:tc>
      </w:tr>
      <w:tr w:rsidR="0049066C" w:rsidRPr="008B015A" w14:paraId="7AEBE642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280E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Ferritin (ug/l),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A9932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845.4 (421.40, 2000.00)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3F385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831.4 (414.00, 1930.00)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225C9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1072.7 (605.00, 2557.60)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05C25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0.11^</w:t>
            </w:r>
          </w:p>
        </w:tc>
      </w:tr>
      <w:tr w:rsidR="0049066C" w:rsidRPr="008B015A" w14:paraId="0D43B223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649E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Fibrinogen (gm/l), Median (Q1, Q3)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39D7F1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 (5.00, 401.00)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E0A85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 (5.00, 377.00)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68595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6.6 (5.22, 656.00)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F62F3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0.78^</w:t>
            </w:r>
          </w:p>
        </w:tc>
      </w:tr>
      <w:tr w:rsidR="0049066C" w:rsidRPr="008B015A" w14:paraId="37861EEA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A27B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D-dimer/fibrinogen ratio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74A9C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13.2 (2.35, 35.70)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1B51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13.2 (2.35, 35.70)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2A155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10.5 (2.97, 16.42)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4087A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0.40^</w:t>
            </w:r>
          </w:p>
        </w:tc>
      </w:tr>
      <w:tr w:rsidR="0049066C" w:rsidRPr="008B015A" w14:paraId="20EC4C80" w14:textId="77777777" w:rsidTr="00DD6C9A">
        <w:trPr>
          <w:trHeight w:val="9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CD4BF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Bicarbonate,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5A5FC8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21.0 (19.00, 24.00)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93E92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21.0 (19.00, 24.00)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822262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22.0 (18.00, 24.00)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DDE0C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0.55^</w:t>
            </w:r>
          </w:p>
        </w:tc>
      </w:tr>
      <w:tr w:rsidR="0049066C" w:rsidRPr="008B015A" w14:paraId="07A1E9D9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91AF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Chloride,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C4AF7B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103.0 (99.93, 106.00)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CD168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103.0 (100.00, 107.00)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A66D0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100.8 (98.00, 104.00)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6FFD8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0.01^</w:t>
            </w:r>
          </w:p>
        </w:tc>
      </w:tr>
      <w:tr w:rsidR="0049066C" w:rsidRPr="008B015A" w14:paraId="169640EE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DE48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Potassium,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04FB1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4.2 (3.80, 4.80)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E037A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4.2 (3.80, 4.90)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858C7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4.2 (3.70, 4.70)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2B4FE" w14:textId="77777777" w:rsidR="0049066C" w:rsidRPr="008B3792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B37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0.32^</w:t>
            </w:r>
          </w:p>
        </w:tc>
      </w:tr>
      <w:tr w:rsidR="0049066C" w:rsidRPr="008B015A" w14:paraId="12C51DE5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96F9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Sodium,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D7DE4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137.3 (135.00, 141.00)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3467B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138.0 (135.00, 141.00)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3AE6F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136.0 (134.00, 139.00)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79251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0.09^</w:t>
            </w:r>
          </w:p>
        </w:tc>
      </w:tr>
      <w:tr w:rsidR="0049066C" w:rsidRPr="008B015A" w14:paraId="3FC6AC88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8A652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Hematocrit,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1603E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 (0.36, 0.46)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61D2A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 (0.36, 0.45)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59AAA6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 (0.38, 0.48)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48CB5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0.09^</w:t>
            </w:r>
          </w:p>
        </w:tc>
      </w:tr>
      <w:tr w:rsidR="0049066C" w:rsidRPr="008B015A" w14:paraId="13560F73" w14:textId="77777777" w:rsidTr="00DD6C9A">
        <w:trPr>
          <w:trHeight w:val="9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C0C3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Calculated serum osmolality,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0CD22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288.6 (280.40, 296.21)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A7875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288.8 (281.00, 296.70)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BD195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283.5 (274.32, 293.65)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419FF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0.05^</w:t>
            </w:r>
          </w:p>
        </w:tc>
      </w:tr>
      <w:tr w:rsidR="0049066C" w:rsidRPr="008B015A" w14:paraId="643D23BF" w14:textId="77777777" w:rsidTr="00DD6C9A">
        <w:trPr>
          <w:trHeight w:val="9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7103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FIO2 of MV during ICU stay within 24hr,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B6FCF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80.0 (60.00, 100.00)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D2B5E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80.0 (60.00, 100.00)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5A6D0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80.0 (60.00, 95.00)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D6875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0.74^</w:t>
            </w:r>
          </w:p>
        </w:tc>
      </w:tr>
      <w:tr w:rsidR="0049066C" w:rsidRPr="008B015A" w14:paraId="78CC7D1E" w14:textId="77777777" w:rsidTr="00DD6C9A">
        <w:trPr>
          <w:trHeight w:val="9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4F06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PaO2 FiO2 ratio within 24 hours of admission,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15D98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72.9 (51.11, 108.33)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03D79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73.0 (51.11, 108.43)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3401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68.7 (48.80, 98.33)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DC8C8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0.88^</w:t>
            </w:r>
          </w:p>
        </w:tc>
      </w:tr>
      <w:tr w:rsidR="0049066C" w:rsidRPr="008B015A" w14:paraId="19C5B055" w14:textId="77777777" w:rsidTr="00DD6C9A">
        <w:trPr>
          <w:trHeight w:val="9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DE49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Ph within 24 hours of admission,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A47010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7.4 (7.35, 7.46)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BCB9D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7.4 (7.35, 7.46)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F098B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7.4 (7.38, 7.46)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E0C96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0.97^</w:t>
            </w:r>
          </w:p>
        </w:tc>
      </w:tr>
      <w:tr w:rsidR="0049066C" w:rsidRPr="008B015A" w14:paraId="278F508C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A7E8D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lastRenderedPageBreak/>
              <w:t>Highest heart rate,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5C09D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101.0 (91.00, 114.00)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B154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101.0 (91.00, 114.00)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B7717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105.0 (93.00, 116.00)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49FB2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0.30^</w:t>
            </w:r>
          </w:p>
        </w:tc>
      </w:tr>
      <w:tr w:rsidR="0049066C" w:rsidRPr="008B015A" w14:paraId="222D945D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DF61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Lowest MAP,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361E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72.0 (64.00, 83.00)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EE62E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72.0 (63.00, 83.00)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14CB4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74.0 (68.00, 82.50)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84EA4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0^</w:t>
            </w:r>
          </w:p>
        </w:tc>
      </w:tr>
      <w:tr w:rsidR="0049066C" w:rsidRPr="008B015A" w14:paraId="7FA3F2F9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82C3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Highest respiratory rate,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24E8D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29.0 (24.00, 34.00)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C5DA6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29.0 (24.00, 34.00)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18EC3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30.0 (24.00, 35.00)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E8011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0.80^</w:t>
            </w:r>
          </w:p>
        </w:tc>
      </w:tr>
      <w:tr w:rsidR="0049066C" w:rsidRPr="008B015A" w14:paraId="317270BA" w14:textId="77777777" w:rsidTr="00DD6C9A">
        <w:trPr>
          <w:trHeight w:val="6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42C0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 max, Median (Q1, Q3)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6A92D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37.4 (37.00, 38.00)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4ECA0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37.3 (37.00, 38.00)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6A8B1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37.7 (37.20, 38.40)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25DBA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0.01^</w:t>
            </w:r>
          </w:p>
        </w:tc>
      </w:tr>
      <w:tr w:rsidR="0049066C" w:rsidRPr="008B015A" w14:paraId="7F62F00B" w14:textId="77777777" w:rsidTr="00DD6C9A">
        <w:trPr>
          <w:trHeight w:val="121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6657" w14:textId="77777777" w:rsidR="0049066C" w:rsidRPr="001C59B1" w:rsidRDefault="0049066C" w:rsidP="00DD6C9A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Negative fluids cumulative balance within 24 hours of ICU admission, n (%)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1D81E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157 (37.1)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CDFCD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147 (37.8)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27A56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 (29.4)</w:t>
            </w:r>
          </w:p>
        </w:tc>
        <w:tc>
          <w:tcPr>
            <w:tcW w:w="11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A3C1E4B" w14:textId="77777777" w:rsidR="0049066C" w:rsidRPr="001D27DC" w:rsidRDefault="0049066C" w:rsidP="00DD6C9A">
            <w:pPr>
              <w:adjustRightInd w:val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27D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0.33^^</w:t>
            </w:r>
          </w:p>
        </w:tc>
      </w:tr>
      <w:tr w:rsidR="0049066C" w:rsidRPr="008B015A" w14:paraId="66730484" w14:textId="77777777" w:rsidTr="00DD6C9A">
        <w:trPr>
          <w:trHeight w:val="121"/>
        </w:trPr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DD2B" w14:textId="77777777" w:rsidR="0049066C" w:rsidRPr="001C59B1" w:rsidRDefault="0049066C" w:rsidP="00DD6C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b/>
                <w:bCs/>
                <w:color w:val="000000"/>
                <w:sz w:val="18"/>
                <w:szCs w:val="18"/>
              </w:rPr>
              <w:t>Positive fluids cumulative balance within 24 hours of ICU admission, n (%)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F4882C" w14:textId="77777777" w:rsidR="0049066C" w:rsidRPr="00C25925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  <w:r w:rsidRPr="00C25925">
              <w:rPr>
                <w:color w:val="000000"/>
                <w:sz w:val="16"/>
                <w:szCs w:val="16"/>
              </w:rPr>
              <w:t>266 (62.9)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18D9C1" w14:textId="77777777" w:rsidR="0049066C" w:rsidRPr="00C25925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  <w:r w:rsidRPr="00C25925">
              <w:rPr>
                <w:color w:val="000000"/>
                <w:sz w:val="16"/>
                <w:szCs w:val="16"/>
              </w:rPr>
              <w:t>242 (62.2)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666574" w14:textId="77777777" w:rsidR="0049066C" w:rsidRPr="00C25925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  <w:r w:rsidRPr="00C25925">
              <w:rPr>
                <w:color w:val="000000"/>
                <w:sz w:val="16"/>
                <w:szCs w:val="16"/>
              </w:rPr>
              <w:t>24 (70.6)</w:t>
            </w:r>
          </w:p>
        </w:tc>
        <w:tc>
          <w:tcPr>
            <w:tcW w:w="118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4EF0A6" w14:textId="77777777" w:rsidR="0049066C" w:rsidRPr="005D19B9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9066C" w:rsidRPr="008B015A" w14:paraId="690B2C60" w14:textId="77777777" w:rsidTr="00DD6C9A">
        <w:trPr>
          <w:trHeight w:val="121"/>
        </w:trPr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13197" w14:textId="77777777" w:rsidR="0049066C" w:rsidRPr="001C59B1" w:rsidRDefault="0049066C" w:rsidP="00DD6C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9B1">
              <w:rPr>
                <w:b/>
                <w:bCs/>
                <w:color w:val="000000"/>
                <w:sz w:val="18"/>
                <w:szCs w:val="18"/>
              </w:rPr>
              <w:t>Hospital Center, n (%)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584E71" w14:textId="77777777" w:rsidR="0049066C" w:rsidRPr="00C25925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C5FDB2" w14:textId="77777777" w:rsidR="0049066C" w:rsidRPr="00C25925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A27BCA" w14:textId="77777777" w:rsidR="0049066C" w:rsidRPr="00C25925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9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73E454" w14:textId="77777777" w:rsidR="0049066C" w:rsidRPr="005D19B9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9066C" w:rsidRPr="008B015A" w14:paraId="4619C3E9" w14:textId="77777777" w:rsidTr="00DD6C9A">
        <w:trPr>
          <w:trHeight w:val="121"/>
        </w:trPr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2521D" w14:textId="77777777" w:rsidR="0049066C" w:rsidRPr="00083074" w:rsidRDefault="0049066C" w:rsidP="00DD6C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307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King Abdulaziz Medical City (KAMC), Riyadh 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50A50" w14:textId="77777777" w:rsidR="0049066C" w:rsidRPr="00083074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  <w:r w:rsidRPr="00083074">
              <w:rPr>
                <w:color w:val="000000"/>
                <w:sz w:val="16"/>
                <w:szCs w:val="16"/>
              </w:rPr>
              <w:t>374 (78.74)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696892" w14:textId="77777777" w:rsidR="0049066C" w:rsidRPr="00083074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  <w:r w:rsidRPr="00083074">
              <w:rPr>
                <w:color w:val="000000"/>
                <w:sz w:val="16"/>
                <w:szCs w:val="16"/>
              </w:rPr>
              <w:t>342 (91.44)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DD63C8" w14:textId="77777777" w:rsidR="0049066C" w:rsidRPr="00083074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  <w:r w:rsidRPr="00083074">
              <w:rPr>
                <w:color w:val="000000"/>
                <w:sz w:val="16"/>
                <w:szCs w:val="16"/>
              </w:rPr>
              <w:t>32 (8.56)</w:t>
            </w:r>
          </w:p>
        </w:tc>
        <w:tc>
          <w:tcPr>
            <w:tcW w:w="1189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249D914" w14:textId="77777777" w:rsidR="0049066C" w:rsidRPr="005D19B9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0.83^^</w:t>
            </w:r>
          </w:p>
        </w:tc>
      </w:tr>
      <w:tr w:rsidR="0049066C" w:rsidRPr="008B015A" w14:paraId="426865D4" w14:textId="77777777" w:rsidTr="00DD6C9A">
        <w:trPr>
          <w:trHeight w:val="121"/>
        </w:trPr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8DD8" w14:textId="77777777" w:rsidR="0049066C" w:rsidRPr="00083074" w:rsidRDefault="0049066C" w:rsidP="00DD6C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307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King Abdulaziz University Hospital (KAUH), Jeddah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B78D42" w14:textId="77777777" w:rsidR="0049066C" w:rsidRPr="00083074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  <w:r w:rsidRPr="00083074">
              <w:rPr>
                <w:color w:val="000000"/>
                <w:sz w:val="16"/>
                <w:szCs w:val="16"/>
              </w:rPr>
              <w:t>101 (21.26)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B2E522" w14:textId="77777777" w:rsidR="0049066C" w:rsidRPr="00083074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  <w:r w:rsidRPr="00083074">
              <w:rPr>
                <w:color w:val="000000"/>
                <w:sz w:val="16"/>
                <w:szCs w:val="16"/>
              </w:rPr>
              <w:t>93 (92.08)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0D201F" w14:textId="77777777" w:rsidR="0049066C" w:rsidRPr="00083074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  <w:r w:rsidRPr="00083074">
              <w:rPr>
                <w:color w:val="000000"/>
                <w:sz w:val="16"/>
                <w:szCs w:val="16"/>
              </w:rPr>
              <w:t>8 (7.92)</w:t>
            </w:r>
          </w:p>
        </w:tc>
        <w:tc>
          <w:tcPr>
            <w:tcW w:w="118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9605C7" w14:textId="77777777" w:rsidR="0049066C" w:rsidRPr="005D19B9" w:rsidRDefault="0049066C" w:rsidP="00DD6C9A">
            <w:pPr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9066C" w:rsidRPr="008B015A" w14:paraId="39D581B3" w14:textId="77777777" w:rsidTr="00DD6C9A">
        <w:trPr>
          <w:trHeight w:val="4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5B3F" w14:textId="77777777" w:rsidR="0049066C" w:rsidRDefault="0049066C" w:rsidP="00DD6C9A">
            <w:pPr>
              <w:rPr>
                <w:color w:val="000000"/>
                <w:sz w:val="16"/>
                <w:szCs w:val="16"/>
              </w:rPr>
            </w:pPr>
            <w:r w:rsidRPr="002F7400">
              <w:rPr>
                <w:sz w:val="16"/>
                <w:szCs w:val="16"/>
                <w:lang w:eastAsia="en-GB"/>
              </w:rPr>
              <w:t>-Denominator of the percentage is the total number of patients</w:t>
            </w:r>
          </w:p>
          <w:p w14:paraId="2D144293" w14:textId="77777777" w:rsidR="0049066C" w:rsidRPr="008B015A" w:rsidRDefault="0049066C" w:rsidP="00DD6C9A">
            <w:pPr>
              <w:rPr>
                <w:color w:val="000000"/>
                <w:sz w:val="16"/>
                <w:szCs w:val="16"/>
              </w:rPr>
            </w:pPr>
            <w:r w:rsidRPr="008B015A"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>T-Test</w:t>
            </w:r>
            <w:r w:rsidRPr="008B015A">
              <w:rPr>
                <w:color w:val="000000"/>
                <w:sz w:val="16"/>
                <w:szCs w:val="16"/>
              </w:rPr>
              <w:t> / ^ Wilcoxon rank sum test </w:t>
            </w:r>
            <w:r>
              <w:rPr>
                <w:color w:val="000000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s used to calculate the P-value.</w:t>
            </w:r>
          </w:p>
          <w:p w14:paraId="7D4ACE33" w14:textId="77777777" w:rsidR="0049066C" w:rsidRPr="008B015A" w:rsidRDefault="0049066C" w:rsidP="00DD6C9A">
            <w:pPr>
              <w:rPr>
                <w:color w:val="000000"/>
                <w:sz w:val="16"/>
                <w:szCs w:val="16"/>
              </w:rPr>
            </w:pPr>
            <w:r w:rsidRPr="008B015A">
              <w:rPr>
                <w:color w:val="000000"/>
                <w:sz w:val="16"/>
                <w:szCs w:val="16"/>
              </w:rPr>
              <w:t xml:space="preserve">^^ </w:t>
            </w:r>
            <w:r>
              <w:rPr>
                <w:color w:val="000000"/>
                <w:sz w:val="16"/>
                <w:szCs w:val="16"/>
              </w:rPr>
              <w:t>Chi-square</w:t>
            </w:r>
            <w:r w:rsidRPr="008B015A">
              <w:rPr>
                <w:color w:val="000000"/>
                <w:sz w:val="16"/>
                <w:szCs w:val="16"/>
              </w:rPr>
              <w:t xml:space="preserve">/ ** </w:t>
            </w:r>
            <w:r>
              <w:rPr>
                <w:color w:val="000000"/>
                <w:sz w:val="16"/>
                <w:szCs w:val="16"/>
              </w:rPr>
              <w:t>Fisher's</w:t>
            </w:r>
            <w:r w:rsidRPr="008B015A">
              <w:rPr>
                <w:color w:val="000000"/>
                <w:sz w:val="16"/>
                <w:szCs w:val="16"/>
              </w:rPr>
              <w:t xml:space="preserve"> Exact </w:t>
            </w:r>
            <w:r>
              <w:rPr>
                <w:color w:val="000000"/>
                <w:sz w:val="16"/>
                <w:szCs w:val="16"/>
              </w:rPr>
              <w:t>test</w:t>
            </w:r>
            <w:r w:rsidRPr="008B01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 w:rsidRPr="008B015A">
              <w:rPr>
                <w:color w:val="000000"/>
                <w:sz w:val="16"/>
                <w:szCs w:val="16"/>
              </w:rPr>
              <w:t>s used to calculate P-value.</w:t>
            </w:r>
          </w:p>
        </w:tc>
      </w:tr>
    </w:tbl>
    <w:p w14:paraId="4EDD7D94" w14:textId="77777777" w:rsidR="0049066C" w:rsidRDefault="0049066C" w:rsidP="0049066C">
      <w:pPr>
        <w:spacing w:line="276" w:lineRule="auto"/>
      </w:pPr>
    </w:p>
    <w:p w14:paraId="2A0D9284" w14:textId="77777777" w:rsidR="002979CC" w:rsidRDefault="004C615F" w:rsidP="00E50E71">
      <w:pPr>
        <w:spacing w:line="276" w:lineRule="auto"/>
      </w:pPr>
    </w:p>
    <w:sectPr w:rsidR="002979CC" w:rsidSect="00024245">
      <w:pgSz w:w="12240" w:h="15840" w:code="1"/>
      <w:pgMar w:top="1440" w:right="1440" w:bottom="1440" w:left="1440" w:header="288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1B42"/>
    <w:multiLevelType w:val="hybridMultilevel"/>
    <w:tmpl w:val="DCB25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EE"/>
    <w:rsid w:val="00024245"/>
    <w:rsid w:val="000617DA"/>
    <w:rsid w:val="00307EEE"/>
    <w:rsid w:val="00310944"/>
    <w:rsid w:val="00335086"/>
    <w:rsid w:val="003B7648"/>
    <w:rsid w:val="003E055E"/>
    <w:rsid w:val="0049066C"/>
    <w:rsid w:val="004C615F"/>
    <w:rsid w:val="00592A6C"/>
    <w:rsid w:val="005B0FFB"/>
    <w:rsid w:val="00730835"/>
    <w:rsid w:val="009C410B"/>
    <w:rsid w:val="00B53739"/>
    <w:rsid w:val="00DD5EBC"/>
    <w:rsid w:val="00E2516C"/>
    <w:rsid w:val="00E50E71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48"/>
    <w:pPr>
      <w:spacing w:after="160" w:line="256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1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16C"/>
    <w:rPr>
      <w:b/>
      <w:bCs/>
    </w:rPr>
  </w:style>
  <w:style w:type="character" w:styleId="Emphasis">
    <w:name w:val="Emphasis"/>
    <w:basedOn w:val="DefaultParagraphFont"/>
    <w:uiPriority w:val="20"/>
    <w:qFormat/>
    <w:rsid w:val="00E2516C"/>
    <w:rPr>
      <w:i/>
      <w:iCs/>
    </w:rPr>
  </w:style>
  <w:style w:type="paragraph" w:styleId="NoSpacing">
    <w:name w:val="No Spacing"/>
    <w:link w:val="NoSpacingChar"/>
    <w:uiPriority w:val="1"/>
    <w:qFormat/>
    <w:rsid w:val="00E2516C"/>
    <w:pPr>
      <w:bidi/>
      <w:spacing w:after="0" w:line="240" w:lineRule="auto"/>
    </w:pPr>
    <w:rPr>
      <w:rFonts w:ascii="Arial Rounded MT Bold" w:hAnsi="Arial Rounded MT Bold"/>
      <w:color w:val="000000" w:themeColor="text1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516C"/>
    <w:rPr>
      <w:rFonts w:ascii="Arial Rounded MT Bold" w:hAnsi="Arial Rounded MT Bold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48"/>
    <w:pPr>
      <w:spacing w:after="160" w:line="256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1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16C"/>
    <w:rPr>
      <w:b/>
      <w:bCs/>
    </w:rPr>
  </w:style>
  <w:style w:type="character" w:styleId="Emphasis">
    <w:name w:val="Emphasis"/>
    <w:basedOn w:val="DefaultParagraphFont"/>
    <w:uiPriority w:val="20"/>
    <w:qFormat/>
    <w:rsid w:val="00E2516C"/>
    <w:rPr>
      <w:i/>
      <w:iCs/>
    </w:rPr>
  </w:style>
  <w:style w:type="paragraph" w:styleId="NoSpacing">
    <w:name w:val="No Spacing"/>
    <w:link w:val="NoSpacingChar"/>
    <w:uiPriority w:val="1"/>
    <w:qFormat/>
    <w:rsid w:val="00E2516C"/>
    <w:pPr>
      <w:bidi/>
      <w:spacing w:after="0" w:line="240" w:lineRule="auto"/>
    </w:pPr>
    <w:rPr>
      <w:rFonts w:ascii="Arial Rounded MT Bold" w:hAnsi="Arial Rounded MT Bold"/>
      <w:color w:val="000000" w:themeColor="text1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516C"/>
    <w:rPr>
      <w:rFonts w:ascii="Arial Rounded MT Bold" w:hAnsi="Arial Rounded MT Bold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KHALID AL SULAIMAN</dc:creator>
  <cp:keywords/>
  <dc:description/>
  <cp:lastModifiedBy>DR. KHALID AL SULAIMAN</cp:lastModifiedBy>
  <cp:revision>9</cp:revision>
  <dcterms:created xsi:type="dcterms:W3CDTF">2020-11-26T09:48:00Z</dcterms:created>
  <dcterms:modified xsi:type="dcterms:W3CDTF">2021-03-14T10:21:00Z</dcterms:modified>
</cp:coreProperties>
</file>