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51761" w14:textId="131046EB" w:rsidR="00875848" w:rsidRPr="001F343D" w:rsidRDefault="00875848" w:rsidP="001F34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OLE_LINK209"/>
      <w:bookmarkStart w:id="1" w:name="OLE_LINK210"/>
      <w:r w:rsidRPr="001F343D">
        <w:rPr>
          <w:rFonts w:ascii="Times New Roman" w:hAnsi="Times New Roman" w:cs="Times New Roman"/>
          <w:b/>
          <w:bCs/>
          <w:sz w:val="24"/>
          <w:szCs w:val="24"/>
        </w:rPr>
        <w:t>Table S</w:t>
      </w:r>
      <w:proofErr w:type="gramStart"/>
      <w:r w:rsidRPr="001F34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F343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F343D">
        <w:rPr>
          <w:rFonts w:ascii="Times New Roman" w:hAnsi="Times New Roman" w:cs="Times New Roman"/>
          <w:b/>
          <w:bCs/>
          <w:sz w:val="24"/>
          <w:szCs w:val="24"/>
        </w:rPr>
        <w:t>Primers</w:t>
      </w:r>
      <w:proofErr w:type="gramEnd"/>
      <w:r w:rsidRPr="001F343D">
        <w:rPr>
          <w:rFonts w:ascii="Times New Roman" w:hAnsi="Times New Roman" w:cs="Times New Roman"/>
          <w:b/>
          <w:bCs/>
          <w:sz w:val="24"/>
          <w:szCs w:val="24"/>
        </w:rPr>
        <w:t xml:space="preserve"> of DE transcript an up-and down- stream genes</w:t>
      </w:r>
      <w:bookmarkEnd w:id="0"/>
      <w:bookmarkEnd w:id="1"/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1189"/>
        <w:gridCol w:w="3704"/>
        <w:gridCol w:w="3413"/>
      </w:tblGrid>
      <w:tr w:rsidR="00875848" w:rsidRPr="001F343D" w14:paraId="54CD86C2" w14:textId="77777777" w:rsidTr="001F3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tcW w:w="1770" w:type="pct"/>
            <w:tcBorders>
              <w:top w:val="single" w:sz="4" w:space="0" w:color="666666" w:themeColor="text1" w:themeTint="99"/>
            </w:tcBorders>
            <w:shd w:val="clear" w:color="auto" w:fill="auto"/>
            <w:noWrap/>
          </w:tcPr>
          <w:p w14:paraId="73BC5C25" w14:textId="323B4350" w:rsidR="00875848" w:rsidRPr="001F343D" w:rsidRDefault="00A260BF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2" w:name="_Hlk10705526"/>
            <w:r w:rsidRPr="001F34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Genes</w:t>
            </w:r>
          </w:p>
        </w:tc>
        <w:tc>
          <w:tcPr>
            <w:tcW w:w="1725" w:type="pct"/>
            <w:tcBorders>
              <w:top w:val="single" w:sz="4" w:space="0" w:color="666666" w:themeColor="text1" w:themeTint="99"/>
            </w:tcBorders>
            <w:shd w:val="clear" w:color="auto" w:fill="auto"/>
            <w:noWrap/>
          </w:tcPr>
          <w:p w14:paraId="1C27EF1B" w14:textId="4CA51A61" w:rsidR="00875848" w:rsidRPr="001F343D" w:rsidRDefault="00A260BF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343D">
              <w:rPr>
                <w:rFonts w:ascii="Times New Roman" w:eastAsia="宋体" w:hAnsi="Times New Roman" w:cs="Times New Roman"/>
                <w:sz w:val="24"/>
                <w:szCs w:val="24"/>
              </w:rPr>
              <w:t>Sense strands (5’-3’)</w:t>
            </w:r>
          </w:p>
        </w:tc>
        <w:tc>
          <w:tcPr>
            <w:tcW w:w="1505" w:type="pct"/>
            <w:tcBorders>
              <w:top w:val="single" w:sz="4" w:space="0" w:color="666666" w:themeColor="text1" w:themeTint="99"/>
            </w:tcBorders>
            <w:shd w:val="clear" w:color="auto" w:fill="auto"/>
            <w:noWrap/>
          </w:tcPr>
          <w:p w14:paraId="430C956E" w14:textId="7E84FB0B" w:rsidR="00875848" w:rsidRPr="001F343D" w:rsidRDefault="00A260BF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343D">
              <w:rPr>
                <w:rFonts w:ascii="Times New Roman" w:eastAsia="宋体" w:hAnsi="Times New Roman" w:cs="Times New Roman"/>
                <w:sz w:val="24"/>
                <w:szCs w:val="24"/>
              </w:rPr>
              <w:t>Anti-sense strands (5’ -3’)</w:t>
            </w:r>
          </w:p>
        </w:tc>
      </w:tr>
      <w:tr w:rsidR="00875848" w:rsidRPr="001F343D" w14:paraId="355B2CBD" w14:textId="77777777" w:rsidTr="001F3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1770" w:type="pct"/>
            <w:shd w:val="clear" w:color="auto" w:fill="auto"/>
            <w:noWrap/>
            <w:hideMark/>
          </w:tcPr>
          <w:p w14:paraId="5007D316" w14:textId="74D4C4D3" w:rsidR="00875848" w:rsidRPr="001F343D" w:rsidRDefault="00875848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1F343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IRLnc</w:t>
            </w:r>
            <w:proofErr w:type="spellEnd"/>
          </w:p>
        </w:tc>
        <w:tc>
          <w:tcPr>
            <w:tcW w:w="1725" w:type="pct"/>
            <w:shd w:val="clear" w:color="auto" w:fill="auto"/>
            <w:noWrap/>
            <w:hideMark/>
          </w:tcPr>
          <w:p w14:paraId="5739CFD4" w14:textId="77777777" w:rsidR="00875848" w:rsidRPr="001F343D" w:rsidRDefault="00875848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bookmarkStart w:id="3" w:name="RANGE!C2"/>
            <w:r w:rsidRPr="001F34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AAGGTCAGTGGTGGATAGC</w:t>
            </w:r>
            <w:bookmarkEnd w:id="3"/>
          </w:p>
        </w:tc>
        <w:tc>
          <w:tcPr>
            <w:tcW w:w="1505" w:type="pct"/>
            <w:shd w:val="clear" w:color="auto" w:fill="auto"/>
            <w:noWrap/>
            <w:hideMark/>
          </w:tcPr>
          <w:p w14:paraId="5FE6D3E0" w14:textId="77777777" w:rsidR="00875848" w:rsidRPr="001F343D" w:rsidRDefault="00875848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F34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ATGTTGATTTCCTATGCCAGAG</w:t>
            </w:r>
          </w:p>
        </w:tc>
      </w:tr>
      <w:tr w:rsidR="00A260BF" w:rsidRPr="001F343D" w14:paraId="1925EDA5" w14:textId="77777777" w:rsidTr="001F343D">
        <w:trPr>
          <w:trHeight w:val="276"/>
        </w:trPr>
        <w:tc>
          <w:tcPr>
            <w:tcW w:w="1770" w:type="pct"/>
            <w:shd w:val="clear" w:color="auto" w:fill="auto"/>
            <w:noWrap/>
          </w:tcPr>
          <w:p w14:paraId="5AE5B2AE" w14:textId="5AF540CC" w:rsidR="00A260BF" w:rsidRPr="001F343D" w:rsidRDefault="003C5A70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1F343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ACBD7</w:t>
            </w:r>
          </w:p>
        </w:tc>
        <w:tc>
          <w:tcPr>
            <w:tcW w:w="1725" w:type="pct"/>
            <w:shd w:val="clear" w:color="auto" w:fill="auto"/>
            <w:noWrap/>
          </w:tcPr>
          <w:p w14:paraId="3904928E" w14:textId="6C8CBFE1" w:rsidR="00A260BF" w:rsidRPr="001F343D" w:rsidRDefault="003C5A70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F34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TGAGAACCAGTAACAAGACC</w:t>
            </w:r>
          </w:p>
        </w:tc>
        <w:tc>
          <w:tcPr>
            <w:tcW w:w="1505" w:type="pct"/>
            <w:shd w:val="clear" w:color="auto" w:fill="auto"/>
            <w:noWrap/>
          </w:tcPr>
          <w:p w14:paraId="7F772727" w14:textId="3E3E8F12" w:rsidR="00A260BF" w:rsidRPr="001F343D" w:rsidRDefault="003C5A70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F34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ACCACAGAAGGAGGAAGG</w:t>
            </w:r>
          </w:p>
        </w:tc>
      </w:tr>
      <w:tr w:rsidR="00875848" w:rsidRPr="001F343D" w14:paraId="02446573" w14:textId="77777777" w:rsidTr="001F3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1770" w:type="pct"/>
            <w:shd w:val="clear" w:color="auto" w:fill="auto"/>
            <w:noWrap/>
            <w:hideMark/>
          </w:tcPr>
          <w:p w14:paraId="19D6BACE" w14:textId="1DC9372F" w:rsidR="00875848" w:rsidRPr="001F343D" w:rsidRDefault="003C5A70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1F343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FASN</w:t>
            </w:r>
          </w:p>
        </w:tc>
        <w:tc>
          <w:tcPr>
            <w:tcW w:w="1725" w:type="pct"/>
            <w:shd w:val="clear" w:color="auto" w:fill="auto"/>
            <w:noWrap/>
            <w:hideMark/>
          </w:tcPr>
          <w:p w14:paraId="5DC9364B" w14:textId="4B6106FA" w:rsidR="00875848" w:rsidRPr="001F343D" w:rsidRDefault="00875848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F34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TCGGAGAACCTGGAGGAGTT</w:t>
            </w:r>
          </w:p>
        </w:tc>
        <w:tc>
          <w:tcPr>
            <w:tcW w:w="1505" w:type="pct"/>
            <w:shd w:val="clear" w:color="auto" w:fill="auto"/>
            <w:noWrap/>
            <w:hideMark/>
          </w:tcPr>
          <w:p w14:paraId="0B34C3B3" w14:textId="77777777" w:rsidR="00875848" w:rsidRPr="001F343D" w:rsidRDefault="00875848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F34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TGTTCGCCTGCTTGGAGTG</w:t>
            </w:r>
          </w:p>
        </w:tc>
      </w:tr>
      <w:bookmarkEnd w:id="2"/>
      <w:tr w:rsidR="003C5A70" w:rsidRPr="001F343D" w14:paraId="466F316D" w14:textId="77777777" w:rsidTr="001F343D">
        <w:trPr>
          <w:trHeight w:val="288"/>
        </w:trPr>
        <w:tc>
          <w:tcPr>
            <w:tcW w:w="1770" w:type="pct"/>
            <w:shd w:val="clear" w:color="auto" w:fill="auto"/>
            <w:noWrap/>
            <w:hideMark/>
          </w:tcPr>
          <w:p w14:paraId="14F4A1D4" w14:textId="71E18778" w:rsidR="003C5A70" w:rsidRPr="001F343D" w:rsidRDefault="003C5A70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1F343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NR4A3</w:t>
            </w:r>
          </w:p>
        </w:tc>
        <w:tc>
          <w:tcPr>
            <w:tcW w:w="1725" w:type="pct"/>
            <w:shd w:val="clear" w:color="auto" w:fill="auto"/>
            <w:noWrap/>
          </w:tcPr>
          <w:p w14:paraId="07F10C93" w14:textId="479617F0" w:rsidR="003C5A70" w:rsidRPr="001F343D" w:rsidRDefault="003C5A70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F34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CTCAAGCCTTCCTGCCTGTA</w:t>
            </w:r>
          </w:p>
        </w:tc>
        <w:tc>
          <w:tcPr>
            <w:tcW w:w="1505" w:type="pct"/>
            <w:shd w:val="clear" w:color="auto" w:fill="auto"/>
            <w:noWrap/>
          </w:tcPr>
          <w:p w14:paraId="457C239E" w14:textId="642131CB" w:rsidR="003C5A70" w:rsidRPr="001F343D" w:rsidRDefault="003C5A70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F34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CGTGGTGGTGATGGTGGTA</w:t>
            </w:r>
          </w:p>
        </w:tc>
      </w:tr>
      <w:tr w:rsidR="004A1D24" w:rsidRPr="001F343D" w14:paraId="63F67FC8" w14:textId="77777777" w:rsidTr="001F3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770" w:type="pct"/>
            <w:shd w:val="clear" w:color="auto" w:fill="auto"/>
            <w:noWrap/>
          </w:tcPr>
          <w:p w14:paraId="1E6C0D84" w14:textId="0752FBD0" w:rsidR="004A1D24" w:rsidRPr="001F343D" w:rsidRDefault="004A1D24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1F343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SRXN1</w:t>
            </w:r>
          </w:p>
        </w:tc>
        <w:tc>
          <w:tcPr>
            <w:tcW w:w="1725" w:type="pct"/>
            <w:shd w:val="clear" w:color="auto" w:fill="auto"/>
            <w:noWrap/>
          </w:tcPr>
          <w:p w14:paraId="324F4B5C" w14:textId="2DC029E1" w:rsidR="004A1D24" w:rsidRPr="001F343D" w:rsidRDefault="004A1D24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F34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GGTGGCTGATGGTATTGG</w:t>
            </w:r>
          </w:p>
        </w:tc>
        <w:tc>
          <w:tcPr>
            <w:tcW w:w="1505" w:type="pct"/>
            <w:shd w:val="clear" w:color="auto" w:fill="auto"/>
            <w:noWrap/>
          </w:tcPr>
          <w:p w14:paraId="270ACA10" w14:textId="47F80721" w:rsidR="004A1D24" w:rsidRPr="001F343D" w:rsidRDefault="004A1D24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F34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CGACTCCGTTCTTCCTTG</w:t>
            </w:r>
          </w:p>
        </w:tc>
      </w:tr>
      <w:tr w:rsidR="003C5A70" w:rsidRPr="001F343D" w14:paraId="78CD90DE" w14:textId="77777777" w:rsidTr="001F343D">
        <w:trPr>
          <w:trHeight w:val="276"/>
        </w:trPr>
        <w:tc>
          <w:tcPr>
            <w:tcW w:w="1770" w:type="pct"/>
            <w:shd w:val="clear" w:color="auto" w:fill="auto"/>
            <w:noWrap/>
          </w:tcPr>
          <w:p w14:paraId="6C45A54E" w14:textId="3B222CA3" w:rsidR="003C5A70" w:rsidRPr="001F343D" w:rsidRDefault="00D63326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1F343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LEP</w:t>
            </w:r>
          </w:p>
        </w:tc>
        <w:tc>
          <w:tcPr>
            <w:tcW w:w="1725" w:type="pct"/>
            <w:shd w:val="clear" w:color="auto" w:fill="auto"/>
            <w:noWrap/>
          </w:tcPr>
          <w:p w14:paraId="46E38165" w14:textId="27C740F7" w:rsidR="003C5A70" w:rsidRPr="001F343D" w:rsidRDefault="00D63326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F34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CAAGACCATAACAGCAGACT</w:t>
            </w:r>
          </w:p>
        </w:tc>
        <w:tc>
          <w:tcPr>
            <w:tcW w:w="1505" w:type="pct"/>
            <w:shd w:val="clear" w:color="auto" w:fill="auto"/>
            <w:noWrap/>
          </w:tcPr>
          <w:p w14:paraId="20E7D470" w14:textId="63F478FC" w:rsidR="003C5A70" w:rsidRPr="001F343D" w:rsidRDefault="00D63326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F34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CTCCAGGCAATCCACTTC</w:t>
            </w:r>
          </w:p>
        </w:tc>
      </w:tr>
      <w:tr w:rsidR="003C5A70" w:rsidRPr="001F343D" w14:paraId="1A2D331C" w14:textId="77777777" w:rsidTr="001F3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1770" w:type="pct"/>
            <w:shd w:val="clear" w:color="auto" w:fill="auto"/>
            <w:noWrap/>
          </w:tcPr>
          <w:p w14:paraId="7A5ED870" w14:textId="29841751" w:rsidR="003C5A70" w:rsidRPr="001F343D" w:rsidRDefault="00BC294E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1F343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ND6</w:t>
            </w:r>
          </w:p>
        </w:tc>
        <w:tc>
          <w:tcPr>
            <w:tcW w:w="1725" w:type="pct"/>
            <w:shd w:val="clear" w:color="auto" w:fill="auto"/>
            <w:noWrap/>
          </w:tcPr>
          <w:p w14:paraId="23A22F6F" w14:textId="65391F47" w:rsidR="003C5A70" w:rsidRPr="001F343D" w:rsidRDefault="00BC294E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F34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TATACTACTGCTATGGCTACTG</w:t>
            </w:r>
          </w:p>
        </w:tc>
        <w:tc>
          <w:tcPr>
            <w:tcW w:w="1505" w:type="pct"/>
            <w:shd w:val="clear" w:color="auto" w:fill="auto"/>
            <w:noWrap/>
          </w:tcPr>
          <w:p w14:paraId="20027AC9" w14:textId="4DF31A80" w:rsidR="003C5A70" w:rsidRPr="001F343D" w:rsidRDefault="00BC294E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F34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TCTACTTCCTCTTCCTTCAAC</w:t>
            </w:r>
          </w:p>
        </w:tc>
      </w:tr>
      <w:tr w:rsidR="003C5A70" w:rsidRPr="001F343D" w14:paraId="0C48F81E" w14:textId="77777777" w:rsidTr="001F343D">
        <w:trPr>
          <w:trHeight w:val="276"/>
        </w:trPr>
        <w:tc>
          <w:tcPr>
            <w:tcW w:w="1770" w:type="pct"/>
            <w:shd w:val="clear" w:color="auto" w:fill="auto"/>
            <w:noWrap/>
          </w:tcPr>
          <w:p w14:paraId="1433B7E1" w14:textId="176264BB" w:rsidR="003C5A70" w:rsidRPr="001F343D" w:rsidRDefault="00606C48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1F343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Novel3</w:t>
            </w:r>
          </w:p>
        </w:tc>
        <w:tc>
          <w:tcPr>
            <w:tcW w:w="1725" w:type="pct"/>
            <w:shd w:val="clear" w:color="auto" w:fill="auto"/>
            <w:noWrap/>
          </w:tcPr>
          <w:p w14:paraId="1F21FB6C" w14:textId="271A785B" w:rsidR="003C5A70" w:rsidRPr="001F343D" w:rsidRDefault="00606C48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F34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CTCCACCATCTGCTGTTG</w:t>
            </w:r>
          </w:p>
        </w:tc>
        <w:tc>
          <w:tcPr>
            <w:tcW w:w="1505" w:type="pct"/>
            <w:shd w:val="clear" w:color="auto" w:fill="auto"/>
            <w:noWrap/>
          </w:tcPr>
          <w:p w14:paraId="75B7190D" w14:textId="79034E10" w:rsidR="003C5A70" w:rsidRPr="001F343D" w:rsidRDefault="00606C48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F34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CTGAGGCTCCTGGTAAGT</w:t>
            </w:r>
          </w:p>
        </w:tc>
      </w:tr>
      <w:tr w:rsidR="00606C48" w:rsidRPr="001F343D" w14:paraId="7D025031" w14:textId="77777777" w:rsidTr="001F3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1770" w:type="pct"/>
            <w:shd w:val="clear" w:color="auto" w:fill="auto"/>
            <w:noWrap/>
          </w:tcPr>
          <w:p w14:paraId="14EBFE9B" w14:textId="37D327AB" w:rsidR="00606C48" w:rsidRPr="001F343D" w:rsidRDefault="00606C48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1F343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C2CD3</w:t>
            </w:r>
          </w:p>
        </w:tc>
        <w:tc>
          <w:tcPr>
            <w:tcW w:w="1725" w:type="pct"/>
            <w:shd w:val="clear" w:color="auto" w:fill="auto"/>
            <w:noWrap/>
          </w:tcPr>
          <w:p w14:paraId="3C933AFA" w14:textId="5490D551" w:rsidR="00606C48" w:rsidRPr="001F343D" w:rsidRDefault="00606C48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F34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CTGAGTTAGGTGGTTGGAA</w:t>
            </w:r>
          </w:p>
        </w:tc>
        <w:tc>
          <w:tcPr>
            <w:tcW w:w="1505" w:type="pct"/>
            <w:shd w:val="clear" w:color="auto" w:fill="auto"/>
            <w:noWrap/>
          </w:tcPr>
          <w:p w14:paraId="774A6B46" w14:textId="342F00D0" w:rsidR="00606C48" w:rsidRPr="001F343D" w:rsidRDefault="00606C48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F34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GCTGAATGACGAGAGTAGT</w:t>
            </w:r>
          </w:p>
        </w:tc>
      </w:tr>
      <w:tr w:rsidR="003C5A70" w:rsidRPr="001F343D" w14:paraId="3FB29F54" w14:textId="77777777" w:rsidTr="001F343D">
        <w:trPr>
          <w:trHeight w:val="276"/>
        </w:trPr>
        <w:tc>
          <w:tcPr>
            <w:tcW w:w="17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6635C0E" w14:textId="23297398" w:rsidR="003C5A70" w:rsidRPr="001F343D" w:rsidRDefault="003C5A70" w:rsidP="001F343D">
            <w:pPr>
              <w:widowControl/>
              <w:spacing w:line="360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1F343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Sec61B</w:t>
            </w:r>
          </w:p>
        </w:tc>
        <w:tc>
          <w:tcPr>
            <w:tcW w:w="172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CCF7808" w14:textId="08444226" w:rsidR="003C5A70" w:rsidRPr="001F343D" w:rsidRDefault="003C5A70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F34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GTTCCAGTATTGGTTATGAGTCTTC</w:t>
            </w:r>
          </w:p>
        </w:tc>
        <w:tc>
          <w:tcPr>
            <w:tcW w:w="150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E3C7073" w14:textId="3DAA5A8F" w:rsidR="003C5A70" w:rsidRPr="001F343D" w:rsidRDefault="003C5A70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F34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TTCCTTCCTTCTTCAGATGACAG</w:t>
            </w:r>
          </w:p>
        </w:tc>
      </w:tr>
    </w:tbl>
    <w:p w14:paraId="22D740A4" w14:textId="4C0A665C" w:rsidR="00875848" w:rsidRPr="001F343D" w:rsidRDefault="001F343D" w:rsidP="001F343D">
      <w:pPr>
        <w:spacing w:line="360" w:lineRule="auto"/>
        <w:rPr>
          <w:rFonts w:ascii="Times New Roman" w:hAnsi="Times New Roman"/>
          <w:sz w:val="24"/>
          <w:szCs w:val="24"/>
        </w:rPr>
      </w:pPr>
      <w:r w:rsidRPr="001F343D">
        <w:rPr>
          <w:rFonts w:ascii="Times New Roman" w:hAnsi="Times New Roman" w:cs="Times New Roman"/>
          <w:i/>
          <w:iCs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A6C">
        <w:rPr>
          <w:rFonts w:ascii="Times New Roman" w:hAnsi="Times New Roman"/>
          <w:i/>
          <w:iCs/>
          <w:sz w:val="24"/>
          <w:szCs w:val="24"/>
        </w:rPr>
        <w:t>IRLnc</w:t>
      </w:r>
      <w:proofErr w:type="spellEnd"/>
      <w:r w:rsidRPr="000D5A6C">
        <w:rPr>
          <w:rFonts w:ascii="Times New Roman" w:hAnsi="Times New Roman"/>
          <w:sz w:val="24"/>
          <w:szCs w:val="24"/>
        </w:rPr>
        <w:t xml:space="preserve">: IMF-related LincRNA, </w:t>
      </w:r>
      <w:r w:rsidRPr="000D5A6C">
        <w:rPr>
          <w:rFonts w:ascii="Times New Roman" w:hAnsi="Times New Roman"/>
          <w:i/>
          <w:iCs/>
          <w:sz w:val="24"/>
          <w:szCs w:val="24"/>
        </w:rPr>
        <w:t>ACBD7</w:t>
      </w:r>
      <w:r w:rsidRPr="000D5A6C">
        <w:rPr>
          <w:rFonts w:ascii="Times New Roman" w:hAnsi="Times New Roman"/>
          <w:sz w:val="24"/>
          <w:szCs w:val="24"/>
        </w:rPr>
        <w:t xml:space="preserve">: Acyl-CoA Binding Domain Containing 7, </w:t>
      </w:r>
      <w:r w:rsidRPr="000D5A6C">
        <w:rPr>
          <w:rFonts w:ascii="Times New Roman" w:hAnsi="Times New Roman"/>
          <w:i/>
          <w:iCs/>
          <w:sz w:val="24"/>
          <w:szCs w:val="24"/>
        </w:rPr>
        <w:t>FASN</w:t>
      </w:r>
      <w:r w:rsidRPr="000D5A6C">
        <w:rPr>
          <w:rFonts w:ascii="Times New Roman" w:hAnsi="Times New Roman"/>
          <w:sz w:val="24"/>
          <w:szCs w:val="24"/>
        </w:rPr>
        <w:t>: Fatty acid synthase,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A6C">
        <w:rPr>
          <w:rFonts w:ascii="Times New Roman" w:hAnsi="Times New Roman"/>
          <w:i/>
          <w:iCs/>
          <w:sz w:val="24"/>
          <w:szCs w:val="24"/>
        </w:rPr>
        <w:t>NR4A3</w:t>
      </w:r>
      <w:r w:rsidRPr="000D5A6C">
        <w:rPr>
          <w:rFonts w:ascii="Times New Roman" w:hAnsi="Times New Roman"/>
          <w:sz w:val="24"/>
          <w:szCs w:val="24"/>
        </w:rPr>
        <w:t>: Nuclear receptor subfamily 4 group A member 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D5A6C">
        <w:rPr>
          <w:rFonts w:ascii="Times New Roman" w:hAnsi="Times New Roman"/>
          <w:i/>
          <w:iCs/>
          <w:sz w:val="24"/>
          <w:szCs w:val="24"/>
        </w:rPr>
        <w:t>SRXN1</w:t>
      </w:r>
      <w:r w:rsidRPr="000D5A6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D5A6C">
        <w:rPr>
          <w:rFonts w:ascii="Times New Roman" w:hAnsi="Times New Roman"/>
          <w:sz w:val="24"/>
          <w:szCs w:val="24"/>
        </w:rPr>
        <w:t>Sulfiredoxin</w:t>
      </w:r>
      <w:proofErr w:type="spellEnd"/>
      <w:r w:rsidRPr="000D5A6C">
        <w:rPr>
          <w:rFonts w:ascii="Times New Roman" w:hAnsi="Times New Roman"/>
          <w:sz w:val="24"/>
          <w:szCs w:val="24"/>
        </w:rPr>
        <w:t xml:space="preserve"> 1, </w:t>
      </w:r>
      <w:r w:rsidRPr="000D5A6C">
        <w:rPr>
          <w:rFonts w:ascii="Times New Roman" w:hAnsi="Times New Roman"/>
          <w:i/>
          <w:iCs/>
          <w:sz w:val="24"/>
          <w:szCs w:val="24"/>
        </w:rPr>
        <w:t>LEP</w:t>
      </w:r>
      <w:r w:rsidRPr="000D5A6C">
        <w:rPr>
          <w:rFonts w:ascii="Times New Roman" w:hAnsi="Times New Roman"/>
          <w:sz w:val="24"/>
          <w:szCs w:val="24"/>
        </w:rPr>
        <w:t>: Leptin,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A6C">
        <w:rPr>
          <w:rFonts w:ascii="Times New Roman" w:hAnsi="Times New Roman"/>
          <w:i/>
          <w:iCs/>
          <w:sz w:val="24"/>
          <w:szCs w:val="24"/>
        </w:rPr>
        <w:t>ND6</w:t>
      </w:r>
      <w:r w:rsidRPr="000D5A6C">
        <w:rPr>
          <w:rFonts w:ascii="Times New Roman" w:hAnsi="Times New Roman"/>
          <w:sz w:val="24"/>
          <w:szCs w:val="24"/>
        </w:rPr>
        <w:t>: Mitochondrially Encoded NADH: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A6C">
        <w:rPr>
          <w:rFonts w:ascii="Times New Roman" w:hAnsi="Times New Roman"/>
          <w:sz w:val="24"/>
          <w:szCs w:val="24"/>
        </w:rPr>
        <w:t>Ubiquinone Oxidoreductase Core Subunit 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A6C">
        <w:rPr>
          <w:rFonts w:ascii="Times New Roman" w:hAnsi="Times New Roman"/>
          <w:i/>
          <w:iCs/>
          <w:sz w:val="24"/>
          <w:szCs w:val="24"/>
        </w:rPr>
        <w:t>Novel</w:t>
      </w:r>
      <w:r>
        <w:rPr>
          <w:rFonts w:ascii="Times New Roman" w:hAnsi="Times New Roman"/>
          <w:i/>
          <w:iCs/>
          <w:sz w:val="24"/>
          <w:szCs w:val="24"/>
        </w:rPr>
        <w:t>3</w:t>
      </w:r>
      <w:r w:rsidRPr="000D5A6C">
        <w:rPr>
          <w:rFonts w:ascii="Times New Roman" w:hAnsi="Times New Roman"/>
          <w:sz w:val="24"/>
          <w:szCs w:val="24"/>
        </w:rPr>
        <w:t>: novel gene</w:t>
      </w:r>
      <w:r>
        <w:rPr>
          <w:rFonts w:ascii="Times New Roman" w:hAnsi="Times New Roman"/>
          <w:sz w:val="24"/>
          <w:szCs w:val="24"/>
        </w:rPr>
        <w:t xml:space="preserve"> 3</w:t>
      </w:r>
      <w:r w:rsidRPr="000D5A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A6C">
        <w:rPr>
          <w:rFonts w:ascii="Times New Roman" w:hAnsi="Times New Roman"/>
          <w:i/>
          <w:iCs/>
          <w:sz w:val="24"/>
          <w:szCs w:val="24"/>
        </w:rPr>
        <w:t>C2CD3</w:t>
      </w:r>
      <w:r w:rsidRPr="000D5A6C">
        <w:rPr>
          <w:rFonts w:ascii="Times New Roman" w:hAnsi="Times New Roman"/>
          <w:sz w:val="24"/>
          <w:szCs w:val="24"/>
        </w:rPr>
        <w:t>: C2 Calcium Dependent Domain Containing 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43D">
        <w:rPr>
          <w:rFonts w:ascii="Times New Roman" w:eastAsia="宋体" w:hAnsi="Times New Roman" w:cs="Times New Roman"/>
          <w:i/>
          <w:iCs/>
          <w:color w:val="000000"/>
          <w:kern w:val="0"/>
          <w:sz w:val="24"/>
          <w:szCs w:val="24"/>
        </w:rPr>
        <w:t>Sec61B</w:t>
      </w:r>
      <w:r>
        <w:rPr>
          <w:rFonts w:ascii="Times New Roman" w:eastAsia="宋体" w:hAnsi="Times New Roman" w:cs="Times New Roman"/>
          <w:i/>
          <w:iCs/>
          <w:color w:val="000000"/>
          <w:kern w:val="0"/>
          <w:sz w:val="24"/>
          <w:szCs w:val="24"/>
        </w:rPr>
        <w:t xml:space="preserve">: </w:t>
      </w:r>
      <w:r w:rsidRPr="002A1588">
        <w:rPr>
          <w:rFonts w:ascii="Times New Roman" w:hAnsi="Times New Roman"/>
          <w:sz w:val="24"/>
          <w:szCs w:val="24"/>
        </w:rPr>
        <w:t xml:space="preserve">Sec61 </w:t>
      </w:r>
      <w:proofErr w:type="spellStart"/>
      <w:r w:rsidRPr="002A1588">
        <w:rPr>
          <w:rFonts w:ascii="Times New Roman" w:hAnsi="Times New Roman"/>
          <w:sz w:val="24"/>
          <w:szCs w:val="24"/>
        </w:rPr>
        <w:t>translocon</w:t>
      </w:r>
      <w:proofErr w:type="spellEnd"/>
      <w:r w:rsidRPr="002A1588">
        <w:rPr>
          <w:rFonts w:ascii="Times New Roman" w:hAnsi="Times New Roman"/>
          <w:sz w:val="24"/>
          <w:szCs w:val="24"/>
        </w:rPr>
        <w:t xml:space="preserve"> beta subunit</w:t>
      </w:r>
      <w:r>
        <w:rPr>
          <w:rFonts w:ascii="Times New Roman" w:hAnsi="Times New Roman"/>
          <w:sz w:val="24"/>
          <w:szCs w:val="24"/>
        </w:rPr>
        <w:t>.</w:t>
      </w:r>
    </w:p>
    <w:p w14:paraId="14634F97" w14:textId="77777777" w:rsidR="001F343D" w:rsidRPr="001F343D" w:rsidRDefault="001F343D" w:rsidP="001F34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992D8A" w14:textId="41624443" w:rsidR="00A260BF" w:rsidRPr="001F343D" w:rsidRDefault="00A260BF" w:rsidP="001F34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343D">
        <w:rPr>
          <w:rFonts w:ascii="Times New Roman" w:hAnsi="Times New Roman" w:cs="Times New Roman"/>
          <w:b/>
          <w:bCs/>
          <w:sz w:val="24"/>
          <w:szCs w:val="24"/>
        </w:rPr>
        <w:t>Table S</w:t>
      </w:r>
      <w:proofErr w:type="gramStart"/>
      <w:r w:rsidRPr="001F34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F343D" w:rsidRPr="001F343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F343D">
        <w:rPr>
          <w:rFonts w:ascii="Times New Roman" w:hAnsi="Times New Roman" w:cs="Times New Roman"/>
          <w:b/>
          <w:bCs/>
          <w:sz w:val="24"/>
          <w:szCs w:val="24"/>
        </w:rPr>
        <w:t>Primers</w:t>
      </w:r>
      <w:proofErr w:type="gramEnd"/>
      <w:r w:rsidRPr="001F343D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1A57EF" w:rsidRPr="001F343D">
        <w:rPr>
          <w:rFonts w:ascii="Times New Roman" w:hAnsi="Times New Roman" w:cs="Times New Roman"/>
          <w:b/>
          <w:bCs/>
          <w:sz w:val="24"/>
          <w:szCs w:val="24"/>
        </w:rPr>
        <w:t>siRNA probe</w:t>
      </w:r>
      <w:r w:rsidRPr="001F343D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2319"/>
        <w:gridCol w:w="3031"/>
        <w:gridCol w:w="2956"/>
      </w:tblGrid>
      <w:tr w:rsidR="00A260BF" w:rsidRPr="001F343D" w14:paraId="02E3197A" w14:textId="77777777" w:rsidTr="001F3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tcW w:w="1770" w:type="pct"/>
            <w:tcBorders>
              <w:top w:val="single" w:sz="4" w:space="0" w:color="666666" w:themeColor="text1" w:themeTint="99"/>
            </w:tcBorders>
            <w:shd w:val="clear" w:color="auto" w:fill="auto"/>
            <w:noWrap/>
          </w:tcPr>
          <w:p w14:paraId="6652125A" w14:textId="20B9005D" w:rsidR="00A260BF" w:rsidRPr="001F343D" w:rsidRDefault="00A260BF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34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Genes</w:t>
            </w:r>
          </w:p>
        </w:tc>
        <w:tc>
          <w:tcPr>
            <w:tcW w:w="1725" w:type="pct"/>
            <w:tcBorders>
              <w:top w:val="single" w:sz="4" w:space="0" w:color="666666" w:themeColor="text1" w:themeTint="99"/>
            </w:tcBorders>
            <w:shd w:val="clear" w:color="auto" w:fill="auto"/>
            <w:noWrap/>
          </w:tcPr>
          <w:p w14:paraId="7596EE51" w14:textId="2EAFCD95" w:rsidR="00A260BF" w:rsidRPr="001F343D" w:rsidRDefault="00A260BF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343D">
              <w:rPr>
                <w:rFonts w:ascii="Times New Roman" w:eastAsia="宋体" w:hAnsi="Times New Roman" w:cs="Times New Roman"/>
                <w:sz w:val="24"/>
                <w:szCs w:val="24"/>
              </w:rPr>
              <w:t>Sense strands (5’-3’)</w:t>
            </w:r>
          </w:p>
        </w:tc>
        <w:tc>
          <w:tcPr>
            <w:tcW w:w="1505" w:type="pct"/>
            <w:tcBorders>
              <w:top w:val="single" w:sz="4" w:space="0" w:color="666666" w:themeColor="text1" w:themeTint="99"/>
            </w:tcBorders>
            <w:shd w:val="clear" w:color="auto" w:fill="auto"/>
            <w:noWrap/>
          </w:tcPr>
          <w:p w14:paraId="3A41A1A5" w14:textId="1205EC6E" w:rsidR="00A260BF" w:rsidRPr="001F343D" w:rsidRDefault="00A260BF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343D">
              <w:rPr>
                <w:rFonts w:ascii="Times New Roman" w:eastAsia="宋体" w:hAnsi="Times New Roman" w:cs="Times New Roman"/>
                <w:sz w:val="24"/>
                <w:szCs w:val="24"/>
              </w:rPr>
              <w:t>Anti-sense strands (5’ -3’)</w:t>
            </w:r>
          </w:p>
        </w:tc>
      </w:tr>
      <w:tr w:rsidR="00A260BF" w:rsidRPr="001F343D" w14:paraId="18C98915" w14:textId="77777777" w:rsidTr="001F3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1770" w:type="pct"/>
            <w:shd w:val="clear" w:color="auto" w:fill="auto"/>
            <w:noWrap/>
            <w:vAlign w:val="center"/>
          </w:tcPr>
          <w:p w14:paraId="5D550B53" w14:textId="153DF24F" w:rsidR="00A260BF" w:rsidRPr="001F343D" w:rsidRDefault="00A260BF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F34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siRNA-sus-727 </w:t>
            </w:r>
          </w:p>
        </w:tc>
        <w:tc>
          <w:tcPr>
            <w:tcW w:w="1725" w:type="pct"/>
            <w:shd w:val="clear" w:color="auto" w:fill="auto"/>
            <w:noWrap/>
            <w:vAlign w:val="center"/>
          </w:tcPr>
          <w:p w14:paraId="22A05D3A" w14:textId="04857AFF" w:rsidR="00A260BF" w:rsidRPr="001F343D" w:rsidRDefault="00A260BF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F34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 GGAGUUGUCAUAUGAUGAATT 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14:paraId="7D253E07" w14:textId="0FCC4841" w:rsidR="00A260BF" w:rsidRPr="001F343D" w:rsidRDefault="00A260BF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F34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 UUCAUCAUAUGACAACUCCTT</w:t>
            </w:r>
          </w:p>
        </w:tc>
      </w:tr>
      <w:tr w:rsidR="00A260BF" w:rsidRPr="001F343D" w14:paraId="45DC0F70" w14:textId="77777777" w:rsidTr="001F343D">
        <w:trPr>
          <w:trHeight w:val="276"/>
        </w:trPr>
        <w:tc>
          <w:tcPr>
            <w:tcW w:w="1770" w:type="pct"/>
            <w:shd w:val="clear" w:color="auto" w:fill="auto"/>
            <w:noWrap/>
            <w:vAlign w:val="center"/>
          </w:tcPr>
          <w:p w14:paraId="069CABE5" w14:textId="2AFCA142" w:rsidR="00A260BF" w:rsidRPr="001F343D" w:rsidRDefault="00A260BF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F34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siRNA-sus-2333 </w:t>
            </w:r>
          </w:p>
        </w:tc>
        <w:tc>
          <w:tcPr>
            <w:tcW w:w="1725" w:type="pct"/>
            <w:shd w:val="clear" w:color="auto" w:fill="auto"/>
            <w:noWrap/>
            <w:vAlign w:val="center"/>
          </w:tcPr>
          <w:p w14:paraId="437B2BAF" w14:textId="38C32AEE" w:rsidR="00A260BF" w:rsidRPr="001F343D" w:rsidRDefault="00A260BF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F34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 GCUUCAGGCUGCAUGGAAUTT 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14:paraId="6747BAF4" w14:textId="3252D104" w:rsidR="00A260BF" w:rsidRPr="001F343D" w:rsidRDefault="00A260BF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F34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 AUUCCAUGCAGCCUGAAGCTT</w:t>
            </w:r>
          </w:p>
        </w:tc>
      </w:tr>
      <w:tr w:rsidR="00A260BF" w:rsidRPr="001F343D" w14:paraId="0D57C47A" w14:textId="77777777" w:rsidTr="001F3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17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490BA3" w14:textId="2E295727" w:rsidR="00A260BF" w:rsidRPr="001F343D" w:rsidRDefault="00A260BF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F34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siRNA-sus-2942 </w:t>
            </w:r>
          </w:p>
        </w:tc>
        <w:tc>
          <w:tcPr>
            <w:tcW w:w="17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503EC9" w14:textId="03013EB3" w:rsidR="00A260BF" w:rsidRPr="001F343D" w:rsidRDefault="00A260BF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F34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 GCUUCAUAAGAGGAACUAATT </w:t>
            </w:r>
          </w:p>
        </w:tc>
        <w:tc>
          <w:tcPr>
            <w:tcW w:w="15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85854E" w14:textId="61CF1019" w:rsidR="00A260BF" w:rsidRPr="001F343D" w:rsidRDefault="00A260BF" w:rsidP="001F34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F343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 UUAGUUCCUCUUAUGAAGCTT</w:t>
            </w:r>
          </w:p>
        </w:tc>
      </w:tr>
    </w:tbl>
    <w:p w14:paraId="05DF398A" w14:textId="5FAF273E" w:rsidR="00A260BF" w:rsidRPr="001F343D" w:rsidRDefault="00A260BF" w:rsidP="001F34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260BF" w:rsidRPr="001F3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EA79A" w14:textId="77777777" w:rsidR="004759AC" w:rsidRDefault="004759AC" w:rsidP="00875848">
      <w:r>
        <w:separator/>
      </w:r>
    </w:p>
  </w:endnote>
  <w:endnote w:type="continuationSeparator" w:id="0">
    <w:p w14:paraId="7A00E536" w14:textId="77777777" w:rsidR="004759AC" w:rsidRDefault="004759AC" w:rsidP="0087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Athelas Bold Ital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266C9" w14:textId="77777777" w:rsidR="004759AC" w:rsidRDefault="004759AC" w:rsidP="00875848">
      <w:r>
        <w:separator/>
      </w:r>
    </w:p>
  </w:footnote>
  <w:footnote w:type="continuationSeparator" w:id="0">
    <w:p w14:paraId="01F37F90" w14:textId="77777777" w:rsidR="004759AC" w:rsidRDefault="004759AC" w:rsidP="00875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FB"/>
    <w:rsid w:val="00013DF3"/>
    <w:rsid w:val="00142C08"/>
    <w:rsid w:val="001A57EF"/>
    <w:rsid w:val="001F343D"/>
    <w:rsid w:val="003C5A70"/>
    <w:rsid w:val="004759AC"/>
    <w:rsid w:val="004A1D24"/>
    <w:rsid w:val="005107CC"/>
    <w:rsid w:val="00606C48"/>
    <w:rsid w:val="007B2A43"/>
    <w:rsid w:val="00807AFB"/>
    <w:rsid w:val="008474EB"/>
    <w:rsid w:val="00875848"/>
    <w:rsid w:val="009256F0"/>
    <w:rsid w:val="00926289"/>
    <w:rsid w:val="009C1DFB"/>
    <w:rsid w:val="009E39C4"/>
    <w:rsid w:val="00A260BF"/>
    <w:rsid w:val="00A4088F"/>
    <w:rsid w:val="00A51FF5"/>
    <w:rsid w:val="00BC294E"/>
    <w:rsid w:val="00C00E87"/>
    <w:rsid w:val="00C046DC"/>
    <w:rsid w:val="00D63326"/>
    <w:rsid w:val="00F9471D"/>
    <w:rsid w:val="00FB76E7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697EB"/>
  <w15:chartTrackingRefBased/>
  <w15:docId w15:val="{255BB331-17EB-43E9-8AD2-8F5E5C4F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58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5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5848"/>
    <w:rPr>
      <w:sz w:val="18"/>
      <w:szCs w:val="18"/>
    </w:rPr>
  </w:style>
  <w:style w:type="table" w:styleId="3">
    <w:name w:val="Plain Table 3"/>
    <w:basedOn w:val="a1"/>
    <w:uiPriority w:val="43"/>
    <w:rsid w:val="0087584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87584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List Table 1 Light"/>
    <w:basedOn w:val="a1"/>
    <w:uiPriority w:val="46"/>
    <w:rsid w:val="008758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</dc:creator>
  <cp:keywords/>
  <dc:description/>
  <cp:lastModifiedBy>DELL</cp:lastModifiedBy>
  <cp:revision>10</cp:revision>
  <dcterms:created xsi:type="dcterms:W3CDTF">2019-06-04T08:47:00Z</dcterms:created>
  <dcterms:modified xsi:type="dcterms:W3CDTF">2020-05-26T00:23:00Z</dcterms:modified>
</cp:coreProperties>
</file>