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29274" w14:textId="77777777" w:rsidR="007A77AC" w:rsidRPr="00A5423C" w:rsidRDefault="007A77AC" w:rsidP="00047C47">
      <w:pPr>
        <w:spacing w:beforeLines="50" w:before="156" w:afterLines="50" w:after="156" w:line="480" w:lineRule="auto"/>
        <w:jc w:val="center"/>
        <w:rPr>
          <w:rFonts w:ascii="Arial" w:eastAsia="楷体" w:hAnsi="Arial" w:cs="Arial"/>
          <w:b/>
          <w:sz w:val="28"/>
          <w:szCs w:val="28"/>
        </w:rPr>
      </w:pPr>
      <w:r w:rsidRPr="00A5423C">
        <w:rPr>
          <w:rFonts w:ascii="Arial" w:eastAsia="楷体" w:hAnsi="Arial" w:cs="Arial"/>
          <w:b/>
          <w:sz w:val="28"/>
          <w:szCs w:val="28"/>
        </w:rPr>
        <w:t>Supporting Information</w:t>
      </w:r>
    </w:p>
    <w:p w14:paraId="0B7B32AA" w14:textId="77777777" w:rsidR="00202C5D" w:rsidRPr="006E3BA8" w:rsidRDefault="00202C5D" w:rsidP="00202C5D">
      <w:pPr>
        <w:pStyle w:val="AuthorsFull"/>
        <w:spacing w:afterLines="100" w:after="312" w:line="480" w:lineRule="auto"/>
        <w:jc w:val="both"/>
        <w:rPr>
          <w:rFonts w:ascii="Arial" w:eastAsiaTheme="minorEastAsia" w:hAnsi="Arial" w:cs="Arial"/>
          <w:b/>
          <w:bCs/>
          <w:i w:val="0"/>
          <w:kern w:val="2"/>
          <w:sz w:val="32"/>
          <w:szCs w:val="32"/>
          <w:lang w:eastAsia="zh-CN"/>
        </w:rPr>
      </w:pPr>
      <w:bookmarkStart w:id="0" w:name="_Hlk48513231"/>
      <w:bookmarkStart w:id="1" w:name="_Hlk27490500"/>
      <w:bookmarkStart w:id="2" w:name="_Hlk33278142"/>
      <w:bookmarkStart w:id="3" w:name="_Hlk44614430"/>
      <w:bookmarkStart w:id="4" w:name="_Hlk46861945"/>
      <w:bookmarkStart w:id="5" w:name="_Hlk44607233"/>
      <w:bookmarkStart w:id="6" w:name="_Hlk46825557"/>
      <w:bookmarkStart w:id="7" w:name="_Hlk44597072"/>
      <w:r w:rsidRPr="006E3BA8">
        <w:rPr>
          <w:rFonts w:ascii="Arial" w:eastAsiaTheme="minorEastAsia" w:hAnsi="Arial" w:cs="Arial"/>
          <w:b/>
          <w:bCs/>
          <w:i w:val="0"/>
          <w:kern w:val="2"/>
          <w:sz w:val="32"/>
          <w:szCs w:val="32"/>
          <w:lang w:eastAsia="zh-CN"/>
        </w:rPr>
        <w:t>Resource utilization of organic spent adsorbent to prepare three-dimensional sulfate-functionalized layered double oxide for superior removal of azo dye</w:t>
      </w:r>
    </w:p>
    <w:p w14:paraId="10535D62" w14:textId="77777777" w:rsidR="00202C5D" w:rsidRPr="008B58B8" w:rsidRDefault="00202C5D" w:rsidP="00202C5D">
      <w:pPr>
        <w:pStyle w:val="AuthorsFull"/>
        <w:jc w:val="both"/>
        <w:rPr>
          <w:rFonts w:ascii="Arial" w:eastAsia="宋体" w:hAnsi="Arial" w:cs="Arial"/>
          <w:b/>
          <w:bCs/>
          <w:i w:val="0"/>
          <w:sz w:val="22"/>
          <w:szCs w:val="22"/>
          <w:lang w:eastAsia="en-US"/>
        </w:rPr>
      </w:pPr>
      <w:proofErr w:type="spellStart"/>
      <w:r w:rsidRPr="008B58B8">
        <w:rPr>
          <w:rFonts w:ascii="Arial" w:hAnsi="Arial" w:cs="Arial"/>
          <w:b/>
          <w:bCs/>
          <w:i w:val="0"/>
          <w:sz w:val="22"/>
          <w:szCs w:val="22"/>
        </w:rPr>
        <w:t>Lingjie</w:t>
      </w:r>
      <w:proofErr w:type="spellEnd"/>
      <w:r w:rsidRPr="008B58B8">
        <w:rPr>
          <w:rFonts w:ascii="Arial" w:hAnsi="Arial" w:cs="Arial"/>
          <w:b/>
          <w:bCs/>
          <w:i w:val="0"/>
          <w:sz w:val="22"/>
          <w:szCs w:val="22"/>
        </w:rPr>
        <w:t xml:space="preserve"> Zhang</w:t>
      </w:r>
      <w:bookmarkStart w:id="8" w:name="OLE_LINK19"/>
      <w:bookmarkStart w:id="9" w:name="OLE_LINK23"/>
      <w:r w:rsidRPr="008B58B8">
        <w:rPr>
          <w:rFonts w:ascii="Arial" w:eastAsiaTheme="minorEastAsia" w:hAnsi="Arial" w:cs="Arial"/>
          <w:b/>
          <w:bCs/>
          <w:i w:val="0"/>
          <w:sz w:val="22"/>
          <w:szCs w:val="22"/>
          <w:vertAlign w:val="superscript"/>
          <w:lang w:eastAsia="zh-CN"/>
        </w:rPr>
        <w:t>1</w:t>
      </w:r>
      <w:bookmarkStart w:id="10" w:name="_Hlk66831277"/>
      <w:bookmarkEnd w:id="8"/>
      <w:bookmarkEnd w:id="9"/>
      <w:r w:rsidRPr="008B58B8">
        <w:rPr>
          <w:rFonts w:ascii="Arial" w:hAnsi="Arial" w:cs="Arial"/>
          <w:b/>
          <w:bCs/>
          <w:i w:val="0"/>
          <w:sz w:val="22"/>
          <w:szCs w:val="22"/>
        </w:rPr>
        <w:t xml:space="preserve"> </w:t>
      </w:r>
      <w:r w:rsidRPr="008B58B8">
        <w:rPr>
          <w:rFonts w:ascii="Arial" w:eastAsiaTheme="minorEastAsia" w:hAnsi="Arial" w:cs="Arial"/>
          <w:b/>
          <w:bCs/>
          <w:i w:val="0"/>
          <w:sz w:val="22"/>
          <w:szCs w:val="22"/>
          <w:lang w:eastAsia="zh-CN"/>
        </w:rPr>
        <w:t>·</w:t>
      </w:r>
      <w:bookmarkEnd w:id="10"/>
      <w:r w:rsidRPr="008B58B8">
        <w:rPr>
          <w:rFonts w:ascii="Arial" w:eastAsiaTheme="minorEastAsia" w:hAnsi="Arial" w:cs="Arial"/>
          <w:b/>
          <w:bCs/>
          <w:i w:val="0"/>
          <w:sz w:val="22"/>
          <w:szCs w:val="22"/>
          <w:lang w:eastAsia="zh-CN"/>
        </w:rPr>
        <w:t xml:space="preserve"> </w:t>
      </w:r>
      <w:proofErr w:type="spellStart"/>
      <w:r w:rsidRPr="008B58B8">
        <w:rPr>
          <w:rFonts w:ascii="Arial" w:hAnsi="Arial" w:cs="Arial"/>
          <w:b/>
          <w:bCs/>
          <w:i w:val="0"/>
          <w:sz w:val="22"/>
          <w:szCs w:val="22"/>
        </w:rPr>
        <w:t>S</w:t>
      </w:r>
      <w:r w:rsidRPr="008B58B8">
        <w:rPr>
          <w:rFonts w:ascii="Arial" w:eastAsiaTheme="minorEastAsia" w:hAnsi="Arial" w:cs="Arial"/>
          <w:b/>
          <w:bCs/>
          <w:i w:val="0"/>
          <w:sz w:val="22"/>
          <w:szCs w:val="22"/>
          <w:lang w:eastAsia="zh-CN"/>
        </w:rPr>
        <w:t>i</w:t>
      </w:r>
      <w:r w:rsidRPr="008B58B8">
        <w:rPr>
          <w:rFonts w:ascii="Arial" w:hAnsi="Arial" w:cs="Arial"/>
          <w:b/>
          <w:bCs/>
          <w:i w:val="0"/>
          <w:sz w:val="22"/>
          <w:szCs w:val="22"/>
        </w:rPr>
        <w:t>yin</w:t>
      </w:r>
      <w:proofErr w:type="spellEnd"/>
      <w:r w:rsidRPr="008B58B8">
        <w:rPr>
          <w:rFonts w:ascii="Arial" w:hAnsi="Arial" w:cs="Arial"/>
          <w:b/>
          <w:bCs/>
          <w:i w:val="0"/>
          <w:sz w:val="22"/>
          <w:szCs w:val="22"/>
        </w:rPr>
        <w:t xml:space="preserve"> Zheng</w:t>
      </w:r>
      <w:r w:rsidRPr="008B58B8">
        <w:rPr>
          <w:rFonts w:ascii="Arial" w:eastAsiaTheme="minorEastAsia" w:hAnsi="Arial" w:cs="Arial"/>
          <w:b/>
          <w:bCs/>
          <w:i w:val="0"/>
          <w:sz w:val="22"/>
          <w:szCs w:val="22"/>
          <w:vertAlign w:val="superscript"/>
          <w:lang w:eastAsia="zh-CN"/>
        </w:rPr>
        <w:t>1</w:t>
      </w:r>
      <w:r w:rsidRPr="008B58B8">
        <w:rPr>
          <w:rFonts w:ascii="Arial" w:hAnsi="Arial" w:cs="Arial"/>
          <w:b/>
          <w:bCs/>
          <w:i w:val="0"/>
          <w:sz w:val="22"/>
          <w:szCs w:val="22"/>
        </w:rPr>
        <w:t xml:space="preserve"> </w:t>
      </w:r>
      <w:r w:rsidRPr="008B58B8">
        <w:rPr>
          <w:rFonts w:ascii="Arial" w:eastAsiaTheme="minorEastAsia" w:hAnsi="Arial" w:cs="Arial"/>
          <w:b/>
          <w:bCs/>
          <w:i w:val="0"/>
          <w:sz w:val="22"/>
          <w:szCs w:val="22"/>
          <w:lang w:eastAsia="zh-CN"/>
        </w:rPr>
        <w:t>·</w:t>
      </w:r>
      <w:r w:rsidRPr="008B58B8">
        <w:rPr>
          <w:rFonts w:ascii="Arial" w:hAnsi="Arial" w:cs="Arial"/>
          <w:b/>
          <w:bCs/>
          <w:i w:val="0"/>
          <w:sz w:val="22"/>
          <w:szCs w:val="22"/>
        </w:rPr>
        <w:t xml:space="preserve"> Peng Li</w:t>
      </w:r>
      <w:r w:rsidRPr="008B58B8">
        <w:rPr>
          <w:rFonts w:ascii="Arial" w:eastAsiaTheme="minorEastAsia" w:hAnsi="Arial" w:cs="Arial"/>
          <w:b/>
          <w:bCs/>
          <w:i w:val="0"/>
          <w:sz w:val="22"/>
          <w:szCs w:val="22"/>
          <w:vertAlign w:val="superscript"/>
          <w:lang w:eastAsia="zh-CN"/>
        </w:rPr>
        <w:t>2</w:t>
      </w:r>
      <w:r w:rsidRPr="008B58B8">
        <w:rPr>
          <w:rFonts w:ascii="Arial" w:hAnsi="Arial" w:cs="Arial"/>
          <w:b/>
          <w:bCs/>
          <w:i w:val="0"/>
          <w:sz w:val="22"/>
          <w:szCs w:val="22"/>
        </w:rPr>
        <w:t xml:space="preserve"> </w:t>
      </w:r>
      <w:r w:rsidRPr="008B58B8">
        <w:rPr>
          <w:rFonts w:ascii="Arial" w:eastAsiaTheme="minorEastAsia" w:hAnsi="Arial" w:cs="Arial"/>
          <w:b/>
          <w:bCs/>
          <w:i w:val="0"/>
          <w:sz w:val="22"/>
          <w:szCs w:val="22"/>
          <w:lang w:eastAsia="zh-CN"/>
        </w:rPr>
        <w:t>·</w:t>
      </w:r>
      <w:r w:rsidRPr="008B58B8">
        <w:rPr>
          <w:rFonts w:ascii="Arial" w:hAnsi="Arial" w:cs="Arial"/>
          <w:b/>
          <w:bCs/>
          <w:i w:val="0"/>
          <w:sz w:val="22"/>
          <w:szCs w:val="22"/>
        </w:rPr>
        <w:t xml:space="preserve"> </w:t>
      </w:r>
      <w:proofErr w:type="spellStart"/>
      <w:r w:rsidRPr="008B58B8">
        <w:rPr>
          <w:rFonts w:ascii="Arial" w:hAnsi="Arial" w:cs="Arial"/>
          <w:b/>
          <w:bCs/>
          <w:i w:val="0"/>
          <w:sz w:val="22"/>
          <w:szCs w:val="22"/>
        </w:rPr>
        <w:t>Zhongbang</w:t>
      </w:r>
      <w:proofErr w:type="spellEnd"/>
      <w:r w:rsidRPr="008B58B8">
        <w:rPr>
          <w:rFonts w:ascii="Arial" w:hAnsi="Arial" w:cs="Arial"/>
          <w:b/>
          <w:bCs/>
          <w:i w:val="0"/>
          <w:sz w:val="22"/>
          <w:szCs w:val="22"/>
        </w:rPr>
        <w:t xml:space="preserve"> Zhu</w:t>
      </w:r>
      <w:r w:rsidRPr="008B58B8">
        <w:rPr>
          <w:rFonts w:ascii="Arial" w:eastAsiaTheme="minorEastAsia" w:hAnsi="Arial" w:cs="Arial"/>
          <w:b/>
          <w:bCs/>
          <w:i w:val="0"/>
          <w:sz w:val="22"/>
          <w:szCs w:val="22"/>
          <w:vertAlign w:val="superscript"/>
          <w:lang w:eastAsia="zh-CN"/>
        </w:rPr>
        <w:t>1</w:t>
      </w:r>
      <w:r w:rsidRPr="008B58B8">
        <w:rPr>
          <w:rFonts w:ascii="Arial" w:hAnsi="Arial" w:cs="Arial"/>
          <w:b/>
          <w:bCs/>
          <w:i w:val="0"/>
          <w:sz w:val="22"/>
          <w:szCs w:val="22"/>
        </w:rPr>
        <w:t xml:space="preserve"> </w:t>
      </w:r>
      <w:r w:rsidRPr="008B58B8">
        <w:rPr>
          <w:rFonts w:ascii="Arial" w:eastAsiaTheme="minorEastAsia" w:hAnsi="Arial" w:cs="Arial"/>
          <w:b/>
          <w:bCs/>
          <w:i w:val="0"/>
          <w:sz w:val="22"/>
          <w:szCs w:val="22"/>
          <w:lang w:eastAsia="zh-CN"/>
        </w:rPr>
        <w:t>·</w:t>
      </w:r>
      <w:r w:rsidRPr="008B58B8">
        <w:rPr>
          <w:rFonts w:ascii="Arial" w:hAnsi="Arial" w:cs="Arial"/>
          <w:b/>
          <w:bCs/>
          <w:i w:val="0"/>
          <w:sz w:val="22"/>
          <w:szCs w:val="22"/>
        </w:rPr>
        <w:t xml:space="preserve"> </w:t>
      </w:r>
      <w:proofErr w:type="spellStart"/>
      <w:r w:rsidRPr="008B58B8">
        <w:rPr>
          <w:rFonts w:ascii="Arial" w:hAnsi="Arial" w:cs="Arial"/>
          <w:b/>
          <w:bCs/>
          <w:i w:val="0"/>
          <w:sz w:val="22"/>
          <w:szCs w:val="22"/>
        </w:rPr>
        <w:t>Youqin</w:t>
      </w:r>
      <w:proofErr w:type="spellEnd"/>
      <w:r w:rsidRPr="008B58B8">
        <w:rPr>
          <w:rFonts w:ascii="Arial" w:hAnsi="Arial" w:cs="Arial"/>
          <w:b/>
          <w:bCs/>
          <w:i w:val="0"/>
          <w:sz w:val="22"/>
          <w:szCs w:val="22"/>
        </w:rPr>
        <w:t xml:space="preserve"> Zou</w:t>
      </w:r>
      <w:r w:rsidRPr="008B58B8">
        <w:rPr>
          <w:rFonts w:ascii="Arial" w:eastAsiaTheme="minorEastAsia" w:hAnsi="Arial" w:cs="Arial"/>
          <w:b/>
          <w:bCs/>
          <w:i w:val="0"/>
          <w:sz w:val="22"/>
          <w:szCs w:val="22"/>
          <w:vertAlign w:val="superscript"/>
          <w:lang w:eastAsia="zh-CN"/>
        </w:rPr>
        <w:t>1</w:t>
      </w:r>
      <w:r w:rsidRPr="008B58B8">
        <w:rPr>
          <w:rFonts w:ascii="Arial" w:hAnsi="Arial" w:cs="Arial"/>
          <w:b/>
          <w:bCs/>
          <w:i w:val="0"/>
          <w:sz w:val="22"/>
          <w:szCs w:val="22"/>
        </w:rPr>
        <w:t xml:space="preserve"> </w:t>
      </w:r>
      <w:r w:rsidRPr="008B58B8">
        <w:rPr>
          <w:rFonts w:ascii="Arial" w:eastAsiaTheme="minorEastAsia" w:hAnsi="Arial" w:cs="Arial"/>
          <w:b/>
          <w:bCs/>
          <w:i w:val="0"/>
          <w:sz w:val="22"/>
          <w:szCs w:val="22"/>
          <w:lang w:eastAsia="zh-CN"/>
        </w:rPr>
        <w:t>·</w:t>
      </w:r>
      <w:r w:rsidRPr="008B58B8">
        <w:rPr>
          <w:rFonts w:ascii="Arial" w:hAnsi="Arial" w:cs="Arial"/>
          <w:b/>
          <w:bCs/>
          <w:i w:val="0"/>
          <w:sz w:val="22"/>
          <w:szCs w:val="22"/>
        </w:rPr>
        <w:t xml:space="preserve"> Ping Zhang</w:t>
      </w:r>
      <w:r w:rsidRPr="008B58B8">
        <w:rPr>
          <w:rFonts w:ascii="Arial" w:eastAsia="宋体" w:hAnsi="Arial" w:cs="Arial"/>
          <w:b/>
          <w:bCs/>
          <w:i w:val="0"/>
          <w:sz w:val="22"/>
          <w:szCs w:val="22"/>
          <w:vertAlign w:val="superscript"/>
          <w:lang w:eastAsia="en-US"/>
        </w:rPr>
        <w:t xml:space="preserve"> </w:t>
      </w:r>
      <w:proofErr w:type="gramStart"/>
      <w:r w:rsidRPr="008B58B8">
        <w:rPr>
          <w:rFonts w:ascii="Arial" w:eastAsiaTheme="minorEastAsia" w:hAnsi="Arial" w:cs="Arial"/>
          <w:b/>
          <w:bCs/>
          <w:i w:val="0"/>
          <w:sz w:val="22"/>
          <w:szCs w:val="22"/>
          <w:vertAlign w:val="superscript"/>
          <w:lang w:eastAsia="zh-CN"/>
        </w:rPr>
        <w:t>1</w:t>
      </w:r>
      <w:r w:rsidRPr="008B58B8">
        <w:rPr>
          <w:rFonts w:ascii="Arial" w:eastAsia="宋体" w:hAnsi="Arial" w:cs="Arial"/>
          <w:b/>
          <w:bCs/>
          <w:i w:val="0"/>
          <w:sz w:val="22"/>
          <w:szCs w:val="22"/>
          <w:vertAlign w:val="superscript"/>
          <w:lang w:eastAsia="en-US"/>
        </w:rPr>
        <w:t>,</w:t>
      </w:r>
      <w:r w:rsidRPr="008B58B8">
        <w:rPr>
          <w:rFonts w:ascii="Arial" w:eastAsia="宋体" w:hAnsi="Arial" w:cs="Arial"/>
          <w:b/>
          <w:bCs/>
          <w:i w:val="0"/>
          <w:sz w:val="22"/>
          <w:szCs w:val="22"/>
          <w:lang w:eastAsia="en-US"/>
        </w:rPr>
        <w:t>*</w:t>
      </w:r>
      <w:proofErr w:type="gramEnd"/>
    </w:p>
    <w:p w14:paraId="69321FDD" w14:textId="77777777" w:rsidR="00202C5D" w:rsidRPr="006E3BA8" w:rsidRDefault="00202C5D" w:rsidP="00202C5D">
      <w:pPr>
        <w:pStyle w:val="AuthorsFull"/>
        <w:spacing w:line="480" w:lineRule="auto"/>
        <w:jc w:val="both"/>
        <w:rPr>
          <w:rFonts w:ascii="Arial" w:hAnsi="Arial" w:cs="Arial"/>
          <w:i w:val="0"/>
        </w:rPr>
      </w:pPr>
    </w:p>
    <w:p w14:paraId="46FFF239" w14:textId="77777777" w:rsidR="00A5423C" w:rsidRPr="00DA6E8D" w:rsidRDefault="00A5423C" w:rsidP="00A5423C">
      <w:pPr>
        <w:widowControl/>
        <w:spacing w:line="480" w:lineRule="auto"/>
        <w:rPr>
          <w:rFonts w:cs="Times New Roman"/>
          <w:sz w:val="24"/>
        </w:rPr>
      </w:pPr>
      <w:r w:rsidRPr="00DA6E8D">
        <w:rPr>
          <w:rFonts w:ascii="Times" w:hAnsi="Times" w:cs="Times New Roman" w:hint="eastAsia"/>
          <w:kern w:val="0"/>
          <w:sz w:val="24"/>
          <w:vertAlign w:val="superscript"/>
        </w:rPr>
        <w:t>1</w:t>
      </w:r>
      <w:r w:rsidRPr="00DA6E8D">
        <w:rPr>
          <w:rFonts w:cs="Times New Roman"/>
          <w:sz w:val="24"/>
          <w:vertAlign w:val="superscript"/>
        </w:rPr>
        <w:t>.</w:t>
      </w:r>
      <w:r w:rsidRPr="00DA6E8D">
        <w:rPr>
          <w:rFonts w:cs="Times New Roman"/>
          <w:sz w:val="24"/>
        </w:rPr>
        <w:t xml:space="preserve">Key Laboratory of Poyang Lake Environment and Resource Utilization, Ministry of Education, School of Resources Environmental and Chemical Engineering, Nanchang University, Nanchang 330031, P. R. China </w:t>
      </w:r>
    </w:p>
    <w:p w14:paraId="63FC4AA6" w14:textId="77777777" w:rsidR="00A5423C" w:rsidRPr="00DA6E8D" w:rsidRDefault="00A5423C" w:rsidP="00A5423C">
      <w:pPr>
        <w:widowControl/>
        <w:spacing w:line="480" w:lineRule="auto"/>
        <w:rPr>
          <w:rFonts w:cs="Times New Roman"/>
          <w:bCs/>
          <w:sz w:val="24"/>
        </w:rPr>
      </w:pPr>
      <w:r w:rsidRPr="00DA6E8D">
        <w:rPr>
          <w:rFonts w:ascii="Times" w:hAnsi="Times" w:cs="Times New Roman" w:hint="eastAsia"/>
          <w:kern w:val="0"/>
          <w:sz w:val="24"/>
          <w:vertAlign w:val="superscript"/>
        </w:rPr>
        <w:t>2</w:t>
      </w:r>
      <w:r w:rsidRPr="00DA6E8D">
        <w:rPr>
          <w:rFonts w:cs="Times New Roman"/>
          <w:sz w:val="24"/>
          <w:vertAlign w:val="superscript"/>
        </w:rPr>
        <w:t>.</w:t>
      </w:r>
      <w:r w:rsidRPr="00DA6E8D">
        <w:rPr>
          <w:rFonts w:cs="Times New Roman"/>
          <w:bCs/>
          <w:sz w:val="24"/>
        </w:rPr>
        <w:t>Australian Institute for Bioengineering and Nanotechnology, The University of Queensland, Brisbane, QLD 4072, Australia</w:t>
      </w:r>
    </w:p>
    <w:p w14:paraId="60C8A941" w14:textId="77777777" w:rsidR="00A5423C" w:rsidRPr="00A7570C" w:rsidRDefault="00A5423C" w:rsidP="00A5423C">
      <w:pPr>
        <w:spacing w:line="480" w:lineRule="auto"/>
        <w:rPr>
          <w:rFonts w:cs="Times New Roman"/>
          <w:sz w:val="24"/>
          <w:lang w:val="en-GB"/>
        </w:rPr>
      </w:pPr>
      <w:r w:rsidRPr="00A7570C">
        <w:rPr>
          <w:rFonts w:cs="Times New Roman"/>
          <w:sz w:val="24"/>
          <w:lang w:val="en-GB"/>
        </w:rPr>
        <w:t xml:space="preserve">*Corresponding author: </w:t>
      </w:r>
    </w:p>
    <w:p w14:paraId="0D12127C" w14:textId="77777777" w:rsidR="00A5423C" w:rsidRPr="00455617" w:rsidRDefault="00A5423C" w:rsidP="00A5423C">
      <w:pPr>
        <w:widowControl/>
        <w:spacing w:line="480" w:lineRule="auto"/>
        <w:rPr>
          <w:rFonts w:cs="Times New Roman"/>
          <w:iCs/>
          <w:sz w:val="24"/>
        </w:rPr>
      </w:pPr>
      <w:r w:rsidRPr="00A7570C">
        <w:rPr>
          <w:rFonts w:cs="Times New Roman"/>
          <w:sz w:val="24"/>
          <w:lang w:val="en-GB"/>
        </w:rPr>
        <w:t xml:space="preserve">Ping Zhang, </w:t>
      </w:r>
      <w:r w:rsidRPr="00A7570C">
        <w:rPr>
          <w:rFonts w:cs="Times New Roman"/>
          <w:iCs/>
          <w:sz w:val="24"/>
        </w:rPr>
        <w:t xml:space="preserve">Email: </w:t>
      </w:r>
      <w:r w:rsidRPr="0048557F">
        <w:rPr>
          <w:rFonts w:cs="Times New Roman"/>
          <w:iCs/>
          <w:sz w:val="24"/>
        </w:rPr>
        <w:t>zhangping@ncu.edu.cn</w:t>
      </w:r>
      <w:bookmarkEnd w:id="0"/>
      <w:bookmarkEnd w:id="1"/>
      <w:bookmarkEnd w:id="2"/>
      <w:bookmarkEnd w:id="3"/>
      <w:bookmarkEnd w:id="4"/>
      <w:bookmarkEnd w:id="5"/>
      <w:bookmarkEnd w:id="6"/>
    </w:p>
    <w:p w14:paraId="3ADCD436" w14:textId="77777777" w:rsidR="007A77AC" w:rsidRPr="00A7570C" w:rsidRDefault="007A77AC" w:rsidP="00FA1792">
      <w:pPr>
        <w:widowControl/>
        <w:spacing w:line="480" w:lineRule="auto"/>
        <w:jc w:val="lef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br w:type="page"/>
      </w:r>
    </w:p>
    <w:bookmarkEnd w:id="7"/>
    <w:p w14:paraId="44C5F2FC" w14:textId="77777777" w:rsidR="007A77AC" w:rsidRDefault="007A77AC" w:rsidP="006152D5">
      <w:pPr>
        <w:spacing w:beforeLines="50" w:before="156" w:afterLines="50" w:after="156" w:line="480" w:lineRule="auto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676BCED" wp14:editId="443AD4CC">
            <wp:extent cx="5147415" cy="39751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" t="5545" r="3179"/>
                    <a:stretch/>
                  </pic:blipFill>
                  <pic:spPr bwMode="auto">
                    <a:xfrm>
                      <a:off x="0" y="0"/>
                      <a:ext cx="5149855" cy="397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77F71" w14:textId="77777777" w:rsidR="007A77AC" w:rsidRDefault="007A77AC" w:rsidP="00047C47">
      <w:pPr>
        <w:spacing w:beforeLines="50" w:before="156" w:afterLines="50" w:after="156" w:line="480" w:lineRule="auto"/>
      </w:pPr>
      <w:r w:rsidRPr="00F6072D">
        <w:rPr>
          <w:rFonts w:ascii="Arial" w:hAnsi="Arial" w:cs="Arial"/>
          <w:b/>
          <w:bCs/>
        </w:rPr>
        <w:t>Fig. S1</w:t>
      </w:r>
      <w:r>
        <w:t xml:space="preserve"> </w:t>
      </w:r>
      <w:r w:rsidRPr="004E46A6">
        <w:t>XRD patterns of 3</w:t>
      </w:r>
      <w:r>
        <w:t>D</w:t>
      </w:r>
      <w:r w:rsidRPr="004E46A6">
        <w:t>-LD</w:t>
      </w:r>
      <w:r>
        <w:t>H</w:t>
      </w:r>
      <w:r w:rsidRPr="004E46A6">
        <w:t xml:space="preserve"> and 3D-LDO</w:t>
      </w:r>
      <w:r>
        <w:t xml:space="preserve"> </w:t>
      </w:r>
      <w:r w:rsidRPr="004E46A6">
        <w:rPr>
          <w:rFonts w:hint="eastAsia"/>
        </w:rPr>
        <w:t>(</w:t>
      </w:r>
      <w:r w:rsidRPr="004E46A6">
        <w:t>a)</w:t>
      </w:r>
      <w:r>
        <w:t>;</w:t>
      </w:r>
      <w:r w:rsidRPr="006152D5">
        <w:t xml:space="preserve"> </w:t>
      </w:r>
      <w:r w:rsidRPr="004E46A6">
        <w:t xml:space="preserve">FT-IR </w:t>
      </w:r>
      <w:r w:rsidRPr="006152D5">
        <w:t>spectrum</w:t>
      </w:r>
      <w:r w:rsidRPr="004E46A6">
        <w:t xml:space="preserve"> </w:t>
      </w:r>
      <w:r w:rsidRPr="004E46A6">
        <w:rPr>
          <w:rFonts w:hint="eastAsia"/>
        </w:rPr>
        <w:t>(</w:t>
      </w:r>
      <w:r w:rsidRPr="004E46A6">
        <w:t>b)</w:t>
      </w:r>
      <w:r>
        <w:t>, SEM</w:t>
      </w:r>
      <w:r w:rsidRPr="006152D5">
        <w:t xml:space="preserve"> </w:t>
      </w:r>
      <w:r w:rsidRPr="00861D89">
        <w:t>image</w:t>
      </w:r>
      <w:r w:rsidRPr="004E46A6">
        <w:rPr>
          <w:rFonts w:hint="eastAsia"/>
        </w:rPr>
        <w:t xml:space="preserve"> (</w:t>
      </w:r>
      <w:r>
        <w:t>c</w:t>
      </w:r>
      <w:r w:rsidRPr="004E46A6">
        <w:t>)</w:t>
      </w:r>
      <w:r>
        <w:t xml:space="preserve">, and </w:t>
      </w:r>
      <w:r w:rsidRPr="00861D89">
        <w:t>Element mapping image</w:t>
      </w:r>
      <w:r>
        <w:t>s (d)</w:t>
      </w:r>
      <w:r w:rsidRPr="004E46A6">
        <w:t xml:space="preserve"> of 3</w:t>
      </w:r>
      <w:r>
        <w:t>D</w:t>
      </w:r>
      <w:r w:rsidRPr="004E46A6">
        <w:t>-LDO</w:t>
      </w:r>
    </w:p>
    <w:p w14:paraId="2FB10059" w14:textId="77777777" w:rsidR="007A77AC" w:rsidRDefault="007A77AC" w:rsidP="00047C47">
      <w:pPr>
        <w:spacing w:beforeLines="50" w:before="156" w:afterLines="50" w:after="156" w:line="480" w:lineRule="auto"/>
      </w:pPr>
      <w:r>
        <w:t>(a) The characteristic peaks of 3D-LDH at 2</w:t>
      </w:r>
      <w:r>
        <w:rPr>
          <w:i/>
          <w:iCs/>
        </w:rPr>
        <w:t>θ</w:t>
      </w:r>
      <w:r>
        <w:t>=</w:t>
      </w:r>
      <w:r>
        <w:rPr>
          <w:rFonts w:hint="eastAsia"/>
        </w:rPr>
        <w:t>11.47</w:t>
      </w:r>
      <w:bookmarkStart w:id="11" w:name="OLE_LINK20"/>
      <w:bookmarkStart w:id="12" w:name="OLE_LINK22"/>
      <w:r>
        <w:rPr>
          <w:rFonts w:cs="Times New Roman"/>
        </w:rPr>
        <w:t>°</w:t>
      </w:r>
      <w:bookmarkEnd w:id="11"/>
      <w:bookmarkEnd w:id="12"/>
      <w:r>
        <w:t xml:space="preserve">, </w:t>
      </w:r>
      <w:r>
        <w:rPr>
          <w:rFonts w:hint="eastAsia"/>
        </w:rPr>
        <w:t>23.12</w:t>
      </w:r>
      <w:r>
        <w:rPr>
          <w:rFonts w:cs="Times New Roman"/>
        </w:rPr>
        <w:t>°</w:t>
      </w:r>
      <w:r>
        <w:t xml:space="preserve">, </w:t>
      </w:r>
      <w:r>
        <w:rPr>
          <w:rFonts w:hint="eastAsia"/>
        </w:rPr>
        <w:t>34.93</w:t>
      </w:r>
      <w:r>
        <w:rPr>
          <w:rFonts w:cs="Times New Roman"/>
        </w:rPr>
        <w:t>°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60.68</w:t>
      </w:r>
      <w:r>
        <w:rPr>
          <w:rFonts w:cs="Times New Roman"/>
        </w:rPr>
        <w:t>°</w:t>
      </w:r>
      <w:r>
        <w:rPr>
          <w:rFonts w:hint="eastAsia"/>
        </w:rPr>
        <w:t>corresponding</w:t>
      </w:r>
      <w:r>
        <w:t xml:space="preserve"> to the (003), (006), (009), (110) planes were well </w:t>
      </w:r>
      <w:r>
        <w:rPr>
          <w:rFonts w:hint="eastAsia"/>
        </w:rPr>
        <w:t>allocated</w:t>
      </w:r>
      <w:r>
        <w:t xml:space="preserve"> to the typical phases of </w:t>
      </w:r>
      <w:proofErr w:type="spellStart"/>
      <w:r>
        <w:t>MgAl</w:t>
      </w:r>
      <w:proofErr w:type="spellEnd"/>
      <w:r>
        <w:t xml:space="preserve"> LDHs </w:t>
      </w:r>
      <w:r>
        <w:rPr>
          <w:noProof/>
        </w:rPr>
        <w:t>(Li et al. 2008)</w:t>
      </w:r>
      <w:r>
        <w:rPr>
          <w:rFonts w:hint="eastAsia"/>
        </w:rPr>
        <w:t>.</w:t>
      </w:r>
      <w:r>
        <w:t xml:space="preserve"> </w:t>
      </w:r>
      <w:r>
        <w:rPr>
          <w:rFonts w:cs="Times New Roman"/>
        </w:rPr>
        <w:t>After calcination, a series of new peaks belonged to LDO (MgAl</w:t>
      </w:r>
      <w:r>
        <w:rPr>
          <w:rFonts w:cs="Times New Roman"/>
          <w:vertAlign w:val="subscript"/>
        </w:rPr>
        <w:t>2</w:t>
      </w:r>
      <w:r>
        <w:rPr>
          <w:rFonts w:cs="Times New Roman"/>
        </w:rPr>
        <w:t>O</w:t>
      </w:r>
      <w:r>
        <w:rPr>
          <w:rFonts w:cs="Times New Roman"/>
          <w:vertAlign w:val="subscript"/>
        </w:rPr>
        <w:t>4</w:t>
      </w:r>
      <w:r>
        <w:rPr>
          <w:rFonts w:cs="Times New Roman"/>
        </w:rPr>
        <w:t xml:space="preserve">) emerged for 3D-LDO </w:t>
      </w:r>
      <w:r w:rsidRPr="00FE1016">
        <w:rPr>
          <w:rFonts w:cs="Times New Roman"/>
        </w:rPr>
        <w:t>accompanying with</w:t>
      </w:r>
      <w:r>
        <w:rPr>
          <w:rFonts w:cs="Times New Roman"/>
        </w:rPr>
        <w:t xml:space="preserve"> the </w:t>
      </w:r>
      <w:r w:rsidRPr="00FE1016">
        <w:rPr>
          <w:rFonts w:cs="Times New Roman"/>
        </w:rPr>
        <w:t>disappearance</w:t>
      </w:r>
      <w:r>
        <w:rPr>
          <w:rFonts w:cs="Times New Roman"/>
        </w:rPr>
        <w:t xml:space="preserve"> of LDH peaks, suggesting the successful conversion from LDH to LDO </w:t>
      </w:r>
      <w:r>
        <w:rPr>
          <w:rFonts w:cs="Times New Roman"/>
          <w:noProof/>
        </w:rPr>
        <w:t>(Lei et al. 2017)</w:t>
      </w:r>
      <w:r>
        <w:rPr>
          <w:rFonts w:cs="Times New Roman"/>
        </w:rPr>
        <w:t>;</w:t>
      </w:r>
      <w:r w:rsidRPr="00A776C4">
        <w:rPr>
          <w:rFonts w:cs="Times New Roman"/>
        </w:rPr>
        <w:t xml:space="preserve"> </w:t>
      </w:r>
      <w:r>
        <w:t xml:space="preserve">(b) </w:t>
      </w:r>
      <w:r>
        <w:rPr>
          <w:rFonts w:cs="Times New Roman"/>
        </w:rPr>
        <w:t>T</w:t>
      </w:r>
      <w:r w:rsidRPr="00087380">
        <w:rPr>
          <w:rFonts w:cs="Times New Roman"/>
        </w:rPr>
        <w:t>he broad bands near 3</w:t>
      </w:r>
      <w:r>
        <w:rPr>
          <w:rFonts w:cs="Times New Roman"/>
        </w:rPr>
        <w:t xml:space="preserve">453, 1640 and 457 </w:t>
      </w:r>
      <w:r w:rsidRPr="00087380">
        <w:rPr>
          <w:rFonts w:cs="Times New Roman"/>
        </w:rPr>
        <w:t>cm</w:t>
      </w:r>
      <w:r w:rsidRPr="00087380">
        <w:rPr>
          <w:rFonts w:cs="Times New Roman"/>
          <w:vertAlign w:val="superscript"/>
        </w:rPr>
        <w:t>-1</w:t>
      </w:r>
      <w:r w:rsidRPr="00087380">
        <w:rPr>
          <w:rFonts w:cs="Times New Roman"/>
        </w:rPr>
        <w:t xml:space="preserve"> were associated with the</w:t>
      </w:r>
      <w:r>
        <w:rPr>
          <w:rFonts w:cs="Times New Roman"/>
        </w:rPr>
        <w:t xml:space="preserve"> </w:t>
      </w:r>
      <w:r w:rsidRPr="00086BB5">
        <w:rPr>
          <w:rFonts w:cs="Times New Roman"/>
        </w:rPr>
        <w:t>hydroxyl group</w:t>
      </w:r>
      <w:r>
        <w:rPr>
          <w:rFonts w:cs="Times New Roman"/>
        </w:rPr>
        <w:t>,</w:t>
      </w:r>
      <w:r w:rsidRPr="00086BB5">
        <w:rPr>
          <w:rFonts w:cs="Times New Roman"/>
        </w:rPr>
        <w:t xml:space="preserve"> </w:t>
      </w:r>
      <w:r>
        <w:rPr>
          <w:rFonts w:cs="Times New Roman"/>
        </w:rPr>
        <w:t xml:space="preserve">the </w:t>
      </w:r>
      <w:r w:rsidRPr="00086BB5">
        <w:rPr>
          <w:rFonts w:cs="Times New Roman"/>
        </w:rPr>
        <w:t>interlayer water molecules</w:t>
      </w:r>
      <w:r>
        <w:rPr>
          <w:rFonts w:cs="Times New Roman"/>
        </w:rPr>
        <w:t>, and M-O band, respectively. And the peak at 1384 cm</w:t>
      </w:r>
      <w:r>
        <w:rPr>
          <w:rFonts w:cs="Times New Roman"/>
          <w:vertAlign w:val="superscript"/>
        </w:rPr>
        <w:t>-1</w:t>
      </w:r>
      <w:r>
        <w:rPr>
          <w:rFonts w:cs="Times New Roman"/>
        </w:rPr>
        <w:t xml:space="preserve"> was ascribed to -COO</w:t>
      </w:r>
      <w:r>
        <w:rPr>
          <w:rFonts w:cs="Times New Roman"/>
          <w:vertAlign w:val="superscript"/>
        </w:rPr>
        <w:t>-</w:t>
      </w:r>
      <w:r>
        <w:rPr>
          <w:rFonts w:cs="Times New Roman"/>
          <w:vertAlign w:val="subscript"/>
        </w:rPr>
        <w:t xml:space="preserve"> </w:t>
      </w:r>
      <w:r>
        <w:rPr>
          <w:rFonts w:cs="Times New Roman"/>
        </w:rPr>
        <w:t xml:space="preserve">group stretching vibration </w:t>
      </w:r>
      <w:r>
        <w:rPr>
          <w:rFonts w:cs="Times New Roman" w:hint="eastAsia"/>
        </w:rPr>
        <w:t>of</w:t>
      </w:r>
      <w:r>
        <w:rPr>
          <w:rFonts w:cs="Times New Roman"/>
        </w:rPr>
        <w:t xml:space="preserve"> citric acid </w:t>
      </w:r>
      <w:r>
        <w:rPr>
          <w:rFonts w:cs="Times New Roman"/>
          <w:noProof/>
        </w:rPr>
        <w:t>(Tran et al. 2018)</w:t>
      </w:r>
      <w:r>
        <w:rPr>
          <w:rFonts w:cs="Times New Roman"/>
        </w:rPr>
        <w:t xml:space="preserve">; </w:t>
      </w:r>
      <w:r>
        <w:t xml:space="preserve">(c-d) </w:t>
      </w:r>
      <w:r>
        <w:rPr>
          <w:rFonts w:cs="Times New Roman"/>
        </w:rPr>
        <w:t xml:space="preserve">The SEM image and </w:t>
      </w:r>
      <w:r w:rsidRPr="00861D89">
        <w:t>Element mapping image</w:t>
      </w:r>
      <w:r>
        <w:t>s</w:t>
      </w:r>
      <w:r>
        <w:rPr>
          <w:rFonts w:cs="Times New Roman"/>
        </w:rPr>
        <w:t xml:space="preserve"> confirmed the 3D flower-like structure of 3D-LDO </w:t>
      </w:r>
      <w:r w:rsidRPr="00334BA3">
        <w:rPr>
          <w:rFonts w:cs="Times New Roman"/>
        </w:rPr>
        <w:t>composed of O</w:t>
      </w:r>
      <w:r>
        <w:rPr>
          <w:rFonts w:cs="Times New Roman"/>
        </w:rPr>
        <w:t>,</w:t>
      </w:r>
      <w:r w:rsidRPr="00334BA3">
        <w:rPr>
          <w:rFonts w:cs="Times New Roman"/>
        </w:rPr>
        <w:t xml:space="preserve"> Mg, </w:t>
      </w:r>
      <w:r>
        <w:rPr>
          <w:rFonts w:cs="Times New Roman"/>
        </w:rPr>
        <w:t xml:space="preserve">and Al </w:t>
      </w:r>
      <w:r w:rsidRPr="00334BA3">
        <w:rPr>
          <w:rFonts w:cs="Times New Roman"/>
        </w:rPr>
        <w:t>elements</w:t>
      </w:r>
      <w:r>
        <w:rPr>
          <w:rFonts w:cs="Times New Roman"/>
        </w:rPr>
        <w:t>.</w:t>
      </w:r>
    </w:p>
    <w:p w14:paraId="34671832" w14:textId="77777777" w:rsidR="007A77AC" w:rsidRDefault="007A77AC" w:rsidP="00D87E3B">
      <w:pPr>
        <w:spacing w:beforeLines="50" w:before="156" w:afterLines="50" w:after="156" w:line="480" w:lineRule="auto"/>
        <w:jc w:val="center"/>
      </w:pPr>
      <w:r>
        <w:rPr>
          <w:noProof/>
        </w:rPr>
        <w:lastRenderedPageBreak/>
        <w:drawing>
          <wp:inline distT="0" distB="0" distL="0" distR="0" wp14:anchorId="200263F6" wp14:editId="16C1A3A5">
            <wp:extent cx="4857793" cy="3864334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" t="3887" r="5777" b="1637"/>
                    <a:stretch/>
                  </pic:blipFill>
                  <pic:spPr bwMode="auto">
                    <a:xfrm>
                      <a:off x="0" y="0"/>
                      <a:ext cx="4857793" cy="386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8030A" w14:textId="77777777" w:rsidR="007A77AC" w:rsidRDefault="007A77AC" w:rsidP="003A1FEF">
      <w:pPr>
        <w:spacing w:beforeLines="50" w:before="156" w:afterLines="50" w:after="156" w:line="480" w:lineRule="auto"/>
      </w:pPr>
      <w:r w:rsidRPr="00F6072D">
        <w:rPr>
          <w:rFonts w:ascii="Arial" w:hAnsi="Arial" w:cs="Arial" w:hint="eastAsia"/>
          <w:b/>
          <w:bCs/>
        </w:rPr>
        <w:t>Fig</w:t>
      </w:r>
      <w:r w:rsidRPr="00F6072D">
        <w:rPr>
          <w:rFonts w:ascii="Arial" w:hAnsi="Arial" w:cs="Arial"/>
          <w:b/>
          <w:bCs/>
        </w:rPr>
        <w:t>. S2</w:t>
      </w:r>
      <w:r w:rsidRPr="00E76D25">
        <w:rPr>
          <w:b/>
          <w:bCs/>
        </w:rPr>
        <w:t xml:space="preserve"> </w:t>
      </w:r>
      <w:r w:rsidRPr="00585F7E">
        <w:t>Liner</w:t>
      </w:r>
      <w:r>
        <w:t xml:space="preserve"> </w:t>
      </w:r>
      <w:r w:rsidRPr="00585F7E">
        <w:t>fitting</w:t>
      </w:r>
      <w:r>
        <w:t xml:space="preserve"> </w:t>
      </w:r>
      <w:r w:rsidRPr="00585F7E">
        <w:t>curves</w:t>
      </w:r>
      <w:r>
        <w:t xml:space="preserve"> for MO adsorption on 3S-LDO and 3D-LDO by </w:t>
      </w:r>
      <w:r w:rsidRPr="00585F7E">
        <w:t>Langmuir isotherm</w:t>
      </w:r>
      <w:r>
        <w:t xml:space="preserve"> </w:t>
      </w:r>
      <w:r w:rsidRPr="00585F7E">
        <w:t>(</w:t>
      </w:r>
      <w:r>
        <w:t>a and c</w:t>
      </w:r>
      <w:r w:rsidRPr="00585F7E">
        <w:t>) and</w:t>
      </w:r>
      <w:r>
        <w:t xml:space="preserve"> </w:t>
      </w:r>
      <w:r w:rsidRPr="00585F7E">
        <w:t>Freundlich</w:t>
      </w:r>
      <w:r>
        <w:t xml:space="preserve"> </w:t>
      </w:r>
      <w:r w:rsidRPr="00585F7E">
        <w:t>isotherm</w:t>
      </w:r>
      <w:r>
        <w:t xml:space="preserve"> </w:t>
      </w:r>
      <w:r w:rsidRPr="00585F7E">
        <w:t>(</w:t>
      </w:r>
      <w:r>
        <w:t>b and d</w:t>
      </w:r>
      <w:r w:rsidRPr="00585F7E">
        <w:t>)</w:t>
      </w:r>
    </w:p>
    <w:p w14:paraId="1E397E69" w14:textId="77777777" w:rsidR="007A77AC" w:rsidRDefault="007A77AC" w:rsidP="001376F8">
      <w:pPr>
        <w:spacing w:line="480" w:lineRule="auto"/>
        <w:jc w:val="center"/>
      </w:pPr>
      <w:r>
        <w:rPr>
          <w:noProof/>
        </w:rPr>
        <w:drawing>
          <wp:inline distT="0" distB="0" distL="0" distR="0" wp14:anchorId="1DAFAB2A" wp14:editId="774622E7">
            <wp:extent cx="3968750" cy="3139089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" t="8889" r="12434" b="4445"/>
                    <a:stretch/>
                  </pic:blipFill>
                  <pic:spPr bwMode="auto">
                    <a:xfrm>
                      <a:off x="0" y="0"/>
                      <a:ext cx="3973639" cy="314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34BA7" w14:textId="77777777" w:rsidR="007A77AC" w:rsidRDefault="007A77AC" w:rsidP="00B24B01">
      <w:pPr>
        <w:spacing w:beforeLines="50" w:before="156" w:afterLines="50" w:after="156" w:line="480" w:lineRule="auto"/>
      </w:pPr>
      <w:r w:rsidRPr="00F6072D">
        <w:rPr>
          <w:rFonts w:ascii="Arial" w:hAnsi="Arial" w:cs="Arial"/>
          <w:b/>
          <w:bCs/>
        </w:rPr>
        <w:t>Fig. S3</w:t>
      </w:r>
      <w:r>
        <w:t xml:space="preserve"> E</w:t>
      </w:r>
      <w:r w:rsidRPr="00C04834">
        <w:t xml:space="preserve">ffect of contact time </w:t>
      </w:r>
      <w:r>
        <w:t>on</w:t>
      </w:r>
      <w:r w:rsidRPr="009B76BC">
        <w:t xml:space="preserve"> </w:t>
      </w:r>
      <w:r>
        <w:t>the MO adsorption by 3D-LDO</w:t>
      </w:r>
    </w:p>
    <w:p w14:paraId="5F6A0069" w14:textId="77777777" w:rsidR="007A77AC" w:rsidRDefault="007A77AC" w:rsidP="008B6E26">
      <w:pPr>
        <w:spacing w:beforeLines="50" w:before="156" w:afterLines="50" w:after="156" w:line="480" w:lineRule="auto"/>
        <w:jc w:val="center"/>
      </w:pPr>
      <w:r>
        <w:rPr>
          <w:noProof/>
        </w:rPr>
        <w:lastRenderedPageBreak/>
        <w:drawing>
          <wp:inline distT="0" distB="0" distL="0" distR="0" wp14:anchorId="58B5DE0B" wp14:editId="54143C03">
            <wp:extent cx="5032644" cy="38957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4" r="5176" b="2609"/>
                    <a:stretch/>
                  </pic:blipFill>
                  <pic:spPr bwMode="auto">
                    <a:xfrm>
                      <a:off x="0" y="0"/>
                      <a:ext cx="5033179" cy="389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EA593" w14:textId="77777777" w:rsidR="007A77AC" w:rsidRPr="00B9276E" w:rsidRDefault="007A77AC" w:rsidP="00047C47">
      <w:pPr>
        <w:spacing w:beforeLines="50" w:before="156" w:afterLines="50" w:after="156" w:line="480" w:lineRule="auto"/>
      </w:pPr>
      <w:r w:rsidRPr="00F6072D">
        <w:rPr>
          <w:rFonts w:ascii="Arial" w:hAnsi="Arial" w:cs="Arial"/>
          <w:b/>
          <w:bCs/>
        </w:rPr>
        <w:t>Fig. S4</w:t>
      </w:r>
      <w:r>
        <w:t xml:space="preserve"> </w:t>
      </w:r>
      <w:r w:rsidRPr="00585F7E">
        <w:t>Liner</w:t>
      </w:r>
      <w:r>
        <w:t xml:space="preserve"> </w:t>
      </w:r>
      <w:r w:rsidRPr="00585F7E">
        <w:t>fitting</w:t>
      </w:r>
      <w:r>
        <w:t xml:space="preserve"> </w:t>
      </w:r>
      <w:r w:rsidRPr="00585F7E">
        <w:t>curves</w:t>
      </w:r>
      <w:r>
        <w:t xml:space="preserve"> for MO adsorption on 3S-LDO and 3D-LDO by </w:t>
      </w:r>
      <w:r w:rsidRPr="00AE7BAE">
        <w:t>pseudo-first-order</w:t>
      </w:r>
      <w:r>
        <w:t xml:space="preserve"> (a</w:t>
      </w:r>
      <w:r w:rsidRPr="00AE7BAE">
        <w:t xml:space="preserve"> and </w:t>
      </w:r>
      <w:r>
        <w:t xml:space="preserve">c) </w:t>
      </w:r>
      <w:r w:rsidRPr="00AE7BAE">
        <w:t>and pseudo-second-order (</w:t>
      </w:r>
      <w:r>
        <w:t>b</w:t>
      </w:r>
      <w:r w:rsidRPr="00AE7BAE">
        <w:t xml:space="preserve"> and </w:t>
      </w:r>
      <w:r>
        <w:t>d</w:t>
      </w:r>
      <w:r w:rsidRPr="00AE7BAE">
        <w:t>)</w:t>
      </w:r>
      <w:r>
        <w:t xml:space="preserve"> </w:t>
      </w:r>
      <w:r w:rsidRPr="00AE7BAE">
        <w:t>kinetic models</w:t>
      </w:r>
    </w:p>
    <w:p w14:paraId="61429B51" w14:textId="77777777" w:rsidR="007A77AC" w:rsidRDefault="007A77AC" w:rsidP="00D87E3B">
      <w:pPr>
        <w:spacing w:beforeLines="50" w:before="156" w:afterLines="50" w:after="156" w:line="48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74F2E23" wp14:editId="23A9AF89">
            <wp:extent cx="5368255" cy="2216150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" t="8991" r="11768" b="2580"/>
                    <a:stretch/>
                  </pic:blipFill>
                  <pic:spPr bwMode="auto">
                    <a:xfrm>
                      <a:off x="0" y="0"/>
                      <a:ext cx="5384573" cy="222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D64FE" w14:textId="77777777" w:rsidR="007A77AC" w:rsidRDefault="007A77AC" w:rsidP="00C405D1">
      <w:pPr>
        <w:spacing w:beforeLines="50" w:before="156" w:afterLines="50" w:after="156" w:line="480" w:lineRule="auto"/>
      </w:pPr>
      <w:r w:rsidRPr="00F6072D">
        <w:rPr>
          <w:rFonts w:ascii="Arial" w:hAnsi="Arial" w:cs="Arial"/>
          <w:b/>
          <w:bCs/>
        </w:rPr>
        <w:t>Fig. S5</w:t>
      </w:r>
      <w:r>
        <w:t xml:space="preserve"> </w:t>
      </w:r>
      <w:r w:rsidRPr="00907411">
        <w:t>N</w:t>
      </w:r>
      <w:r w:rsidRPr="00907411">
        <w:rPr>
          <w:vertAlign w:val="subscript"/>
        </w:rPr>
        <w:t>2</w:t>
      </w:r>
      <w:r w:rsidRPr="00907411">
        <w:t xml:space="preserve"> adsorption–desorption isotherm of </w:t>
      </w:r>
      <w:r>
        <w:t>3S</w:t>
      </w:r>
      <w:r w:rsidRPr="00907411">
        <w:t>-LD</w:t>
      </w:r>
      <w:r>
        <w:t>O</w:t>
      </w:r>
      <w:r w:rsidRPr="00907411">
        <w:t xml:space="preserve"> (</w:t>
      </w:r>
      <w:r>
        <w:t>a</w:t>
      </w:r>
      <w:r w:rsidRPr="00907411">
        <w:t xml:space="preserve">) and </w:t>
      </w:r>
      <w:r>
        <w:t>3D</w:t>
      </w:r>
      <w:r w:rsidRPr="00907411">
        <w:t>-LDO (</w:t>
      </w:r>
      <w:r>
        <w:t>b</w:t>
      </w:r>
      <w:r w:rsidRPr="00907411">
        <w:t>)</w:t>
      </w:r>
    </w:p>
    <w:p w14:paraId="5B283F29" w14:textId="77777777" w:rsidR="007A77AC" w:rsidRDefault="007A77AC" w:rsidP="00454233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3FBFE4CD" wp14:editId="3FB951A2">
            <wp:extent cx="5275752" cy="2107095"/>
            <wp:effectExtent l="0" t="0" r="127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" t="8772" r="6681" b="4227"/>
                    <a:stretch/>
                  </pic:blipFill>
                  <pic:spPr bwMode="auto">
                    <a:xfrm>
                      <a:off x="0" y="0"/>
                      <a:ext cx="5289374" cy="21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20BEE66" w14:textId="77777777" w:rsidR="007A77AC" w:rsidRDefault="007A77AC" w:rsidP="00047C47">
      <w:pPr>
        <w:spacing w:beforeLines="50" w:before="156" w:afterLines="50" w:after="156" w:line="480" w:lineRule="auto"/>
      </w:pPr>
      <w:r w:rsidRPr="00F6072D">
        <w:rPr>
          <w:rFonts w:ascii="Arial" w:hAnsi="Arial" w:cs="Arial" w:hint="eastAsia"/>
          <w:b/>
          <w:bCs/>
        </w:rPr>
        <w:t>F</w:t>
      </w:r>
      <w:r w:rsidRPr="00F6072D">
        <w:rPr>
          <w:rFonts w:ascii="Arial" w:hAnsi="Arial" w:cs="Arial"/>
          <w:b/>
          <w:bCs/>
        </w:rPr>
        <w:t>ig. S6</w:t>
      </w:r>
      <w:r w:rsidRPr="00D87E3B">
        <w:t xml:space="preserve"> Zeta-potential of 3S-LDO as a function of pH (a)</w:t>
      </w:r>
      <w:r>
        <w:t>;</w:t>
      </w:r>
      <w:r w:rsidRPr="00D87E3B">
        <w:t xml:space="preserve"> Effect of pH on the MO adsorption by 3S-LDO (b)</w:t>
      </w:r>
    </w:p>
    <w:p w14:paraId="0EC5851E" w14:textId="77777777" w:rsidR="007A77AC" w:rsidRDefault="007A77AC" w:rsidP="00047C47">
      <w:pPr>
        <w:spacing w:beforeLines="50" w:before="156" w:afterLines="50" w:after="156" w:line="480" w:lineRule="auto"/>
      </w:pPr>
    </w:p>
    <w:p w14:paraId="4A907D01" w14:textId="77777777" w:rsidR="007A77AC" w:rsidRDefault="007A77AC" w:rsidP="004C2372">
      <w:pPr>
        <w:spacing w:beforeLines="50" w:before="156" w:afterLines="50" w:after="156"/>
        <w:rPr>
          <w:rFonts w:cs="Times New Roman"/>
          <w:kern w:val="0"/>
          <w:sz w:val="24"/>
        </w:rPr>
      </w:pPr>
      <w:r w:rsidRPr="00F6072D">
        <w:rPr>
          <w:rFonts w:ascii="Arial" w:hAnsi="Arial" w:cs="Arial"/>
          <w:b/>
          <w:bCs/>
        </w:rPr>
        <w:t>Table S1</w:t>
      </w:r>
      <w:r w:rsidRPr="00C33DD9">
        <w:rPr>
          <w:rFonts w:cs="Times New Roman"/>
          <w:kern w:val="0"/>
          <w:sz w:val="24"/>
        </w:rPr>
        <w:t xml:space="preserve"> </w:t>
      </w:r>
      <w:proofErr w:type="gramStart"/>
      <w:r w:rsidRPr="00C33DD9">
        <w:rPr>
          <w:rFonts w:cs="Times New Roman"/>
          <w:kern w:val="0"/>
          <w:sz w:val="24"/>
        </w:rPr>
        <w:t>The</w:t>
      </w:r>
      <w:proofErr w:type="gramEnd"/>
      <w:r w:rsidRPr="00C33DD9">
        <w:rPr>
          <w:rFonts w:cs="Times New Roman"/>
          <w:kern w:val="0"/>
          <w:sz w:val="24"/>
        </w:rPr>
        <w:t xml:space="preserve"> release of Mg</w:t>
      </w:r>
      <w:r w:rsidRPr="00C33DD9">
        <w:rPr>
          <w:rFonts w:cs="Times New Roman"/>
          <w:kern w:val="0"/>
          <w:sz w:val="24"/>
          <w:vertAlign w:val="superscript"/>
        </w:rPr>
        <w:t>2+</w:t>
      </w:r>
      <w:r w:rsidRPr="00C33DD9">
        <w:rPr>
          <w:rFonts w:cs="Times New Roman"/>
          <w:kern w:val="0"/>
          <w:sz w:val="24"/>
        </w:rPr>
        <w:t>, A</w:t>
      </w:r>
      <w:r w:rsidRPr="00C33DD9">
        <w:rPr>
          <w:rFonts w:cs="Times New Roman" w:hint="eastAsia"/>
          <w:kern w:val="0"/>
          <w:sz w:val="24"/>
        </w:rPr>
        <w:t>l</w:t>
      </w:r>
      <w:r w:rsidRPr="00C33DD9">
        <w:rPr>
          <w:rFonts w:cs="Times New Roman"/>
          <w:kern w:val="0"/>
          <w:sz w:val="24"/>
          <w:vertAlign w:val="superscript"/>
        </w:rPr>
        <w:t>3+</w:t>
      </w:r>
      <w:r w:rsidRPr="00C33DD9">
        <w:rPr>
          <w:rFonts w:cs="Times New Roman"/>
          <w:kern w:val="0"/>
          <w:sz w:val="24"/>
        </w:rPr>
        <w:t xml:space="preserve">, and </w:t>
      </w:r>
      <w:r w:rsidRPr="00C33DD9">
        <w:rPr>
          <w:rFonts w:cs="Times New Roman" w:hint="eastAsia"/>
          <w:kern w:val="0"/>
          <w:sz w:val="24"/>
        </w:rPr>
        <w:t>S</w:t>
      </w:r>
      <w:r w:rsidRPr="00C33DD9">
        <w:rPr>
          <w:rFonts w:cs="Times New Roman"/>
          <w:kern w:val="0"/>
          <w:sz w:val="24"/>
        </w:rPr>
        <w:t>O</w:t>
      </w:r>
      <w:r w:rsidRPr="00C33DD9">
        <w:rPr>
          <w:rFonts w:cs="Times New Roman"/>
          <w:kern w:val="0"/>
          <w:sz w:val="24"/>
          <w:vertAlign w:val="subscript"/>
        </w:rPr>
        <w:t>4</w:t>
      </w:r>
      <w:r w:rsidRPr="00C33DD9">
        <w:rPr>
          <w:rFonts w:cs="Times New Roman"/>
          <w:kern w:val="0"/>
          <w:sz w:val="24"/>
          <w:vertAlign w:val="superscript"/>
        </w:rPr>
        <w:t>2-</w:t>
      </w:r>
      <w:r w:rsidRPr="00C33DD9">
        <w:rPr>
          <w:rFonts w:cs="Times New Roman"/>
          <w:kern w:val="0"/>
          <w:sz w:val="24"/>
        </w:rPr>
        <w:t xml:space="preserve"> of 3S-LDO</w:t>
      </w:r>
      <w:r>
        <w:rPr>
          <w:rFonts w:cs="Times New Roman"/>
          <w:kern w:val="0"/>
          <w:sz w:val="24"/>
        </w:rPr>
        <w:t xml:space="preserve"> </w:t>
      </w:r>
      <w:r w:rsidRPr="00C33DD9">
        <w:rPr>
          <w:rFonts w:cs="Times New Roman"/>
          <w:kern w:val="0"/>
          <w:sz w:val="24"/>
        </w:rPr>
        <w:t xml:space="preserve">(1 g/L) </w:t>
      </w:r>
      <w:r>
        <w:rPr>
          <w:rFonts w:cs="Times New Roman"/>
          <w:kern w:val="0"/>
          <w:sz w:val="24"/>
        </w:rPr>
        <w:t>in deionized water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920"/>
        <w:gridCol w:w="2274"/>
        <w:gridCol w:w="1924"/>
        <w:gridCol w:w="2188"/>
      </w:tblGrid>
      <w:tr w:rsidR="007A77AC" w:rsidRPr="00886C9B" w14:paraId="616C2B3D" w14:textId="77777777" w:rsidTr="009C67BA">
        <w:trPr>
          <w:trHeight w:val="310"/>
          <w:jc w:val="center"/>
        </w:trPr>
        <w:tc>
          <w:tcPr>
            <w:tcW w:w="1156" w:type="pct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18768B" w14:textId="77777777" w:rsidR="007A77AC" w:rsidRPr="00C33DD9" w:rsidRDefault="007A77AC" w:rsidP="009C67BA">
            <w:pPr>
              <w:widowControl/>
              <w:spacing w:line="276" w:lineRule="auto"/>
              <w:jc w:val="center"/>
              <w:rPr>
                <w:rFonts w:cs="Times New Roman"/>
                <w:kern w:val="0"/>
              </w:rPr>
            </w:pPr>
            <w:r w:rsidRPr="00C33DD9">
              <w:rPr>
                <w:rFonts w:cs="Times New Roman"/>
                <w:kern w:val="0"/>
              </w:rPr>
              <w:t>Sample</w:t>
            </w:r>
          </w:p>
        </w:tc>
        <w:tc>
          <w:tcPr>
            <w:tcW w:w="3844" w:type="pct"/>
            <w:gridSpan w:val="3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886A8B" w14:textId="77777777" w:rsidR="007A77AC" w:rsidRPr="00C33DD9" w:rsidRDefault="007A77AC" w:rsidP="009C67BA">
            <w:pPr>
              <w:widowControl/>
              <w:spacing w:line="276" w:lineRule="auto"/>
              <w:jc w:val="center"/>
              <w:rPr>
                <w:rFonts w:cs="Times New Roman"/>
                <w:kern w:val="0"/>
              </w:rPr>
            </w:pPr>
            <w:r w:rsidRPr="00C33DD9">
              <w:rPr>
                <w:rFonts w:cs="Times New Roman"/>
                <w:kern w:val="0"/>
              </w:rPr>
              <w:t>The amount</w:t>
            </w:r>
            <w:r>
              <w:rPr>
                <w:rFonts w:cs="Times New Roman" w:hint="eastAsia"/>
                <w:kern w:val="0"/>
              </w:rPr>
              <w:t>s</w:t>
            </w:r>
            <w:r w:rsidRPr="00C33DD9">
              <w:rPr>
                <w:rFonts w:cs="Times New Roman"/>
                <w:kern w:val="0"/>
              </w:rPr>
              <w:t xml:space="preserve"> of released ions (mg/g)</w:t>
            </w:r>
          </w:p>
        </w:tc>
      </w:tr>
      <w:tr w:rsidR="007A77AC" w:rsidRPr="00886C9B" w14:paraId="774E16FB" w14:textId="77777777" w:rsidTr="009C67BA">
        <w:trPr>
          <w:trHeight w:val="310"/>
          <w:jc w:val="center"/>
        </w:trPr>
        <w:tc>
          <w:tcPr>
            <w:tcW w:w="1156" w:type="pct"/>
            <w:vMerge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0DC3ADB6" w14:textId="77777777" w:rsidR="007A77AC" w:rsidRPr="00C33DD9" w:rsidRDefault="007A77AC" w:rsidP="009C67BA">
            <w:pPr>
              <w:widowControl/>
              <w:spacing w:line="276" w:lineRule="auto"/>
              <w:jc w:val="center"/>
              <w:rPr>
                <w:rFonts w:cs="Times New Roman"/>
                <w:kern w:val="0"/>
              </w:rPr>
            </w:pPr>
          </w:p>
        </w:tc>
        <w:tc>
          <w:tcPr>
            <w:tcW w:w="136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EBDDD6" w14:textId="77777777" w:rsidR="007A77AC" w:rsidRPr="00C33DD9" w:rsidRDefault="007A77AC" w:rsidP="009C67BA">
            <w:pPr>
              <w:widowControl/>
              <w:spacing w:line="276" w:lineRule="auto"/>
              <w:jc w:val="center"/>
              <w:rPr>
                <w:rFonts w:cs="Times New Roman"/>
                <w:kern w:val="0"/>
              </w:rPr>
            </w:pPr>
            <w:r w:rsidRPr="00C33DD9">
              <w:rPr>
                <w:rFonts w:cs="Times New Roman"/>
                <w:kern w:val="0"/>
              </w:rPr>
              <w:t>M</w:t>
            </w:r>
            <w:r w:rsidRPr="00C33DD9">
              <w:rPr>
                <w:rFonts w:cs="Times New Roman" w:hint="eastAsia"/>
                <w:kern w:val="0"/>
              </w:rPr>
              <w:t>g</w:t>
            </w:r>
            <w:r w:rsidRPr="00C33DD9">
              <w:rPr>
                <w:rFonts w:cs="Times New Roman" w:hint="eastAsia"/>
                <w:kern w:val="0"/>
                <w:vertAlign w:val="superscript"/>
              </w:rPr>
              <w:t>2+</w:t>
            </w:r>
          </w:p>
        </w:tc>
        <w:tc>
          <w:tcPr>
            <w:tcW w:w="115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AA0F7E" w14:textId="77777777" w:rsidR="007A77AC" w:rsidRPr="00C33DD9" w:rsidRDefault="007A77AC" w:rsidP="009C67BA">
            <w:pPr>
              <w:widowControl/>
              <w:spacing w:line="276" w:lineRule="auto"/>
              <w:jc w:val="center"/>
              <w:rPr>
                <w:rFonts w:cs="Times New Roman"/>
                <w:kern w:val="0"/>
              </w:rPr>
            </w:pPr>
            <w:r w:rsidRPr="00C33DD9">
              <w:rPr>
                <w:rFonts w:cs="Times New Roman"/>
                <w:kern w:val="0"/>
              </w:rPr>
              <w:t>Al</w:t>
            </w:r>
            <w:r w:rsidRPr="00C33DD9">
              <w:rPr>
                <w:rFonts w:cs="Times New Roman"/>
                <w:kern w:val="0"/>
                <w:vertAlign w:val="superscript"/>
              </w:rPr>
              <w:t>3+</w:t>
            </w:r>
          </w:p>
        </w:tc>
        <w:tc>
          <w:tcPr>
            <w:tcW w:w="1317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342129D1" w14:textId="77777777" w:rsidR="007A77AC" w:rsidRPr="00C33DD9" w:rsidRDefault="007A77AC" w:rsidP="009C67BA">
            <w:pPr>
              <w:widowControl/>
              <w:spacing w:line="276" w:lineRule="auto"/>
              <w:jc w:val="center"/>
              <w:rPr>
                <w:rFonts w:cs="Times New Roman"/>
                <w:kern w:val="0"/>
              </w:rPr>
            </w:pPr>
            <w:r w:rsidRPr="00C33DD9">
              <w:rPr>
                <w:rFonts w:cs="Times New Roman" w:hint="eastAsia"/>
                <w:kern w:val="0"/>
              </w:rPr>
              <w:t>S</w:t>
            </w:r>
            <w:r w:rsidRPr="00C33DD9">
              <w:rPr>
                <w:rFonts w:cs="Times New Roman"/>
                <w:kern w:val="0"/>
              </w:rPr>
              <w:t>O</w:t>
            </w:r>
            <w:r w:rsidRPr="00C33DD9">
              <w:rPr>
                <w:rFonts w:cs="Times New Roman"/>
                <w:kern w:val="0"/>
                <w:vertAlign w:val="subscript"/>
              </w:rPr>
              <w:t>4</w:t>
            </w:r>
            <w:r w:rsidRPr="00C33DD9">
              <w:rPr>
                <w:rFonts w:cs="Times New Roman"/>
                <w:kern w:val="0"/>
                <w:vertAlign w:val="superscript"/>
              </w:rPr>
              <w:t>2-</w:t>
            </w:r>
          </w:p>
        </w:tc>
      </w:tr>
      <w:tr w:rsidR="007A77AC" w:rsidRPr="00886C9B" w14:paraId="4A9D6BE5" w14:textId="77777777" w:rsidTr="009C67BA">
        <w:trPr>
          <w:trHeight w:val="310"/>
          <w:jc w:val="center"/>
        </w:trPr>
        <w:tc>
          <w:tcPr>
            <w:tcW w:w="1156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49625" w14:textId="77777777" w:rsidR="007A77AC" w:rsidRPr="00C33DD9" w:rsidRDefault="007A77AC" w:rsidP="009C67BA">
            <w:pPr>
              <w:widowControl/>
              <w:spacing w:line="276" w:lineRule="auto"/>
              <w:jc w:val="center"/>
              <w:rPr>
                <w:rFonts w:cs="Times New Roman"/>
                <w:kern w:val="0"/>
              </w:rPr>
            </w:pPr>
            <w:r w:rsidRPr="00C33DD9">
              <w:rPr>
                <w:rFonts w:cs="Times New Roman" w:hint="eastAsia"/>
                <w:kern w:val="0"/>
              </w:rPr>
              <w:t>3</w:t>
            </w:r>
            <w:r w:rsidRPr="00C33DD9">
              <w:rPr>
                <w:rFonts w:cs="Times New Roman"/>
                <w:kern w:val="0"/>
              </w:rPr>
              <w:t>S-LDO</w:t>
            </w:r>
          </w:p>
        </w:tc>
        <w:tc>
          <w:tcPr>
            <w:tcW w:w="136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0BFC4" w14:textId="77777777" w:rsidR="007A77AC" w:rsidRPr="00C33DD9" w:rsidRDefault="007A77AC" w:rsidP="009C67BA">
            <w:pPr>
              <w:widowControl/>
              <w:spacing w:line="276" w:lineRule="auto"/>
              <w:jc w:val="center"/>
              <w:rPr>
                <w:rFonts w:cs="Times New Roman"/>
                <w:kern w:val="0"/>
              </w:rPr>
            </w:pPr>
            <w:r w:rsidRPr="00C33DD9">
              <w:rPr>
                <w:rFonts w:cs="Times New Roman" w:hint="eastAsia"/>
                <w:kern w:val="0"/>
              </w:rPr>
              <w:t>68.90</w:t>
            </w:r>
          </w:p>
        </w:tc>
        <w:tc>
          <w:tcPr>
            <w:tcW w:w="1158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99021" w14:textId="77777777" w:rsidR="007A77AC" w:rsidRPr="00C33DD9" w:rsidRDefault="007A77AC" w:rsidP="009C67BA">
            <w:pPr>
              <w:widowControl/>
              <w:spacing w:line="276" w:lineRule="auto"/>
              <w:jc w:val="center"/>
              <w:rPr>
                <w:rFonts w:cs="Times New Roman"/>
                <w:kern w:val="0"/>
              </w:rPr>
            </w:pPr>
            <w:r w:rsidRPr="00C33DD9">
              <w:rPr>
                <w:rFonts w:cs="Times New Roman" w:hint="eastAsia"/>
                <w:kern w:val="0"/>
              </w:rPr>
              <w:t>0.57</w:t>
            </w:r>
          </w:p>
        </w:tc>
        <w:tc>
          <w:tcPr>
            <w:tcW w:w="13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B183B" w14:textId="77777777" w:rsidR="007A77AC" w:rsidRPr="00C33DD9" w:rsidRDefault="007A77AC" w:rsidP="009C67BA">
            <w:pPr>
              <w:widowControl/>
              <w:spacing w:line="276" w:lineRule="auto"/>
              <w:jc w:val="center"/>
              <w:rPr>
                <w:rFonts w:cs="Times New Roman"/>
                <w:kern w:val="0"/>
              </w:rPr>
            </w:pPr>
            <w:r w:rsidRPr="00C33DD9">
              <w:rPr>
                <w:rFonts w:cs="Times New Roman"/>
                <w:kern w:val="0"/>
              </w:rPr>
              <w:t>4</w:t>
            </w:r>
            <w:r w:rsidRPr="00C33DD9">
              <w:rPr>
                <w:rFonts w:cs="Times New Roman" w:hint="eastAsia"/>
                <w:kern w:val="0"/>
              </w:rPr>
              <w:t>.41</w:t>
            </w:r>
          </w:p>
        </w:tc>
      </w:tr>
      <w:tr w:rsidR="007A77AC" w:rsidRPr="00886C9B" w14:paraId="43F4F889" w14:textId="77777777" w:rsidTr="009C67BA">
        <w:trPr>
          <w:trHeight w:val="310"/>
          <w:jc w:val="center"/>
        </w:trPr>
        <w:tc>
          <w:tcPr>
            <w:tcW w:w="11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4410F94" w14:textId="77777777" w:rsidR="007A77AC" w:rsidRPr="00C33DD9" w:rsidRDefault="007A77AC" w:rsidP="009C67BA">
            <w:pPr>
              <w:widowControl/>
              <w:spacing w:line="276" w:lineRule="auto"/>
              <w:jc w:val="center"/>
              <w:rPr>
                <w:rFonts w:cs="Times New Roman"/>
                <w:kern w:val="0"/>
              </w:rPr>
            </w:pPr>
            <w:r w:rsidRPr="00C33DD9">
              <w:rPr>
                <w:rFonts w:cs="Times New Roman" w:hint="eastAsia"/>
                <w:kern w:val="0"/>
              </w:rPr>
              <w:t>3</w:t>
            </w:r>
            <w:r w:rsidRPr="00C33DD9">
              <w:rPr>
                <w:rFonts w:cs="Times New Roman"/>
                <w:kern w:val="0"/>
              </w:rPr>
              <w:t>D-LDO</w:t>
            </w: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EFF5D03" w14:textId="77777777" w:rsidR="007A77AC" w:rsidRPr="00C33DD9" w:rsidRDefault="007A77AC" w:rsidP="009C67BA">
            <w:pPr>
              <w:widowControl/>
              <w:spacing w:line="276" w:lineRule="auto"/>
              <w:jc w:val="center"/>
              <w:rPr>
                <w:rFonts w:cs="Times New Roman"/>
                <w:kern w:val="0"/>
              </w:rPr>
            </w:pPr>
            <w:r w:rsidRPr="00C33DD9">
              <w:rPr>
                <w:rFonts w:cs="Times New Roman" w:hint="eastAsia"/>
                <w:kern w:val="0"/>
              </w:rPr>
              <w:t>24.47</w:t>
            </w:r>
          </w:p>
        </w:tc>
        <w:tc>
          <w:tcPr>
            <w:tcW w:w="11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59FF110" w14:textId="77777777" w:rsidR="007A77AC" w:rsidRPr="00C33DD9" w:rsidRDefault="007A77AC" w:rsidP="009C67BA">
            <w:pPr>
              <w:widowControl/>
              <w:spacing w:line="276" w:lineRule="auto"/>
              <w:jc w:val="center"/>
              <w:rPr>
                <w:rFonts w:cs="Times New Roman"/>
                <w:kern w:val="0"/>
              </w:rPr>
            </w:pPr>
            <w:r w:rsidRPr="00C33DD9">
              <w:rPr>
                <w:rFonts w:cs="Times New Roman" w:hint="eastAsia"/>
                <w:kern w:val="0"/>
              </w:rPr>
              <w:t>1.96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3EFDCC3" w14:textId="77777777" w:rsidR="007A77AC" w:rsidRPr="00C33DD9" w:rsidRDefault="007A77AC" w:rsidP="009C67BA">
            <w:pPr>
              <w:widowControl/>
              <w:spacing w:line="276" w:lineRule="auto"/>
              <w:jc w:val="center"/>
              <w:rPr>
                <w:rFonts w:cs="Times New Roman"/>
                <w:kern w:val="0"/>
              </w:rPr>
            </w:pPr>
            <w:r w:rsidRPr="00C33DD9">
              <w:rPr>
                <w:rFonts w:cs="Times New Roman" w:hint="eastAsia"/>
                <w:kern w:val="0"/>
              </w:rPr>
              <w:t>-</w:t>
            </w:r>
          </w:p>
        </w:tc>
      </w:tr>
    </w:tbl>
    <w:p w14:paraId="27EF757D" w14:textId="77777777" w:rsidR="007A77AC" w:rsidRPr="00000EC7" w:rsidRDefault="007A77AC" w:rsidP="004C2372">
      <w:pPr>
        <w:spacing w:beforeLines="50" w:before="156" w:afterLines="50" w:after="156"/>
        <w:rPr>
          <w:rFonts w:cs="Times New Roman"/>
        </w:rPr>
      </w:pPr>
      <w:r w:rsidRPr="00F6072D">
        <w:rPr>
          <w:rFonts w:ascii="Arial" w:hAnsi="Arial" w:cs="Arial"/>
          <w:b/>
          <w:bCs/>
        </w:rPr>
        <w:t>Table S2</w:t>
      </w:r>
      <w:r w:rsidRPr="00000EC7">
        <w:t xml:space="preserve"> Parameters for adsorption thermodynamic of </w:t>
      </w:r>
      <w:r w:rsidRPr="00000EC7">
        <w:rPr>
          <w:rFonts w:cs="Times New Roman"/>
        </w:rPr>
        <w:t>MO on 3S-LDO and 3D-LDO</w:t>
      </w:r>
    </w:p>
    <w:tbl>
      <w:tblPr>
        <w:tblStyle w:val="1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"/>
        <w:gridCol w:w="1361"/>
        <w:gridCol w:w="1497"/>
        <w:gridCol w:w="1090"/>
        <w:gridCol w:w="954"/>
        <w:gridCol w:w="954"/>
        <w:gridCol w:w="1090"/>
      </w:tblGrid>
      <w:tr w:rsidR="007A77AC" w:rsidRPr="00000EC7" w14:paraId="319B5FFC" w14:textId="77777777" w:rsidTr="009C67BA">
        <w:trPr>
          <w:jc w:val="center"/>
        </w:trPr>
        <w:tc>
          <w:tcPr>
            <w:tcW w:w="819" w:type="pct"/>
            <w:vMerge w:val="restart"/>
            <w:tcBorders>
              <w:top w:val="single" w:sz="8" w:space="0" w:color="auto"/>
            </w:tcBorders>
            <w:vAlign w:val="center"/>
          </w:tcPr>
          <w:p w14:paraId="287B0E75" w14:textId="77777777" w:rsidR="007A77AC" w:rsidRPr="00000EC7" w:rsidRDefault="007A77AC" w:rsidP="009C67BA">
            <w:pPr>
              <w:jc w:val="center"/>
              <w:rPr>
                <w:rFonts w:eastAsia="等线" w:cs="Times New Roman"/>
              </w:rPr>
            </w:pPr>
            <w:r w:rsidRPr="00000EC7">
              <w:rPr>
                <w:rFonts w:eastAsia="等线" w:cs="Times New Roman" w:hint="eastAsia"/>
              </w:rPr>
              <w:t>S</w:t>
            </w:r>
            <w:r w:rsidRPr="00000EC7">
              <w:rPr>
                <w:rFonts w:eastAsia="等线" w:cs="Times New Roman"/>
              </w:rPr>
              <w:t>amples</w:t>
            </w:r>
          </w:p>
        </w:tc>
        <w:tc>
          <w:tcPr>
            <w:tcW w:w="820" w:type="pct"/>
            <w:vMerge w:val="restart"/>
            <w:tcBorders>
              <w:top w:val="single" w:sz="8" w:space="0" w:color="auto"/>
            </w:tcBorders>
            <w:vAlign w:val="center"/>
          </w:tcPr>
          <w:p w14:paraId="13E67460" w14:textId="77777777" w:rsidR="007A77AC" w:rsidRPr="00000EC7" w:rsidRDefault="007A77AC" w:rsidP="009C67BA">
            <w:pPr>
              <w:jc w:val="center"/>
              <w:rPr>
                <w:rFonts w:eastAsia="等线" w:cs="Times New Roman"/>
              </w:rPr>
            </w:pPr>
            <w:r w:rsidRPr="00000EC7">
              <w:rPr>
                <w:rFonts w:ascii="宋体" w:hAnsi="宋体" w:cs="宋体" w:hint="eastAsia"/>
              </w:rPr>
              <w:t>△</w:t>
            </w:r>
            <w:r w:rsidRPr="00000EC7">
              <w:rPr>
                <w:rFonts w:eastAsia="等线" w:cs="Times New Roman"/>
                <w:i/>
                <w:iCs/>
              </w:rPr>
              <w:t>H</w:t>
            </w:r>
            <w:r w:rsidRPr="00000EC7">
              <w:rPr>
                <w:rFonts w:eastAsia="等线" w:cs="Times New Roman"/>
                <w:vertAlign w:val="superscript"/>
              </w:rPr>
              <w:t>0</w:t>
            </w:r>
            <w:r w:rsidRPr="00000EC7">
              <w:rPr>
                <w:rFonts w:eastAsia="等线" w:cs="Times New Roman"/>
              </w:rPr>
              <w:t xml:space="preserve"> (kJ/mol)</w:t>
            </w:r>
          </w:p>
        </w:tc>
        <w:tc>
          <w:tcPr>
            <w:tcW w:w="901" w:type="pct"/>
            <w:vMerge w:val="restart"/>
            <w:tcBorders>
              <w:top w:val="single" w:sz="8" w:space="0" w:color="auto"/>
            </w:tcBorders>
            <w:vAlign w:val="center"/>
          </w:tcPr>
          <w:p w14:paraId="0B0B4080" w14:textId="77777777" w:rsidR="007A77AC" w:rsidRPr="00000EC7" w:rsidRDefault="007A77AC" w:rsidP="009C67BA">
            <w:pPr>
              <w:jc w:val="center"/>
              <w:rPr>
                <w:rFonts w:eastAsia="等线" w:cs="Times New Roman"/>
              </w:rPr>
            </w:pPr>
            <w:r w:rsidRPr="00000EC7">
              <w:rPr>
                <w:rFonts w:ascii="宋体" w:hAnsi="宋体" w:cs="宋体" w:hint="eastAsia"/>
              </w:rPr>
              <w:t>△</w:t>
            </w:r>
            <w:r w:rsidRPr="00000EC7">
              <w:rPr>
                <w:rFonts w:eastAsia="等线" w:cs="Times New Roman"/>
                <w:i/>
                <w:iCs/>
              </w:rPr>
              <w:t>S</w:t>
            </w:r>
            <w:r w:rsidRPr="00000EC7">
              <w:rPr>
                <w:rFonts w:eastAsia="等线" w:cs="Times New Roman"/>
                <w:vertAlign w:val="superscript"/>
              </w:rPr>
              <w:t>0</w:t>
            </w:r>
            <w:r w:rsidRPr="00000EC7">
              <w:rPr>
                <w:rFonts w:eastAsia="等线" w:cs="Times New Roman"/>
              </w:rPr>
              <w:t xml:space="preserve"> (J/(</w:t>
            </w:r>
            <w:proofErr w:type="spellStart"/>
            <w:r w:rsidRPr="00000EC7">
              <w:rPr>
                <w:rFonts w:eastAsia="等线" w:cs="Times New Roman"/>
              </w:rPr>
              <w:t>mol</w:t>
            </w:r>
            <w:bookmarkStart w:id="13" w:name="_Hlk48935023"/>
            <w:r w:rsidRPr="00000EC7">
              <w:rPr>
                <w:rFonts w:eastAsia="等线" w:cs="Times New Roman"/>
              </w:rPr>
              <w:t>·</w:t>
            </w:r>
            <w:bookmarkEnd w:id="13"/>
            <w:r w:rsidRPr="00000EC7">
              <w:rPr>
                <w:rFonts w:eastAsia="等线" w:cs="Times New Roman"/>
              </w:rPr>
              <w:t>K</w:t>
            </w:r>
            <w:proofErr w:type="spellEnd"/>
            <w:r w:rsidRPr="00000EC7">
              <w:rPr>
                <w:rFonts w:eastAsia="等线" w:cs="Times New Roman"/>
              </w:rPr>
              <w:t>))</w:t>
            </w:r>
          </w:p>
        </w:tc>
        <w:tc>
          <w:tcPr>
            <w:tcW w:w="1804" w:type="pct"/>
            <w:gridSpan w:val="3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49B615C3" w14:textId="77777777" w:rsidR="007A77AC" w:rsidRPr="00000EC7" w:rsidRDefault="007A77AC" w:rsidP="009C67BA">
            <w:pPr>
              <w:jc w:val="center"/>
              <w:rPr>
                <w:rFonts w:eastAsia="等线" w:cs="Times New Roman"/>
              </w:rPr>
            </w:pPr>
            <w:r w:rsidRPr="00000EC7">
              <w:rPr>
                <w:rFonts w:ascii="宋体" w:hAnsi="宋体" w:cs="宋体" w:hint="eastAsia"/>
              </w:rPr>
              <w:t>△</w:t>
            </w:r>
            <w:r w:rsidRPr="00000EC7">
              <w:rPr>
                <w:rFonts w:eastAsia="等线" w:cs="Times New Roman"/>
                <w:i/>
                <w:iCs/>
              </w:rPr>
              <w:t>G</w:t>
            </w:r>
            <w:r w:rsidRPr="00000EC7">
              <w:rPr>
                <w:rFonts w:eastAsia="等线" w:cs="Times New Roman"/>
                <w:vertAlign w:val="superscript"/>
              </w:rPr>
              <w:t>0</w:t>
            </w:r>
            <w:r w:rsidRPr="00000EC7">
              <w:rPr>
                <w:rFonts w:eastAsia="等线" w:cs="Times New Roman"/>
              </w:rPr>
              <w:t xml:space="preserve"> </w:t>
            </w:r>
            <w:r w:rsidRPr="00000EC7">
              <w:rPr>
                <w:rFonts w:eastAsia="等线" w:cs="Times New Roman" w:hint="eastAsia"/>
              </w:rPr>
              <w:t>(</w:t>
            </w:r>
            <w:r w:rsidRPr="00000EC7">
              <w:rPr>
                <w:rFonts w:eastAsia="等线" w:cs="Times New Roman"/>
              </w:rPr>
              <w:t>kJ</w:t>
            </w:r>
            <w:r>
              <w:rPr>
                <w:rFonts w:eastAsia="等线" w:cs="Times New Roman"/>
              </w:rPr>
              <w:t>/</w:t>
            </w:r>
            <w:r w:rsidRPr="00000EC7">
              <w:rPr>
                <w:rFonts w:eastAsia="等线" w:cs="Times New Roman"/>
              </w:rPr>
              <w:t>mol)</w:t>
            </w:r>
          </w:p>
        </w:tc>
        <w:tc>
          <w:tcPr>
            <w:tcW w:w="656" w:type="pct"/>
            <w:vMerge w:val="restart"/>
            <w:tcBorders>
              <w:top w:val="single" w:sz="8" w:space="0" w:color="auto"/>
            </w:tcBorders>
            <w:vAlign w:val="center"/>
          </w:tcPr>
          <w:p w14:paraId="696DBA92" w14:textId="77777777" w:rsidR="007A77AC" w:rsidRPr="00000EC7" w:rsidRDefault="007A77AC" w:rsidP="009C67BA">
            <w:pPr>
              <w:jc w:val="center"/>
              <w:rPr>
                <w:rFonts w:eastAsia="等线" w:cs="Times New Roman"/>
              </w:rPr>
            </w:pPr>
            <w:r w:rsidRPr="00000EC7">
              <w:rPr>
                <w:rFonts w:eastAsia="等线" w:cs="Times New Roman" w:hint="eastAsia"/>
                <w:i/>
                <w:iCs/>
              </w:rPr>
              <w:t>R</w:t>
            </w:r>
            <w:r w:rsidRPr="00000EC7">
              <w:rPr>
                <w:rFonts w:eastAsia="等线" w:cs="Times New Roman"/>
                <w:vertAlign w:val="superscript"/>
              </w:rPr>
              <w:t>2</w:t>
            </w:r>
          </w:p>
        </w:tc>
      </w:tr>
      <w:tr w:rsidR="007A77AC" w:rsidRPr="00000EC7" w14:paraId="6755DC5F" w14:textId="77777777" w:rsidTr="009C67BA">
        <w:trPr>
          <w:jc w:val="center"/>
        </w:trPr>
        <w:tc>
          <w:tcPr>
            <w:tcW w:w="819" w:type="pct"/>
            <w:vMerge/>
            <w:tcBorders>
              <w:bottom w:val="single" w:sz="6" w:space="0" w:color="auto"/>
            </w:tcBorders>
            <w:vAlign w:val="center"/>
          </w:tcPr>
          <w:p w14:paraId="30BE246F" w14:textId="77777777" w:rsidR="007A77AC" w:rsidRPr="00000EC7" w:rsidRDefault="007A77AC" w:rsidP="009C67BA">
            <w:pPr>
              <w:jc w:val="center"/>
              <w:rPr>
                <w:rFonts w:eastAsia="等线" w:cs="Times New Roman"/>
              </w:rPr>
            </w:pPr>
          </w:p>
        </w:tc>
        <w:tc>
          <w:tcPr>
            <w:tcW w:w="820" w:type="pct"/>
            <w:vMerge/>
            <w:tcBorders>
              <w:bottom w:val="single" w:sz="6" w:space="0" w:color="auto"/>
            </w:tcBorders>
            <w:vAlign w:val="center"/>
          </w:tcPr>
          <w:p w14:paraId="098880A8" w14:textId="77777777" w:rsidR="007A77AC" w:rsidRPr="00000EC7" w:rsidRDefault="007A77AC" w:rsidP="009C67BA">
            <w:pPr>
              <w:jc w:val="center"/>
              <w:rPr>
                <w:rFonts w:eastAsia="等线" w:cs="Times New Roman"/>
              </w:rPr>
            </w:pPr>
          </w:p>
        </w:tc>
        <w:tc>
          <w:tcPr>
            <w:tcW w:w="901" w:type="pct"/>
            <w:vMerge/>
            <w:tcBorders>
              <w:bottom w:val="single" w:sz="6" w:space="0" w:color="auto"/>
            </w:tcBorders>
            <w:vAlign w:val="center"/>
          </w:tcPr>
          <w:p w14:paraId="54BC67B3" w14:textId="77777777" w:rsidR="007A77AC" w:rsidRPr="00000EC7" w:rsidRDefault="007A77AC" w:rsidP="009C67BA">
            <w:pPr>
              <w:jc w:val="center"/>
              <w:rPr>
                <w:rFonts w:eastAsia="等线" w:cs="Times New Roman"/>
              </w:rPr>
            </w:pPr>
          </w:p>
        </w:tc>
        <w:tc>
          <w:tcPr>
            <w:tcW w:w="65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AE3207B" w14:textId="77777777" w:rsidR="007A77AC" w:rsidRPr="00000EC7" w:rsidRDefault="007A77AC" w:rsidP="009C67BA">
            <w:pPr>
              <w:jc w:val="center"/>
              <w:rPr>
                <w:rFonts w:eastAsia="等线" w:cs="Times New Roman"/>
              </w:rPr>
            </w:pPr>
            <w:r w:rsidRPr="00000EC7">
              <w:rPr>
                <w:rFonts w:eastAsia="等线" w:cs="Times New Roman" w:hint="eastAsia"/>
              </w:rPr>
              <w:t>2</w:t>
            </w:r>
            <w:r w:rsidRPr="00000EC7">
              <w:rPr>
                <w:rFonts w:eastAsia="等线" w:cs="Times New Roman"/>
              </w:rPr>
              <w:t>5 °C</w:t>
            </w:r>
          </w:p>
        </w:tc>
        <w:tc>
          <w:tcPr>
            <w:tcW w:w="57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6620272" w14:textId="77777777" w:rsidR="007A77AC" w:rsidRPr="00000EC7" w:rsidRDefault="007A77AC" w:rsidP="009C67BA">
            <w:pPr>
              <w:jc w:val="center"/>
              <w:rPr>
                <w:rFonts w:eastAsia="等线" w:cs="Times New Roman"/>
              </w:rPr>
            </w:pPr>
            <w:r w:rsidRPr="00000EC7">
              <w:rPr>
                <w:rFonts w:eastAsia="等线" w:cs="Times New Roman"/>
              </w:rPr>
              <w:t xml:space="preserve">35 </w:t>
            </w:r>
            <w:proofErr w:type="spellStart"/>
            <w:r w:rsidRPr="00000EC7">
              <w:rPr>
                <w:rFonts w:eastAsia="楷体" w:cs="Times New Roman"/>
                <w:vertAlign w:val="superscript"/>
              </w:rPr>
              <w:t>o</w:t>
            </w:r>
            <w:r w:rsidRPr="00000EC7">
              <w:rPr>
                <w:rFonts w:eastAsia="楷体" w:cs="Times New Roman"/>
              </w:rPr>
              <w:t>C</w:t>
            </w:r>
            <w:proofErr w:type="spellEnd"/>
          </w:p>
        </w:tc>
        <w:tc>
          <w:tcPr>
            <w:tcW w:w="57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904C19C" w14:textId="77777777" w:rsidR="007A77AC" w:rsidRPr="00000EC7" w:rsidRDefault="007A77AC" w:rsidP="009C67BA">
            <w:pPr>
              <w:jc w:val="center"/>
              <w:rPr>
                <w:rFonts w:eastAsia="等线" w:cs="Times New Roman"/>
              </w:rPr>
            </w:pPr>
            <w:r w:rsidRPr="00000EC7">
              <w:rPr>
                <w:rFonts w:eastAsia="等线" w:cs="Times New Roman"/>
              </w:rPr>
              <w:t xml:space="preserve">45 </w:t>
            </w:r>
            <w:proofErr w:type="spellStart"/>
            <w:r w:rsidRPr="00000EC7">
              <w:rPr>
                <w:rFonts w:eastAsia="楷体" w:cs="Times New Roman"/>
                <w:vertAlign w:val="superscript"/>
              </w:rPr>
              <w:t>o</w:t>
            </w:r>
            <w:r w:rsidRPr="00000EC7">
              <w:rPr>
                <w:rFonts w:eastAsia="楷体" w:cs="Times New Roman"/>
              </w:rPr>
              <w:t>C</w:t>
            </w:r>
            <w:proofErr w:type="spellEnd"/>
          </w:p>
        </w:tc>
        <w:tc>
          <w:tcPr>
            <w:tcW w:w="656" w:type="pct"/>
            <w:vMerge/>
            <w:tcBorders>
              <w:bottom w:val="single" w:sz="6" w:space="0" w:color="auto"/>
            </w:tcBorders>
            <w:vAlign w:val="center"/>
          </w:tcPr>
          <w:p w14:paraId="16842A42" w14:textId="77777777" w:rsidR="007A77AC" w:rsidRPr="00000EC7" w:rsidRDefault="007A77AC" w:rsidP="009C67BA">
            <w:pPr>
              <w:jc w:val="center"/>
              <w:rPr>
                <w:rFonts w:eastAsia="等线" w:cs="Times New Roman"/>
              </w:rPr>
            </w:pPr>
          </w:p>
        </w:tc>
      </w:tr>
      <w:tr w:rsidR="007A77AC" w:rsidRPr="00000EC7" w14:paraId="35FD687E" w14:textId="77777777" w:rsidTr="009C67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819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3F423C4" w14:textId="77777777" w:rsidR="007A77AC" w:rsidRPr="00000EC7" w:rsidRDefault="007A77AC" w:rsidP="009C67BA">
            <w:pPr>
              <w:jc w:val="center"/>
              <w:rPr>
                <w:rFonts w:eastAsia="等线" w:cs="Times New Roman"/>
              </w:rPr>
            </w:pPr>
            <w:r w:rsidRPr="00000EC7">
              <w:rPr>
                <w:rFonts w:eastAsia="等线" w:cs="Times New Roman"/>
              </w:rPr>
              <w:t>3S-LDO</w:t>
            </w:r>
          </w:p>
        </w:tc>
        <w:tc>
          <w:tcPr>
            <w:tcW w:w="820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80D0EB1" w14:textId="77777777" w:rsidR="007A77AC" w:rsidRPr="00000EC7" w:rsidRDefault="007A77AC" w:rsidP="009C67BA">
            <w:pPr>
              <w:widowControl/>
              <w:jc w:val="center"/>
              <w:rPr>
                <w:rFonts w:eastAsia="等线" w:cs="Times New Roman"/>
                <w:color w:val="000000"/>
              </w:rPr>
            </w:pPr>
            <w:r w:rsidRPr="00000EC7">
              <w:rPr>
                <w:rFonts w:eastAsia="等线" w:cs="Times New Roman"/>
                <w:color w:val="000000"/>
              </w:rPr>
              <w:t>-13.79</w:t>
            </w:r>
          </w:p>
        </w:tc>
        <w:tc>
          <w:tcPr>
            <w:tcW w:w="901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7F952C7" w14:textId="77777777" w:rsidR="007A77AC" w:rsidRPr="00000EC7" w:rsidRDefault="007A77AC" w:rsidP="009C67BA">
            <w:pPr>
              <w:widowControl/>
              <w:jc w:val="center"/>
              <w:rPr>
                <w:rFonts w:eastAsia="等线" w:cs="Times New Roman"/>
                <w:color w:val="000000"/>
              </w:rPr>
            </w:pPr>
            <w:r w:rsidRPr="00000EC7">
              <w:rPr>
                <w:rFonts w:eastAsia="等线" w:cs="Times New Roman"/>
                <w:color w:val="000000"/>
              </w:rPr>
              <w:t>-42.158</w:t>
            </w:r>
          </w:p>
        </w:tc>
        <w:tc>
          <w:tcPr>
            <w:tcW w:w="656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2E951CA" w14:textId="77777777" w:rsidR="007A77AC" w:rsidRPr="00000EC7" w:rsidRDefault="007A77AC" w:rsidP="009C67BA">
            <w:pPr>
              <w:widowControl/>
              <w:jc w:val="center"/>
              <w:rPr>
                <w:rFonts w:eastAsia="等线" w:cs="Times New Roman"/>
                <w:color w:val="000000"/>
              </w:rPr>
            </w:pPr>
            <w:r w:rsidRPr="00000EC7">
              <w:rPr>
                <w:rFonts w:eastAsia="等线" w:cs="Times New Roman" w:hint="eastAsia"/>
                <w:color w:val="000000"/>
              </w:rPr>
              <w:t>-</w:t>
            </w:r>
            <w:r>
              <w:rPr>
                <w:rFonts w:eastAsia="等线" w:cs="Times New Roman"/>
                <w:color w:val="000000"/>
              </w:rPr>
              <w:t>3.91</w:t>
            </w:r>
          </w:p>
        </w:tc>
        <w:tc>
          <w:tcPr>
            <w:tcW w:w="574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BF3A6BF" w14:textId="77777777" w:rsidR="007A77AC" w:rsidRPr="00000EC7" w:rsidRDefault="007A77AC" w:rsidP="009C67BA">
            <w:pPr>
              <w:widowControl/>
              <w:jc w:val="center"/>
              <w:rPr>
                <w:rFonts w:eastAsia="等线" w:cs="Times New Roman"/>
                <w:color w:val="000000"/>
              </w:rPr>
            </w:pPr>
            <w:r w:rsidRPr="00000EC7">
              <w:rPr>
                <w:rFonts w:eastAsia="等线" w:cs="Times New Roman"/>
                <w:color w:val="000000"/>
              </w:rPr>
              <w:t>-</w:t>
            </w:r>
            <w:r>
              <w:rPr>
                <w:rFonts w:eastAsia="等线" w:cs="Times New Roman"/>
                <w:color w:val="000000"/>
              </w:rPr>
              <w:t>1.66</w:t>
            </w:r>
          </w:p>
        </w:tc>
        <w:tc>
          <w:tcPr>
            <w:tcW w:w="574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D50CA99" w14:textId="77777777" w:rsidR="007A77AC" w:rsidRPr="00000EC7" w:rsidRDefault="007A77AC" w:rsidP="009C67BA">
            <w:pPr>
              <w:widowControl/>
              <w:jc w:val="center"/>
              <w:rPr>
                <w:rFonts w:eastAsia="等线" w:cs="Times New Roman"/>
                <w:color w:val="000000"/>
              </w:rPr>
            </w:pPr>
            <w:r w:rsidRPr="00000EC7">
              <w:rPr>
                <w:rFonts w:eastAsia="等线" w:cs="Times New Roman"/>
                <w:color w:val="000000"/>
              </w:rPr>
              <w:t>-</w:t>
            </w:r>
            <w:r>
              <w:rPr>
                <w:rFonts w:eastAsia="等线" w:cs="Times New Roman"/>
                <w:color w:val="000000"/>
              </w:rPr>
              <w:t>1.59</w:t>
            </w:r>
          </w:p>
        </w:tc>
        <w:tc>
          <w:tcPr>
            <w:tcW w:w="656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F7927ED" w14:textId="77777777" w:rsidR="007A77AC" w:rsidRPr="00000EC7" w:rsidRDefault="007A77AC" w:rsidP="009C67BA">
            <w:pPr>
              <w:jc w:val="center"/>
              <w:rPr>
                <w:rFonts w:eastAsia="等线" w:cs="Times New Roman"/>
              </w:rPr>
            </w:pPr>
            <w:r w:rsidRPr="00000EC7">
              <w:rPr>
                <w:rFonts w:eastAsia="等线" w:cs="Times New Roman"/>
              </w:rPr>
              <w:t>0.9702</w:t>
            </w:r>
          </w:p>
        </w:tc>
      </w:tr>
      <w:tr w:rsidR="007A77AC" w:rsidRPr="00000EC7" w14:paraId="6390331E" w14:textId="77777777" w:rsidTr="009C67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81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59E88DB" w14:textId="77777777" w:rsidR="007A77AC" w:rsidRPr="00000EC7" w:rsidRDefault="007A77AC" w:rsidP="009C67BA">
            <w:pPr>
              <w:jc w:val="center"/>
              <w:rPr>
                <w:rFonts w:eastAsia="等线" w:cs="Times New Roman"/>
              </w:rPr>
            </w:pPr>
            <w:r w:rsidRPr="00000EC7">
              <w:rPr>
                <w:rFonts w:eastAsia="等线" w:cs="Times New Roman" w:hint="eastAsia"/>
              </w:rPr>
              <w:t>3</w:t>
            </w:r>
            <w:r w:rsidRPr="00000EC7">
              <w:rPr>
                <w:rFonts w:eastAsia="等线" w:cs="Times New Roman"/>
              </w:rPr>
              <w:t>D-LDO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DF526A8" w14:textId="77777777" w:rsidR="007A77AC" w:rsidRPr="00000EC7" w:rsidRDefault="007A77AC" w:rsidP="009C67BA">
            <w:pPr>
              <w:widowControl/>
              <w:jc w:val="center"/>
              <w:rPr>
                <w:rFonts w:eastAsia="等线" w:cs="Times New Roman"/>
                <w:color w:val="000000"/>
              </w:rPr>
            </w:pPr>
            <w:r w:rsidRPr="00000EC7">
              <w:rPr>
                <w:rFonts w:eastAsia="等线" w:cs="Times New Roman"/>
                <w:color w:val="000000"/>
              </w:rPr>
              <w:t>-20.25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0D8C07E" w14:textId="77777777" w:rsidR="007A77AC" w:rsidRPr="00000EC7" w:rsidRDefault="007A77AC" w:rsidP="009C67BA">
            <w:pPr>
              <w:widowControl/>
              <w:jc w:val="center"/>
              <w:rPr>
                <w:rFonts w:eastAsia="等线" w:cs="Times New Roman"/>
              </w:rPr>
            </w:pPr>
            <w:r w:rsidRPr="00000EC7">
              <w:rPr>
                <w:rFonts w:eastAsia="等线" w:cs="Times New Roman"/>
              </w:rPr>
              <w:t>-65.931</w:t>
            </w:r>
          </w:p>
        </w:tc>
        <w:tc>
          <w:tcPr>
            <w:tcW w:w="656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65D63DD" w14:textId="77777777" w:rsidR="007A77AC" w:rsidRPr="00000EC7" w:rsidRDefault="007A77AC" w:rsidP="009C67BA">
            <w:pPr>
              <w:widowControl/>
              <w:jc w:val="center"/>
              <w:rPr>
                <w:rFonts w:eastAsia="等线" w:cs="Times New Roman"/>
              </w:rPr>
            </w:pPr>
            <w:r w:rsidRPr="00000EC7">
              <w:rPr>
                <w:rFonts w:eastAsia="等线" w:cs="Times New Roman"/>
              </w:rPr>
              <w:t>-</w:t>
            </w:r>
            <w:r>
              <w:rPr>
                <w:rFonts w:eastAsia="等线" w:cs="Times New Roman"/>
              </w:rPr>
              <w:t>3.04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7CCD0B5" w14:textId="77777777" w:rsidR="007A77AC" w:rsidRPr="00000EC7" w:rsidRDefault="007A77AC" w:rsidP="009C67BA">
            <w:pPr>
              <w:widowControl/>
              <w:jc w:val="center"/>
              <w:rPr>
                <w:rFonts w:eastAsia="等线" w:cs="Times New Roman"/>
              </w:rPr>
            </w:pPr>
            <w:r w:rsidRPr="00000EC7">
              <w:rPr>
                <w:rFonts w:eastAsia="等线" w:cs="Times New Roman"/>
              </w:rPr>
              <w:t>-</w:t>
            </w:r>
            <w:r>
              <w:rPr>
                <w:rFonts w:eastAsia="等线" w:cs="Times New Roman"/>
              </w:rPr>
              <w:t>1.79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76F704E" w14:textId="77777777" w:rsidR="007A77AC" w:rsidRPr="00000EC7" w:rsidRDefault="007A77AC" w:rsidP="009C67BA">
            <w:pPr>
              <w:widowControl/>
              <w:jc w:val="center"/>
              <w:rPr>
                <w:rFonts w:eastAsia="等线" w:cs="Times New Roman"/>
              </w:rPr>
            </w:pPr>
            <w:r>
              <w:rPr>
                <w:rFonts w:eastAsia="等线" w:cs="Times New Roman" w:hint="eastAsia"/>
              </w:rPr>
              <w:t>-</w:t>
            </w:r>
            <w:r>
              <w:rPr>
                <w:rFonts w:eastAsia="等线" w:cs="Times New Roman"/>
              </w:rPr>
              <w:t>0.59</w:t>
            </w:r>
          </w:p>
        </w:tc>
        <w:tc>
          <w:tcPr>
            <w:tcW w:w="656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9343989" w14:textId="77777777" w:rsidR="007A77AC" w:rsidRPr="00000EC7" w:rsidRDefault="007A77AC" w:rsidP="009C67BA">
            <w:pPr>
              <w:jc w:val="center"/>
              <w:rPr>
                <w:rFonts w:eastAsia="等线" w:cs="Times New Roman"/>
              </w:rPr>
            </w:pPr>
            <w:r w:rsidRPr="00000EC7">
              <w:rPr>
                <w:rFonts w:eastAsia="等线" w:cs="Times New Roman"/>
              </w:rPr>
              <w:t>0.9864</w:t>
            </w:r>
          </w:p>
        </w:tc>
      </w:tr>
    </w:tbl>
    <w:p w14:paraId="2E05EF2D" w14:textId="77777777" w:rsidR="007A77AC" w:rsidRDefault="007A77AC" w:rsidP="004C2372">
      <w:pPr>
        <w:spacing w:beforeLines="50" w:before="156" w:afterLines="50" w:after="156"/>
      </w:pPr>
      <w:r w:rsidRPr="00F6072D">
        <w:rPr>
          <w:rFonts w:ascii="Arial" w:hAnsi="Arial" w:cs="Arial"/>
          <w:b/>
          <w:bCs/>
        </w:rPr>
        <w:t>Table S3</w:t>
      </w:r>
      <w:r>
        <w:rPr>
          <w:b/>
          <w:bCs/>
        </w:rPr>
        <w:t xml:space="preserve"> </w:t>
      </w:r>
      <w:r w:rsidRPr="008375ED">
        <w:t xml:space="preserve">Surface parameters of </w:t>
      </w:r>
      <w:r>
        <w:t>3S</w:t>
      </w:r>
      <w:r w:rsidRPr="008375ED">
        <w:t xml:space="preserve">-LDO and </w:t>
      </w:r>
      <w:r>
        <w:t>3D</w:t>
      </w:r>
      <w:r w:rsidRPr="008375ED">
        <w:t>-LDO</w:t>
      </w:r>
    </w:p>
    <w:tbl>
      <w:tblPr>
        <w:tblStyle w:val="a9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2184"/>
        <w:gridCol w:w="1894"/>
        <w:gridCol w:w="2332"/>
      </w:tblGrid>
      <w:tr w:rsidR="007A77AC" w:rsidRPr="00000EC7" w14:paraId="1ADAB9B5" w14:textId="77777777" w:rsidTr="009C67BA">
        <w:trPr>
          <w:trHeight w:val="935"/>
          <w:jc w:val="center"/>
        </w:trPr>
        <w:tc>
          <w:tcPr>
            <w:tcW w:w="1141" w:type="pct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34B54CB1" w14:textId="77777777" w:rsidR="007A77AC" w:rsidRPr="00000EC7" w:rsidRDefault="007A77AC" w:rsidP="009C67BA">
            <w:pPr>
              <w:jc w:val="center"/>
              <w:rPr>
                <w:rFonts w:eastAsia="楷体" w:cs="Times New Roman"/>
              </w:rPr>
            </w:pPr>
            <w:r>
              <w:rPr>
                <w:rFonts w:eastAsia="楷体" w:cs="Times New Roman"/>
              </w:rPr>
              <w:t>Samples</w:t>
            </w:r>
          </w:p>
        </w:tc>
        <w:tc>
          <w:tcPr>
            <w:tcW w:w="1315" w:type="pct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2A4BF6BF" w14:textId="77777777" w:rsidR="007A77AC" w:rsidRPr="00000EC7" w:rsidRDefault="007A77AC" w:rsidP="009C67BA">
            <w:pPr>
              <w:jc w:val="center"/>
              <w:rPr>
                <w:rFonts w:eastAsia="楷体" w:cs="Times New Roman"/>
              </w:rPr>
            </w:pPr>
            <w:bookmarkStart w:id="14" w:name="OLE_LINK4"/>
            <w:r>
              <w:t>S</w:t>
            </w:r>
            <w:r w:rsidRPr="009E67D1">
              <w:t>pecific surface area</w:t>
            </w:r>
            <w:bookmarkEnd w:id="14"/>
            <w:r w:rsidRPr="00000EC7">
              <w:rPr>
                <w:rFonts w:eastAsia="楷体" w:cs="Times New Roman"/>
              </w:rPr>
              <w:t xml:space="preserve"> (</w:t>
            </w:r>
            <w:r>
              <w:rPr>
                <w:rFonts w:eastAsia="楷体" w:cs="Times New Roman"/>
              </w:rPr>
              <w:t>m</w:t>
            </w:r>
            <w:r w:rsidRPr="008375ED">
              <w:rPr>
                <w:rFonts w:eastAsia="楷体" w:cs="Times New Roman"/>
                <w:vertAlign w:val="superscript"/>
              </w:rPr>
              <w:t>2</w:t>
            </w:r>
            <w:r>
              <w:rPr>
                <w:rFonts w:eastAsia="楷体" w:cs="Times New Roman"/>
              </w:rPr>
              <w:t>/g</w:t>
            </w:r>
            <w:r w:rsidRPr="00000EC7">
              <w:rPr>
                <w:rFonts w:eastAsia="楷体" w:cs="Times New Roman"/>
              </w:rPr>
              <w:t>)</w:t>
            </w:r>
          </w:p>
        </w:tc>
        <w:tc>
          <w:tcPr>
            <w:tcW w:w="1140" w:type="pct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3F45CC10" w14:textId="77777777" w:rsidR="007A77AC" w:rsidRPr="00000EC7" w:rsidRDefault="007A77AC" w:rsidP="009C67BA">
            <w:pPr>
              <w:jc w:val="center"/>
              <w:rPr>
                <w:rFonts w:eastAsia="楷体" w:cs="Times New Roman"/>
              </w:rPr>
            </w:pPr>
            <w:r w:rsidRPr="008375ED">
              <w:rPr>
                <w:rFonts w:eastAsia="楷体" w:cs="Times New Roman"/>
              </w:rPr>
              <w:t>Total pore volume</w:t>
            </w:r>
            <w:r w:rsidRPr="00000EC7">
              <w:rPr>
                <w:rFonts w:eastAsia="楷体" w:cs="Times New Roman"/>
              </w:rPr>
              <w:t xml:space="preserve"> (</w:t>
            </w:r>
            <w:r>
              <w:rPr>
                <w:rFonts w:eastAsia="楷体" w:cs="Times New Roman"/>
              </w:rPr>
              <w:t>c</w:t>
            </w:r>
            <w:r w:rsidRPr="00000EC7">
              <w:rPr>
                <w:rFonts w:eastAsia="楷体" w:cs="Times New Roman"/>
              </w:rPr>
              <w:t>m</w:t>
            </w:r>
            <w:r w:rsidRPr="008375ED">
              <w:rPr>
                <w:rFonts w:eastAsia="楷体" w:cs="Times New Roman"/>
                <w:vertAlign w:val="superscript"/>
              </w:rPr>
              <w:t>3</w:t>
            </w:r>
            <w:r w:rsidRPr="00000EC7">
              <w:rPr>
                <w:rFonts w:eastAsia="楷体" w:cs="Times New Roman"/>
              </w:rPr>
              <w:t>/g)</w:t>
            </w:r>
          </w:p>
        </w:tc>
        <w:tc>
          <w:tcPr>
            <w:tcW w:w="1404" w:type="pct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73B25102" w14:textId="77777777" w:rsidR="007A77AC" w:rsidRPr="00000EC7" w:rsidRDefault="007A77AC" w:rsidP="009C67BA">
            <w:pPr>
              <w:jc w:val="center"/>
              <w:rPr>
                <w:rFonts w:eastAsia="楷体" w:cs="Times New Roman"/>
              </w:rPr>
            </w:pPr>
            <w:r w:rsidRPr="008375ED">
              <w:rPr>
                <w:rFonts w:eastAsia="楷体" w:cs="Times New Roman"/>
              </w:rPr>
              <w:t>Average pore</w:t>
            </w:r>
            <w:r>
              <w:rPr>
                <w:rFonts w:eastAsia="楷体" w:cs="Times New Roman"/>
              </w:rPr>
              <w:t xml:space="preserve"> d</w:t>
            </w:r>
            <w:r w:rsidRPr="008375ED">
              <w:rPr>
                <w:rFonts w:eastAsia="楷体" w:cs="Times New Roman"/>
              </w:rPr>
              <w:t>iamete</w:t>
            </w:r>
            <w:r>
              <w:rPr>
                <w:rFonts w:eastAsia="楷体" w:cs="Times New Roman"/>
              </w:rPr>
              <w:t>r (nm)</w:t>
            </w:r>
          </w:p>
        </w:tc>
      </w:tr>
      <w:tr w:rsidR="007A77AC" w:rsidRPr="00000EC7" w14:paraId="4EF8F57E" w14:textId="77777777" w:rsidTr="009C67BA">
        <w:trPr>
          <w:trHeight w:val="457"/>
          <w:jc w:val="center"/>
        </w:trPr>
        <w:tc>
          <w:tcPr>
            <w:tcW w:w="1141" w:type="pct"/>
            <w:tcBorders>
              <w:top w:val="single" w:sz="6" w:space="0" w:color="auto"/>
            </w:tcBorders>
            <w:vAlign w:val="center"/>
          </w:tcPr>
          <w:p w14:paraId="54131185" w14:textId="77777777" w:rsidR="007A77AC" w:rsidRPr="00000EC7" w:rsidRDefault="007A77AC" w:rsidP="009C67BA">
            <w:pPr>
              <w:jc w:val="center"/>
              <w:rPr>
                <w:rFonts w:eastAsia="楷体" w:cs="Times New Roman"/>
              </w:rPr>
            </w:pPr>
            <w:r>
              <w:rPr>
                <w:rFonts w:eastAsia="楷体" w:cs="Times New Roman"/>
              </w:rPr>
              <w:t>3S-LDO</w:t>
            </w:r>
          </w:p>
        </w:tc>
        <w:tc>
          <w:tcPr>
            <w:tcW w:w="1315" w:type="pct"/>
            <w:tcBorders>
              <w:top w:val="single" w:sz="6" w:space="0" w:color="auto"/>
            </w:tcBorders>
            <w:vAlign w:val="center"/>
          </w:tcPr>
          <w:p w14:paraId="7A940111" w14:textId="77777777" w:rsidR="007A77AC" w:rsidRPr="00000EC7" w:rsidRDefault="007A77AC" w:rsidP="009C67BA">
            <w:pPr>
              <w:jc w:val="center"/>
              <w:rPr>
                <w:rFonts w:eastAsia="楷体" w:cs="Times New Roman"/>
              </w:rPr>
            </w:pPr>
            <w:r>
              <w:rPr>
                <w:rFonts w:eastAsia="楷体" w:cs="Times New Roman"/>
              </w:rPr>
              <w:t>19.64</w:t>
            </w:r>
          </w:p>
        </w:tc>
        <w:tc>
          <w:tcPr>
            <w:tcW w:w="1140" w:type="pct"/>
            <w:tcBorders>
              <w:top w:val="single" w:sz="6" w:space="0" w:color="auto"/>
            </w:tcBorders>
            <w:vAlign w:val="center"/>
          </w:tcPr>
          <w:p w14:paraId="1AF9DCA5" w14:textId="77777777" w:rsidR="007A77AC" w:rsidRPr="00000EC7" w:rsidRDefault="007A77AC" w:rsidP="009C67BA">
            <w:pPr>
              <w:jc w:val="center"/>
              <w:rPr>
                <w:rFonts w:eastAsia="楷体" w:cs="Times New Roman"/>
              </w:rPr>
            </w:pPr>
            <w:r>
              <w:rPr>
                <w:rFonts w:eastAsia="楷体" w:cs="Times New Roman"/>
              </w:rPr>
              <w:t>0.11</w:t>
            </w:r>
          </w:p>
        </w:tc>
        <w:tc>
          <w:tcPr>
            <w:tcW w:w="1404" w:type="pct"/>
            <w:tcBorders>
              <w:top w:val="single" w:sz="6" w:space="0" w:color="auto"/>
            </w:tcBorders>
            <w:vAlign w:val="center"/>
          </w:tcPr>
          <w:p w14:paraId="7E9255F8" w14:textId="77777777" w:rsidR="007A77AC" w:rsidRPr="00000EC7" w:rsidRDefault="007A77AC" w:rsidP="009C67BA">
            <w:pPr>
              <w:jc w:val="center"/>
              <w:rPr>
                <w:rFonts w:eastAsia="楷体" w:cs="Times New Roman"/>
              </w:rPr>
            </w:pPr>
            <w:r>
              <w:rPr>
                <w:rFonts w:eastAsia="楷体" w:cs="Times New Roman"/>
              </w:rPr>
              <w:t>22.75</w:t>
            </w:r>
          </w:p>
        </w:tc>
      </w:tr>
      <w:tr w:rsidR="007A77AC" w:rsidRPr="00000EC7" w14:paraId="0BA12C98" w14:textId="77777777" w:rsidTr="009C67BA">
        <w:trPr>
          <w:trHeight w:val="467"/>
          <w:jc w:val="center"/>
        </w:trPr>
        <w:tc>
          <w:tcPr>
            <w:tcW w:w="1141" w:type="pct"/>
            <w:vAlign w:val="center"/>
          </w:tcPr>
          <w:p w14:paraId="3FEEB9EA" w14:textId="77777777" w:rsidR="007A77AC" w:rsidRPr="00000EC7" w:rsidRDefault="007A77AC" w:rsidP="009C67BA">
            <w:pPr>
              <w:jc w:val="center"/>
              <w:rPr>
                <w:rFonts w:eastAsia="楷体" w:cs="Times New Roman"/>
              </w:rPr>
            </w:pPr>
            <w:r>
              <w:rPr>
                <w:rFonts w:eastAsia="楷体" w:cs="Times New Roman"/>
              </w:rPr>
              <w:t>3D</w:t>
            </w:r>
            <w:r w:rsidRPr="00000EC7">
              <w:rPr>
                <w:rFonts w:eastAsia="楷体" w:cs="Times New Roman"/>
              </w:rPr>
              <w:t>-LDO</w:t>
            </w:r>
          </w:p>
        </w:tc>
        <w:tc>
          <w:tcPr>
            <w:tcW w:w="1315" w:type="pct"/>
            <w:vAlign w:val="center"/>
          </w:tcPr>
          <w:p w14:paraId="445F295D" w14:textId="77777777" w:rsidR="007A77AC" w:rsidRPr="00000EC7" w:rsidRDefault="007A77AC" w:rsidP="009C67BA">
            <w:pPr>
              <w:jc w:val="center"/>
              <w:rPr>
                <w:rFonts w:eastAsia="楷体" w:cs="Times New Roman"/>
              </w:rPr>
            </w:pPr>
            <w:r>
              <w:rPr>
                <w:rFonts w:eastAsia="楷体" w:cs="Times New Roman"/>
              </w:rPr>
              <w:t>206.02</w:t>
            </w:r>
          </w:p>
        </w:tc>
        <w:tc>
          <w:tcPr>
            <w:tcW w:w="1140" w:type="pct"/>
            <w:vAlign w:val="center"/>
          </w:tcPr>
          <w:p w14:paraId="11C2A915" w14:textId="77777777" w:rsidR="007A77AC" w:rsidRPr="00000EC7" w:rsidRDefault="007A77AC" w:rsidP="009C67BA">
            <w:pPr>
              <w:jc w:val="center"/>
              <w:rPr>
                <w:rFonts w:eastAsia="楷体" w:cs="Times New Roman"/>
              </w:rPr>
            </w:pPr>
            <w:r>
              <w:rPr>
                <w:rFonts w:eastAsia="楷体" w:cs="Times New Roman"/>
              </w:rPr>
              <w:t>0.70</w:t>
            </w:r>
          </w:p>
        </w:tc>
        <w:tc>
          <w:tcPr>
            <w:tcW w:w="1404" w:type="pct"/>
            <w:vAlign w:val="center"/>
          </w:tcPr>
          <w:p w14:paraId="73DD4B5D" w14:textId="77777777" w:rsidR="007A77AC" w:rsidRPr="00000EC7" w:rsidRDefault="007A77AC" w:rsidP="009C67BA">
            <w:pPr>
              <w:jc w:val="center"/>
              <w:rPr>
                <w:rFonts w:eastAsia="楷体" w:cs="Times New Roman"/>
              </w:rPr>
            </w:pPr>
            <w:r>
              <w:rPr>
                <w:rFonts w:eastAsia="楷体" w:cs="Times New Roman"/>
              </w:rPr>
              <w:t>13.63</w:t>
            </w:r>
          </w:p>
        </w:tc>
      </w:tr>
    </w:tbl>
    <w:p w14:paraId="413875CC" w14:textId="77777777" w:rsidR="007A77AC" w:rsidRPr="004C2372" w:rsidRDefault="007A77AC" w:rsidP="00047C47">
      <w:pPr>
        <w:spacing w:beforeLines="50" w:before="156" w:afterLines="50" w:after="156" w:line="480" w:lineRule="auto"/>
      </w:pPr>
    </w:p>
    <w:p w14:paraId="2E0BDDE4" w14:textId="77777777" w:rsidR="007A77AC" w:rsidRPr="00F6072D" w:rsidRDefault="007A77AC" w:rsidP="00966592">
      <w:pPr>
        <w:pStyle w:val="1"/>
        <w:spacing w:line="480" w:lineRule="auto"/>
        <w:rPr>
          <w:rFonts w:ascii="Arial" w:hAnsi="Arial" w:cs="Arial"/>
          <w:sz w:val="22"/>
          <w:szCs w:val="22"/>
        </w:rPr>
      </w:pPr>
      <w:r w:rsidRPr="00F6072D">
        <w:rPr>
          <w:rFonts w:ascii="Arial" w:hAnsi="Arial" w:cs="Arial"/>
          <w:sz w:val="22"/>
          <w:szCs w:val="22"/>
        </w:rPr>
        <w:lastRenderedPageBreak/>
        <w:t>References</w:t>
      </w:r>
    </w:p>
    <w:p w14:paraId="184C31F2" w14:textId="77777777" w:rsidR="007A77AC" w:rsidRPr="004119E2" w:rsidRDefault="007A77AC" w:rsidP="004119E2">
      <w:pPr>
        <w:pStyle w:val="EndNoteBibliography"/>
        <w:ind w:left="720" w:hanging="720"/>
      </w:pPr>
      <w:r w:rsidRPr="004119E2">
        <w:t xml:space="preserve">Lei C, Zhu X, Zhu B, Jiang C, Le Y, Yu J (2017) Superb adsorption capacity of hierarchical calcined Ni/Mg/Al layered double hydroxides for Congo red and Cr(VI) ions. J Hazard Mater 321:801-811. </w:t>
      </w:r>
      <w:r w:rsidRPr="007A77AC">
        <w:t>https://doi:10.1016/j.jhazmat.2016.09.070</w:t>
      </w:r>
    </w:p>
    <w:p w14:paraId="3E24DAA5" w14:textId="77777777" w:rsidR="007A77AC" w:rsidRPr="004119E2" w:rsidRDefault="007A77AC" w:rsidP="004119E2">
      <w:pPr>
        <w:pStyle w:val="EndNoteBibliography"/>
        <w:ind w:left="720" w:hanging="720"/>
      </w:pPr>
      <w:r w:rsidRPr="004119E2">
        <w:t xml:space="preserve">Li B, He J, Evans DG (2008) Experimental investigation of sheet flexibility of layered double hydroxides: One-pot morphosynthesis of inorganic intercalates. Chem Eng J 144:124-137. </w:t>
      </w:r>
      <w:r w:rsidRPr="007A77AC">
        <w:t>https://doi:https://doi.org/10.1016/j.cej.2008.06.031</w:t>
      </w:r>
    </w:p>
    <w:p w14:paraId="26E4BB98" w14:textId="77777777" w:rsidR="007A77AC" w:rsidRPr="004119E2" w:rsidRDefault="007A77AC" w:rsidP="004119E2">
      <w:pPr>
        <w:pStyle w:val="EndNoteBibliography"/>
        <w:ind w:left="720" w:hanging="720"/>
      </w:pPr>
      <w:r w:rsidRPr="004119E2">
        <w:t xml:space="preserve">Tran HN, Lin CC, Woo SH, Chao HP (2018) Efficient removal of copper and lead by Mg/Al layered double hydroxides intercalated with organic acid anions: Adsorption kinetics, isotherms, and thermodynamics. Appl Clay Sci 154:17-27. </w:t>
      </w:r>
      <w:r w:rsidRPr="007A77AC">
        <w:t>https://doi:10.1016/j.clay.2017.12.033</w:t>
      </w:r>
    </w:p>
    <w:p w14:paraId="2FFD6CEB" w14:textId="77777777" w:rsidR="007A77AC" w:rsidRPr="00907411" w:rsidRDefault="007A77AC" w:rsidP="008A05A9">
      <w:pPr>
        <w:spacing w:beforeLines="50" w:before="156" w:afterLines="50" w:after="156" w:line="480" w:lineRule="auto"/>
        <w:ind w:left="420" w:hangingChars="200" w:hanging="420"/>
      </w:pPr>
    </w:p>
    <w:p w14:paraId="28483DC7" w14:textId="77777777" w:rsidR="004A72B4" w:rsidRDefault="004A72B4"/>
    <w:sectPr w:rsidR="004A72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53CD1E" w14:textId="77777777" w:rsidR="00272A35" w:rsidRDefault="00272A35" w:rsidP="00A5423C">
      <w:r>
        <w:separator/>
      </w:r>
    </w:p>
  </w:endnote>
  <w:endnote w:type="continuationSeparator" w:id="0">
    <w:p w14:paraId="3376E822" w14:textId="77777777" w:rsidR="00272A35" w:rsidRDefault="00272A35" w:rsidP="00A54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AFFB6F" w14:textId="77777777" w:rsidR="00272A35" w:rsidRDefault="00272A35" w:rsidP="00A5423C">
      <w:r>
        <w:separator/>
      </w:r>
    </w:p>
  </w:footnote>
  <w:footnote w:type="continuationSeparator" w:id="0">
    <w:p w14:paraId="14C5C3E6" w14:textId="77777777" w:rsidR="00272A35" w:rsidRDefault="00272A35" w:rsidP="00A542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7A77AC"/>
    <w:rsid w:val="00202C5D"/>
    <w:rsid w:val="00272A35"/>
    <w:rsid w:val="004A72B4"/>
    <w:rsid w:val="007A77AC"/>
    <w:rsid w:val="00A5423C"/>
    <w:rsid w:val="00DB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7D2DE5"/>
  <w15:chartTrackingRefBased/>
  <w15:docId w15:val="{20C2E645-52D1-4C99-A0A3-A539E23D1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77AC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7A77AC"/>
    <w:pPr>
      <w:keepNext/>
      <w:keepLines/>
      <w:spacing w:before="340" w:after="330" w:line="578" w:lineRule="auto"/>
      <w:outlineLvl w:val="0"/>
    </w:pPr>
    <w:rPr>
      <w:rFonts w:cs="宋体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A77AC"/>
    <w:rPr>
      <w:rFonts w:ascii="Times New Roman" w:eastAsia="宋体" w:hAnsi="Times New Roman" w:cs="宋体"/>
      <w:b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rsid w:val="007A77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A77AC"/>
    <w:rPr>
      <w:rFonts w:ascii="Times New Roman" w:eastAsia="宋体" w:hAnsi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A77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A77AC"/>
    <w:rPr>
      <w:rFonts w:ascii="Times New Roman" w:eastAsia="宋体" w:hAnsi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A77AC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A77AC"/>
    <w:rPr>
      <w:rFonts w:ascii="Times New Roman" w:eastAsia="宋体" w:hAnsi="Times New Roman"/>
      <w:sz w:val="18"/>
      <w:szCs w:val="18"/>
    </w:rPr>
  </w:style>
  <w:style w:type="paragraph" w:customStyle="1" w:styleId="AuthorsFull">
    <w:name w:val="Authors Full"/>
    <w:basedOn w:val="a"/>
    <w:rsid w:val="007A77AC"/>
    <w:pPr>
      <w:widowControl/>
      <w:jc w:val="left"/>
    </w:pPr>
    <w:rPr>
      <w:rFonts w:eastAsia="MS Mincho" w:cs="Times New Roman"/>
      <w:i/>
      <w:kern w:val="0"/>
      <w:sz w:val="24"/>
      <w:szCs w:val="24"/>
      <w:lang w:eastAsia="ja-JP"/>
    </w:rPr>
  </w:style>
  <w:style w:type="paragraph" w:customStyle="1" w:styleId="EndNoteBibliographyTitle">
    <w:name w:val="EndNote Bibliography Title"/>
    <w:basedOn w:val="a"/>
    <w:link w:val="EndNoteBibliographyTitle0"/>
    <w:rsid w:val="007A77AC"/>
    <w:pPr>
      <w:jc w:val="center"/>
    </w:pPr>
    <w:rPr>
      <w:rFonts w:cs="Times New Rom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7A77AC"/>
    <w:rPr>
      <w:rFonts w:ascii="Times New Roman" w:eastAsia="宋体" w:hAnsi="Times New Roman"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7A77AC"/>
    <w:rPr>
      <w:rFonts w:cs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7A77AC"/>
    <w:rPr>
      <w:rFonts w:ascii="Times New Roman" w:eastAsia="宋体" w:hAnsi="Times New Roman" w:cs="Times New Roman"/>
      <w:noProof/>
      <w:sz w:val="20"/>
    </w:rPr>
  </w:style>
  <w:style w:type="table" w:customStyle="1" w:styleId="11">
    <w:name w:val="网格型1"/>
    <w:basedOn w:val="a1"/>
    <w:next w:val="a9"/>
    <w:uiPriority w:val="39"/>
    <w:rsid w:val="007A7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7A7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7A77A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A77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523</Words>
  <Characters>2978</Characters>
  <Application>Microsoft Office Word</Application>
  <DocSecurity>0</DocSecurity>
  <Lines>45</Lines>
  <Paragraphs>13</Paragraphs>
  <ScaleCrop>false</ScaleCrop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1062633709@qq.com</dc:creator>
  <cp:keywords/>
  <dc:description/>
  <cp:lastModifiedBy>1062633709@qq.com</cp:lastModifiedBy>
  <cp:revision>3</cp:revision>
  <dcterms:created xsi:type="dcterms:W3CDTF">2021-03-18T09:57:00Z</dcterms:created>
  <dcterms:modified xsi:type="dcterms:W3CDTF">2021-03-23T12:01:00Z</dcterms:modified>
</cp:coreProperties>
</file>