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EE" w:rsidRPr="005D1A96" w:rsidRDefault="00290AEE" w:rsidP="00290A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</w:t>
      </w:r>
      <w:r w:rsidRPr="005D1A96">
        <w:rPr>
          <w:rFonts w:ascii="Times New Roman" w:hAnsi="Times New Roman" w:cs="Times New Roman"/>
          <w:b/>
        </w:rPr>
        <w:t xml:space="preserve"> S1</w:t>
      </w:r>
      <w:r w:rsidRPr="005D1A96">
        <w:rPr>
          <w:rFonts w:ascii="Times New Roman" w:eastAsia="等线" w:hAnsi="Times New Roman" w:cs="Times New Roman"/>
          <w:b/>
        </w:rPr>
        <w:t>.</w:t>
      </w:r>
      <w:r w:rsidRPr="005D1A96">
        <w:rPr>
          <w:rFonts w:ascii="Times New Roman" w:hAnsi="Times New Roman" w:cs="Times New Roman"/>
        </w:rPr>
        <w:t xml:space="preserve"> Core genes of 6 solid tumors.</w:t>
      </w:r>
    </w:p>
    <w:p w:rsidR="00290AEE" w:rsidRDefault="00290AEE" w:rsidP="00290A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</w:t>
      </w:r>
      <w:r w:rsidRPr="005D1A96">
        <w:rPr>
          <w:rFonts w:ascii="Times New Roman" w:hAnsi="Times New Roman" w:cs="Times New Roman"/>
          <w:b/>
        </w:rPr>
        <w:t xml:space="preserve"> S2.</w:t>
      </w:r>
      <w:r w:rsidRPr="005D1A96">
        <w:rPr>
          <w:rFonts w:ascii="Times New Roman" w:hAnsi="Times New Roman" w:cs="Times New Roman"/>
        </w:rPr>
        <w:t xml:space="preserve"> Multivariable Cox regression analysis of predictors of survival outcomes in the TCGA discovery cohort for 6 solid tumors.</w:t>
      </w:r>
    </w:p>
    <w:p w:rsidR="00290AEE" w:rsidRPr="00B34F4D" w:rsidRDefault="00290AEE" w:rsidP="00290AEE">
      <w:pPr>
        <w:spacing w:line="360" w:lineRule="auto"/>
        <w:rPr>
          <w:rFonts w:ascii="Times New Roman" w:hAnsi="Times New Roman" w:cs="Times New Roman"/>
          <w:b/>
          <w:bCs/>
        </w:rPr>
      </w:pPr>
      <w:r w:rsidRPr="00B34F4D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S3.</w:t>
      </w:r>
      <w:r w:rsidRPr="00B34F4D">
        <w:rPr>
          <w:rFonts w:ascii="Times New Roman" w:hAnsi="Times New Roman" w:cs="Times New Roman"/>
          <w:b/>
          <w:bCs/>
        </w:rPr>
        <w:t xml:space="preserve"> </w:t>
      </w:r>
      <w:r w:rsidRPr="00232F27">
        <w:rPr>
          <w:rFonts w:ascii="Times New Roman" w:hAnsi="Times New Roman" w:cs="Times New Roman"/>
          <w:bCs/>
        </w:rPr>
        <w:t>The clinicopathological characteristics of the HCC patients enrolled in the TCGA cohort</w:t>
      </w:r>
      <w:r>
        <w:rPr>
          <w:rFonts w:ascii="Times New Roman" w:hAnsi="Times New Roman" w:cs="Times New Roman"/>
          <w:bCs/>
        </w:rPr>
        <w:t>.</w:t>
      </w:r>
    </w:p>
    <w:p w:rsidR="00290AEE" w:rsidRPr="00B34F4D" w:rsidRDefault="00290AEE" w:rsidP="00290AEE">
      <w:pPr>
        <w:spacing w:line="360" w:lineRule="auto"/>
        <w:rPr>
          <w:rFonts w:ascii="Times New Roman" w:hAnsi="Times New Roman" w:cs="Times New Roman"/>
          <w:b/>
          <w:bCs/>
        </w:rPr>
      </w:pPr>
      <w:r w:rsidRPr="00B34F4D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S4.</w:t>
      </w:r>
      <w:r w:rsidRPr="00B34F4D">
        <w:rPr>
          <w:rFonts w:ascii="Times New Roman" w:hAnsi="Times New Roman" w:cs="Times New Roman"/>
          <w:b/>
          <w:bCs/>
        </w:rPr>
        <w:t xml:space="preserve"> </w:t>
      </w:r>
      <w:r w:rsidRPr="00232F27">
        <w:rPr>
          <w:rFonts w:ascii="Times New Roman" w:hAnsi="Times New Roman" w:cs="Times New Roman"/>
          <w:bCs/>
        </w:rPr>
        <w:t xml:space="preserve">The clinicopathological characteristics of the HCC patients enrolled in the </w:t>
      </w:r>
      <w:r>
        <w:rPr>
          <w:rFonts w:ascii="Times New Roman" w:hAnsi="Times New Roman" w:cs="Times New Roman"/>
          <w:bCs/>
        </w:rPr>
        <w:t>GEO</w:t>
      </w:r>
      <w:r w:rsidRPr="00232F27">
        <w:rPr>
          <w:rFonts w:ascii="Times New Roman" w:hAnsi="Times New Roman" w:cs="Times New Roman"/>
          <w:bCs/>
        </w:rPr>
        <w:t xml:space="preserve"> cohort</w:t>
      </w:r>
      <w:r>
        <w:rPr>
          <w:rFonts w:ascii="Times New Roman" w:hAnsi="Times New Roman" w:cs="Times New Roman"/>
          <w:bCs/>
        </w:rPr>
        <w:t>.</w:t>
      </w:r>
    </w:p>
    <w:p w:rsidR="00290AEE" w:rsidRPr="003A3FEB" w:rsidRDefault="00290AEE" w:rsidP="00290AEE">
      <w:pPr>
        <w:spacing w:line="360" w:lineRule="auto"/>
        <w:rPr>
          <w:rFonts w:ascii="Times New Roman" w:hAnsi="Times New Roman" w:cs="Times New Roman"/>
          <w:b/>
          <w:bCs/>
        </w:rPr>
      </w:pPr>
      <w:r w:rsidRPr="00B34F4D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S5.</w:t>
      </w:r>
      <w:r w:rsidRPr="00B34F4D">
        <w:rPr>
          <w:rFonts w:ascii="Times New Roman" w:hAnsi="Times New Roman" w:cs="Times New Roman"/>
          <w:b/>
          <w:bCs/>
        </w:rPr>
        <w:t xml:space="preserve"> </w:t>
      </w:r>
      <w:r w:rsidRPr="00232F27">
        <w:rPr>
          <w:rFonts w:ascii="Times New Roman" w:hAnsi="Times New Roman" w:cs="Times New Roman"/>
          <w:bCs/>
        </w:rPr>
        <w:t xml:space="preserve">The clinicopathological characteristics of the HCC patients enrolled in the </w:t>
      </w:r>
      <w:r>
        <w:rPr>
          <w:rFonts w:ascii="Times New Roman" w:hAnsi="Times New Roman" w:cs="Times New Roman" w:hint="eastAsia"/>
          <w:bCs/>
        </w:rPr>
        <w:t>ICGC</w:t>
      </w:r>
      <w:r w:rsidRPr="00232F27">
        <w:rPr>
          <w:rFonts w:ascii="Times New Roman" w:hAnsi="Times New Roman" w:cs="Times New Roman"/>
          <w:bCs/>
        </w:rPr>
        <w:t xml:space="preserve"> cohort</w:t>
      </w:r>
      <w:r>
        <w:rPr>
          <w:rFonts w:ascii="Times New Roman" w:hAnsi="Times New Roman" w:cs="Times New Roman"/>
          <w:bCs/>
        </w:rPr>
        <w:t>.</w:t>
      </w:r>
    </w:p>
    <w:p w:rsidR="00290AEE" w:rsidRPr="00477FCA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0" w:name="_Hlk64969227"/>
      <w:r>
        <w:rPr>
          <w:rFonts w:ascii="Times New Roman" w:hAnsi="Times New Roman" w:cs="Times New Roman"/>
          <w:b/>
          <w:u w:color="FA5050"/>
        </w:rPr>
        <w:t>Figure</w:t>
      </w:r>
      <w:r w:rsidRPr="005D1A96">
        <w:rPr>
          <w:rFonts w:ascii="Times New Roman" w:hAnsi="Times New Roman" w:cs="Times New Roman"/>
          <w:b/>
          <w:u w:color="FA5050"/>
        </w:rPr>
        <w:t xml:space="preserve"> </w:t>
      </w:r>
      <w:r>
        <w:rPr>
          <w:rFonts w:ascii="Times New Roman" w:hAnsi="Times New Roman" w:cs="Times New Roman"/>
          <w:b/>
          <w:u w:color="FA5050"/>
        </w:rPr>
        <w:t>S1.</w:t>
      </w:r>
      <w:r w:rsidRPr="005D1A96">
        <w:rPr>
          <w:rFonts w:ascii="Times New Roman" w:hAnsi="Times New Roman" w:cs="Times New Roman"/>
        </w:rPr>
        <w:t xml:space="preserve"> </w:t>
      </w:r>
      <w:r w:rsidRPr="00652EF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</w:t>
      </w:r>
      <w:r w:rsidRPr="007A1D42">
        <w:rPr>
          <w:rFonts w:ascii="Times New Roman" w:hAnsi="Times New Roman" w:cs="Times New Roman"/>
        </w:rPr>
        <w:t>Distribution of NES value and FDR q value in GSEA analysis results</w:t>
      </w:r>
      <w:r>
        <w:rPr>
          <w:rFonts w:ascii="Times New Roman" w:hAnsi="Times New Roman" w:cs="Times New Roman"/>
        </w:rPr>
        <w:t>. (</w:t>
      </w:r>
      <w:r w:rsidRPr="00652EF8">
        <w:rPr>
          <w:rFonts w:ascii="Times New Roman" w:hAnsi="Times New Roman" w:cs="Times New Roman"/>
          <w:b/>
        </w:rPr>
        <w:t>b-e</w:t>
      </w:r>
      <w:r>
        <w:rPr>
          <w:rFonts w:ascii="Times New Roman" w:hAnsi="Times New Roman" w:cs="Times New Roman"/>
        </w:rPr>
        <w:t xml:space="preserve">) </w:t>
      </w:r>
      <w:r w:rsidRPr="000379B1">
        <w:rPr>
          <w:rFonts w:ascii="Times New Roman" w:hAnsi="Times New Roman" w:cs="Times New Roman"/>
        </w:rPr>
        <w:t xml:space="preserve">Gene Ontology (GO) enrichment analysis and KEGG pathways enriched core genes </w:t>
      </w:r>
      <w:r w:rsidRPr="000379B1">
        <w:rPr>
          <w:rFonts w:ascii="Times New Roman" w:hAnsi="Times New Roman" w:cs="Times New Roman"/>
          <w:u w:color="FA5050"/>
        </w:rPr>
        <w:t>form</w:t>
      </w:r>
      <w:r w:rsidRPr="000379B1">
        <w:rPr>
          <w:rFonts w:ascii="Times New Roman" w:hAnsi="Times New Roman" w:cs="Times New Roman"/>
        </w:rPr>
        <w:t xml:space="preserve"> GSEA results. </w:t>
      </w:r>
    </w:p>
    <w:p w:rsidR="00290AEE" w:rsidRPr="005D1A96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1" w:name="_Hlk46957952"/>
      <w:bookmarkStart w:id="2" w:name="_Hlk64969248"/>
      <w:bookmarkEnd w:id="0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S2</w:t>
      </w:r>
      <w:bookmarkEnd w:id="1"/>
      <w:r>
        <w:rPr>
          <w:rFonts w:ascii="Times New Roman" w:hAnsi="Times New Roman" w:cs="Times New Roman"/>
          <w:b/>
        </w:rPr>
        <w:t>.</w:t>
      </w:r>
      <w:r w:rsidRPr="005D1A96">
        <w:rPr>
          <w:rFonts w:ascii="Times New Roman" w:hAnsi="Times New Roman" w:cs="Times New Roman"/>
        </w:rPr>
        <w:t xml:space="preserve"> </w:t>
      </w:r>
      <w:r w:rsidRPr="00414CB3">
        <w:rPr>
          <w:rFonts w:ascii="Times New Roman" w:hAnsi="Times New Roman" w:cs="Times New Roman"/>
        </w:rPr>
        <w:t>Detailed GSEA analys</w:t>
      </w:r>
      <w:r>
        <w:rPr>
          <w:rFonts w:ascii="Times New Roman" w:hAnsi="Times New Roman" w:cs="Times New Roman" w:hint="eastAsia"/>
        </w:rPr>
        <w:t>e</w:t>
      </w:r>
      <w:r w:rsidRPr="00414CB3">
        <w:rPr>
          <w:rFonts w:ascii="Times New Roman" w:hAnsi="Times New Roman" w:cs="Times New Roman"/>
        </w:rPr>
        <w:t>s in 6 solid tumors</w:t>
      </w:r>
      <w:r>
        <w:rPr>
          <w:rFonts w:ascii="Times New Roman" w:hAnsi="Times New Roman" w:cs="Times New Roman"/>
        </w:rPr>
        <w:t>.</w:t>
      </w:r>
    </w:p>
    <w:p w:rsidR="00290AEE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3" w:name="_Hlk64969278"/>
      <w:bookmarkEnd w:id="2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S3</w:t>
      </w:r>
      <w:r>
        <w:rPr>
          <w:rFonts w:ascii="Times New Roman" w:hAnsi="Times New Roman" w:cs="Times New Roman"/>
          <w:b/>
        </w:rPr>
        <w:t>.</w:t>
      </w:r>
      <w:r w:rsidRPr="005D1A96">
        <w:rPr>
          <w:rFonts w:ascii="Times New Roman" w:hAnsi="Times New Roman" w:cs="Times New Roman"/>
        </w:rPr>
        <w:t xml:space="preserve"> The performance of ROC curve</w:t>
      </w:r>
      <w:r>
        <w:rPr>
          <w:rFonts w:ascii="Times New Roman" w:hAnsi="Times New Roman" w:cs="Times New Roman"/>
        </w:rPr>
        <w:t>s</w:t>
      </w:r>
      <w:r w:rsidRPr="005D1A96">
        <w:rPr>
          <w:rFonts w:ascii="Times New Roman" w:hAnsi="Times New Roman" w:cs="Times New Roman"/>
        </w:rPr>
        <w:t xml:space="preserve"> in BLCA, BRCA, HNSC, LIHC, LUAD</w:t>
      </w:r>
      <w:r>
        <w:rPr>
          <w:rFonts w:ascii="Times New Roman" w:hAnsi="Times New Roman" w:cs="Times New Roman"/>
        </w:rPr>
        <w:t>,</w:t>
      </w:r>
      <w:r w:rsidRPr="005D1A96">
        <w:rPr>
          <w:rFonts w:ascii="Times New Roman" w:hAnsi="Times New Roman" w:cs="Times New Roman"/>
        </w:rPr>
        <w:t xml:space="preserve"> and LUSC.</w:t>
      </w:r>
    </w:p>
    <w:p w:rsidR="00290AEE" w:rsidRDefault="00290AEE" w:rsidP="00290AEE">
      <w:pPr>
        <w:spacing w:line="360" w:lineRule="auto"/>
        <w:rPr>
          <w:rFonts w:ascii="Times New Roman" w:hAnsi="Times New Roman" w:cs="Times New Roman"/>
          <w:b/>
        </w:rPr>
      </w:pPr>
      <w:bookmarkStart w:id="4" w:name="_Hlk64969291"/>
      <w:bookmarkEnd w:id="3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4. </w:t>
      </w:r>
      <w:r w:rsidRPr="00B77260">
        <w:rPr>
          <w:rFonts w:ascii="Times New Roman" w:hAnsi="Times New Roman" w:cs="Times New Roman"/>
        </w:rPr>
        <w:t>K-M survival analysis in different clinicopathological subgroups</w:t>
      </w:r>
      <w:r>
        <w:rPr>
          <w:rFonts w:ascii="Times New Roman" w:hAnsi="Times New Roman" w:cs="Times New Roman"/>
        </w:rPr>
        <w:t xml:space="preserve"> in the TCGA cohort.</w:t>
      </w:r>
    </w:p>
    <w:p w:rsidR="00290AEE" w:rsidRDefault="00290AEE" w:rsidP="00290AEE">
      <w:pPr>
        <w:spacing w:line="360" w:lineRule="auto"/>
        <w:rPr>
          <w:rFonts w:ascii="Times New Roman" w:hAnsi="Times New Roman" w:cs="Times New Roman"/>
          <w:b/>
        </w:rPr>
      </w:pPr>
      <w:bookmarkStart w:id="5" w:name="_Hlk64969309"/>
      <w:bookmarkEnd w:id="4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5. </w:t>
      </w:r>
      <w:r w:rsidRPr="003F275A">
        <w:rPr>
          <w:rFonts w:ascii="Times New Roman" w:hAnsi="Times New Roman" w:cs="Times New Roman"/>
        </w:rPr>
        <w:t>K-M analysis of patients stratified</w:t>
      </w:r>
      <w:r>
        <w:rPr>
          <w:rFonts w:ascii="Times New Roman" w:hAnsi="Times New Roman" w:cs="Times New Roman"/>
        </w:rPr>
        <w:t xml:space="preserve"> by Age (</w:t>
      </w:r>
      <w:r w:rsidRPr="00652EF8">
        <w:rPr>
          <w:rFonts w:ascii="Times New Roman" w:hAnsi="Times New Roman" w:cs="Times New Roman"/>
          <w:b/>
        </w:rPr>
        <w:t>a, b</w:t>
      </w:r>
      <w:r>
        <w:rPr>
          <w:rFonts w:ascii="Times New Roman" w:hAnsi="Times New Roman" w:cs="Times New Roman"/>
        </w:rPr>
        <w:t>), Gender (</w:t>
      </w:r>
      <w:r w:rsidRPr="00652EF8">
        <w:rPr>
          <w:rFonts w:ascii="Times New Roman" w:hAnsi="Times New Roman" w:cs="Times New Roman"/>
          <w:b/>
        </w:rPr>
        <w:t>c, d</w:t>
      </w:r>
      <w:r>
        <w:rPr>
          <w:rFonts w:ascii="Times New Roman" w:hAnsi="Times New Roman" w:cs="Times New Roman"/>
        </w:rPr>
        <w:t>), T classification (</w:t>
      </w:r>
      <w:r w:rsidRPr="00652EF8">
        <w:rPr>
          <w:rFonts w:ascii="Times New Roman" w:hAnsi="Times New Roman" w:cs="Times New Roman"/>
          <w:b/>
        </w:rPr>
        <w:t>e, f</w:t>
      </w:r>
      <w:r>
        <w:rPr>
          <w:rFonts w:ascii="Times New Roman" w:hAnsi="Times New Roman" w:cs="Times New Roman"/>
        </w:rPr>
        <w:t>), Stage (</w:t>
      </w:r>
      <w:r w:rsidRPr="00652EF8">
        <w:rPr>
          <w:rFonts w:ascii="Times New Roman" w:hAnsi="Times New Roman" w:cs="Times New Roman"/>
          <w:b/>
        </w:rPr>
        <w:t>g, h</w:t>
      </w:r>
      <w:r>
        <w:rPr>
          <w:rFonts w:ascii="Times New Roman" w:hAnsi="Times New Roman" w:cs="Times New Roman"/>
        </w:rPr>
        <w:t>), Grade (</w:t>
      </w:r>
      <w:r w:rsidRPr="00652EF8">
        <w:rPr>
          <w:rFonts w:ascii="Times New Roman" w:hAnsi="Times New Roman" w:cs="Times New Roman"/>
          <w:b/>
        </w:rPr>
        <w:t>i, j</w:t>
      </w:r>
      <w:r>
        <w:rPr>
          <w:rFonts w:ascii="Times New Roman" w:hAnsi="Times New Roman" w:cs="Times New Roman"/>
        </w:rPr>
        <w:t>), and Tumor Status (</w:t>
      </w:r>
      <w:r w:rsidRPr="00652EF8">
        <w:rPr>
          <w:rFonts w:ascii="Times New Roman" w:hAnsi="Times New Roman" w:cs="Times New Roman"/>
          <w:b/>
        </w:rPr>
        <w:t>k, l</w:t>
      </w:r>
      <w:r>
        <w:rPr>
          <w:rFonts w:ascii="Times New Roman" w:hAnsi="Times New Roman" w:cs="Times New Roman"/>
        </w:rPr>
        <w:t xml:space="preserve">) in TCGA cohort. </w:t>
      </w:r>
      <w:r w:rsidRPr="003455B7">
        <w:rPr>
          <w:rFonts w:ascii="Times New Roman" w:hAnsi="Times New Roman" w:cs="Times New Roman"/>
        </w:rPr>
        <w:t>Patients in the high-risk group achieved shorter overall survival</w:t>
      </w:r>
      <w:r>
        <w:rPr>
          <w:rFonts w:ascii="Times New Roman" w:hAnsi="Times New Roman" w:cs="Times New Roman"/>
        </w:rPr>
        <w:t>.</w:t>
      </w:r>
    </w:p>
    <w:p w:rsidR="00290AEE" w:rsidRPr="003455B7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6" w:name="_Hlk64969324"/>
      <w:bookmarkEnd w:id="5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6.</w:t>
      </w:r>
      <w:r w:rsidRPr="003455B7">
        <w:t xml:space="preserve"> </w:t>
      </w:r>
      <w:r w:rsidRPr="003455B7">
        <w:rPr>
          <w:rFonts w:ascii="Times New Roman" w:hAnsi="Times New Roman" w:cs="Times New Roman"/>
        </w:rPr>
        <w:t xml:space="preserve">K-M analysis of patients stratified by </w:t>
      </w:r>
      <w:bookmarkStart w:id="7" w:name="_Hlk62512642"/>
      <w:r>
        <w:rPr>
          <w:rFonts w:ascii="Times New Roman" w:hAnsi="Times New Roman" w:cs="Times New Roman"/>
        </w:rPr>
        <w:t>Family Cancer History</w:t>
      </w:r>
      <w:bookmarkEnd w:id="7"/>
      <w:r w:rsidRPr="003455B7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a, b</w:t>
      </w:r>
      <w:r w:rsidRPr="003455B7">
        <w:rPr>
          <w:rFonts w:ascii="Times New Roman" w:hAnsi="Times New Roman" w:cs="Times New Roman"/>
        </w:rPr>
        <w:t xml:space="preserve">), </w:t>
      </w:r>
      <w:r w:rsidRPr="009A373A">
        <w:rPr>
          <w:rFonts w:ascii="Times New Roman" w:hAnsi="Times New Roman" w:cs="Times New Roman"/>
        </w:rPr>
        <w:t>Hepatitis virus infection</w:t>
      </w:r>
      <w:r w:rsidRPr="003455B7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c, d</w:t>
      </w:r>
      <w:r w:rsidRPr="003455B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Child-Pugh Score</w:t>
      </w:r>
      <w:r w:rsidRPr="003455B7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e, f</w:t>
      </w:r>
      <w:r w:rsidRPr="00652EF8">
        <w:rPr>
          <w:rFonts w:ascii="Times New Roman" w:hAnsi="Times New Roman" w:cs="Times New Roman"/>
        </w:rPr>
        <w:t>)</w:t>
      </w:r>
      <w:r w:rsidRPr="003455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BMI</w:t>
      </w:r>
      <w:r w:rsidRPr="003455B7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g, h</w:t>
      </w:r>
      <w:r w:rsidRPr="003455B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and AFP level</w:t>
      </w:r>
      <w:r w:rsidRPr="003455B7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i, j</w:t>
      </w:r>
      <w:r w:rsidRPr="003455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in TCGA cohort</w:t>
      </w:r>
      <w:r w:rsidRPr="003455B7">
        <w:rPr>
          <w:rFonts w:ascii="Times New Roman" w:hAnsi="Times New Roman" w:cs="Times New Roman"/>
        </w:rPr>
        <w:t>. Patients in the high-risk group achieved shorter overall survival.</w:t>
      </w:r>
    </w:p>
    <w:p w:rsidR="00290AEE" w:rsidRDefault="00290AEE" w:rsidP="00290AEE">
      <w:pPr>
        <w:spacing w:line="360" w:lineRule="auto"/>
        <w:rPr>
          <w:rFonts w:ascii="Times New Roman" w:hAnsi="Times New Roman" w:cs="Times New Roman"/>
          <w:b/>
        </w:rPr>
      </w:pPr>
      <w:bookmarkStart w:id="8" w:name="_Hlk64969466"/>
      <w:bookmarkStart w:id="9" w:name="_Hlk64969357"/>
      <w:bookmarkEnd w:id="6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7.</w:t>
      </w:r>
      <w:r w:rsidRPr="00D237A2">
        <w:t xml:space="preserve"> </w:t>
      </w:r>
      <w:r w:rsidRPr="00D237A2">
        <w:rPr>
          <w:rFonts w:ascii="Times New Roman" w:hAnsi="Times New Roman" w:cs="Times New Roman"/>
        </w:rPr>
        <w:t xml:space="preserve">K-M survival analysis in different clinicopathological subgroups in </w:t>
      </w:r>
      <w:r>
        <w:rPr>
          <w:rFonts w:ascii="Times New Roman" w:hAnsi="Times New Roman" w:cs="Times New Roman"/>
        </w:rPr>
        <w:t>the GEO</w:t>
      </w:r>
      <w:r w:rsidRPr="00D237A2">
        <w:rPr>
          <w:rFonts w:ascii="Times New Roman" w:hAnsi="Times New Roman" w:cs="Times New Roman"/>
        </w:rPr>
        <w:t xml:space="preserve"> cohort.</w:t>
      </w:r>
    </w:p>
    <w:p w:rsidR="00290AEE" w:rsidRPr="00D237A2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10" w:name="_Hlk64969478"/>
      <w:bookmarkEnd w:id="8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8.</w:t>
      </w:r>
      <w:r w:rsidRPr="00D237A2">
        <w:t xml:space="preserve"> </w:t>
      </w:r>
      <w:bookmarkStart w:id="11" w:name="_Hlk62512393"/>
      <w:r w:rsidRPr="00D237A2">
        <w:rPr>
          <w:rFonts w:ascii="Times New Roman" w:hAnsi="Times New Roman" w:cs="Times New Roman"/>
        </w:rPr>
        <w:t>K-M analysis of patients stratified by Age (</w:t>
      </w:r>
      <w:r w:rsidRPr="00652EF8">
        <w:rPr>
          <w:rFonts w:ascii="Times New Roman" w:hAnsi="Times New Roman" w:cs="Times New Roman"/>
          <w:b/>
        </w:rPr>
        <w:t>a, b</w:t>
      </w:r>
      <w:r w:rsidRPr="00D237A2">
        <w:rPr>
          <w:rFonts w:ascii="Times New Roman" w:hAnsi="Times New Roman" w:cs="Times New Roman"/>
        </w:rPr>
        <w:t>), Gender (</w:t>
      </w:r>
      <w:r w:rsidRPr="00652EF8">
        <w:rPr>
          <w:rFonts w:ascii="Times New Roman" w:hAnsi="Times New Roman" w:cs="Times New Roman"/>
          <w:b/>
        </w:rPr>
        <w:t>c, d</w:t>
      </w:r>
      <w:r w:rsidRPr="00D237A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Stage</w:t>
      </w:r>
      <w:r w:rsidRPr="00D237A2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e, f</w:t>
      </w:r>
      <w:r w:rsidRPr="00D237A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BCLC </w:t>
      </w:r>
      <w:r w:rsidRPr="00D237A2">
        <w:rPr>
          <w:rFonts w:ascii="Times New Roman" w:hAnsi="Times New Roman" w:cs="Times New Roman"/>
        </w:rPr>
        <w:t>Stag</w:t>
      </w:r>
      <w:r>
        <w:rPr>
          <w:rFonts w:ascii="Times New Roman" w:hAnsi="Times New Roman" w:cs="Times New Roman"/>
        </w:rPr>
        <w:t>ing</w:t>
      </w:r>
      <w:r w:rsidRPr="00D237A2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g, h</w:t>
      </w:r>
      <w:r w:rsidRPr="00D237A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Child-Pugh Score</w:t>
      </w:r>
      <w:r w:rsidRPr="00D237A2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i, j</w:t>
      </w:r>
      <w:r w:rsidRPr="00D237A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and Cirrhosis status</w:t>
      </w:r>
      <w:r w:rsidRPr="00D237A2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k, l</w:t>
      </w:r>
      <w:r w:rsidRPr="00D237A2">
        <w:rPr>
          <w:rFonts w:ascii="Times New Roman" w:hAnsi="Times New Roman" w:cs="Times New Roman"/>
        </w:rPr>
        <w:t xml:space="preserve">) in </w:t>
      </w:r>
      <w:r>
        <w:rPr>
          <w:rFonts w:ascii="Times New Roman" w:hAnsi="Times New Roman" w:cs="Times New Roman"/>
        </w:rPr>
        <w:t>GEO</w:t>
      </w:r>
      <w:r w:rsidRPr="00D237A2">
        <w:rPr>
          <w:rFonts w:ascii="Times New Roman" w:hAnsi="Times New Roman" w:cs="Times New Roman"/>
        </w:rPr>
        <w:t xml:space="preserve"> cohort. Patients in the high-risk group achieved shorter overall survival.</w:t>
      </w:r>
    </w:p>
    <w:p w:rsidR="00290AEE" w:rsidRPr="00F3589D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12" w:name="_Hlk64969374"/>
      <w:bookmarkEnd w:id="9"/>
      <w:bookmarkEnd w:id="10"/>
      <w:bookmarkEnd w:id="11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9.</w:t>
      </w:r>
      <w:r w:rsidRPr="00F3589D">
        <w:t xml:space="preserve"> </w:t>
      </w:r>
      <w:bookmarkStart w:id="13" w:name="_Hlk62512550"/>
      <w:r w:rsidRPr="00F3589D">
        <w:rPr>
          <w:rFonts w:ascii="Times New Roman" w:hAnsi="Times New Roman" w:cs="Times New Roman"/>
        </w:rPr>
        <w:t xml:space="preserve">K-M analysis of patients stratified by </w:t>
      </w:r>
      <w:r>
        <w:rPr>
          <w:rFonts w:ascii="Times New Roman" w:hAnsi="Times New Roman" w:cs="Times New Roman"/>
        </w:rPr>
        <w:t>Muti Nodular status</w:t>
      </w:r>
      <w:r w:rsidRPr="00F3589D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a, b</w:t>
      </w:r>
      <w:r w:rsidRPr="00F3589D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Tumor Size</w:t>
      </w:r>
      <w:r w:rsidRPr="00F3589D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c, d</w:t>
      </w:r>
      <w:r w:rsidRPr="00F3589D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AFP level</w:t>
      </w:r>
      <w:r w:rsidRPr="00F3589D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e, f</w:t>
      </w:r>
      <w:r w:rsidRPr="00F3589D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and ALT level</w:t>
      </w:r>
      <w:r w:rsidRPr="00F3589D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g, h</w:t>
      </w:r>
      <w:r w:rsidRPr="00F3589D">
        <w:rPr>
          <w:rFonts w:ascii="Times New Roman" w:hAnsi="Times New Roman" w:cs="Times New Roman"/>
        </w:rPr>
        <w:t>) in GEO cohort. Patients in the high-risk group achieved shorter overall survival.</w:t>
      </w:r>
      <w:bookmarkEnd w:id="13"/>
    </w:p>
    <w:p w:rsidR="00290AEE" w:rsidRDefault="00290AEE" w:rsidP="00290AEE">
      <w:pPr>
        <w:spacing w:line="360" w:lineRule="auto"/>
        <w:rPr>
          <w:rFonts w:ascii="Times New Roman" w:hAnsi="Times New Roman" w:cs="Times New Roman"/>
          <w:b/>
        </w:rPr>
      </w:pPr>
      <w:bookmarkStart w:id="14" w:name="_Hlk64969391"/>
      <w:bookmarkEnd w:id="12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10. </w:t>
      </w:r>
      <w:r w:rsidRPr="00845286">
        <w:rPr>
          <w:rFonts w:ascii="Times New Roman" w:hAnsi="Times New Roman" w:cs="Times New Roman"/>
        </w:rPr>
        <w:t xml:space="preserve">K-M survival analysis in different clinicopathological subgroups in </w:t>
      </w:r>
      <w:r>
        <w:rPr>
          <w:rFonts w:ascii="Times New Roman" w:hAnsi="Times New Roman" w:cs="Times New Roman"/>
        </w:rPr>
        <w:t>the ICGC</w:t>
      </w:r>
      <w:r w:rsidRPr="00845286">
        <w:rPr>
          <w:rFonts w:ascii="Times New Roman" w:hAnsi="Times New Roman" w:cs="Times New Roman"/>
        </w:rPr>
        <w:t xml:space="preserve"> cohort.</w:t>
      </w:r>
    </w:p>
    <w:p w:rsidR="00290AEE" w:rsidRPr="00845286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15" w:name="_Hlk64969403"/>
      <w:bookmarkEnd w:id="14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11. </w:t>
      </w:r>
      <w:r w:rsidRPr="00845286">
        <w:rPr>
          <w:rFonts w:ascii="Times New Roman" w:hAnsi="Times New Roman" w:cs="Times New Roman"/>
        </w:rPr>
        <w:t>K-M analysis of patients stratified by Age (</w:t>
      </w:r>
      <w:r w:rsidRPr="00652EF8">
        <w:rPr>
          <w:rFonts w:ascii="Times New Roman" w:hAnsi="Times New Roman" w:cs="Times New Roman"/>
          <w:b/>
        </w:rPr>
        <w:t>a, b</w:t>
      </w:r>
      <w:r w:rsidRPr="00845286">
        <w:rPr>
          <w:rFonts w:ascii="Times New Roman" w:hAnsi="Times New Roman" w:cs="Times New Roman"/>
        </w:rPr>
        <w:t>), Gender (</w:t>
      </w:r>
      <w:r w:rsidRPr="00652EF8">
        <w:rPr>
          <w:rFonts w:ascii="Times New Roman" w:hAnsi="Times New Roman" w:cs="Times New Roman"/>
          <w:b/>
        </w:rPr>
        <w:t>c, d</w:t>
      </w:r>
      <w:r w:rsidRPr="00845286">
        <w:rPr>
          <w:rFonts w:ascii="Times New Roman" w:hAnsi="Times New Roman" w:cs="Times New Roman"/>
        </w:rPr>
        <w:t>), Stage (</w:t>
      </w:r>
      <w:r w:rsidRPr="00652EF8">
        <w:rPr>
          <w:rFonts w:ascii="Times New Roman" w:hAnsi="Times New Roman" w:cs="Times New Roman"/>
          <w:b/>
        </w:rPr>
        <w:t>e, f</w:t>
      </w:r>
      <w:r w:rsidRPr="0084528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Grade</w:t>
      </w:r>
      <w:r w:rsidRPr="00845286">
        <w:rPr>
          <w:rFonts w:ascii="Times New Roman" w:hAnsi="Times New Roman" w:cs="Times New Roman"/>
        </w:rPr>
        <w:t xml:space="preserve"> (</w:t>
      </w:r>
      <w:r w:rsidRPr="00652EF8">
        <w:rPr>
          <w:rFonts w:ascii="Times New Roman" w:hAnsi="Times New Roman" w:cs="Times New Roman"/>
          <w:b/>
        </w:rPr>
        <w:t>g, h</w:t>
      </w:r>
      <w:r w:rsidRPr="00845286">
        <w:rPr>
          <w:rFonts w:ascii="Times New Roman" w:hAnsi="Times New Roman" w:cs="Times New Roman"/>
        </w:rPr>
        <w:t>), Family Cancer History (</w:t>
      </w:r>
      <w:r w:rsidRPr="00652EF8">
        <w:rPr>
          <w:rFonts w:ascii="Times New Roman" w:hAnsi="Times New Roman" w:cs="Times New Roman"/>
          <w:b/>
        </w:rPr>
        <w:t>i, j</w:t>
      </w:r>
      <w:r w:rsidRPr="00845286">
        <w:rPr>
          <w:rFonts w:ascii="Times New Roman" w:hAnsi="Times New Roman" w:cs="Times New Roman"/>
        </w:rPr>
        <w:t xml:space="preserve">), and </w:t>
      </w:r>
      <w:r>
        <w:rPr>
          <w:rFonts w:ascii="Times New Roman" w:hAnsi="Times New Roman" w:cs="Times New Roman"/>
        </w:rPr>
        <w:t>Prior</w:t>
      </w:r>
      <w:r w:rsidRPr="00845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Malignancy</w:t>
      </w:r>
      <w:r>
        <w:rPr>
          <w:rFonts w:ascii="Times New Roman" w:hAnsi="Times New Roman" w:cs="Times New Roman"/>
        </w:rPr>
        <w:t xml:space="preserve"> </w:t>
      </w:r>
      <w:r w:rsidRPr="00845286">
        <w:rPr>
          <w:rFonts w:ascii="Times New Roman" w:hAnsi="Times New Roman" w:cs="Times New Roman"/>
        </w:rPr>
        <w:t>(</w:t>
      </w:r>
      <w:r w:rsidRPr="00652EF8">
        <w:rPr>
          <w:rFonts w:ascii="Times New Roman" w:hAnsi="Times New Roman" w:cs="Times New Roman"/>
          <w:b/>
        </w:rPr>
        <w:t>k, l</w:t>
      </w:r>
      <w:r w:rsidRPr="00845286">
        <w:rPr>
          <w:rFonts w:ascii="Times New Roman" w:hAnsi="Times New Roman" w:cs="Times New Roman"/>
        </w:rPr>
        <w:t>) in GEO cohort. Patients in the high-risk group achieved shorter overall survival.</w:t>
      </w:r>
    </w:p>
    <w:p w:rsidR="00290AEE" w:rsidRDefault="00290AEE" w:rsidP="00290AEE">
      <w:pPr>
        <w:spacing w:line="360" w:lineRule="auto"/>
        <w:rPr>
          <w:rFonts w:ascii="Times New Roman" w:hAnsi="Times New Roman" w:cs="Times New Roman"/>
          <w:b/>
        </w:rPr>
      </w:pPr>
      <w:bookmarkStart w:id="16" w:name="_Hlk64969569"/>
      <w:bookmarkEnd w:id="15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12. </w:t>
      </w:r>
      <w:r w:rsidRPr="0074564F">
        <w:rPr>
          <w:rFonts w:ascii="Times New Roman" w:hAnsi="Times New Roman" w:cs="Times New Roman"/>
        </w:rPr>
        <w:t>The performance of a nomogram integrate</w:t>
      </w:r>
      <w:r>
        <w:rPr>
          <w:rFonts w:ascii="Times New Roman" w:hAnsi="Times New Roman" w:cs="Times New Roman" w:hint="eastAsia"/>
        </w:rPr>
        <w:t>d</w:t>
      </w:r>
      <w:r w:rsidRPr="0074564F">
        <w:rPr>
          <w:rFonts w:ascii="Times New Roman" w:hAnsi="Times New Roman" w:cs="Times New Roman"/>
        </w:rPr>
        <w:t xml:space="preserve"> the GRGPI model and clinicopathological characteristics in the GEO cohort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B83147">
        <w:rPr>
          <w:rFonts w:ascii="Times New Roman" w:hAnsi="Times New Roman" w:cs="Times New Roman"/>
        </w:rPr>
        <w:t xml:space="preserve">A Nomograph for predicting overall survival probability of HCC </w:t>
      </w:r>
      <w:r w:rsidRPr="00B83147">
        <w:rPr>
          <w:rFonts w:ascii="Times New Roman" w:hAnsi="Times New Roman" w:cs="Times New Roman"/>
        </w:rPr>
        <w:lastRenderedPageBreak/>
        <w:t>patients. (</w:t>
      </w:r>
      <w:r w:rsidRPr="00451EC8">
        <w:rPr>
          <w:rFonts w:ascii="Times New Roman" w:hAnsi="Times New Roman" w:cs="Times New Roman"/>
          <w:b/>
        </w:rPr>
        <w:t>b-c</w:t>
      </w:r>
      <w:r w:rsidRPr="00B83147">
        <w:rPr>
          <w:rFonts w:ascii="Times New Roman" w:hAnsi="Times New Roman" w:cs="Times New Roman"/>
        </w:rPr>
        <w:t xml:space="preserve">) The Nomogram model improves the identification of high-risk patients, and </w:t>
      </w:r>
      <w:r>
        <w:rPr>
          <w:rFonts w:ascii="Times New Roman" w:hAnsi="Times New Roman" w:cs="Times New Roman"/>
        </w:rPr>
        <w:t>221</w:t>
      </w:r>
      <w:r w:rsidRPr="00B83147">
        <w:rPr>
          <w:rFonts w:ascii="Times New Roman" w:hAnsi="Times New Roman" w:cs="Times New Roman"/>
        </w:rPr>
        <w:t xml:space="preserve"> HCC patients are reclassified between the standard model and the Nomogram model. </w:t>
      </w:r>
      <w:r w:rsidRPr="00451EC8">
        <w:rPr>
          <w:rFonts w:ascii="Times New Roman" w:hAnsi="Times New Roman" w:cs="Times New Roman"/>
          <w:b/>
        </w:rPr>
        <w:t>d</w:t>
      </w:r>
      <w:r w:rsidRPr="00B83147">
        <w:rPr>
          <w:rFonts w:ascii="Times New Roman" w:hAnsi="Times New Roman" w:cs="Times New Roman"/>
        </w:rPr>
        <w:t xml:space="preserve"> ROC curve for Nomogram model. (</w:t>
      </w:r>
      <w:r w:rsidRPr="00451EC8">
        <w:rPr>
          <w:rFonts w:ascii="Times New Roman" w:hAnsi="Times New Roman" w:cs="Times New Roman"/>
          <w:b/>
        </w:rPr>
        <w:t>e, f</w:t>
      </w:r>
      <w:r w:rsidRPr="00B83147">
        <w:rPr>
          <w:rFonts w:ascii="Times New Roman" w:hAnsi="Times New Roman" w:cs="Times New Roman"/>
        </w:rPr>
        <w:t xml:space="preserve">) Decision curve </w:t>
      </w:r>
      <w:r>
        <w:rPr>
          <w:rFonts w:ascii="Times New Roman" w:hAnsi="Times New Roman" w:cs="Times New Roman"/>
        </w:rPr>
        <w:t>and c</w:t>
      </w:r>
      <w:r w:rsidRPr="00B83147">
        <w:rPr>
          <w:rFonts w:ascii="Times New Roman" w:hAnsi="Times New Roman" w:cs="Times New Roman"/>
        </w:rPr>
        <w:t>alibration curves analyses of Nomogram for 1-, 2-, and 3-year.</w:t>
      </w:r>
    </w:p>
    <w:p w:rsidR="00290AEE" w:rsidRDefault="00290AEE" w:rsidP="00290AEE">
      <w:pPr>
        <w:spacing w:line="360" w:lineRule="auto"/>
        <w:rPr>
          <w:rFonts w:ascii="Times New Roman" w:hAnsi="Times New Roman" w:cs="Times New Roman"/>
        </w:rPr>
      </w:pPr>
      <w:bookmarkStart w:id="17" w:name="_Hlk64969582"/>
      <w:bookmarkEnd w:id="16"/>
      <w:r>
        <w:rPr>
          <w:rFonts w:ascii="Times New Roman" w:hAnsi="Times New Roman" w:cs="Times New Roman"/>
          <w:b/>
        </w:rPr>
        <w:t>Figure</w:t>
      </w:r>
      <w:r w:rsidRPr="005D1A96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13. </w:t>
      </w:r>
      <w:r w:rsidRPr="001E4416">
        <w:rPr>
          <w:rFonts w:ascii="Times New Roman" w:hAnsi="Times New Roman" w:cs="Times New Roman"/>
        </w:rPr>
        <w:t xml:space="preserve">The performance of a nomogram integrated the GRGPI model and clinicopathological characteristics in the </w:t>
      </w:r>
      <w:r>
        <w:rPr>
          <w:rFonts w:ascii="Times New Roman" w:hAnsi="Times New Roman" w:cs="Times New Roman"/>
        </w:rPr>
        <w:t>ICGC</w:t>
      </w:r>
      <w:r w:rsidRPr="001E4416">
        <w:rPr>
          <w:rFonts w:ascii="Times New Roman" w:hAnsi="Times New Roman" w:cs="Times New Roman"/>
        </w:rPr>
        <w:t xml:space="preserve"> cohort. A Nomograph for predicting overall survival probability of HCC patients. (</w:t>
      </w:r>
      <w:r w:rsidRPr="00451EC8">
        <w:rPr>
          <w:rFonts w:ascii="Times New Roman" w:hAnsi="Times New Roman" w:cs="Times New Roman"/>
          <w:b/>
        </w:rPr>
        <w:t>b-c</w:t>
      </w:r>
      <w:r w:rsidRPr="001E4416">
        <w:rPr>
          <w:rFonts w:ascii="Times New Roman" w:hAnsi="Times New Roman" w:cs="Times New Roman"/>
        </w:rPr>
        <w:t xml:space="preserve">) The Nomogram model improves the identification of high-risk patients, and 221 HCC patients are reclassified between the standard model and the Nomogram model. </w:t>
      </w:r>
      <w:r w:rsidRPr="00451EC8">
        <w:rPr>
          <w:rFonts w:ascii="Times New Roman" w:hAnsi="Times New Roman" w:cs="Times New Roman"/>
          <w:b/>
        </w:rPr>
        <w:t>d</w:t>
      </w:r>
      <w:r w:rsidRPr="001E4416">
        <w:rPr>
          <w:rFonts w:ascii="Times New Roman" w:hAnsi="Times New Roman" w:cs="Times New Roman"/>
        </w:rPr>
        <w:t xml:space="preserve"> ROC curve for Nomogram model. (</w:t>
      </w:r>
      <w:r w:rsidRPr="00451EC8">
        <w:rPr>
          <w:rFonts w:ascii="Times New Roman" w:hAnsi="Times New Roman" w:cs="Times New Roman"/>
          <w:b/>
        </w:rPr>
        <w:t>e, f</w:t>
      </w:r>
      <w:r w:rsidRPr="001E4416">
        <w:rPr>
          <w:rFonts w:ascii="Times New Roman" w:hAnsi="Times New Roman" w:cs="Times New Roman"/>
        </w:rPr>
        <w:t>) Decision curve and calibration curves analyses of Nomogram for 1-, 2-, and 3-year.</w:t>
      </w:r>
    </w:p>
    <w:p w:rsidR="00290AEE" w:rsidRPr="00290AEE" w:rsidRDefault="00290AEE">
      <w:bookmarkStart w:id="18" w:name="_GoBack"/>
      <w:bookmarkEnd w:id="17"/>
      <w:bookmarkEnd w:id="18"/>
    </w:p>
    <w:sectPr w:rsidR="00290AEE" w:rsidRPr="0029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DC2MLA0NTMyMDdV0lEKTi0uzszPAykwrAUA3i4eWywAAAA="/>
  </w:docVars>
  <w:rsids>
    <w:rsidRoot w:val="00290AEE"/>
    <w:rsid w:val="002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DA8B9-3793-46C8-A4D8-47FEEF2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zhanglingyu</dc:creator>
  <cp:keywords/>
  <dc:description/>
  <cp:lastModifiedBy>zhanglingyu</cp:lastModifiedBy>
  <cp:revision>1</cp:revision>
  <dcterms:created xsi:type="dcterms:W3CDTF">2021-03-19T04:06:00Z</dcterms:created>
  <dcterms:modified xsi:type="dcterms:W3CDTF">2021-03-19T04:07:00Z</dcterms:modified>
</cp:coreProperties>
</file>