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AAAC" w14:textId="33002CC6" w:rsidR="00B10D0B" w:rsidRPr="009A317A" w:rsidRDefault="00B10D0B" w:rsidP="00B10D0B">
      <w:pPr>
        <w:spacing w:after="160" w:line="480" w:lineRule="auto"/>
        <w:jc w:val="both"/>
        <w:rPr>
          <w:rFonts w:ascii="Times New Roman" w:eastAsia="Calibri" w:hAnsi="Times New Roman" w:cs="Times New Roman"/>
          <w:b/>
          <w:lang w:val="en-US" w:eastAsia="en-US"/>
        </w:rPr>
      </w:pPr>
      <w:r w:rsidRPr="009A317A">
        <w:rPr>
          <w:rFonts w:ascii="Times New Roman" w:eastAsia="Calibri" w:hAnsi="Times New Roman" w:cs="Times New Roman"/>
          <w:b/>
          <w:lang w:val="en-US" w:eastAsia="en-US"/>
        </w:rPr>
        <w:t xml:space="preserve">Table </w:t>
      </w:r>
      <w:r w:rsidR="00955C7F">
        <w:rPr>
          <w:rFonts w:ascii="Times New Roman" w:eastAsia="Calibri" w:hAnsi="Times New Roman" w:cs="Times New Roman"/>
          <w:b/>
          <w:lang w:val="en-US" w:eastAsia="en-US"/>
        </w:rPr>
        <w:t>S</w:t>
      </w:r>
      <w:r w:rsidRPr="009A317A">
        <w:rPr>
          <w:rFonts w:ascii="Times New Roman" w:eastAsia="Calibri" w:hAnsi="Times New Roman" w:cs="Times New Roman"/>
          <w:b/>
          <w:lang w:val="en-US" w:eastAsia="en-US"/>
        </w:rPr>
        <w:t>1</w:t>
      </w:r>
      <w:r>
        <w:rPr>
          <w:rFonts w:ascii="Times New Roman" w:eastAsia="Calibri" w:hAnsi="Times New Roman" w:cs="Times New Roman"/>
          <w:b/>
          <w:lang w:val="en-US" w:eastAsia="en-US"/>
        </w:rPr>
        <w:t>. S</w:t>
      </w:r>
      <w:r w:rsidRPr="009A317A">
        <w:rPr>
          <w:rFonts w:ascii="Times New Roman" w:eastAsia="Calibri" w:hAnsi="Times New Roman" w:cs="Times New Roman"/>
          <w:b/>
          <w:lang w:val="en-US" w:eastAsia="en-US"/>
        </w:rPr>
        <w:t xml:space="preserve">ummarizes the clinical and image characteristics of all patients. </w:t>
      </w:r>
    </w:p>
    <w:p w14:paraId="155B3CF0" w14:textId="77777777" w:rsidR="00B10D0B" w:rsidRPr="004168F2" w:rsidRDefault="00B10D0B" w:rsidP="00B10D0B">
      <w:pPr>
        <w:spacing w:after="160"/>
        <w:jc w:val="both"/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</w:pPr>
      <w:r w:rsidRPr="004168F2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>Case #</w:t>
      </w:r>
      <w:r w:rsidRPr="004168F2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ab/>
        <w:t>Age</w:t>
      </w:r>
      <w:r w:rsidRPr="004168F2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ab/>
        <w:t>Background</w:t>
      </w:r>
      <w:r w:rsidRPr="004168F2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ab/>
      </w:r>
      <w:r w:rsidRPr="00D65AF9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>Location of the tumor</w:t>
      </w:r>
      <w:r w:rsidRPr="004168F2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ab/>
        <w:t>Image features</w:t>
      </w:r>
      <w:r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ab/>
      </w:r>
      <w:r w:rsidRPr="001F75CE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>Macroscopic appearance</w:t>
      </w:r>
    </w:p>
    <w:p w14:paraId="683D7C5C" w14:textId="77777777" w:rsidR="00B10D0B" w:rsidRDefault="00B10D0B" w:rsidP="00B10D0B">
      <w:pPr>
        <w:spacing w:after="160"/>
        <w:ind w:left="705" w:hanging="705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302DC3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1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59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Breast cancer.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T</w:t>
      </w:r>
      <w:r w:rsidRPr="00C944F6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hird and fourth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 left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CT.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 xml:space="preserve">Tumor of 8.0 cm, </w:t>
      </w:r>
    </w:p>
    <w:p w14:paraId="19D8B69B" w14:textId="77777777" w:rsidR="00B10D0B" w:rsidRDefault="00B10D0B" w:rsidP="00B10D0B">
      <w:pPr>
        <w:spacing w:after="160"/>
        <w:ind w:left="1413" w:firstLine="3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F72FE2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Hemitorax pain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C944F6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intercostal space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053C95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Homogeneous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s</w:t>
      </w:r>
      <w:r w:rsidRPr="001F75CE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olid with areas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 of</w:t>
      </w:r>
    </w:p>
    <w:p w14:paraId="29E22257" w14:textId="77777777" w:rsidR="00B10D0B" w:rsidRDefault="00B10D0B" w:rsidP="00B10D0B">
      <w:pPr>
        <w:spacing w:after="160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h</w:t>
      </w:r>
      <w:r w:rsidRPr="001F75CE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emorrhage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</w:p>
    <w:p w14:paraId="634C28C3" w14:textId="77777777" w:rsidR="00B10D0B" w:rsidRDefault="00B10D0B" w:rsidP="00B10D0B">
      <w:pPr>
        <w:spacing w:after="160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302DC3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2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53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DB2065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Anal fistula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Left paravertebral in T4-T5.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 xml:space="preserve">CT. 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 xml:space="preserve">Tumor </w:t>
      </w:r>
      <w:r w:rsidRPr="001F75CE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of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 6.0 cm,</w:t>
      </w:r>
    </w:p>
    <w:p w14:paraId="7BC4B3C7" w14:textId="77777777" w:rsidR="00B10D0B" w:rsidRDefault="00B10D0B" w:rsidP="00B10D0B">
      <w:pPr>
        <w:spacing w:after="160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F72FE2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Hemitorax pain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053C95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Homogeneous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solid with areas of</w:t>
      </w:r>
    </w:p>
    <w:p w14:paraId="4431CB8F" w14:textId="77777777" w:rsidR="00B10D0B" w:rsidRDefault="00B10D0B" w:rsidP="00B10D0B">
      <w:pPr>
        <w:spacing w:after="160"/>
        <w:ind w:left="6372" w:firstLine="708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hemorrhage.</w:t>
      </w:r>
    </w:p>
    <w:p w14:paraId="455B06F0" w14:textId="77777777" w:rsidR="00B10D0B" w:rsidRDefault="00B10D0B" w:rsidP="00B10D0B">
      <w:pPr>
        <w:spacing w:after="160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302DC3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3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57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FF2EEF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Kidney transplant 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Paravertebral in T8.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E75B60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Heterogeneous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,</w:t>
      </w:r>
      <w:r w:rsidRPr="00547AFB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 hyperintense 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Tumor of 3.5 cm,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</w:p>
    <w:p w14:paraId="502604CC" w14:textId="77777777" w:rsidR="00B10D0B" w:rsidRDefault="00B10D0B" w:rsidP="00B10D0B">
      <w:pPr>
        <w:spacing w:after="160"/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p</w:t>
      </w:r>
      <w:r w:rsidRPr="00FF2EEF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rotocol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547AFB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in T2 with homogenous 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solid with areas of</w:t>
      </w:r>
    </w:p>
    <w:p w14:paraId="5D92D741" w14:textId="77777777" w:rsidR="00B10D0B" w:rsidRDefault="00B10D0B" w:rsidP="00B10D0B">
      <w:pPr>
        <w:spacing w:after="160"/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4F42DB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Asymptomatic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  <w:r w:rsidRPr="004F42DB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547AFB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reinforcement.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hemorrhage.</w:t>
      </w:r>
    </w:p>
    <w:p w14:paraId="6558CDF3" w14:textId="77777777" w:rsidR="00B10D0B" w:rsidRDefault="00B10D0B" w:rsidP="00B10D0B">
      <w:pPr>
        <w:spacing w:after="160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302DC3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4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49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1D5326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Dyspnea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CB7C50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Paravertebral tumor between 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 xml:space="preserve">CT. </w:t>
      </w:r>
      <w:r w:rsidRPr="00EC593E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Predominantly hypodense, 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Tumor of 11.0 cm,</w:t>
      </w:r>
      <w:r w:rsidRPr="00ED169F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 </w:t>
      </w:r>
    </w:p>
    <w:p w14:paraId="1AE1CE5A" w14:textId="77777777" w:rsidR="00B10D0B" w:rsidRDefault="00B10D0B" w:rsidP="00B10D0B">
      <w:pPr>
        <w:spacing w:after="160"/>
        <w:ind w:left="2124" w:firstLine="708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CB7C50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5th and 8th posterior left costal 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EC593E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heterogeneous with higher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solid with cystic and</w:t>
      </w:r>
    </w:p>
    <w:p w14:paraId="63B61BD3" w14:textId="77777777" w:rsidR="00B10D0B" w:rsidRDefault="00B10D0B" w:rsidP="00B10D0B">
      <w:pPr>
        <w:spacing w:after="160"/>
        <w:ind w:left="2124" w:firstLine="708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s</w:t>
      </w:r>
      <w:r w:rsidRPr="00CB7C50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pace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EC593E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density areas. In the simple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myxoid changes.</w:t>
      </w:r>
    </w:p>
    <w:p w14:paraId="5C565248" w14:textId="77777777" w:rsidR="00B10D0B" w:rsidRDefault="00B10D0B" w:rsidP="00B10D0B">
      <w:pPr>
        <w:spacing w:after="160"/>
        <w:ind w:left="4248" w:firstLine="708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EC593E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phase, the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 relative density</w:t>
      </w:r>
    </w:p>
    <w:p w14:paraId="769F6BD2" w14:textId="77777777" w:rsidR="00B10D0B" w:rsidRDefault="00B10D0B" w:rsidP="00B10D0B">
      <w:pPr>
        <w:spacing w:after="160"/>
        <w:ind w:left="4248" w:firstLine="708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of mass was 26.6 HU</w:t>
      </w:r>
      <w:r w:rsidRPr="00EC593E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. </w:t>
      </w:r>
    </w:p>
    <w:p w14:paraId="5CF8450F" w14:textId="77777777" w:rsidR="00B10D0B" w:rsidRDefault="00B10D0B" w:rsidP="00B10D0B">
      <w:pPr>
        <w:spacing w:after="160"/>
        <w:ind w:left="4248" w:firstLine="708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EC593E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The hypodense </w:t>
      </w:r>
    </w:p>
    <w:p w14:paraId="3B7E2E56" w14:textId="77777777" w:rsidR="00B10D0B" w:rsidRDefault="00B10D0B" w:rsidP="00B10D0B">
      <w:pPr>
        <w:spacing w:after="160"/>
        <w:ind w:left="4248" w:firstLine="708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EC593E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areas of 40.14 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HU</w:t>
      </w:r>
      <w:r w:rsidRPr="00EC593E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</w:p>
    <w:p w14:paraId="72C46391" w14:textId="77777777" w:rsidR="00B10D0B" w:rsidRPr="00302DC3" w:rsidRDefault="00B10D0B" w:rsidP="00B10D0B">
      <w:pPr>
        <w:spacing w:after="160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302DC3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5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31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F72FE2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Hemitorax pain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CT.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ED169F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Cystic and myxoid changes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E75B60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Heterogeneous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,</w:t>
      </w:r>
      <w:r w:rsidRPr="00547AFB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 hyperintense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</w:p>
    <w:p w14:paraId="732CB912" w14:textId="77777777" w:rsidR="00B10D0B" w:rsidRDefault="00B10D0B" w:rsidP="00B10D0B">
      <w:pPr>
        <w:spacing w:after="160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302DC3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6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78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F72FE2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Hemitorax pain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9C0C2A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Right dorsal column dependent 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E75B60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Heterogeneous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,</w:t>
      </w:r>
      <w:r w:rsidRPr="00547AFB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 hyperintense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Solid with c</w:t>
      </w:r>
      <w:r w:rsidRPr="00ED169F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ystic changes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</w:p>
    <w:p w14:paraId="15C4CA13" w14:textId="77777777" w:rsidR="00B10D0B" w:rsidRDefault="00B10D0B" w:rsidP="00B10D0B">
      <w:pPr>
        <w:spacing w:after="160"/>
        <w:ind w:left="2124" w:firstLine="708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9C0C2A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on emerging nerve root at level </w:t>
      </w:r>
    </w:p>
    <w:p w14:paraId="3988E8FC" w14:textId="77777777" w:rsidR="00B10D0B" w:rsidRDefault="00B10D0B" w:rsidP="00B10D0B">
      <w:pPr>
        <w:spacing w:after="160"/>
        <w:ind w:left="2124" w:firstLine="708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9C0C2A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T8 to T11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</w:p>
    <w:p w14:paraId="545EDA38" w14:textId="77777777" w:rsidR="00B10D0B" w:rsidRDefault="00B10D0B" w:rsidP="00B10D0B">
      <w:pPr>
        <w:spacing w:after="160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302DC3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7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41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P</w:t>
      </w:r>
      <w:r w:rsidRPr="00133047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araesophageal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 </w:t>
      </w:r>
      <w:r w:rsidRPr="00133047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in 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 xml:space="preserve">CT. </w:t>
      </w:r>
      <w:r w:rsidRPr="00013017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Heterogeneous,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Solid with c</w:t>
      </w:r>
      <w:r w:rsidRPr="00ED169F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ystic changes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</w:p>
    <w:p w14:paraId="55E68BE8" w14:textId="77777777" w:rsidR="00B10D0B" w:rsidRDefault="00B10D0B" w:rsidP="00B10D0B">
      <w:pPr>
        <w:spacing w:after="160"/>
        <w:ind w:left="2124" w:firstLine="708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postero-superior mediastinum.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013017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predominantly isodense</w:t>
      </w:r>
    </w:p>
    <w:p w14:paraId="08921CE6" w14:textId="77777777" w:rsidR="00B10D0B" w:rsidRDefault="00B10D0B" w:rsidP="00B10D0B">
      <w:pPr>
        <w:spacing w:after="160"/>
        <w:ind w:left="2124" w:firstLine="708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9A317A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Right paravertebral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  <w:r w:rsidRPr="009A317A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013017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in arterial and venous </w:t>
      </w:r>
    </w:p>
    <w:p w14:paraId="686B6052" w14:textId="77777777" w:rsidR="00B10D0B" w:rsidRDefault="00B10D0B" w:rsidP="00B10D0B">
      <w:pPr>
        <w:spacing w:after="160"/>
        <w:ind w:left="4248" w:firstLine="708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013017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phases with an attenuation </w:t>
      </w:r>
    </w:p>
    <w:p w14:paraId="7A5B0F8A" w14:textId="77777777" w:rsidR="00B10D0B" w:rsidRDefault="00B10D0B" w:rsidP="00B10D0B">
      <w:pPr>
        <w:spacing w:after="160"/>
        <w:ind w:left="4248" w:firstLine="708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value of 20-36 </w:t>
      </w:r>
      <w:r w:rsidRPr="00013017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H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U</w:t>
      </w:r>
      <w:r w:rsidRPr="00013017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</w:p>
    <w:p w14:paraId="1270149A" w14:textId="77777777" w:rsidR="00B10D0B" w:rsidRPr="00302DC3" w:rsidRDefault="00B10D0B" w:rsidP="00B10D0B">
      <w:pPr>
        <w:spacing w:after="160"/>
        <w:ind w:left="4248" w:firstLine="708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</w:p>
    <w:p w14:paraId="70D307F9" w14:textId="77777777" w:rsidR="00B10D0B" w:rsidRDefault="00B10D0B" w:rsidP="00B10D0B">
      <w:pPr>
        <w:spacing w:after="160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 w:rsidRPr="00302DC3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8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38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4F42DB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Asymptomatic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 xml:space="preserve">CT. </w:t>
      </w:r>
      <w:r w:rsidRPr="00053C95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Homogeneous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 w:rsidRPr="001F75CE">
        <w:rPr>
          <w:rFonts w:ascii="Times New Roman" w:eastAsia="Calibri" w:hAnsi="Times New Roman" w:cs="Times New Roman"/>
          <w:sz w:val="16"/>
          <w:szCs w:val="16"/>
          <w:lang w:val="en-US" w:eastAsia="en-US"/>
        </w:rPr>
        <w:t xml:space="preserve">Solid with areas of </w:t>
      </w:r>
    </w:p>
    <w:p w14:paraId="6AE5C5DA" w14:textId="77777777" w:rsidR="00B10D0B" w:rsidRPr="00302DC3" w:rsidRDefault="00B10D0B" w:rsidP="00B10D0B">
      <w:pPr>
        <w:spacing w:after="160"/>
        <w:ind w:left="2832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  <w:t>h</w:t>
      </w:r>
      <w:r w:rsidRPr="001F75CE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emorrhage</w:t>
      </w: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.</w:t>
      </w:r>
    </w:p>
    <w:p w14:paraId="0BE439B4" w14:textId="77777777" w:rsidR="00B10D0B" w:rsidRDefault="00B10D0B" w:rsidP="00B10D0B">
      <w:pPr>
        <w:spacing w:after="160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ab/>
      </w:r>
    </w:p>
    <w:p w14:paraId="4D866B75" w14:textId="77777777" w:rsidR="00B10D0B" w:rsidRPr="00302DC3" w:rsidRDefault="00B10D0B" w:rsidP="00B10D0B">
      <w:pPr>
        <w:spacing w:after="160"/>
        <w:jc w:val="both"/>
        <w:rPr>
          <w:rFonts w:ascii="Times New Roman" w:eastAsia="Calibri" w:hAnsi="Times New Roman" w:cs="Times New Roman"/>
          <w:sz w:val="16"/>
          <w:szCs w:val="16"/>
          <w:lang w:val="en-US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en-US" w:eastAsia="en-US"/>
        </w:rPr>
        <w:t>CT: computed tomography; HU: Hounsfield units</w:t>
      </w:r>
    </w:p>
    <w:p w14:paraId="38D542C4" w14:textId="77777777" w:rsidR="00B10D0B" w:rsidRDefault="00B10D0B" w:rsidP="00B10D0B">
      <w:pPr>
        <w:spacing w:after="160" w:line="480" w:lineRule="auto"/>
        <w:jc w:val="both"/>
        <w:rPr>
          <w:rFonts w:ascii="Times New Roman" w:eastAsia="Calibri" w:hAnsi="Times New Roman" w:cs="Times New Roman"/>
          <w:b/>
          <w:lang w:val="en-US" w:eastAsia="en-US"/>
        </w:rPr>
      </w:pPr>
    </w:p>
    <w:p w14:paraId="686F3C2E" w14:textId="77777777" w:rsidR="005F3FD2" w:rsidRDefault="005F3FD2" w:rsidP="00B10D0B"/>
    <w:sectPr w:rsidR="005F3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0B"/>
    <w:rsid w:val="005F3FD2"/>
    <w:rsid w:val="00955C7F"/>
    <w:rsid w:val="00B10D0B"/>
    <w:rsid w:val="00F7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362C"/>
  <w15:chartTrackingRefBased/>
  <w15:docId w15:val="{E99117CF-B048-4ACC-894A-5255AF98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D0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Aureliano Candanedo González</dc:creator>
  <cp:keywords/>
  <dc:description/>
  <cp:lastModifiedBy>fernando candanedo</cp:lastModifiedBy>
  <cp:revision>3</cp:revision>
  <dcterms:created xsi:type="dcterms:W3CDTF">2020-11-11T16:46:00Z</dcterms:created>
  <dcterms:modified xsi:type="dcterms:W3CDTF">2020-11-12T05:39:00Z</dcterms:modified>
</cp:coreProperties>
</file>