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rPr>
          <w:rFonts w:hint="default" w:ascii="Times New Roman" w:hAnsi="Times New Roman" w:cs="Times New Roman"/>
        </w:rPr>
      </w:pPr>
      <w:r>
        <w:rPr>
          <w:rFonts w:hint="default" w:ascii="Times New Roman" w:hAnsi="Times New Roman" w:cs="Times New Roman"/>
        </w:rPr>
        <w:t>supplementary materials</w:t>
      </w:r>
    </w:p>
    <w:p>
      <w:pPr>
        <w:spacing w:before="156" w:beforeLines="50" w:after="156" w:afterLines="50" w:line="264" w:lineRule="auto"/>
        <w:rPr>
          <w:rFonts w:hint="default" w:ascii="Times New Roman" w:hAnsi="Times New Roman" w:cs="Times New Roman"/>
        </w:rPr>
      </w:pPr>
      <w:r>
        <w:rPr>
          <w:rFonts w:hint="default" w:ascii="Times New Roman" w:hAnsi="Times New Roman" w:cs="Times New Roman"/>
          <w:b/>
          <w:lang w:val="en-US" w:eastAsia="zh-CN"/>
        </w:rPr>
        <w:t xml:space="preserve">Article </w:t>
      </w:r>
      <w:r>
        <w:rPr>
          <w:rFonts w:hint="default" w:ascii="Times New Roman" w:hAnsi="Times New Roman" w:cs="Times New Roman"/>
          <w:b/>
        </w:rPr>
        <w:t>Title:</w:t>
      </w:r>
      <w:r>
        <w:rPr>
          <w:rFonts w:hint="default" w:ascii="Times New Roman" w:hAnsi="Times New Roman" w:cs="Times New Roman"/>
        </w:rPr>
        <w:t xml:space="preserve"> A Ten-year Retrospective Study of Invasive Candidiasis in a Tertiary Hospital</w:t>
      </w:r>
    </w:p>
    <w:p>
      <w:pPr>
        <w:spacing w:before="156" w:beforeLines="50" w:after="156" w:afterLines="50" w:line="264" w:lineRule="auto"/>
        <w:rPr>
          <w:rFonts w:hint="default" w:ascii="Times New Roman" w:hAnsi="Times New Roman" w:cs="Times New Roman"/>
          <w:b w:val="0"/>
          <w:bCs w:val="0"/>
          <w:lang w:val="en-US" w:eastAsia="zh-CN"/>
        </w:rPr>
      </w:pPr>
      <w:r>
        <w:rPr>
          <w:rFonts w:hint="default" w:ascii="Times New Roman" w:hAnsi="Times New Roman" w:cs="Times New Roman"/>
          <w:b/>
          <w:bCs/>
          <w:lang w:val="en-US" w:eastAsia="zh-CN"/>
        </w:rPr>
        <w:t xml:space="preserve">Journal: </w:t>
      </w:r>
      <w:r>
        <w:rPr>
          <w:rFonts w:hint="default" w:ascii="Times New Roman" w:hAnsi="Times New Roman" w:cs="Times New Roman"/>
          <w:b w:val="0"/>
          <w:bCs w:val="0"/>
          <w:i/>
          <w:iCs/>
          <w:lang w:val="en-US" w:eastAsia="zh-CN"/>
        </w:rPr>
        <w:t>Mycopathologia</w:t>
      </w:r>
    </w:p>
    <w:p>
      <w:pPr>
        <w:spacing w:before="156" w:beforeLines="50" w:after="156" w:afterLines="50" w:line="264" w:lineRule="auto"/>
        <w:rPr>
          <w:rFonts w:hint="default" w:ascii="Times New Roman" w:hAnsi="Times New Roman" w:cs="Times New Roman"/>
          <w:b w:val="0"/>
          <w:bCs w:val="0"/>
          <w:lang w:val="en-US" w:eastAsia="zh-CN"/>
        </w:rPr>
      </w:pPr>
    </w:p>
    <w:p>
      <w:pPr>
        <w:spacing w:before="156" w:beforeLines="50" w:after="156" w:afterLines="50" w:line="264" w:lineRule="auto"/>
        <w:rPr>
          <w:rFonts w:hint="default" w:ascii="Times New Roman" w:hAnsi="Times New Roman" w:eastAsia="Times New Roman" w:cs="Times New Roman"/>
        </w:rPr>
      </w:pPr>
      <w:r>
        <w:rPr>
          <w:rFonts w:hint="default" w:ascii="Times New Roman" w:hAnsi="Times New Roman" w:eastAsia="Times New Roman" w:cs="Times New Roman"/>
          <w:b/>
          <w:bCs/>
        </w:rPr>
        <w:t xml:space="preserve">Authors: </w:t>
      </w:r>
      <w:r>
        <w:rPr>
          <w:rFonts w:hint="default" w:ascii="Times New Roman" w:hAnsi="Times New Roman" w:eastAsia="Times New Roman" w:cs="Times New Roman"/>
        </w:rPr>
        <w:t>Zhihui Yang, MD</w:t>
      </w:r>
      <w:r>
        <w:rPr>
          <w:rFonts w:hint="default" w:ascii="Times New Roman" w:hAnsi="Times New Roman" w:eastAsia="Times New Roman" w:cs="Times New Roman"/>
          <w:vertAlign w:val="superscript"/>
        </w:rPr>
        <w:t>1</w:t>
      </w:r>
      <w:r>
        <w:rPr>
          <w:rFonts w:hint="default" w:ascii="Times New Roman" w:hAnsi="Times New Roman" w:eastAsia="Times New Roman" w:cs="Times New Roman"/>
        </w:rPr>
        <w:t>; Yinggai Song, MD</w:t>
      </w:r>
      <w:r>
        <w:rPr>
          <w:rFonts w:hint="default" w:ascii="Times New Roman" w:hAnsi="Times New Roman" w:eastAsia="Times New Roman" w:cs="Times New Roman"/>
          <w:vertAlign w:val="superscript"/>
        </w:rPr>
        <w:t>1</w:t>
      </w:r>
      <w:r>
        <w:rPr>
          <w:rFonts w:hint="default" w:ascii="Times New Roman" w:hAnsi="Times New Roman" w:eastAsia="Times New Roman" w:cs="Times New Roman"/>
        </w:rPr>
        <w:t>; Ruoyu Li, MD</w:t>
      </w:r>
      <w:r>
        <w:rPr>
          <w:rFonts w:hint="default" w:ascii="Times New Roman" w:hAnsi="Times New Roman" w:eastAsia="Times New Roman" w:cs="Times New Roman"/>
          <w:vertAlign w:val="superscript"/>
        </w:rPr>
        <w:t>1</w:t>
      </w:r>
      <w:r>
        <w:rPr>
          <w:rFonts w:hint="default" w:ascii="Times New Roman" w:hAnsi="Times New Roman" w:eastAsia="Times New Roman" w:cs="Times New Roman"/>
          <w:color w:val="333333"/>
        </w:rPr>
        <w:t xml:space="preserve"> </w:t>
      </w:r>
    </w:p>
    <w:p>
      <w:pPr>
        <w:spacing w:before="156" w:beforeLines="50" w:after="156" w:afterLines="50" w:line="264" w:lineRule="auto"/>
        <w:rPr>
          <w:rFonts w:hint="default" w:ascii="Times New Roman" w:hAnsi="Times New Roman" w:eastAsia="Times New Roman" w:cs="Times New Roman"/>
          <w:b/>
          <w:bCs/>
          <w:color w:val="333333"/>
        </w:rPr>
      </w:pPr>
      <w:r>
        <w:rPr>
          <w:rFonts w:hint="default" w:ascii="Times New Roman" w:hAnsi="Times New Roman" w:eastAsia="Times New Roman" w:cs="Times New Roman"/>
          <w:b/>
          <w:bCs/>
          <w:color w:val="333333"/>
        </w:rPr>
        <w:t>Author affiliation:</w:t>
      </w:r>
    </w:p>
    <w:p>
      <w:pPr>
        <w:spacing w:before="156" w:beforeLines="50" w:after="156" w:afterLines="50" w:line="264" w:lineRule="auto"/>
        <w:rPr>
          <w:rFonts w:hint="default" w:ascii="Times New Roman" w:hAnsi="Times New Roman" w:eastAsia="Times New Roman" w:cs="Times New Roman"/>
        </w:rPr>
      </w:pPr>
      <w:r>
        <w:rPr>
          <w:rFonts w:hint="default" w:ascii="Times New Roman" w:hAnsi="Times New Roman" w:eastAsia="Times New Roman" w:cs="Times New Roman"/>
          <w:vertAlign w:val="superscript"/>
        </w:rPr>
        <w:t>1</w:t>
      </w:r>
      <w:r>
        <w:rPr>
          <w:rFonts w:hint="default" w:ascii="Times New Roman" w:hAnsi="Times New Roman" w:eastAsia="Times New Roman" w:cs="Times New Roman"/>
        </w:rPr>
        <w:t>Department of Dermatology and Venerology, Peking University First Hospital, Beijing, China</w:t>
      </w:r>
      <w:r>
        <w:rPr>
          <w:rFonts w:hint="eastAsia" w:ascii="Times New Roman" w:hAnsi="Times New Roman" w:eastAsia="宋体" w:cs="Times New Roman"/>
          <w:lang w:val="en-US" w:eastAsia="zh-CN"/>
        </w:rPr>
        <w:t>;</w:t>
      </w:r>
      <w:r>
        <w:rPr>
          <w:rFonts w:hint="default" w:ascii="Times New Roman" w:hAnsi="Times New Roman" w:eastAsia="Times New Roman" w:cs="Times New Roman"/>
        </w:rPr>
        <w:t xml:space="preserve"> Beijing Key Laboratory of Molecular Diagnosis of Dermatoses, Peking University First Hospital, Beijing, China</w:t>
      </w:r>
      <w:r>
        <w:rPr>
          <w:rFonts w:hint="eastAsia" w:ascii="Times New Roman" w:hAnsi="Times New Roman" w:eastAsia="宋体" w:cs="Times New Roman"/>
          <w:lang w:val="en-US" w:eastAsia="zh-CN"/>
        </w:rPr>
        <w:t>;</w:t>
      </w:r>
      <w:r>
        <w:rPr>
          <w:rFonts w:hint="default" w:ascii="Times New Roman" w:hAnsi="Times New Roman" w:eastAsia="Times New Roman" w:cs="Times New Roman"/>
        </w:rPr>
        <w:t xml:space="preserve"> and National Clinical Research Center for Skin and Immune Diseases, Beijing, China.</w:t>
      </w:r>
    </w:p>
    <w:p>
      <w:pPr>
        <w:spacing w:before="156" w:beforeLines="50" w:after="156" w:afterLines="50" w:line="264" w:lineRule="auto"/>
        <w:rPr>
          <w:rFonts w:hint="default" w:ascii="Times New Roman" w:hAnsi="Times New Roman" w:eastAsia="Times New Roman" w:cs="Times New Roman"/>
          <w:color w:val="333333"/>
        </w:rPr>
      </w:pPr>
      <w:r>
        <w:rPr>
          <w:rFonts w:hint="default" w:ascii="Times New Roman" w:hAnsi="Times New Roman" w:eastAsia="Times New Roman" w:cs="Times New Roman"/>
          <w:color w:val="333333"/>
        </w:rPr>
        <w:t xml:space="preserve"> </w:t>
      </w:r>
    </w:p>
    <w:p>
      <w:pPr>
        <w:spacing w:before="156" w:beforeLines="50" w:after="156" w:afterLines="50" w:line="264" w:lineRule="auto"/>
        <w:rPr>
          <w:rFonts w:hint="default" w:ascii="Times New Roman" w:hAnsi="Times New Roman" w:eastAsia="Times New Roman" w:cs="Times New Roman"/>
          <w:b/>
          <w:bCs/>
          <w:color w:val="333333"/>
        </w:rPr>
      </w:pPr>
      <w:r>
        <w:rPr>
          <w:rFonts w:hint="default" w:ascii="Times New Roman" w:hAnsi="Times New Roman" w:eastAsia="Times New Roman" w:cs="Times New Roman"/>
          <w:b/>
          <w:bCs/>
          <w:color w:val="333333"/>
        </w:rPr>
        <w:t xml:space="preserve">Corresponding author: </w:t>
      </w:r>
    </w:p>
    <w:p>
      <w:pPr>
        <w:spacing w:before="156" w:beforeLines="50" w:after="156" w:afterLines="50" w:line="264" w:lineRule="auto"/>
        <w:rPr>
          <w:rFonts w:hint="default" w:ascii="Times New Roman" w:hAnsi="Times New Roman" w:eastAsia="Times New Roman" w:cs="Times New Roman"/>
          <w:color w:val="333333"/>
        </w:rPr>
      </w:pPr>
      <w:r>
        <w:rPr>
          <w:rFonts w:hint="default" w:ascii="Times New Roman" w:hAnsi="Times New Roman" w:eastAsia="Times New Roman" w:cs="Times New Roman"/>
          <w:color w:val="333333"/>
        </w:rPr>
        <w:t xml:space="preserve">Ruoyu Li, MD., Prof. </w:t>
      </w:r>
    </w:p>
    <w:p>
      <w:pPr>
        <w:spacing w:before="156" w:beforeLines="50" w:after="156" w:afterLines="50" w:line="264" w:lineRule="auto"/>
        <w:rPr>
          <w:rFonts w:hint="default" w:ascii="Times New Roman" w:hAnsi="Times New Roman" w:eastAsia="Times New Roman" w:cs="Times New Roman"/>
          <w:color w:val="333333"/>
        </w:rPr>
      </w:pPr>
      <w:r>
        <w:rPr>
          <w:rFonts w:hint="default" w:ascii="Times New Roman" w:hAnsi="Times New Roman" w:eastAsia="Times New Roman" w:cs="Times New Roman"/>
          <w:color w:val="333333"/>
        </w:rPr>
        <w:t xml:space="preserve">No.1 Xi’anmen Street, Xicheng District  </w:t>
      </w:r>
    </w:p>
    <w:p>
      <w:pPr>
        <w:spacing w:before="156" w:beforeLines="50" w:after="156" w:afterLines="50" w:line="264" w:lineRule="auto"/>
        <w:rPr>
          <w:rFonts w:hint="default" w:ascii="Times New Roman" w:hAnsi="Times New Roman" w:eastAsia="Times New Roman" w:cs="Times New Roman"/>
          <w:color w:val="333333"/>
        </w:rPr>
      </w:pPr>
      <w:r>
        <w:rPr>
          <w:rFonts w:hint="default" w:ascii="Times New Roman" w:hAnsi="Times New Roman" w:eastAsia="Times New Roman" w:cs="Times New Roman"/>
          <w:color w:val="333333"/>
        </w:rPr>
        <w:t xml:space="preserve">Beijing, P. R. China. 100034  </w:t>
      </w:r>
    </w:p>
    <w:p>
      <w:pPr>
        <w:spacing w:before="156" w:beforeLines="50" w:after="156" w:afterLines="50" w:line="264" w:lineRule="auto"/>
        <w:rPr>
          <w:rFonts w:hint="default" w:ascii="Times New Roman" w:hAnsi="Times New Roman" w:eastAsia="Times New Roman" w:cs="Times New Roman"/>
          <w:color w:val="333333"/>
        </w:rPr>
      </w:pPr>
      <w:r>
        <w:rPr>
          <w:rFonts w:hint="default" w:ascii="Times New Roman" w:hAnsi="Times New Roman" w:eastAsia="Times New Roman" w:cs="Times New Roman"/>
          <w:color w:val="333333"/>
        </w:rPr>
        <w:t>Tel: (86)-10-83573075</w:t>
      </w:r>
    </w:p>
    <w:p>
      <w:pPr>
        <w:spacing w:before="156" w:beforeLines="50" w:after="156" w:afterLines="50" w:line="264" w:lineRule="auto"/>
        <w:rPr>
          <w:rFonts w:hint="default" w:ascii="Times New Roman" w:hAnsi="Times New Roman" w:eastAsia="Times New Roman" w:cs="Times New Roman"/>
          <w:color w:val="333333"/>
        </w:rPr>
      </w:pPr>
      <w:r>
        <w:rPr>
          <w:rFonts w:hint="default" w:ascii="Times New Roman" w:hAnsi="Times New Roman" w:eastAsia="Times New Roman" w:cs="Times New Roman"/>
          <w:color w:val="333333"/>
        </w:rPr>
        <w:t>Fax: (86)-10-66155335</w:t>
      </w:r>
    </w:p>
    <w:p>
      <w:pPr>
        <w:spacing w:before="156" w:beforeLines="50" w:after="156" w:afterLines="50" w:line="264" w:lineRule="auto"/>
        <w:rPr>
          <w:rFonts w:hint="default" w:ascii="Times New Roman" w:hAnsi="Times New Roman" w:eastAsia="Times New Roman" w:cs="Times New Roman"/>
          <w:color w:val="333333"/>
        </w:rPr>
      </w:pPr>
      <w:r>
        <w:rPr>
          <w:rFonts w:hint="default" w:ascii="Times New Roman" w:hAnsi="Times New Roman" w:eastAsia="Times New Roman" w:cs="Times New Roman"/>
          <w:color w:val="333333"/>
        </w:rPr>
        <w:t xml:space="preserve">Email: </w:t>
      </w:r>
      <w:r>
        <w:rPr>
          <w:rFonts w:hint="default" w:ascii="Times New Roman" w:hAnsi="Times New Roman" w:cs="Times New Roman"/>
        </w:rPr>
        <w:fldChar w:fldCharType="begin"/>
      </w:r>
      <w:r>
        <w:rPr>
          <w:rFonts w:hint="default" w:ascii="Times New Roman" w:hAnsi="Times New Roman" w:cs="Times New Roman"/>
        </w:rPr>
        <w:instrText xml:space="preserve"> HYPERLINK "mailto:mycolab@126.com" </w:instrText>
      </w:r>
      <w:r>
        <w:rPr>
          <w:rFonts w:hint="default" w:ascii="Times New Roman" w:hAnsi="Times New Roman" w:cs="Times New Roman"/>
        </w:rPr>
        <w:fldChar w:fldCharType="separate"/>
      </w:r>
      <w:r>
        <w:rPr>
          <w:rStyle w:val="53"/>
          <w:rFonts w:hint="default" w:ascii="Times New Roman" w:hAnsi="Times New Roman" w:cs="Times New Roman"/>
        </w:rPr>
        <w:t>mycolab@126.com</w:t>
      </w:r>
      <w:r>
        <w:rPr>
          <w:rStyle w:val="53"/>
          <w:rFonts w:hint="default" w:ascii="Times New Roman" w:hAnsi="Times New Roman" w:cs="Times New Roman"/>
        </w:rPr>
        <w:fldChar w:fldCharType="end"/>
      </w:r>
    </w:p>
    <w:p>
      <w:pPr>
        <w:rPr>
          <w:rFonts w:hint="default" w:ascii="Times New Roman" w:hAnsi="Times New Roman" w:cs="Times New Roman"/>
        </w:rPr>
      </w:pPr>
    </w:p>
    <w:p>
      <w:pPr>
        <w:pStyle w:val="3"/>
        <w:numPr>
          <w:ilvl w:val="1"/>
          <w:numId w:val="0"/>
        </w:numPr>
        <w:rPr>
          <w:rFonts w:hint="default" w:ascii="Times New Roman" w:hAnsi="Times New Roman" w:cs="Times New Roman"/>
        </w:rPr>
      </w:pPr>
      <w:r>
        <w:rPr>
          <w:rFonts w:hint="default" w:ascii="Times New Roman" w:hAnsi="Times New Roman" w:cs="Times New Roman"/>
        </w:rPr>
        <w:t>Supplementary table 1</w:t>
      </w:r>
    </w:p>
    <w:p>
      <w:pPr>
        <w:pStyle w:val="11"/>
        <w:rPr>
          <w:rFonts w:hint="default" w:ascii="Times New Roman" w:hAnsi="Times New Roman" w:cs="Times New Roman"/>
          <w:i w:val="0"/>
          <w:iCs w:val="0"/>
          <w:sz w:val="22"/>
          <w:szCs w:val="22"/>
        </w:rPr>
      </w:pPr>
      <w:r>
        <w:rPr>
          <w:rFonts w:hint="default" w:ascii="Times New Roman" w:hAnsi="Times New Roman" w:cs="Times New Roman"/>
          <w:b/>
          <w:bCs/>
          <w:i w:val="0"/>
          <w:iCs w:val="0"/>
          <w:sz w:val="22"/>
          <w:szCs w:val="22"/>
        </w:rPr>
        <w:t>Supplementary Table 1</w:t>
      </w:r>
      <w:r>
        <w:rPr>
          <w:rFonts w:hint="default" w:ascii="Times New Roman" w:hAnsi="Times New Roman" w:cs="Times New Roman"/>
          <w:i w:val="0"/>
          <w:iCs w:val="0"/>
          <w:sz w:val="22"/>
          <w:szCs w:val="22"/>
        </w:rPr>
        <w:t>.</w:t>
      </w:r>
      <w:r>
        <w:rPr>
          <w:rFonts w:hint="default" w:ascii="Times New Roman" w:hAnsi="Times New Roman" w:eastAsia="KsqycxAdvOTa9103878" w:cs="Times New Roman"/>
          <w:i w:val="0"/>
          <w:iCs w:val="0"/>
          <w:color w:val="231F20"/>
          <w:sz w:val="22"/>
          <w:szCs w:val="22"/>
          <w:lang w:bidi="ar"/>
        </w:rPr>
        <w:t xml:space="preserve"> Common risk factors for neonates to acquire </w:t>
      </w:r>
      <w:r>
        <w:rPr>
          <w:rFonts w:hint="default" w:ascii="Times New Roman" w:hAnsi="Times New Roman" w:eastAsia="宋体" w:cs="Times New Roman"/>
          <w:i w:val="0"/>
          <w:iCs w:val="0"/>
          <w:color w:val="231F20"/>
          <w:sz w:val="22"/>
          <w:szCs w:val="22"/>
          <w:lang w:bidi="ar"/>
        </w:rPr>
        <w:t>c</w:t>
      </w:r>
      <w:r>
        <w:rPr>
          <w:rFonts w:hint="default" w:ascii="Times New Roman" w:hAnsi="Times New Roman" w:eastAsia="KsqycxAdvOTa9103878" w:cs="Times New Roman"/>
          <w:i w:val="0"/>
          <w:iCs w:val="0"/>
          <w:color w:val="231F20"/>
          <w:sz w:val="22"/>
          <w:szCs w:val="22"/>
          <w:lang w:bidi="ar"/>
        </w:rPr>
        <w:t>andidemia.</w:t>
      </w:r>
      <w:r>
        <w:rPr>
          <w:rFonts w:hint="default" w:ascii="Times New Roman" w:hAnsi="Times New Roman" w:cs="Times New Roman"/>
          <w:i w:val="0"/>
          <w:iCs w:val="0"/>
          <w:sz w:val="22"/>
          <w:szCs w:val="22"/>
        </w:rPr>
        <w:t xml:space="preserve"> </w:t>
      </w:r>
    </w:p>
    <w:tbl>
      <w:tblPr>
        <w:tblStyle w:val="20"/>
        <w:tblW w:w="9059" w:type="dxa"/>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7"/>
        <w:gridCol w:w="4892"/>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Risk factors</w:t>
            </w:r>
          </w:p>
        </w:tc>
        <w:tc>
          <w:tcPr>
            <w:tcW w:w="4892"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Neonates (n=9)</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 xml:space="preserve">Male </w:t>
            </w:r>
          </w:p>
        </w:tc>
        <w:tc>
          <w:tcPr>
            <w:tcW w:w="48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6 (66.7)</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Age (days)</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14.4±9.6 (range: 0-28)</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 xml:space="preserve">Premature </w:t>
            </w:r>
          </w:p>
        </w:tc>
        <w:tc>
          <w:tcPr>
            <w:tcW w:w="48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8 (88.89)</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Perinatal conditions</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Gestational age (weeks)</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31.5±2.4 (range:29-37)</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Birth weight (g)</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1528.3±281.9 (range: 1090-1920)</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Maternal age (years)</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34.7±2.1 (range:32-38)</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Maternal disease</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440" w:leftChars="200" w:right="0"/>
              <w:jc w:val="both"/>
              <w:rPr>
                <w:rFonts w:hint="default" w:ascii="Times New Roman" w:hAnsi="Times New Roman" w:cs="Times New Roman"/>
              </w:rPr>
            </w:pPr>
            <w:r>
              <w:rPr>
                <w:rFonts w:hint="default" w:ascii="Times New Roman" w:hAnsi="Times New Roman" w:cs="Times New Roman"/>
              </w:rPr>
              <w:t>Gestational diabetes mellitus</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w:t>
            </w:r>
            <w:bookmarkStart w:id="0" w:name="OLE_LINK2"/>
            <w:r>
              <w:rPr>
                <w:rFonts w:hint="default" w:ascii="Times New Roman" w:hAnsi="Times New Roman" w:cs="Times New Roman"/>
              </w:rPr>
              <w:t xml:space="preserve"> (11.1)</w:t>
            </w:r>
            <w:bookmarkEnd w:id="0"/>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440" w:leftChars="200" w:right="0"/>
              <w:jc w:val="both"/>
              <w:rPr>
                <w:rFonts w:hint="default" w:ascii="Times New Roman" w:hAnsi="Times New Roman" w:cs="Times New Roman"/>
              </w:rPr>
            </w:pPr>
            <w:r>
              <w:rPr>
                <w:rFonts w:hint="default" w:ascii="Times New Roman" w:hAnsi="Times New Roman" w:cs="Times New Roman"/>
              </w:rPr>
              <w:t>Infection</w:t>
            </w:r>
            <w:r>
              <w:rPr>
                <w:rFonts w:hint="eastAsia" w:ascii="Times New Roman" w:hAnsi="Times New Roman" w:cs="Times New Roman"/>
                <w:lang w:val="en-US" w:eastAsia="zh-CN"/>
              </w:rPr>
              <w:t>s</w:t>
            </w:r>
            <w:r>
              <w:rPr>
                <w:rFonts w:hint="default" w:ascii="Times New Roman" w:hAnsi="Times New Roman" w:cs="Times New Roman"/>
              </w:rPr>
              <w:t xml:space="preserve"> </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 (11.1)</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 xml:space="preserve">Fetal intrauterine distress </w:t>
            </w:r>
          </w:p>
        </w:tc>
        <w:tc>
          <w:tcPr>
            <w:tcW w:w="48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 (33.3)</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Premature rapture of fetal membrane</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 (33.3)</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Hemoglobin (g/L)</w:t>
            </w:r>
          </w:p>
        </w:tc>
        <w:tc>
          <w:tcPr>
            <w:tcW w:w="48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131.1±17.1 (range:107-166)</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Albumin (g/L)</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29.0±4.8 (range:21-37)</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Neonatal respiratory distress syndrome</w:t>
            </w:r>
          </w:p>
        </w:tc>
        <w:tc>
          <w:tcPr>
            <w:tcW w:w="48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 (33.3)</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 xml:space="preserve">Hydrocephaly </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 (11.1)</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Iatrogenic factors</w:t>
            </w:r>
          </w:p>
        </w:tc>
        <w:tc>
          <w:tcPr>
            <w:tcW w:w="48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Corticosteroids/ immunosuppressant</w:t>
            </w:r>
          </w:p>
        </w:tc>
        <w:tc>
          <w:tcPr>
            <w:tcW w:w="48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Use of CVC</w:t>
            </w:r>
          </w:p>
        </w:tc>
        <w:tc>
          <w:tcPr>
            <w:tcW w:w="48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9 (100.0)</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Mechanical ventilation</w:t>
            </w:r>
          </w:p>
        </w:tc>
        <w:tc>
          <w:tcPr>
            <w:tcW w:w="48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8 (88.9)</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Candida Score</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1.2±1.2</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 xml:space="preserve">Sepsis </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 (22.2)</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 xml:space="preserve">Surgery </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 (11.1)</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TPN</w:t>
            </w:r>
          </w:p>
        </w:tc>
        <w:tc>
          <w:tcPr>
            <w:tcW w:w="489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6 (66.7)</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67" w:type="dxa"/>
            <w:tcBorders>
              <w:top w:val="nil"/>
              <w:left w:val="nil"/>
              <w:bottom w:val="single" w:color="auto" w:sz="8" w:space="0"/>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Multi-focal colonization</w:t>
            </w:r>
          </w:p>
        </w:tc>
        <w:tc>
          <w:tcPr>
            <w:tcW w:w="4892" w:type="dxa"/>
            <w:tcBorders>
              <w:top w:val="nil"/>
              <w:left w:val="nil"/>
              <w:bottom w:val="single" w:color="auto" w:sz="8" w:space="0"/>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59" w:type="dxa"/>
            <w:gridSpan w:val="2"/>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eastAsia="KsqycxAdvOTa9103878" w:cs="Times New Roman"/>
                <w:color w:val="231F20"/>
                <w:lang w:bidi="ar"/>
              </w:rPr>
            </w:pPr>
            <w:r>
              <w:rPr>
                <w:rFonts w:hint="default" w:ascii="Times New Roman" w:hAnsi="Times New Roman" w:cs="Times New Roman"/>
              </w:rPr>
              <w:t>Normally distributed variables are presented with mean±standard deviation while categorical variables are presented with the patient number (percentage</w:t>
            </w:r>
            <w:r>
              <w:rPr>
                <w:rFonts w:hint="default" w:ascii="Times New Roman" w:hAnsi="Times New Roman" w:cs="Times New Roman"/>
                <w:lang w:val="en-US" w:eastAsia="zh-CN"/>
              </w:rPr>
              <w:t>, %</w:t>
            </w:r>
            <w:r>
              <w:rPr>
                <w:rFonts w:hint="default" w:ascii="Times New Roman" w:hAnsi="Times New Roman" w:cs="Times New Roman"/>
              </w:rPr>
              <w:t>).</w:t>
            </w:r>
            <w:r>
              <w:rPr>
                <w:rFonts w:hint="default" w:ascii="Times New Roman" w:hAnsi="Times New Roman" w:eastAsia="KsqycxAdvOTa9103878" w:cs="Times New Roman"/>
                <w:color w:val="231F20"/>
                <w:lang w:bidi="ar"/>
              </w:rPr>
              <w:t xml:space="preserve"> </w:t>
            </w:r>
          </w:p>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eastAsia="宋体" w:cs="Times New Roman"/>
                <w:color w:val="231F20"/>
                <w:lang w:bidi="ar"/>
              </w:rPr>
              <w:t xml:space="preserve">Abbreviations: </w:t>
            </w:r>
            <w:r>
              <w:rPr>
                <w:rFonts w:hint="default" w:ascii="Times New Roman" w:hAnsi="Times New Roman" w:eastAsia="KsqycxAdvOTa9103878" w:cs="Times New Roman"/>
                <w:color w:val="231F20"/>
                <w:lang w:bidi="ar"/>
              </w:rPr>
              <w:t xml:space="preserve">CVC: </w:t>
            </w:r>
            <w:r>
              <w:rPr>
                <w:rFonts w:hint="default" w:ascii="Times New Roman" w:hAnsi="Times New Roman" w:eastAsia="宋体" w:cs="Times New Roman"/>
                <w:color w:val="231F20"/>
                <w:lang w:bidi="ar"/>
              </w:rPr>
              <w:t>C</w:t>
            </w:r>
            <w:r>
              <w:rPr>
                <w:rFonts w:hint="default" w:ascii="Times New Roman" w:hAnsi="Times New Roman" w:eastAsia="MinionPro-Regular" w:cs="Times New Roman"/>
                <w:color w:val="231F20"/>
                <w:lang w:bidi="ar"/>
              </w:rPr>
              <w:t xml:space="preserve">entral venous catheter; TPN: </w:t>
            </w:r>
            <w:r>
              <w:rPr>
                <w:rFonts w:hint="default" w:ascii="Times New Roman" w:hAnsi="Times New Roman" w:eastAsia="宋体" w:cs="Times New Roman"/>
                <w:color w:val="231F20"/>
                <w:lang w:bidi="ar"/>
              </w:rPr>
              <w:t>T</w:t>
            </w:r>
            <w:r>
              <w:rPr>
                <w:rFonts w:hint="default" w:ascii="Times New Roman" w:hAnsi="Times New Roman" w:eastAsia="MinionPro-Regular" w:cs="Times New Roman"/>
                <w:color w:val="231F20"/>
                <w:lang w:bidi="ar"/>
              </w:rPr>
              <w:t>otal parenteral nutrition.</w:t>
            </w:r>
          </w:p>
        </w:tc>
      </w:tr>
    </w:tbl>
    <w:p>
      <w:pPr>
        <w:rPr>
          <w:rFonts w:hint="default" w:ascii="Times New Roman" w:hAnsi="Times New Roman" w:cs="Times New Roman"/>
        </w:rPr>
      </w:pPr>
    </w:p>
    <w:p>
      <w:pPr>
        <w:pStyle w:val="3"/>
        <w:numPr>
          <w:ilvl w:val="1"/>
          <w:numId w:val="0"/>
        </w:numPr>
        <w:rPr>
          <w:rFonts w:hint="default" w:ascii="Times New Roman" w:hAnsi="Times New Roman" w:cs="Times New Roman" w:eastAsiaTheme="majorEastAsia"/>
          <w:lang w:val="en-US" w:eastAsia="zh-CN"/>
        </w:rPr>
      </w:pPr>
      <w:r>
        <w:rPr>
          <w:rFonts w:hint="default" w:ascii="Times New Roman" w:hAnsi="Times New Roman" w:cs="Times New Roman"/>
        </w:rPr>
        <w:t xml:space="preserve">Supplementary table </w:t>
      </w:r>
      <w:r>
        <w:rPr>
          <w:rFonts w:hint="default" w:ascii="Times New Roman" w:hAnsi="Times New Roman" w:cs="Times New Roman"/>
          <w:lang w:val="en-US" w:eastAsia="zh-CN"/>
        </w:rPr>
        <w:t>2</w:t>
      </w:r>
    </w:p>
    <w:p>
      <w:pPr>
        <w:rPr>
          <w:rFonts w:hint="default" w:ascii="Times New Roman" w:hAnsi="Times New Roman" w:cs="Times New Roman"/>
        </w:rPr>
      </w:pPr>
      <w:r>
        <w:rPr>
          <w:rFonts w:hint="default" w:ascii="Times New Roman" w:hAnsi="Times New Roman" w:cs="Times New Roman"/>
          <w:b/>
          <w:bCs/>
        </w:rPr>
        <w:t xml:space="preserve">Supplementary Table </w:t>
      </w:r>
      <w:r>
        <w:rPr>
          <w:rFonts w:hint="default" w:ascii="Times New Roman" w:hAnsi="Times New Roman" w:cs="Times New Roman"/>
          <w:b/>
          <w:bCs/>
          <w:lang w:val="en-US" w:eastAsia="zh-CN"/>
        </w:rPr>
        <w:t>2</w:t>
      </w:r>
      <w:r>
        <w:rPr>
          <w:rFonts w:hint="default" w:ascii="Times New Roman" w:hAnsi="Times New Roman" w:cs="Times New Roman"/>
        </w:rPr>
        <w:t xml:space="preserve">. The unsterile sites detected with </w:t>
      </w:r>
      <w:r>
        <w:rPr>
          <w:rFonts w:hint="default" w:ascii="Times New Roman" w:hAnsi="Times New Roman" w:cs="Times New Roman"/>
          <w:i/>
        </w:rPr>
        <w:t>Candida</w:t>
      </w:r>
      <w:r>
        <w:rPr>
          <w:rFonts w:hint="default" w:ascii="Times New Roman" w:hAnsi="Times New Roman" w:cs="Times New Roman"/>
        </w:rPr>
        <w:t xml:space="preserve"> colonization. </w:t>
      </w:r>
    </w:p>
    <w:tbl>
      <w:tblPr>
        <w:tblStyle w:val="20"/>
        <w:tblW w:w="0" w:type="auto"/>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52"/>
        <w:gridCol w:w="347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PrEx>
        <w:tc>
          <w:tcPr>
            <w:tcW w:w="5052" w:type="dxa"/>
            <w:tcBorders>
              <w:top w:val="single" w:color="auto" w:sz="8" w:space="0"/>
              <w:left w:val="nil"/>
              <w:bottom w:val="single" w:color="auto" w:sz="8" w:space="0"/>
              <w:right w:val="nil"/>
            </w:tcBorders>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Colonization sites</w:t>
            </w:r>
          </w:p>
        </w:tc>
        <w:tc>
          <w:tcPr>
            <w:tcW w:w="3470" w:type="dxa"/>
            <w:tcBorders>
              <w:top w:val="single" w:color="auto" w:sz="8" w:space="0"/>
              <w:left w:val="nil"/>
              <w:bottom w:val="single" w:color="auto" w:sz="8" w:space="0"/>
              <w:right w:val="nil"/>
            </w:tcBorders>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Frequency </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2" w:type="dxa"/>
            <w:tcBorders>
              <w:top w:val="single" w:color="auto" w:sz="8" w:space="0"/>
              <w:left w:val="nil"/>
              <w:bottom w:val="nil"/>
              <w:right w:val="nil"/>
            </w:tcBorders>
            <w:shd w:val="clear" w:color="auto" w:fill="FDEADA"/>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Sputum/ BALF/ tracheal secretions</w:t>
            </w:r>
          </w:p>
        </w:tc>
        <w:tc>
          <w:tcPr>
            <w:tcW w:w="3470" w:type="dxa"/>
            <w:tcBorders>
              <w:top w:val="single" w:color="auto" w:sz="8" w:space="0"/>
              <w:left w:val="nil"/>
              <w:bottom w:val="nil"/>
              <w:right w:val="nil"/>
            </w:tcBorders>
            <w:shd w:val="clear" w:color="auto" w:fill="FDEADA"/>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28</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2" w:type="dxa"/>
            <w:tcBorders>
              <w:top w:val="nil"/>
              <w:left w:val="nil"/>
              <w:bottom w:val="nil"/>
              <w:right w:val="nil"/>
            </w:tcBorders>
            <w:shd w:val="clear" w:color="auto" w:fill="FFFFFF"/>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Urine </w:t>
            </w:r>
          </w:p>
        </w:tc>
        <w:tc>
          <w:tcPr>
            <w:tcW w:w="3470" w:type="dxa"/>
            <w:tcBorders>
              <w:top w:val="nil"/>
              <w:left w:val="nil"/>
              <w:bottom w:val="nil"/>
              <w:right w:val="nil"/>
            </w:tcBorders>
            <w:shd w:val="clear" w:color="auto" w:fill="FFFFFF"/>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20</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2" w:type="dxa"/>
            <w:tcBorders>
              <w:top w:val="nil"/>
              <w:left w:val="nil"/>
              <w:bottom w:val="nil"/>
              <w:right w:val="nil"/>
            </w:tcBorders>
            <w:shd w:val="clear" w:color="auto" w:fill="FDEADA"/>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Pharynx </w:t>
            </w:r>
          </w:p>
        </w:tc>
        <w:tc>
          <w:tcPr>
            <w:tcW w:w="3470" w:type="dxa"/>
            <w:tcBorders>
              <w:top w:val="nil"/>
              <w:left w:val="nil"/>
              <w:bottom w:val="nil"/>
              <w:right w:val="nil"/>
            </w:tcBorders>
            <w:shd w:val="clear" w:color="auto" w:fill="FDEADA"/>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2" w:type="dxa"/>
            <w:tcBorders>
              <w:top w:val="nil"/>
              <w:left w:val="nil"/>
              <w:bottom w:val="nil"/>
              <w:right w:val="nil"/>
            </w:tcBorders>
            <w:shd w:val="clear" w:color="auto" w:fill="FFFFFF"/>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Skin </w:t>
            </w:r>
          </w:p>
        </w:tc>
        <w:tc>
          <w:tcPr>
            <w:tcW w:w="3470" w:type="dxa"/>
            <w:tcBorders>
              <w:top w:val="nil"/>
              <w:left w:val="nil"/>
              <w:bottom w:val="nil"/>
              <w:right w:val="nil"/>
            </w:tcBorders>
            <w:shd w:val="clear" w:color="auto" w:fill="FFFFFF"/>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2" w:type="dxa"/>
            <w:tcBorders>
              <w:top w:val="nil"/>
              <w:left w:val="nil"/>
              <w:bottom w:val="single" w:color="auto" w:sz="8" w:space="0"/>
              <w:right w:val="nil"/>
            </w:tcBorders>
            <w:shd w:val="clear" w:color="auto" w:fill="FDEADA"/>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Drained abdominal fluid (tube placed for over 24h)</w:t>
            </w:r>
          </w:p>
        </w:tc>
        <w:tc>
          <w:tcPr>
            <w:tcW w:w="3470" w:type="dxa"/>
            <w:tcBorders>
              <w:top w:val="nil"/>
              <w:left w:val="nil"/>
              <w:bottom w:val="single" w:color="auto" w:sz="8" w:space="0"/>
              <w:right w:val="nil"/>
            </w:tcBorders>
            <w:shd w:val="clear" w:color="auto" w:fill="FDEADA"/>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2"/>
            <w:tcBorders>
              <w:top w:val="single" w:color="auto" w:sz="8" w:space="0"/>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Abbreviations: BALF: Bronchoalveolar lavage fluid.</w:t>
            </w:r>
          </w:p>
        </w:tc>
      </w:tr>
    </w:tbl>
    <w:p>
      <w:pPr>
        <w:rPr>
          <w:rFonts w:hint="default" w:ascii="Times New Roman" w:hAnsi="Times New Roman" w:cs="Times New Roman"/>
        </w:rPr>
      </w:pPr>
    </w:p>
    <w:p>
      <w:pPr>
        <w:pStyle w:val="3"/>
        <w:numPr>
          <w:ilvl w:val="1"/>
          <w:numId w:val="0"/>
        </w:numPr>
        <w:rPr>
          <w:rFonts w:hint="default" w:ascii="Times New Roman" w:hAnsi="Times New Roman" w:cs="Times New Roman"/>
          <w:lang w:val="en-US" w:eastAsia="zh-CN"/>
        </w:rPr>
      </w:pPr>
      <w:r>
        <w:rPr>
          <w:rFonts w:hint="default" w:ascii="Times New Roman" w:hAnsi="Times New Roman" w:cs="Times New Roman"/>
        </w:rPr>
        <w:t xml:space="preserve">Supplementary table </w:t>
      </w:r>
      <w:r>
        <w:rPr>
          <w:rFonts w:hint="default" w:ascii="Times New Roman" w:hAnsi="Times New Roman" w:cs="Times New Roman"/>
          <w:lang w:val="en-US" w:eastAsia="zh-CN"/>
        </w:rPr>
        <w:t>3</w:t>
      </w:r>
    </w:p>
    <w:p>
      <w:pPr>
        <w:pStyle w:val="11"/>
        <w:rPr>
          <w:rFonts w:hint="default" w:ascii="Times New Roman" w:hAnsi="Times New Roman" w:eastAsia="宋体" w:cs="Times New Roman"/>
          <w:i w:val="0"/>
          <w:iCs w:val="0"/>
          <w:sz w:val="22"/>
          <w:szCs w:val="22"/>
        </w:rPr>
      </w:pPr>
      <w:r>
        <w:rPr>
          <w:rFonts w:hint="default" w:ascii="Times New Roman" w:hAnsi="Times New Roman" w:cs="Times New Roman"/>
          <w:b/>
          <w:bCs/>
          <w:i w:val="0"/>
          <w:iCs w:val="0"/>
          <w:sz w:val="22"/>
          <w:szCs w:val="22"/>
          <w:lang w:val="en-US" w:eastAsia="zh-CN"/>
        </w:rPr>
        <w:t xml:space="preserve">Supplementary </w:t>
      </w:r>
      <w:r>
        <w:rPr>
          <w:rFonts w:hint="default" w:ascii="Times New Roman" w:hAnsi="Times New Roman" w:cs="Times New Roman"/>
          <w:b/>
          <w:bCs/>
          <w:i w:val="0"/>
          <w:iCs w:val="0"/>
          <w:sz w:val="22"/>
          <w:szCs w:val="22"/>
        </w:rPr>
        <w:t xml:space="preserve">Table </w:t>
      </w:r>
      <w:r>
        <w:rPr>
          <w:rFonts w:hint="default" w:ascii="Times New Roman" w:hAnsi="Times New Roman" w:cs="Times New Roman"/>
          <w:b/>
          <w:bCs/>
          <w:i w:val="0"/>
          <w:iCs w:val="0"/>
          <w:sz w:val="22"/>
          <w:szCs w:val="22"/>
        </w:rPr>
        <w:fldChar w:fldCharType="begin"/>
      </w:r>
      <w:r>
        <w:rPr>
          <w:rFonts w:hint="default" w:ascii="Times New Roman" w:hAnsi="Times New Roman" w:cs="Times New Roman"/>
          <w:b/>
          <w:bCs/>
          <w:i w:val="0"/>
          <w:iCs w:val="0"/>
          <w:sz w:val="22"/>
          <w:szCs w:val="22"/>
        </w:rPr>
        <w:instrText xml:space="preserve"> SEQ 表 \* ARABIC </w:instrText>
      </w:r>
      <w:r>
        <w:rPr>
          <w:rFonts w:hint="default" w:ascii="Times New Roman" w:hAnsi="Times New Roman" w:cs="Times New Roman"/>
          <w:b/>
          <w:bCs/>
          <w:i w:val="0"/>
          <w:iCs w:val="0"/>
          <w:sz w:val="22"/>
          <w:szCs w:val="22"/>
        </w:rPr>
        <w:fldChar w:fldCharType="separate"/>
      </w:r>
      <w:r>
        <w:rPr>
          <w:rFonts w:hint="default" w:ascii="Times New Roman" w:hAnsi="Times New Roman" w:cs="Times New Roman"/>
          <w:b/>
          <w:bCs/>
          <w:i w:val="0"/>
          <w:iCs w:val="0"/>
          <w:sz w:val="22"/>
          <w:szCs w:val="22"/>
        </w:rPr>
        <w:t>3</w:t>
      </w:r>
      <w:r>
        <w:rPr>
          <w:rFonts w:hint="default" w:ascii="Times New Roman" w:hAnsi="Times New Roman" w:cs="Times New Roman"/>
          <w:b/>
          <w:bCs/>
          <w:i w:val="0"/>
          <w:iCs w:val="0"/>
          <w:sz w:val="22"/>
          <w:szCs w:val="22"/>
        </w:rPr>
        <w:fldChar w:fldCharType="end"/>
      </w:r>
      <w:r>
        <w:rPr>
          <w:rFonts w:hint="default" w:ascii="Times New Roman" w:hAnsi="Times New Roman" w:cs="Times New Roman"/>
          <w:i w:val="0"/>
          <w:iCs w:val="0"/>
          <w:sz w:val="22"/>
          <w:szCs w:val="22"/>
        </w:rPr>
        <w:t xml:space="preserve">. Risk factors by common infected </w:t>
      </w:r>
      <w:r>
        <w:rPr>
          <w:rFonts w:hint="default" w:ascii="Times New Roman" w:hAnsi="Times New Roman" w:cs="Times New Roman"/>
          <w:i/>
          <w:iCs/>
          <w:sz w:val="22"/>
          <w:szCs w:val="22"/>
        </w:rPr>
        <w:t xml:space="preserve">Candida </w:t>
      </w:r>
      <w:r>
        <w:rPr>
          <w:rFonts w:hint="default" w:ascii="Times New Roman" w:hAnsi="Times New Roman" w:cs="Times New Roman"/>
          <w:i w:val="0"/>
          <w:iCs w:val="0"/>
          <w:sz w:val="22"/>
          <w:szCs w:val="22"/>
        </w:rPr>
        <w:t>species.</w:t>
      </w:r>
    </w:p>
    <w:tbl>
      <w:tblPr>
        <w:tblStyle w:val="20"/>
        <w:tblW w:w="15571" w:type="dxa"/>
        <w:tblInd w:w="-10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1290"/>
        <w:gridCol w:w="1215"/>
        <w:gridCol w:w="240"/>
        <w:gridCol w:w="1594"/>
        <w:gridCol w:w="965"/>
        <w:gridCol w:w="240"/>
        <w:gridCol w:w="1266"/>
        <w:gridCol w:w="982"/>
        <w:gridCol w:w="240"/>
        <w:gridCol w:w="1371"/>
        <w:gridCol w:w="1222"/>
        <w:gridCol w:w="240"/>
        <w:gridCol w:w="115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315" w:type="dxa"/>
            <w:vMerge w:val="restart"/>
            <w:tcBorders>
              <w:top w:val="single" w:color="auto" w:sz="8" w:space="0"/>
              <w:left w:val="nil"/>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Risk factors</w:t>
            </w:r>
          </w:p>
        </w:tc>
        <w:tc>
          <w:tcPr>
            <w:tcW w:w="1290"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15"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240" w:type="dxa"/>
            <w:tcBorders>
              <w:top w:val="single" w:color="auto" w:sz="8" w:space="0"/>
              <w:left w:val="nil"/>
              <w:bottom w:val="nil"/>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965"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240" w:type="dxa"/>
            <w:tcBorders>
              <w:top w:val="single" w:color="auto" w:sz="8" w:space="0"/>
              <w:left w:val="nil"/>
              <w:bottom w:val="nil"/>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2248" w:type="dxa"/>
            <w:gridSpan w:val="2"/>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i/>
                <w:iCs/>
              </w:rPr>
              <w:t xml:space="preserve">Candida </w:t>
            </w:r>
            <w:r>
              <w:rPr>
                <w:rFonts w:hint="default" w:ascii="Times New Roman" w:hAnsi="Times New Roman" w:cs="Times New Roman"/>
              </w:rPr>
              <w:t>species</w:t>
            </w:r>
          </w:p>
        </w:tc>
        <w:tc>
          <w:tcPr>
            <w:tcW w:w="240" w:type="dxa"/>
            <w:tcBorders>
              <w:top w:val="single" w:color="auto" w:sz="8" w:space="0"/>
              <w:left w:val="nil"/>
              <w:bottom w:val="nil"/>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22"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single" w:color="auto" w:sz="8" w:space="0"/>
              <w:left w:val="nil"/>
              <w:bottom w:val="nil"/>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38"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315" w:type="dxa"/>
            <w:vMerge w:val="continue"/>
            <w:tcBorders>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90"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i/>
                <w:iCs/>
              </w:rPr>
              <w:t xml:space="preserve">C. albicans </w:t>
            </w:r>
            <w:r>
              <w:rPr>
                <w:rFonts w:hint="default" w:ascii="Times New Roman" w:hAnsi="Times New Roman" w:cs="Times New Roman"/>
              </w:rPr>
              <w:t>(n=87)</w:t>
            </w:r>
          </w:p>
        </w:tc>
        <w:tc>
          <w:tcPr>
            <w:tcW w:w="1215"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P-value</w:t>
            </w:r>
          </w:p>
        </w:tc>
        <w:tc>
          <w:tcPr>
            <w:tcW w:w="240" w:type="dxa"/>
            <w:tcBorders>
              <w:top w:val="nil"/>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i/>
                <w:iCs/>
              </w:rPr>
              <w:t>C. parapsilosis</w:t>
            </w:r>
            <w:r>
              <w:rPr>
                <w:rFonts w:hint="default" w:ascii="Times New Roman" w:hAnsi="Times New Roman" w:cs="Times New Roman"/>
              </w:rPr>
              <w:t xml:space="preserve"> (n=37)</w:t>
            </w:r>
          </w:p>
        </w:tc>
        <w:tc>
          <w:tcPr>
            <w:tcW w:w="965"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P-value</w:t>
            </w:r>
          </w:p>
        </w:tc>
        <w:tc>
          <w:tcPr>
            <w:tcW w:w="240" w:type="dxa"/>
            <w:tcBorders>
              <w:top w:val="nil"/>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i/>
                <w:iCs/>
              </w:rPr>
              <w:t>C. glabrata</w:t>
            </w:r>
            <w:r>
              <w:rPr>
                <w:rFonts w:hint="default" w:ascii="Times New Roman" w:hAnsi="Times New Roman" w:cs="Times New Roman"/>
              </w:rPr>
              <w:t xml:space="preserve"> (n=27)</w:t>
            </w:r>
          </w:p>
        </w:tc>
        <w:tc>
          <w:tcPr>
            <w:tcW w:w="982"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P-value</w:t>
            </w:r>
          </w:p>
        </w:tc>
        <w:tc>
          <w:tcPr>
            <w:tcW w:w="240" w:type="dxa"/>
            <w:tcBorders>
              <w:top w:val="nil"/>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i/>
                <w:iCs/>
              </w:rPr>
              <w:t>C. tropicalis</w:t>
            </w:r>
            <w:r>
              <w:rPr>
                <w:rFonts w:hint="default" w:ascii="Times New Roman" w:hAnsi="Times New Roman" w:cs="Times New Roman"/>
              </w:rPr>
              <w:t xml:space="preserve"> (n=26)</w:t>
            </w:r>
          </w:p>
        </w:tc>
        <w:tc>
          <w:tcPr>
            <w:tcW w:w="1222"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P-value</w:t>
            </w:r>
          </w:p>
        </w:tc>
        <w:tc>
          <w:tcPr>
            <w:tcW w:w="240" w:type="dxa"/>
            <w:tcBorders>
              <w:top w:val="nil"/>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i/>
                <w:iCs/>
              </w:rPr>
              <w:t xml:space="preserve">C. krusei </w:t>
            </w:r>
            <w:r>
              <w:rPr>
                <w:rFonts w:hint="default" w:ascii="Times New Roman" w:hAnsi="Times New Roman" w:cs="Times New Roman"/>
              </w:rPr>
              <w:t>(n=7)</w:t>
            </w:r>
          </w:p>
        </w:tc>
        <w:tc>
          <w:tcPr>
            <w:tcW w:w="1238"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P-value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315"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Male</w:t>
            </w:r>
          </w:p>
        </w:tc>
        <w:tc>
          <w:tcPr>
            <w:tcW w:w="1290"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58 (66.7)</w:t>
            </w:r>
          </w:p>
        </w:tc>
        <w:tc>
          <w:tcPr>
            <w:tcW w:w="1215"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0.763</w:t>
            </w:r>
          </w:p>
        </w:tc>
        <w:tc>
          <w:tcPr>
            <w:tcW w:w="240"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29 (78.38)</w:t>
            </w:r>
          </w:p>
        </w:tc>
        <w:tc>
          <w:tcPr>
            <w:tcW w:w="965"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0.122</w:t>
            </w:r>
          </w:p>
        </w:tc>
        <w:tc>
          <w:tcPr>
            <w:tcW w:w="240"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15 (55.56)</w:t>
            </w:r>
          </w:p>
        </w:tc>
        <w:tc>
          <w:tcPr>
            <w:tcW w:w="982"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0.142</w:t>
            </w:r>
          </w:p>
        </w:tc>
        <w:tc>
          <w:tcPr>
            <w:tcW w:w="240"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18 (69.23)</w:t>
            </w:r>
          </w:p>
        </w:tc>
        <w:tc>
          <w:tcPr>
            <w:tcW w:w="1222"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0.862</w:t>
            </w:r>
          </w:p>
        </w:tc>
        <w:tc>
          <w:tcPr>
            <w:tcW w:w="240"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(85.71)</w:t>
            </w:r>
          </w:p>
        </w:tc>
        <w:tc>
          <w:tcPr>
            <w:tcW w:w="1238" w:type="dxa"/>
            <w:tcBorders>
              <w:top w:val="single" w:color="auto" w:sz="8" w:space="0"/>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Age</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67 (49-81)</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0.331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65 (32-73)</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0.558</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73 (51-88)</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0.410</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64 (39-78)</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0.526</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66 (28-78)</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Age&gt;75 years</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29 (33.3)</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0.357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(16.22)</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0.040*</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13 (48.15)</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0.026*</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8 (30.77)</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0.932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(28.57)</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Age&lt;1 month</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8 (9.2)</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0.616</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(16.22)</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0.193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 (14.81)</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0.413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0.061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Hemoglobin (g/L)</w:t>
            </w:r>
          </w:p>
        </w:tc>
        <w:tc>
          <w:tcPr>
            <w:tcW w:w="1290"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102.0±21.9</w:t>
            </w:r>
          </w:p>
        </w:tc>
        <w:tc>
          <w:tcPr>
            <w:tcW w:w="1215"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0.034*</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101.3±21.5</w:t>
            </w:r>
          </w:p>
        </w:tc>
        <w:tc>
          <w:tcPr>
            <w:tcW w:w="965"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0.447</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94.52±28.6</w:t>
            </w:r>
          </w:p>
        </w:tc>
        <w:tc>
          <w:tcPr>
            <w:tcW w:w="98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0.327</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93.62±21.1</w:t>
            </w:r>
          </w:p>
        </w:tc>
        <w:tc>
          <w:tcPr>
            <w:tcW w:w="122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0.121</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81.4±31.9</w:t>
            </w:r>
          </w:p>
        </w:tc>
        <w:tc>
          <w:tcPr>
            <w:tcW w:w="123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Hemoglobin&lt;80g/L</w:t>
            </w:r>
          </w:p>
        </w:tc>
        <w:tc>
          <w:tcPr>
            <w:tcW w:w="1290"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12 (13.8)</w:t>
            </w:r>
          </w:p>
        </w:tc>
        <w:tc>
          <w:tcPr>
            <w:tcW w:w="1215"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0.018*</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 (13.51)</w:t>
            </w:r>
          </w:p>
        </w:tc>
        <w:tc>
          <w:tcPr>
            <w:tcW w:w="965"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0.195</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12 (44.44)</w:t>
            </w:r>
          </w:p>
        </w:tc>
        <w:tc>
          <w:tcPr>
            <w:tcW w:w="98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0.018*</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 (34.62)</w:t>
            </w:r>
          </w:p>
        </w:tc>
        <w:tc>
          <w:tcPr>
            <w:tcW w:w="122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0.074</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 (57.14)</w:t>
            </w:r>
          </w:p>
        </w:tc>
        <w:tc>
          <w:tcPr>
            <w:tcW w:w="123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Albumin (g/L)</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30 (28-35)</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0.507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30 (28-35)</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0.517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30 (27-36)</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0.493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32 (30-35)</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0.448</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31 (28-35)</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Albumin &lt;25g/L</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(6.9)</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0.542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(8.11)</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0.982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(3.70)</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0.357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(11.54)</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0.502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(6.90)</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Diabetes mellitus</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25 (28.7)</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0.711</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8 (21.62)</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0.210</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15 (55.55)</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0.002**</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8 (30.77)</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0.932</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(28.57)</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Solid organ malignancies</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35 (40.2)</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0.001**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(18.92)</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0.152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(22.22)</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0.440</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 (19.23)</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0.262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(14.29)</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Hematologic malignancies</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0.002**</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0.102</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0.176</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(26.92)</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eastAsia" w:ascii="Times New Roman" w:hAnsi="Times New Roman" w:cs="Times New Roman"/>
                <w:lang w:val="en-US" w:eastAsia="zh-CN"/>
              </w:rPr>
              <w:t>&lt;</w:t>
            </w:r>
            <w:r>
              <w:rPr>
                <w:rFonts w:hint="default" w:ascii="Times New Roman" w:hAnsi="Times New Roman" w:cs="Times New Roman"/>
              </w:rPr>
              <w:t>0.001***</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(14.29)</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Organ failure</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47 (54.0)</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0.465</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23 (62.16)</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0.464</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18 (66.67)</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0.264</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13 (50.00)</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0.448</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(100.0)</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Heart failure</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27 (31.0)</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0.283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(16.22)</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0.090</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10 (37.04)</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0.220</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(26.92)</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0.961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(42.86)</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Respiratory failure</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25 (28.7)</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0.068</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17 (45.95)</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0.138</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16 (59.26)</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0.005**</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(26.92)</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0.323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(14.29)</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Renal failure</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21 (24.1)</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0.649</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10 (27.03)</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0.834</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8 (29.63)</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0.611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(23.08)</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0.743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(85.71)</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&lt;0.001***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Hepatic failure</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(6.9)</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0.631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(5.41)</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0.862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0.155</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(7.69)</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0.697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(14.29)</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Other deep-seated bacterial infection</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38 (43.7)</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0.319</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20 (54.05)</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0.374</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18 (66.67)</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0.031*</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13 (50.00)</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0.786</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(28.57)</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Pancreatitis </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 (4.6)</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0.849</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0.121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(7.41)</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0.517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(7.69)</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0.480</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(14.29)</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auto"/>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Iatrogenic factors</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315"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Long-term hospitalization (≥90 days)</w:t>
            </w:r>
          </w:p>
        </w:tc>
        <w:tc>
          <w:tcPr>
            <w:tcW w:w="1290"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11 (12.6)</w:t>
            </w:r>
          </w:p>
        </w:tc>
        <w:tc>
          <w:tcPr>
            <w:tcW w:w="1215"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0.015*</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12 (32.44)</w:t>
            </w:r>
          </w:p>
        </w:tc>
        <w:tc>
          <w:tcPr>
            <w:tcW w:w="965"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0.038*</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 (33.33)</w:t>
            </w:r>
          </w:p>
        </w:tc>
        <w:tc>
          <w:tcPr>
            <w:tcW w:w="98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0.066</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(26.92)</w:t>
            </w:r>
          </w:p>
        </w:tc>
        <w:tc>
          <w:tcPr>
            <w:tcW w:w="122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0.358</w:t>
            </w:r>
          </w:p>
        </w:tc>
        <w:tc>
          <w:tcPr>
            <w:tcW w:w="240"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123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ICU hospitalization</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39 (44.8)</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0.666</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20 (54.1)</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0.135</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17 (63.0)</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0.025*</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(11.5)</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&lt;0.001***</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(28.6)</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 xml:space="preserve">Hematodialysis </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 (5.7)</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0.356</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 (13.51)</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0.133</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(7.41)</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0.959</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 (15.38)</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0.109</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Long-term use of broad spectrum antibiotics</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24 (27.6)</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&lt;0.001***</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22 (59.46)</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0.013*</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16 (59.26)</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0.043</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12 (46.15)</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0.605</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(28.57)</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Corticosteroids/ immunosuppressant</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(8.0)</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0.234</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(5.41)</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0.228</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(3.70)</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0.192</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(26.92)</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0.005**</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(42.86)</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CVC</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51 (58.6)</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0.154</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27 (73.0)</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0.200</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18 (66.7)</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0.749</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19 (73.1)</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0.295</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(28.6)</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Mechanical ventilation</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21 (24.1)</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0.012*</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17 (45.95)</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0.068</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15 (55.56)</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0.008**</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8 (30.77)</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0.765</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i/>
                <w:iCs/>
              </w:rPr>
              <w:t xml:space="preserve">Candida </w:t>
            </w:r>
            <w:r>
              <w:rPr>
                <w:rFonts w:hint="default" w:ascii="Times New Roman" w:hAnsi="Times New Roman" w:cs="Times New Roman"/>
              </w:rPr>
              <w:t>Score</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1.4±1.2</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0.283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1.46±1.17</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0.869</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1.55±1.22</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0.283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1.42±1.36</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0.516</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(0-1)</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Sepsis</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17 (19.5)</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0.296</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10 (27.02)</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0.509</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(25.93)</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0.691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 (34.62)</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0.127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(14.29)</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Surgery</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49 (56.3)</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0.003**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15 (40.54)</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0.559</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(25.93)</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0.033*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 (34.62)</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0.259</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(42.86)</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TPN</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40 (46.0)</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0.382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15 (40.54)</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0.774</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15 (55.56)</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0.141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8 (30.77)</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0.187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(28.57)</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Multifocal colonization</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(6.9)</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0.141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 (13.51)</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0.485</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6 (22.22)</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0.029*</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(7.69)</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0.627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(0.00)</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Antifungal-drug exposure</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 xml:space="preserve">Fluconazole </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(3.4)</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&lt;0.001***</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10 (27.0)</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0.050</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 (33.3)</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0.010*</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7 (26.9)</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0.117</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0 </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 xml:space="preserve">Voriconazole </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(1.1)</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0.001**</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 (13.5)</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0.250</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(11.1)</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0.637</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 (19.2)</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0.041*</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(14.3)</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Amphotericin B</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(1.1)</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0.619</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0.379</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(3.7)</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0.360</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(3.8)</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0.339</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 xml:space="preserve">Echinocandins </w:t>
            </w:r>
          </w:p>
        </w:tc>
        <w:tc>
          <w:tcPr>
            <w:tcW w:w="129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(2.3)</w:t>
            </w:r>
          </w:p>
        </w:tc>
        <w:tc>
          <w:tcPr>
            <w:tcW w:w="121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0.073</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(8.1)</w:t>
            </w:r>
          </w:p>
        </w:tc>
        <w:tc>
          <w:tcPr>
            <w:tcW w:w="965"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0.428</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66"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(11.1)</w:t>
            </w:r>
          </w:p>
        </w:tc>
        <w:tc>
          <w:tcPr>
            <w:tcW w:w="98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0.162</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(3.8)</w:t>
            </w:r>
          </w:p>
        </w:tc>
        <w:tc>
          <w:tcPr>
            <w:tcW w:w="1222"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0.695</w:t>
            </w:r>
          </w:p>
        </w:tc>
        <w:tc>
          <w:tcPr>
            <w:tcW w:w="240"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(14.3)</w:t>
            </w:r>
          </w:p>
        </w:tc>
        <w:tc>
          <w:tcPr>
            <w:tcW w:w="1238" w:type="dxa"/>
            <w:tcBorders>
              <w:top w:val="nil"/>
              <w:left w:val="nil"/>
              <w:bottom w:val="nil"/>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Sites</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Blood/CVC</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54 (62.1)</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34 (92.0)</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0.003**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23 (85.2)</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0.114</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19 (73.1)</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0.961</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 (57.1)</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 xml:space="preserve">Drainage </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20 (23.0)</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0.022*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(2.7)</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0.012*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(7.4)</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0.172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 (19.2)</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0.673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3 (42.9)</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CSF</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8 (9.2)</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0.002**</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0.145</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0.229</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0.239</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Other puncture fluids</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5 (5.7)</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0.496</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(5.4)</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0.653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(7.4)</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0.947</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4 (15.4)</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0.076</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(14.3)</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 xml:space="preserve">Bone </w:t>
            </w:r>
          </w:p>
        </w:tc>
        <w:tc>
          <w:tcPr>
            <w:tcW w:w="129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 (2.3)</w:t>
            </w:r>
          </w:p>
        </w:tc>
        <w:tc>
          <w:tcPr>
            <w:tcW w:w="121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0.135</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w:t>
            </w:r>
          </w:p>
        </w:tc>
        <w:tc>
          <w:tcPr>
            <w:tcW w:w="965"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0.474</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w:t>
            </w:r>
          </w:p>
        </w:tc>
        <w:tc>
          <w:tcPr>
            <w:tcW w:w="98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0.554</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w:t>
            </w:r>
          </w:p>
        </w:tc>
        <w:tc>
          <w:tcPr>
            <w:tcW w:w="122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0.563</w:t>
            </w:r>
          </w:p>
        </w:tc>
        <w:tc>
          <w:tcPr>
            <w:tcW w:w="240"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 (0.0)</w:t>
            </w:r>
          </w:p>
        </w:tc>
        <w:tc>
          <w:tcPr>
            <w:tcW w:w="123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2315"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90-day all-cause mortality</w:t>
            </w:r>
            <w:r>
              <w:rPr>
                <w:rFonts w:hint="default" w:ascii="Times New Roman" w:hAnsi="Times New Roman" w:cs="Times New Roman"/>
                <w:lang w:val="en-US" w:eastAsia="zh-CN"/>
              </w:rPr>
              <w:t xml:space="preserve"> </w:t>
            </w:r>
            <w:r>
              <w:rPr>
                <w:rFonts w:hint="default" w:ascii="Times New Roman" w:hAnsi="Times New Roman" w:cs="Times New Roman"/>
                <w:vertAlign w:val="superscript"/>
                <w:lang w:val="en-US" w:eastAsia="zh-CN"/>
              </w:rPr>
              <w:t>a</w:t>
            </w:r>
          </w:p>
        </w:tc>
        <w:tc>
          <w:tcPr>
            <w:tcW w:w="1290"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22 (28.9)</w:t>
            </w:r>
          </w:p>
        </w:tc>
        <w:tc>
          <w:tcPr>
            <w:tcW w:w="1215"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0.334</w:t>
            </w:r>
          </w:p>
        </w:tc>
        <w:tc>
          <w:tcPr>
            <w:tcW w:w="240"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594"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 (25.7)</w:t>
            </w:r>
          </w:p>
        </w:tc>
        <w:tc>
          <w:tcPr>
            <w:tcW w:w="965"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0.318</w:t>
            </w:r>
          </w:p>
        </w:tc>
        <w:tc>
          <w:tcPr>
            <w:tcW w:w="240"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p>
        </w:tc>
        <w:tc>
          <w:tcPr>
            <w:tcW w:w="1266"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11 (45.8)</w:t>
            </w:r>
          </w:p>
        </w:tc>
        <w:tc>
          <w:tcPr>
            <w:tcW w:w="982"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0.137</w:t>
            </w:r>
          </w:p>
        </w:tc>
        <w:tc>
          <w:tcPr>
            <w:tcW w:w="240"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371"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9 (40.9)</w:t>
            </w:r>
          </w:p>
        </w:tc>
        <w:tc>
          <w:tcPr>
            <w:tcW w:w="1222"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0.377</w:t>
            </w:r>
          </w:p>
        </w:tc>
        <w:tc>
          <w:tcPr>
            <w:tcW w:w="240"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53"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1 (25.0)</w:t>
            </w:r>
          </w:p>
        </w:tc>
        <w:tc>
          <w:tcPr>
            <w:tcW w:w="1238" w:type="dxa"/>
            <w:tcBorders>
              <w:top w:val="nil"/>
              <w:left w:val="nil"/>
              <w:bottom w:val="single" w:color="auto" w:sz="8" w:space="0"/>
              <w:right w:val="nil"/>
            </w:tcBorders>
            <w:shd w:val="clear" w:color="auto" w:fill="auto"/>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15571" w:type="dxa"/>
            <w:gridSpan w:val="15"/>
            <w:tcBorders>
              <w:top w:val="single" w:color="auto" w:sz="8" w:space="0"/>
              <w:left w:val="nil"/>
              <w:bottom w:val="nil"/>
              <w:right w:val="nil"/>
            </w:tcBorders>
            <w:shd w:val="clear" w:color="auto" w:fill="auto"/>
          </w:tcPr>
          <w:p>
            <w:pPr>
              <w:keepNext w:val="0"/>
              <w:keepLines w:val="0"/>
              <w:widowControl w:val="0"/>
              <w:suppressLineNumbers w:val="0"/>
              <w:spacing w:before="0" w:beforeAutospacing="0" w:after="0" w:afterAutospacing="0" w:line="260" w:lineRule="auto"/>
              <w:ind w:left="0" w:right="0"/>
              <w:jc w:val="both"/>
              <w:rPr>
                <w:rFonts w:hint="default" w:ascii="Times New Roman" w:hAnsi="Times New Roman" w:cs="Times New Roman"/>
              </w:rPr>
            </w:pPr>
            <w:r>
              <w:rPr>
                <w:rFonts w:hint="default" w:ascii="Times New Roman" w:hAnsi="Times New Roman" w:cs="Times New Roman"/>
              </w:rPr>
              <w:t>Normally distributed variables are presented with mean±standard deviation and compared using two-tailed student t-test</w:t>
            </w:r>
            <w:r>
              <w:rPr>
                <w:rFonts w:hint="eastAsia" w:ascii="Times New Roman" w:hAnsi="Times New Roman" w:cs="Times New Roman"/>
                <w:lang w:val="en-US" w:eastAsia="zh-CN"/>
              </w:rPr>
              <w:t>s</w:t>
            </w:r>
            <w:r>
              <w:rPr>
                <w:rFonts w:hint="default" w:ascii="Times New Roman" w:hAnsi="Times New Roman" w:cs="Times New Roman"/>
              </w:rPr>
              <w:t>; Non-normally distributed variables are presented with median (interquartile range) and compared using Mann-Whitney U tests; Categorical variables are presented with the patient number (percentage, %) and compared using chi-squared test</w:t>
            </w:r>
            <w:r>
              <w:rPr>
                <w:rFonts w:hint="eastAsia" w:ascii="Times New Roman" w:hAnsi="Times New Roman" w:cs="Times New Roman"/>
                <w:lang w:val="en-US" w:eastAsia="zh-CN"/>
              </w:rPr>
              <w:t>s</w:t>
            </w:r>
            <w:r>
              <w:rPr>
                <w:rFonts w:hint="default" w:ascii="Times New Roman" w:hAnsi="Times New Roman" w:cs="Times New Roman"/>
              </w:rPr>
              <w:t xml:space="preserve">. </w:t>
            </w:r>
          </w:p>
          <w:p>
            <w:pPr>
              <w:keepNext w:val="0"/>
              <w:keepLines w:val="0"/>
              <w:widowControl w:val="0"/>
              <w:suppressLineNumbers w:val="0"/>
              <w:spacing w:before="0" w:beforeAutospacing="0" w:after="0" w:afterAutospacing="0" w:line="260" w:lineRule="auto"/>
              <w:ind w:left="0" w:right="0"/>
              <w:jc w:val="both"/>
              <w:rPr>
                <w:rFonts w:hint="default" w:ascii="Times New Roman" w:hAnsi="Times New Roman" w:cs="Times New Roman"/>
              </w:rPr>
            </w:pPr>
            <w:r>
              <w:rPr>
                <w:rFonts w:hint="default" w:ascii="Times New Roman" w:hAnsi="Times New Roman" w:cs="Times New Roman"/>
              </w:rPr>
              <w:t xml:space="preserve">Rare </w:t>
            </w:r>
            <w:r>
              <w:rPr>
                <w:rFonts w:hint="default" w:ascii="Times New Roman" w:hAnsi="Times New Roman" w:cs="Times New Roman"/>
                <w:i/>
                <w:iCs/>
              </w:rPr>
              <w:t xml:space="preserve">Candida </w:t>
            </w:r>
            <w:r>
              <w:rPr>
                <w:rFonts w:hint="default" w:ascii="Times New Roman" w:hAnsi="Times New Roman" w:cs="Times New Roman"/>
              </w:rPr>
              <w:t xml:space="preserve">species are not included in this table, including </w:t>
            </w:r>
            <w:r>
              <w:rPr>
                <w:rFonts w:hint="default" w:ascii="Times New Roman" w:hAnsi="Times New Roman" w:eastAsia="KsqycxAdvOTa9103878" w:cs="Times New Roman"/>
                <w:i/>
                <w:iCs/>
                <w:color w:val="231F20"/>
                <w:lang w:bidi="ar"/>
              </w:rPr>
              <w:t>Candida inconspicua</w:t>
            </w:r>
            <w:r>
              <w:rPr>
                <w:rFonts w:hint="default" w:ascii="Times New Roman" w:hAnsi="Times New Roman" w:cs="Times New Roman"/>
              </w:rPr>
              <w:t xml:space="preserve">, </w:t>
            </w:r>
            <w:r>
              <w:rPr>
                <w:rFonts w:hint="default" w:ascii="Times New Roman" w:hAnsi="Times New Roman" w:eastAsia="KsqycxAdvOTa9103878" w:cs="Times New Roman"/>
                <w:i/>
                <w:iCs/>
                <w:color w:val="231F20"/>
                <w:lang w:bidi="ar"/>
              </w:rPr>
              <w:t>Candida kefyr</w:t>
            </w:r>
            <w:r>
              <w:rPr>
                <w:rFonts w:hint="default" w:ascii="Times New Roman" w:hAnsi="Times New Roman" w:cs="Times New Roman"/>
              </w:rPr>
              <w:t xml:space="preserve">, </w:t>
            </w:r>
            <w:r>
              <w:rPr>
                <w:rFonts w:hint="default" w:ascii="Times New Roman" w:hAnsi="Times New Roman" w:eastAsia="KsqycxAdvOTa9103878" w:cs="Times New Roman"/>
                <w:i/>
                <w:iCs/>
                <w:color w:val="231F20"/>
                <w:lang w:bidi="ar"/>
              </w:rPr>
              <w:t>Candida lipolytica</w:t>
            </w:r>
            <w:r>
              <w:rPr>
                <w:rFonts w:hint="default" w:ascii="Times New Roman" w:hAnsi="Times New Roman" w:cs="Times New Roman"/>
              </w:rPr>
              <w:t xml:space="preserve">, </w:t>
            </w:r>
            <w:r>
              <w:rPr>
                <w:rFonts w:hint="default" w:ascii="Times New Roman" w:hAnsi="Times New Roman" w:eastAsia="KsqycxAdvOTa9103878" w:cs="Times New Roman"/>
                <w:i/>
                <w:iCs/>
                <w:color w:val="231F20"/>
                <w:lang w:bidi="ar"/>
              </w:rPr>
              <w:t>Candida carpophila</w:t>
            </w:r>
            <w:r>
              <w:rPr>
                <w:rFonts w:hint="default" w:ascii="Times New Roman" w:hAnsi="Times New Roman" w:cs="Times New Roman"/>
              </w:rPr>
              <w:t xml:space="preserve">, </w:t>
            </w:r>
            <w:r>
              <w:rPr>
                <w:rFonts w:hint="default" w:ascii="Times New Roman" w:hAnsi="Times New Roman" w:eastAsia="KsqycxAdvOTa9103878" w:cs="Times New Roman"/>
                <w:i/>
                <w:iCs/>
                <w:color w:val="231F20"/>
                <w:lang w:bidi="ar"/>
              </w:rPr>
              <w:t>Candida guilliermondii</w:t>
            </w:r>
            <w:r>
              <w:rPr>
                <w:rFonts w:hint="default" w:ascii="Times New Roman" w:hAnsi="Times New Roman" w:cs="Times New Roman"/>
              </w:rPr>
              <w:t xml:space="preserve">. Mixed infection with two </w:t>
            </w:r>
            <w:r>
              <w:rPr>
                <w:rFonts w:hint="default" w:ascii="Times New Roman" w:hAnsi="Times New Roman" w:eastAsia="KsqycxAdvOTa9103878" w:cs="Times New Roman"/>
                <w:i/>
                <w:iCs/>
                <w:color w:val="231F20"/>
                <w:lang w:bidi="ar"/>
              </w:rPr>
              <w:t>Candida</w:t>
            </w:r>
            <w:r>
              <w:rPr>
                <w:rFonts w:hint="default" w:ascii="Times New Roman" w:hAnsi="Times New Roman" w:cs="Times New Roman"/>
              </w:rPr>
              <w:t xml:space="preserve"> species were analyzed in both </w:t>
            </w:r>
            <w:r>
              <w:rPr>
                <w:rFonts w:hint="default" w:ascii="Times New Roman" w:hAnsi="Times New Roman" w:cs="Times New Roman"/>
                <w:i/>
                <w:iCs/>
              </w:rPr>
              <w:t xml:space="preserve">Candida </w:t>
            </w:r>
            <w:r>
              <w:rPr>
                <w:rFonts w:hint="default" w:ascii="Times New Roman" w:hAnsi="Times New Roman" w:cs="Times New Roman"/>
              </w:rPr>
              <w:t xml:space="preserve">species groups. </w:t>
            </w:r>
            <w:r>
              <w:rPr>
                <w:rFonts w:hint="default" w:ascii="Times New Roman" w:hAnsi="Times New Roman" w:cs="Times New Roman"/>
                <w:vertAlign w:val="superscript"/>
                <w:lang w:val="en-US" w:eastAsia="zh-CN"/>
              </w:rPr>
              <w:t xml:space="preserve">a </w:t>
            </w:r>
            <w:r>
              <w:rPr>
                <w:rFonts w:hint="default" w:ascii="Times New Roman" w:hAnsi="Times New Roman" w:cs="Times New Roman"/>
              </w:rPr>
              <w:t xml:space="preserve">Mortality data were available in 159 episodes including 76 episodes of </w:t>
            </w:r>
            <w:r>
              <w:rPr>
                <w:rFonts w:hint="default" w:ascii="Times New Roman" w:hAnsi="Times New Roman" w:cs="Times New Roman"/>
                <w:i/>
                <w:iCs/>
              </w:rPr>
              <w:t>C.albicans</w:t>
            </w:r>
            <w:r>
              <w:rPr>
                <w:rFonts w:hint="default" w:ascii="Times New Roman" w:hAnsi="Times New Roman" w:cs="Times New Roman"/>
              </w:rPr>
              <w:t xml:space="preserve"> infection and 83 episodes of </w:t>
            </w:r>
            <w:r>
              <w:rPr>
                <w:rFonts w:hint="default" w:ascii="Times New Roman" w:hAnsi="Times New Roman" w:cs="Times New Roman"/>
                <w:i/>
                <w:iCs/>
              </w:rPr>
              <w:t>C.</w:t>
            </w:r>
            <w:r>
              <w:rPr>
                <w:rFonts w:hint="default" w:ascii="Times New Roman" w:hAnsi="Times New Roman" w:cs="Times New Roman"/>
              </w:rPr>
              <w:t>non-</w:t>
            </w:r>
            <w:r>
              <w:rPr>
                <w:rFonts w:hint="default" w:ascii="Times New Roman" w:hAnsi="Times New Roman" w:cs="Times New Roman"/>
                <w:i/>
                <w:iCs/>
              </w:rPr>
              <w:t>albicans</w:t>
            </w:r>
            <w:r>
              <w:rPr>
                <w:rFonts w:hint="default" w:ascii="Times New Roman" w:hAnsi="Times New Roman" w:cs="Times New Roman"/>
              </w:rPr>
              <w:t xml:space="preserve"> infection.</w:t>
            </w:r>
          </w:p>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 xml:space="preserve">Abbreviations: </w:t>
            </w:r>
            <w:r>
              <w:rPr>
                <w:rFonts w:hint="default" w:ascii="Times New Roman" w:hAnsi="Times New Roman" w:eastAsia="KsqycxAdvOTa9103878" w:cs="Times New Roman"/>
                <w:color w:val="231F20"/>
                <w:lang w:bidi="ar"/>
              </w:rPr>
              <w:t xml:space="preserve">CVC: </w:t>
            </w:r>
            <w:r>
              <w:rPr>
                <w:rFonts w:hint="default" w:ascii="Times New Roman" w:hAnsi="Times New Roman" w:eastAsia="宋体" w:cs="Times New Roman"/>
                <w:color w:val="231F20"/>
                <w:lang w:bidi="ar"/>
              </w:rPr>
              <w:t>C</w:t>
            </w:r>
            <w:r>
              <w:rPr>
                <w:rFonts w:hint="default" w:ascii="Times New Roman" w:hAnsi="Times New Roman" w:eastAsia="MinionPro-Regular" w:cs="Times New Roman"/>
                <w:color w:val="231F20"/>
                <w:lang w:bidi="ar"/>
              </w:rPr>
              <w:t>entral venous catheter; CSF:</w:t>
            </w:r>
            <w:r>
              <w:rPr>
                <w:rFonts w:hint="default" w:ascii="Times New Roman" w:hAnsi="Times New Roman" w:cs="Times New Roman"/>
                <w:lang w:bidi="ar"/>
              </w:rPr>
              <w:t xml:space="preserve"> Cerebrospinal fluid</w:t>
            </w:r>
            <w:r>
              <w:rPr>
                <w:rFonts w:hint="default" w:ascii="Times New Roman" w:hAnsi="Times New Roman" w:cs="Times New Roman"/>
              </w:rPr>
              <w:t>; TPN: Total parenteral nutrition</w:t>
            </w:r>
            <w:r>
              <w:rPr>
                <w:rFonts w:hint="default" w:ascii="Times New Roman" w:hAnsi="Times New Roman" w:cs="Times New Roman"/>
                <w:lang w:bidi="ar"/>
              </w:rPr>
              <w:t>.</w:t>
            </w:r>
          </w:p>
        </w:tc>
      </w:tr>
    </w:tbl>
    <w:p>
      <w:pPr>
        <w:rPr>
          <w:rFonts w:hint="default" w:ascii="Times New Roman" w:hAnsi="Times New Roman" w:cs="Times New Roman"/>
          <w:lang w:val="en-US" w:eastAsia="zh-CN"/>
        </w:rPr>
      </w:pPr>
    </w:p>
    <w:p>
      <w:pPr>
        <w:pStyle w:val="3"/>
        <w:numPr>
          <w:ilvl w:val="1"/>
          <w:numId w:val="0"/>
        </w:numPr>
        <w:rPr>
          <w:rFonts w:hint="default" w:ascii="Times New Roman" w:hAnsi="Times New Roman" w:cs="Times New Roman"/>
          <w:sz w:val="22"/>
          <w:szCs w:val="22"/>
        </w:rPr>
      </w:pPr>
      <w:r>
        <w:rPr>
          <w:rFonts w:hint="default" w:ascii="Times New Roman" w:hAnsi="Times New Roman" w:cs="Times New Roman"/>
        </w:rPr>
        <w:t>Supplementary table 4</w:t>
      </w:r>
    </w:p>
    <w:p>
      <w:pPr>
        <w:pStyle w:val="11"/>
        <w:rPr>
          <w:rFonts w:hint="default" w:ascii="Times New Roman" w:hAnsi="Times New Roman" w:eastAsia="宋体" w:cs="Times New Roman"/>
          <w:i w:val="0"/>
          <w:iCs w:val="0"/>
          <w:sz w:val="22"/>
          <w:szCs w:val="22"/>
        </w:rPr>
      </w:pPr>
      <w:r>
        <w:rPr>
          <w:rFonts w:hint="default" w:ascii="Times New Roman" w:hAnsi="Times New Roman" w:cs="Times New Roman"/>
          <w:b/>
          <w:bCs/>
          <w:i w:val="0"/>
          <w:iCs w:val="0"/>
          <w:sz w:val="22"/>
          <w:szCs w:val="22"/>
        </w:rPr>
        <w:t>Supplementary Table 4</w:t>
      </w:r>
      <w:r>
        <w:rPr>
          <w:rFonts w:hint="default" w:ascii="Times New Roman" w:hAnsi="Times New Roman" w:cs="Times New Roman"/>
          <w:i w:val="0"/>
          <w:iCs w:val="0"/>
          <w:sz w:val="22"/>
          <w:szCs w:val="22"/>
        </w:rPr>
        <w:t>. In vitro resistance of the 212 yeast isolates to five antifungal agents in this study.</w:t>
      </w:r>
    </w:p>
    <w:tbl>
      <w:tblPr>
        <w:tblStyle w:val="20"/>
        <w:tblW w:w="12853"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2"/>
        <w:gridCol w:w="1014"/>
        <w:gridCol w:w="1014"/>
        <w:gridCol w:w="1014"/>
        <w:gridCol w:w="1078"/>
        <w:gridCol w:w="956"/>
        <w:gridCol w:w="299"/>
        <w:gridCol w:w="1014"/>
        <w:gridCol w:w="1014"/>
        <w:gridCol w:w="1014"/>
        <w:gridCol w:w="1087"/>
        <w:gridCol w:w="95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2392" w:type="dxa"/>
            <w:vMerge w:val="restart"/>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left"/>
              <w:rPr>
                <w:rFonts w:hint="eastAsia" w:ascii="Times New Roman" w:hAnsi="Times New Roman" w:eastAsia="宋体" w:cs="Times New Roman"/>
                <w:lang w:val="en-US" w:eastAsia="zh-CN"/>
              </w:rPr>
            </w:pPr>
            <w:r>
              <w:rPr>
                <w:rFonts w:hint="default" w:ascii="Times New Roman" w:hAnsi="Times New Roman" w:cs="Times New Roman"/>
                <w:i/>
                <w:iCs/>
              </w:rPr>
              <w:t xml:space="preserve">Candida </w:t>
            </w:r>
            <w:r>
              <w:rPr>
                <w:rFonts w:hint="default" w:ascii="Times New Roman" w:hAnsi="Times New Roman" w:cs="Times New Roman"/>
              </w:rPr>
              <w:t>spp. (n=208)</w:t>
            </w:r>
            <w:r>
              <w:rPr>
                <w:rFonts w:hint="eastAsia" w:ascii="Times New Roman" w:hAnsi="Times New Roman" w:eastAsia="宋体" w:cs="Times New Roman"/>
                <w:color w:val="231F20"/>
                <w:sz w:val="19"/>
                <w:szCs w:val="19"/>
                <w:vertAlign w:val="superscript"/>
                <w:lang w:val="en-US" w:eastAsia="zh-CN" w:bidi="ar"/>
              </w:rPr>
              <w:t>a</w:t>
            </w:r>
          </w:p>
        </w:tc>
        <w:tc>
          <w:tcPr>
            <w:tcW w:w="5076" w:type="dxa"/>
            <w:gridSpan w:val="5"/>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center"/>
              <w:rPr>
                <w:rFonts w:hint="default" w:ascii="Times New Roman" w:hAnsi="Times New Roman" w:cs="Times New Roman"/>
              </w:rPr>
            </w:pPr>
            <w:r>
              <w:rPr>
                <w:rFonts w:hint="default" w:ascii="Times New Roman" w:hAnsi="Times New Roman" w:cs="Times New Roman"/>
              </w:rPr>
              <w:t>Drug resistance</w:t>
            </w:r>
          </w:p>
        </w:tc>
        <w:tc>
          <w:tcPr>
            <w:tcW w:w="299" w:type="dxa"/>
            <w:tcBorders>
              <w:top w:val="single" w:color="auto" w:sz="8" w:space="0"/>
              <w:left w:val="nil"/>
              <w:bottom w:val="nil"/>
              <w:right w:val="nil"/>
            </w:tcBorders>
            <w:shd w:val="clear" w:color="auto" w:fill="F7CAAC" w:themeFill="accent2" w:themeFillTint="66"/>
          </w:tcPr>
          <w:p>
            <w:pPr>
              <w:keepNext w:val="0"/>
              <w:keepLines w:val="0"/>
              <w:widowControl w:val="0"/>
              <w:suppressLineNumbers w:val="0"/>
              <w:spacing w:before="0" w:beforeAutospacing="0" w:afterAutospacing="0"/>
              <w:ind w:left="0" w:right="0"/>
              <w:jc w:val="center"/>
              <w:rPr>
                <w:rFonts w:hint="default" w:ascii="Times New Roman" w:hAnsi="Times New Roman" w:cs="Times New Roman"/>
              </w:rPr>
            </w:pPr>
          </w:p>
        </w:tc>
        <w:tc>
          <w:tcPr>
            <w:tcW w:w="5086" w:type="dxa"/>
            <w:gridSpan w:val="5"/>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center"/>
              <w:rPr>
                <w:rFonts w:hint="default" w:ascii="Times New Roman" w:hAnsi="Times New Roman" w:cs="Times New Roman"/>
              </w:rPr>
            </w:pPr>
            <w:r>
              <w:rPr>
                <w:rFonts w:hint="default" w:ascii="Times New Roman" w:hAnsi="Times New Roman" w:cs="Times New Roman"/>
              </w:rPr>
              <w:t xml:space="preserve">Non-wild type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392" w:type="dxa"/>
            <w:vMerge w:val="continue"/>
            <w:tcBorders>
              <w:top w:val="single" w:color="auto" w:sz="8" w:space="0"/>
              <w:left w:val="nil"/>
              <w:bottom w:val="single" w:color="auto" w:sz="8" w:space="0"/>
              <w:right w:val="nil"/>
            </w:tcBorders>
            <w:vAlign w:val="center"/>
          </w:tcPr>
          <w:p>
            <w:pPr>
              <w:keepNext w:val="0"/>
              <w:keepLines w:val="0"/>
              <w:widowControl w:val="0"/>
              <w:suppressLineNumbers w:val="0"/>
              <w:spacing w:before="0" w:beforeAutospacing="0" w:after="0" w:afterAutospacing="0" w:line="240" w:lineRule="auto"/>
              <w:ind w:left="0" w:right="0"/>
              <w:jc w:val="both"/>
              <w:rPr>
                <w:rFonts w:hint="default" w:ascii="Times New Roman" w:hAnsi="Times New Roman" w:cs="Times New Roman"/>
              </w:rPr>
            </w:pPr>
          </w:p>
        </w:tc>
        <w:tc>
          <w:tcPr>
            <w:tcW w:w="1014"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FCZ (%)</w:t>
            </w:r>
          </w:p>
        </w:tc>
        <w:tc>
          <w:tcPr>
            <w:tcW w:w="1014"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VCZ (%)</w:t>
            </w:r>
          </w:p>
        </w:tc>
        <w:tc>
          <w:tcPr>
            <w:tcW w:w="1014"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AMB (%)</w:t>
            </w:r>
          </w:p>
        </w:tc>
        <w:tc>
          <w:tcPr>
            <w:tcW w:w="1078"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MICA (%)</w:t>
            </w:r>
          </w:p>
        </w:tc>
        <w:tc>
          <w:tcPr>
            <w:tcW w:w="956"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CAS (%)</w:t>
            </w:r>
          </w:p>
        </w:tc>
        <w:tc>
          <w:tcPr>
            <w:tcW w:w="299" w:type="dxa"/>
            <w:tcBorders>
              <w:top w:val="nil"/>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014"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FCZ (%)</w:t>
            </w:r>
          </w:p>
        </w:tc>
        <w:tc>
          <w:tcPr>
            <w:tcW w:w="1014"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VCZ (%)</w:t>
            </w:r>
          </w:p>
        </w:tc>
        <w:tc>
          <w:tcPr>
            <w:tcW w:w="1014"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AMB (%)</w:t>
            </w:r>
          </w:p>
        </w:tc>
        <w:tc>
          <w:tcPr>
            <w:tcW w:w="1087"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MICA (%)</w:t>
            </w:r>
          </w:p>
        </w:tc>
        <w:tc>
          <w:tcPr>
            <w:tcW w:w="957"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CAS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392"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tabs>
                <w:tab w:val="left" w:pos="215"/>
              </w:tabs>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i/>
                <w:iCs/>
              </w:rPr>
              <w:t xml:space="preserve">C.albicans </w:t>
            </w:r>
            <w:r>
              <w:rPr>
                <w:rFonts w:hint="default" w:ascii="Times New Roman" w:hAnsi="Times New Roman" w:cs="Times New Roman"/>
              </w:rPr>
              <w:t>(n=98)</w:t>
            </w:r>
          </w:p>
        </w:tc>
        <w:tc>
          <w:tcPr>
            <w:tcW w:w="1014"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4 (4.1)</w:t>
            </w:r>
          </w:p>
        </w:tc>
        <w:tc>
          <w:tcPr>
            <w:tcW w:w="1014"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 (3.1)</w:t>
            </w:r>
          </w:p>
        </w:tc>
        <w:tc>
          <w:tcPr>
            <w:tcW w:w="1014"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78"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 (3.1)</w:t>
            </w:r>
          </w:p>
        </w:tc>
        <w:tc>
          <w:tcPr>
            <w:tcW w:w="956"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 (1.0)</w:t>
            </w:r>
          </w:p>
        </w:tc>
        <w:tc>
          <w:tcPr>
            <w:tcW w:w="299"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014"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87"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957"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392"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i/>
                <w:iCs/>
              </w:rPr>
              <w:t xml:space="preserve">C.parapsilosis </w:t>
            </w:r>
            <w:r>
              <w:rPr>
                <w:rFonts w:hint="default" w:ascii="Times New Roman" w:hAnsi="Times New Roman" w:cs="Times New Roman"/>
              </w:rPr>
              <w:t>(n=44)</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 (2.3)</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956"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29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87"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957"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3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i/>
                <w:iCs/>
              </w:rPr>
              <w:t xml:space="preserve">C.glabrata </w:t>
            </w:r>
            <w:r>
              <w:rPr>
                <w:rFonts w:hint="default" w:ascii="Times New Roman" w:hAnsi="Times New Roman" w:cs="Times New Roman"/>
              </w:rPr>
              <w:t>(n=29)</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7 (24.1)</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 (10.3)</w:t>
            </w:r>
          </w:p>
        </w:tc>
        <w:tc>
          <w:tcPr>
            <w:tcW w:w="95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 (10.3)</w:t>
            </w:r>
          </w:p>
        </w:tc>
        <w:tc>
          <w:tcPr>
            <w:tcW w:w="29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17 (58.6)</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8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w:t>
            </w:r>
          </w:p>
        </w:tc>
        <w:tc>
          <w:tcPr>
            <w:tcW w:w="95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392" w:type="dxa"/>
            <w:tcBorders>
              <w:top w:val="nil"/>
              <w:left w:val="nil"/>
              <w:bottom w:val="nil"/>
              <w:right w:val="nil"/>
            </w:tcBorders>
          </w:tcPr>
          <w:p>
            <w:pPr>
              <w:keepNext w:val="0"/>
              <w:keepLines w:val="0"/>
              <w:widowControl w:val="0"/>
              <w:suppressLineNumbers w:val="0"/>
              <w:tabs>
                <w:tab w:val="left" w:pos="215"/>
              </w:tabs>
              <w:spacing w:before="0" w:beforeAutospacing="0" w:afterAutospacing="0"/>
              <w:ind w:left="0" w:right="0"/>
              <w:jc w:val="left"/>
              <w:rPr>
                <w:rFonts w:hint="default" w:ascii="Times New Roman" w:hAnsi="Times New Roman" w:cs="Times New Roman"/>
                <w:i/>
                <w:iCs/>
              </w:rPr>
            </w:pPr>
            <w:r>
              <w:rPr>
                <w:rFonts w:hint="default" w:ascii="Times New Roman" w:hAnsi="Times New Roman" w:cs="Times New Roman"/>
                <w:i/>
                <w:iCs/>
              </w:rPr>
              <w:t xml:space="preserve">C.tropicalis </w:t>
            </w:r>
            <w:r>
              <w:rPr>
                <w:rFonts w:hint="default" w:ascii="Times New Roman" w:hAnsi="Times New Roman" w:cs="Times New Roman"/>
              </w:rPr>
              <w:t>(n=27)</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10 (37.0)</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78" w:type="dxa"/>
            <w:tcBorders>
              <w:top w:val="nil"/>
              <w:left w:val="nil"/>
              <w:bottom w:val="nil"/>
              <w:right w:val="nil"/>
            </w:tcBorders>
          </w:tcPr>
          <w:p>
            <w:pPr>
              <w:keepNext w:val="0"/>
              <w:keepLines w:val="0"/>
              <w:widowControl w:val="0"/>
              <w:suppressLineNumbers w:val="0"/>
              <w:tabs>
                <w:tab w:val="center" w:pos="544"/>
              </w:tabs>
              <w:spacing w:before="0" w:beforeAutospacing="0" w:afterAutospacing="0"/>
              <w:ind w:left="0" w:right="0"/>
              <w:jc w:val="both"/>
              <w:rPr>
                <w:rFonts w:hint="default" w:ascii="Times New Roman" w:hAnsi="Times New Roman" w:cs="Times New Roman"/>
                <w:color w:val="0000FF"/>
              </w:rPr>
            </w:pPr>
            <w:r>
              <w:rPr>
                <w:rFonts w:hint="default" w:ascii="Times New Roman" w:hAnsi="Times New Roman" w:cs="Times New Roman"/>
                <w:color w:val="000000" w:themeColor="text1"/>
                <w14:textFill>
                  <w14:solidFill>
                    <w14:schemeClr w14:val="tx1"/>
                  </w14:solidFill>
                </w14:textFill>
              </w:rPr>
              <w:t>2 (7.4)</w:t>
            </w:r>
          </w:p>
        </w:tc>
        <w:tc>
          <w:tcPr>
            <w:tcW w:w="956"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 (7.4)</w:t>
            </w:r>
          </w:p>
        </w:tc>
        <w:tc>
          <w:tcPr>
            <w:tcW w:w="29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87" w:type="dxa"/>
            <w:tcBorders>
              <w:top w:val="nil"/>
              <w:left w:val="nil"/>
              <w:bottom w:val="nil"/>
              <w:right w:val="nil"/>
            </w:tcBorders>
          </w:tcPr>
          <w:p>
            <w:pPr>
              <w:keepNext w:val="0"/>
              <w:keepLines w:val="0"/>
              <w:widowControl w:val="0"/>
              <w:suppressLineNumbers w:val="0"/>
              <w:tabs>
                <w:tab w:val="center" w:pos="544"/>
              </w:tabs>
              <w:spacing w:before="0" w:beforeAutospacing="0" w:afterAutospacing="0"/>
              <w:ind w:left="0" w:right="0"/>
              <w:jc w:val="both"/>
              <w:rPr>
                <w:rFonts w:hint="default" w:ascii="Times New Roman" w:hAnsi="Times New Roman" w:cs="Times New Roman"/>
                <w:color w:val="0000FF"/>
              </w:rPr>
            </w:pPr>
            <w:r>
              <w:rPr>
                <w:rFonts w:hint="default" w:ascii="Times New Roman" w:hAnsi="Times New Roman" w:cs="Times New Roman"/>
                <w:color w:val="000000" w:themeColor="text1"/>
                <w14:textFill>
                  <w14:solidFill>
                    <w14:schemeClr w14:val="tx1"/>
                  </w14:solidFill>
                </w14:textFill>
              </w:rPr>
              <w:t>-</w:t>
            </w:r>
          </w:p>
        </w:tc>
        <w:tc>
          <w:tcPr>
            <w:tcW w:w="957"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3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i/>
                <w:iCs/>
              </w:rPr>
              <w:t xml:space="preserve">C.krusei </w:t>
            </w:r>
            <w:r>
              <w:rPr>
                <w:rFonts w:hint="default" w:ascii="Times New Roman" w:hAnsi="Times New Roman" w:cs="Times New Roman"/>
              </w:rPr>
              <w:t>(n=8)</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IR</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95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29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IR</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8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95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392"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eastAsia="等线" w:cs="Times New Roman"/>
              </w:rPr>
            </w:pPr>
            <w:r>
              <w:rPr>
                <w:rFonts w:hint="default" w:ascii="Times New Roman" w:hAnsi="Times New Roman" w:cs="Times New Roman"/>
                <w:i/>
                <w:iCs/>
              </w:rPr>
              <w:t>C. guilliermondii</w:t>
            </w:r>
            <w:r>
              <w:rPr>
                <w:rFonts w:hint="default" w:ascii="Times New Roman" w:hAnsi="Times New Roman" w:eastAsia="等线" w:cs="Times New Roman"/>
                <w:i/>
                <w:iCs/>
                <w:color w:val="000000"/>
                <w:szCs w:val="21"/>
              </w:rPr>
              <w:t xml:space="preserve"> </w:t>
            </w:r>
            <w:r>
              <w:rPr>
                <w:rFonts w:hint="default" w:ascii="Times New Roman" w:hAnsi="Times New Roman" w:eastAsia="等线" w:cs="Times New Roman"/>
                <w:color w:val="000000"/>
                <w:szCs w:val="21"/>
              </w:rPr>
              <w:t>(n=1)</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0</w:t>
            </w:r>
          </w:p>
        </w:tc>
        <w:tc>
          <w:tcPr>
            <w:tcW w:w="956"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29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14"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87"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w:t>
            </w:r>
          </w:p>
        </w:tc>
        <w:tc>
          <w:tcPr>
            <w:tcW w:w="957"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39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i/>
                <w:iCs/>
              </w:rPr>
              <w:t xml:space="preserve">C.kefyr </w:t>
            </w:r>
            <w:r>
              <w:rPr>
                <w:rFonts w:hint="default" w:ascii="Times New Roman" w:hAnsi="Times New Roman" w:cs="Times New Roman"/>
              </w:rPr>
              <w:t>(n=1)</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10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956"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w:t>
            </w:r>
          </w:p>
        </w:tc>
        <w:tc>
          <w:tcPr>
            <w:tcW w:w="29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14"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108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c>
          <w:tcPr>
            <w:tcW w:w="95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5" w:hRule="atLeast"/>
        </w:trPr>
        <w:tc>
          <w:tcPr>
            <w:tcW w:w="12853" w:type="dxa"/>
            <w:gridSpan w:val="12"/>
            <w:tcBorders>
              <w:top w:val="single" w:color="auto" w:sz="8" w:space="0"/>
              <w:left w:val="nil"/>
              <w:bottom w:val="nil"/>
              <w:right w:val="nil"/>
            </w:tcBorders>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eastAsia="宋体" w:cs="Times New Roman"/>
                <w:color w:val="231F20"/>
                <w:lang w:bidi="ar"/>
              </w:rPr>
              <w:t xml:space="preserve">Variables are presented as number (percentage). </w:t>
            </w:r>
            <w:r>
              <w:rPr>
                <w:rFonts w:hint="eastAsia" w:ascii="Times New Roman" w:hAnsi="Times New Roman" w:eastAsia="宋体" w:cs="Times New Roman"/>
                <w:color w:val="231F20"/>
                <w:sz w:val="19"/>
                <w:szCs w:val="19"/>
                <w:vertAlign w:val="superscript"/>
                <w:lang w:val="en-US" w:eastAsia="zh-CN" w:bidi="ar"/>
              </w:rPr>
              <w:t>a</w:t>
            </w:r>
            <w:r>
              <w:rPr>
                <w:rFonts w:hint="default" w:ascii="Times New Roman" w:hAnsi="Times New Roman" w:eastAsia="宋体" w:cs="Times New Roman"/>
                <w:color w:val="231F20"/>
                <w:lang w:bidi="ar"/>
              </w:rPr>
              <w:t xml:space="preserve">Four other isolates are not shown in this table including </w:t>
            </w:r>
            <w:r>
              <w:rPr>
                <w:rFonts w:hint="default" w:ascii="Times New Roman" w:hAnsi="Times New Roman" w:eastAsia="宋体" w:cs="Times New Roman"/>
                <w:i/>
                <w:color w:val="231F20"/>
                <w:lang w:bidi="ar"/>
              </w:rPr>
              <w:t>Candida lipolytica</w:t>
            </w:r>
            <w:r>
              <w:rPr>
                <w:rFonts w:hint="default" w:ascii="Times New Roman" w:hAnsi="Times New Roman" w:eastAsia="宋体" w:cs="Times New Roman"/>
                <w:color w:val="231F20"/>
                <w:lang w:bidi="ar"/>
              </w:rPr>
              <w:t xml:space="preserve">, </w:t>
            </w:r>
            <w:r>
              <w:rPr>
                <w:rFonts w:hint="default" w:ascii="Times New Roman" w:hAnsi="Times New Roman" w:eastAsia="宋体" w:cs="Times New Roman"/>
                <w:i/>
                <w:color w:val="231F20"/>
                <w:lang w:bidi="ar"/>
              </w:rPr>
              <w:t xml:space="preserve">Candida inconspicua </w:t>
            </w:r>
            <w:r>
              <w:rPr>
                <w:rFonts w:hint="default" w:ascii="Times New Roman" w:hAnsi="Times New Roman" w:eastAsia="宋体" w:cs="Times New Roman"/>
                <w:color w:val="231F20"/>
                <w:lang w:bidi="ar"/>
              </w:rPr>
              <w:t>and</w:t>
            </w:r>
            <w:r>
              <w:rPr>
                <w:rFonts w:hint="default" w:ascii="Times New Roman" w:hAnsi="Times New Roman" w:eastAsia="宋体" w:cs="Times New Roman"/>
                <w:i/>
                <w:color w:val="231F20"/>
                <w:lang w:bidi="ar"/>
              </w:rPr>
              <w:t xml:space="preserve"> </w:t>
            </w:r>
            <w:r>
              <w:rPr>
                <w:rFonts w:hint="default" w:ascii="Times New Roman" w:hAnsi="Times New Roman" w:cs="Times New Roman"/>
                <w:i/>
              </w:rPr>
              <w:t>Candida carpophila</w:t>
            </w:r>
            <w:r>
              <w:rPr>
                <w:rFonts w:hint="default" w:ascii="Times New Roman" w:hAnsi="Times New Roman" w:cs="Times New Roman"/>
              </w:rPr>
              <w:t xml:space="preserve">, since the reference cut-off value to determine resistance has not been established due to its rarity. </w:t>
            </w:r>
          </w:p>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Abbreviations: AMB: </w:t>
            </w:r>
            <w:bookmarkStart w:id="1" w:name="OLE_LINK8"/>
            <w:r>
              <w:rPr>
                <w:rFonts w:hint="default" w:ascii="Times New Roman" w:hAnsi="Times New Roman" w:eastAsia="等线" w:cs="Times New Roman"/>
                <w:color w:val="000000"/>
              </w:rPr>
              <w:t>Amphotericin B</w:t>
            </w:r>
            <w:bookmarkEnd w:id="1"/>
            <w:r>
              <w:rPr>
                <w:rFonts w:hint="default" w:ascii="Times New Roman" w:hAnsi="Times New Roman" w:eastAsia="等线" w:cs="Times New Roman"/>
                <w:color w:val="000000"/>
              </w:rPr>
              <w:t>; CAS: Caspofungin;</w:t>
            </w:r>
            <w:r>
              <w:rPr>
                <w:rFonts w:hint="default" w:ascii="Times New Roman" w:hAnsi="Times New Roman" w:cs="Times New Roman"/>
              </w:rPr>
              <w:t xml:space="preserve"> FCZ: Fluconazole; IR: Intrinsic resistance; MICA: </w:t>
            </w:r>
            <w:r>
              <w:rPr>
                <w:rFonts w:hint="default" w:ascii="Times New Roman" w:hAnsi="Times New Roman" w:eastAsia="等线" w:cs="Times New Roman"/>
                <w:color w:val="000000"/>
              </w:rPr>
              <w:t xml:space="preserve">Micafungin; VCZ: Voriconazole. </w:t>
            </w:r>
          </w:p>
        </w:tc>
      </w:tr>
    </w:tbl>
    <w:p>
      <w:pPr>
        <w:rPr>
          <w:rFonts w:hint="default" w:ascii="Times New Roman" w:hAnsi="Times New Roman" w:cs="Times New Roman"/>
        </w:rPr>
      </w:pPr>
    </w:p>
    <w:p>
      <w:pPr>
        <w:pStyle w:val="3"/>
        <w:numPr>
          <w:ilvl w:val="1"/>
          <w:numId w:val="0"/>
        </w:numPr>
        <w:rPr>
          <w:rFonts w:hint="default" w:ascii="Times New Roman" w:hAnsi="Times New Roman" w:cs="Times New Roman"/>
          <w:sz w:val="22"/>
          <w:szCs w:val="22"/>
        </w:rPr>
      </w:pPr>
      <w:r>
        <w:rPr>
          <w:rFonts w:hint="default" w:ascii="Times New Roman" w:hAnsi="Times New Roman" w:cs="Times New Roman"/>
        </w:rPr>
        <w:t>Supplementary table 5</w:t>
      </w:r>
    </w:p>
    <w:p>
      <w:pPr>
        <w:pStyle w:val="11"/>
        <w:rPr>
          <w:rFonts w:hint="default" w:ascii="Times New Roman" w:hAnsi="Times New Roman" w:eastAsia="宋体" w:cs="Times New Roman"/>
          <w:i w:val="0"/>
          <w:iCs w:val="0"/>
          <w:sz w:val="22"/>
          <w:szCs w:val="22"/>
        </w:rPr>
      </w:pPr>
      <w:r>
        <w:rPr>
          <w:rFonts w:hint="default" w:ascii="Times New Roman" w:hAnsi="Times New Roman" w:cs="Times New Roman"/>
          <w:b/>
          <w:bCs/>
          <w:i w:val="0"/>
          <w:iCs w:val="0"/>
          <w:sz w:val="22"/>
          <w:szCs w:val="22"/>
        </w:rPr>
        <w:t>Supplementary Table 5</w:t>
      </w:r>
      <w:r>
        <w:rPr>
          <w:rFonts w:hint="default" w:ascii="Times New Roman" w:hAnsi="Times New Roman" w:cs="Times New Roman"/>
          <w:i w:val="0"/>
          <w:iCs w:val="0"/>
          <w:sz w:val="22"/>
          <w:szCs w:val="22"/>
        </w:rPr>
        <w:t>. Association between risk factors and 90-day all-cause mortality.</w:t>
      </w:r>
    </w:p>
    <w:tbl>
      <w:tblPr>
        <w:tblStyle w:val="20"/>
        <w:tblW w:w="10179"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12"/>
        <w:gridCol w:w="2219"/>
        <w:gridCol w:w="1278"/>
        <w:gridCol w:w="312"/>
        <w:gridCol w:w="2261"/>
        <w:gridCol w:w="119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912" w:type="dxa"/>
            <w:tcBorders>
              <w:top w:val="single" w:color="auto" w:sz="8" w:space="0"/>
              <w:left w:val="nil"/>
              <w:bottom w:val="nil"/>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Risk factors</w:t>
            </w:r>
          </w:p>
        </w:tc>
        <w:tc>
          <w:tcPr>
            <w:tcW w:w="3497" w:type="dxa"/>
            <w:gridSpan w:val="2"/>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bookmarkStart w:id="2" w:name="OLE_LINK7"/>
            <w:r>
              <w:rPr>
                <w:rFonts w:hint="default" w:ascii="Times New Roman" w:hAnsi="Times New Roman" w:cs="Times New Roman"/>
              </w:rPr>
              <w:t xml:space="preserve">Univariate </w:t>
            </w:r>
            <w:bookmarkEnd w:id="2"/>
            <w:r>
              <w:rPr>
                <w:rFonts w:hint="default" w:ascii="Times New Roman" w:hAnsi="Times New Roman" w:cs="Times New Roman"/>
              </w:rPr>
              <w:t>analysis</w:t>
            </w:r>
          </w:p>
        </w:tc>
        <w:tc>
          <w:tcPr>
            <w:tcW w:w="312" w:type="dxa"/>
            <w:tcBorders>
              <w:top w:val="single" w:color="auto" w:sz="8" w:space="0"/>
              <w:left w:val="nil"/>
              <w:bottom w:val="nil"/>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3458" w:type="dxa"/>
            <w:gridSpan w:val="2"/>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Multivariate analysis</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912" w:type="dxa"/>
            <w:tcBorders>
              <w:top w:val="nil"/>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19"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OR (95% CI)</w:t>
            </w:r>
          </w:p>
        </w:tc>
        <w:tc>
          <w:tcPr>
            <w:tcW w:w="1278"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P-value</w:t>
            </w:r>
          </w:p>
        </w:tc>
        <w:tc>
          <w:tcPr>
            <w:tcW w:w="312" w:type="dxa"/>
            <w:tcBorders>
              <w:top w:val="nil"/>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OR (95% CI)</w:t>
            </w:r>
          </w:p>
        </w:tc>
        <w:tc>
          <w:tcPr>
            <w:tcW w:w="1197" w:type="dxa"/>
            <w:tcBorders>
              <w:top w:val="single" w:color="auto" w:sz="8" w:space="0"/>
              <w:left w:val="nil"/>
              <w:bottom w:val="single" w:color="auto" w:sz="8" w:space="0"/>
              <w:right w:val="nil"/>
            </w:tcBorders>
            <w:shd w:val="clear" w:color="auto" w:fill="F7CAAC" w:themeFill="accent2" w:themeFillTint="66"/>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P-value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Male</w:t>
            </w:r>
          </w:p>
        </w:tc>
        <w:tc>
          <w:tcPr>
            <w:tcW w:w="2219"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0.84 (0.41-1.72)</w:t>
            </w:r>
          </w:p>
        </w:tc>
        <w:tc>
          <w:tcPr>
            <w:tcW w:w="1278"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0.632</w:t>
            </w:r>
          </w:p>
        </w:tc>
        <w:tc>
          <w:tcPr>
            <w:tcW w:w="312" w:type="dxa"/>
            <w:tcBorders>
              <w:top w:val="single" w:color="auto" w:sz="8" w:space="0"/>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single" w:color="auto" w:sz="8" w:space="0"/>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0.79 (0.26-2.39)</w:t>
            </w:r>
          </w:p>
        </w:tc>
        <w:tc>
          <w:tcPr>
            <w:tcW w:w="1197" w:type="dxa"/>
            <w:tcBorders>
              <w:top w:val="single" w:color="auto" w:sz="8" w:space="0"/>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0.674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Age </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1.02 (1.01-1.04)</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0.001**</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1.01 (0.99-1.03)</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0.347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Hemoglobin&lt;80g/L</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0.92 (0.40-2.12)</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0.844</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0.78 (0.20-3.08)</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0.720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Albumin&lt;25g/L</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1.32 (0.41-4.24)</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0.645</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1.12 (0.21-5.85)</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0.893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Diabetes mellitus</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2.00 (0.99-4.06)</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0.053</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1.76 (0.64-4.81)</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0.273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Solid organ malignancies</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1.25 (0.60-2.60)</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0.543</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2.07 (0.62-6.93)</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0.239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Hematologic malignancies</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1.25 (0.29-5.44)</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0.767</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44.29 (2.38-825.37)</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0.011*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Neutropenia </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1.03 (0.25-4.29)</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0.967</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38.31 (2.07-709.75)</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0.014*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Organ failure</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8.86 (3.66-21.44)</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&lt;0.001***</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2.62 (0.48-14.27)</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0.264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Heart failure</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4.63 (2.21-9.67)</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&lt;0.001***</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3.62 (1.18-11.10)</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0.025*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Respiratory failure</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6.90 (3.31-14.38)</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&lt;0.001***</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7.13 (1.94-26.21)</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0.003**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Renal failure</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4.54 (2.14-9.63)</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&lt;0.001***</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2.40 (0.79-7.30)</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0.122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Hepatic failure</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0.87 (0.22-3.53)</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0.851</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1.01 (0.15-6.64)</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0.994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Other deep-seated bacterial infection</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2.13 (1.08-4.22)</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0.009**</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0.31 (0.09-1.02)</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0.054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 xml:space="preserve">Pancreatitis </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0.68 (0.07-6.70)</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0.741</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0.14 (0.01-2.70)</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0.191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bookmarkStart w:id="3" w:name="OLE_LINK1"/>
            <w:r>
              <w:rPr>
                <w:rFonts w:hint="default" w:ascii="Times New Roman" w:hAnsi="Times New Roman" w:cs="Times New Roman"/>
              </w:rPr>
              <w:t>Digestive tract perforation</w:t>
            </w:r>
            <w:bookmarkEnd w:id="3"/>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1.52 (0.46-5.04)</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0.494</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13.02 (1.46-116.29)</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0.022*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rPr>
              <w:t>Iatrogenic factors</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Long-term hospitalization (≥90 days)</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1.66 (0.79-3.57)</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0.195</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0.12 (0.03-0.58)</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0.008**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ICU</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2.02 (1.04-3.97)</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0.039*</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1.28 (0.44-3.72)</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0.656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 xml:space="preserve">Hematodialysis </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1.37 (0.77-2.42)</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0.287</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0.48 (0.17-1.18)</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0.104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Long-term use of broad-spectrum antibiotics</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3.43 (1.71-6.85)</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&lt;0.001***</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5.30 (1.55-18.08)</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0.008**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FCZ exposure</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2.49 (1.10-5.60)</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0.028*</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0.99 (0.23-4.17)</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0.989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Corticosteroids/ immunosuppressant</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0.91 (0.27-3.10)</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0.877</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1.76 (0.29-10.83)</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0.543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Central venous catheter</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0.88 (0.44-1.76)</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0.719</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0.12 (0.03-0.55)</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0.006**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Mechanical ventilation</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3.05 (1.52-6.10)</w:t>
            </w: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0.002**</w:t>
            </w: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0.71 (0.19-2.59)</w:t>
            </w:r>
          </w:p>
        </w:tc>
        <w:tc>
          <w:tcPr>
            <w:tcW w:w="1197" w:type="dxa"/>
            <w:tcBorders>
              <w:top w:val="nil"/>
              <w:left w:val="nil"/>
              <w:bottom w:val="nil"/>
              <w:right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0.602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0" w:right="0"/>
              <w:jc w:val="left"/>
              <w:rPr>
                <w:rFonts w:hint="default" w:ascii="Times New Roman" w:hAnsi="Times New Roman" w:cs="Times New Roman"/>
              </w:rPr>
            </w:pPr>
            <w:r>
              <w:rPr>
                <w:rFonts w:hint="default" w:ascii="Times New Roman" w:hAnsi="Times New Roman" w:cs="Times New Roman"/>
                <w:i/>
                <w:iCs/>
              </w:rPr>
              <w:t xml:space="preserve">Candida </w:t>
            </w:r>
            <w:r>
              <w:rPr>
                <w:rFonts w:hint="default" w:ascii="Times New Roman" w:hAnsi="Times New Roman" w:cs="Times New Roman"/>
              </w:rPr>
              <w:t>Score</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1.44 (1.08-1.92)</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0.013*</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1.43 (0.95-2.13)</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0.084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Sepsis</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2.67 (1.26-5.65)</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0.011*</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1.25 (0.39-4.00)</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0.709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Surgery</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0.58 (0.29-1.15)</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0.121</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1.16 (0.35-3.87)</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0.811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440" w:leftChars="200" w:right="0"/>
              <w:jc w:val="left"/>
              <w:rPr>
                <w:rFonts w:hint="default" w:ascii="Times New Roman" w:hAnsi="Times New Roman" w:cs="Times New Roman"/>
              </w:rPr>
            </w:pPr>
            <w:r>
              <w:rPr>
                <w:rFonts w:hint="default" w:ascii="Times New Roman" w:hAnsi="Times New Roman" w:cs="Times New Roman"/>
              </w:rPr>
              <w:t>Gastrointestinal surgery</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0.76 (0.36-1.58)</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0.459</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1.70 (0.40-7.20)</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0.470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TPN</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1.89 (0.96-3.71)</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0.064</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3.30 (1.18-9.22)</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0.023*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rHeight w:val="496" w:hRule="atLeast"/>
        </w:trPr>
        <w:tc>
          <w:tcPr>
            <w:tcW w:w="2912" w:type="dxa"/>
            <w:tcBorders>
              <w:top w:val="nil"/>
              <w:left w:val="nil"/>
              <w:bottom w:val="nil"/>
              <w:right w:val="nil"/>
            </w:tcBorders>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Multifocal colonization</w:t>
            </w:r>
          </w:p>
        </w:tc>
        <w:tc>
          <w:tcPr>
            <w:tcW w:w="2219"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2.28 (0.85-6.14)</w:t>
            </w:r>
          </w:p>
        </w:tc>
        <w:tc>
          <w:tcPr>
            <w:tcW w:w="1278"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0.103</w:t>
            </w:r>
          </w:p>
        </w:tc>
        <w:tc>
          <w:tcPr>
            <w:tcW w:w="312" w:type="dxa"/>
            <w:tcBorders>
              <w:top w:val="nil"/>
              <w:left w:val="nil"/>
              <w:bottom w:val="nil"/>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0.77 (0.17-3.40)</w:t>
            </w:r>
          </w:p>
        </w:tc>
        <w:tc>
          <w:tcPr>
            <w:tcW w:w="1197" w:type="dxa"/>
            <w:tcBorders>
              <w:top w:val="nil"/>
              <w:left w:val="nil"/>
              <w:bottom w:val="nil"/>
              <w:right w:val="nil"/>
            </w:tcBorders>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0.728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eastAsia="KsqycxAdvOTa9103878" w:cs="Times New Roman"/>
                <w:color w:val="231F20"/>
                <w:lang w:bidi="ar"/>
              </w:rPr>
              <w:t>Initial treatment</w:t>
            </w:r>
          </w:p>
        </w:tc>
        <w:tc>
          <w:tcPr>
            <w:tcW w:w="2219"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78"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312"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97" w:type="dxa"/>
            <w:tcBorders>
              <w:top w:val="nil"/>
              <w:left w:val="nil"/>
              <w:bottom w:val="nil"/>
              <w:right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Borders>
              <w:top w:val="nil"/>
            </w:tcBorders>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FCZ</w:t>
            </w:r>
          </w:p>
        </w:tc>
        <w:tc>
          <w:tcPr>
            <w:tcW w:w="2219" w:type="dxa"/>
            <w:tcBorders>
              <w:top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 (reference)</w:t>
            </w:r>
          </w:p>
        </w:tc>
        <w:tc>
          <w:tcPr>
            <w:tcW w:w="1278" w:type="dxa"/>
            <w:tcBorders>
              <w:top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312" w:type="dxa"/>
            <w:tcBorders>
              <w:top w:val="nil"/>
            </w:tcBorders>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tcBorders>
              <w:top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 (reference)</w:t>
            </w:r>
          </w:p>
        </w:tc>
        <w:tc>
          <w:tcPr>
            <w:tcW w:w="1197" w:type="dxa"/>
            <w:tcBorders>
              <w:top w:val="nil"/>
            </w:tcBorders>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VCZ</w:t>
            </w:r>
          </w:p>
        </w:tc>
        <w:tc>
          <w:tcPr>
            <w:tcW w:w="2219" w:type="dxa"/>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0.80 (0.20-3.20)</w:t>
            </w:r>
          </w:p>
        </w:tc>
        <w:tc>
          <w:tcPr>
            <w:tcW w:w="1278" w:type="dxa"/>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0.757</w:t>
            </w:r>
          </w:p>
        </w:tc>
        <w:tc>
          <w:tcPr>
            <w:tcW w:w="312" w:type="dxa"/>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1.04 (0.12-9.34)</w:t>
            </w:r>
          </w:p>
        </w:tc>
        <w:tc>
          <w:tcPr>
            <w:tcW w:w="1197" w:type="dxa"/>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0.970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CAS</w:t>
            </w:r>
          </w:p>
        </w:tc>
        <w:tc>
          <w:tcPr>
            <w:tcW w:w="2219" w:type="dxa"/>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2.98 (1.07-8.31)</w:t>
            </w:r>
          </w:p>
        </w:tc>
        <w:tc>
          <w:tcPr>
            <w:tcW w:w="1278" w:type="dxa"/>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0.037*</w:t>
            </w:r>
          </w:p>
        </w:tc>
        <w:tc>
          <w:tcPr>
            <w:tcW w:w="312" w:type="dxa"/>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3.02 (0.47-19.38)</w:t>
            </w:r>
          </w:p>
        </w:tc>
        <w:tc>
          <w:tcPr>
            <w:tcW w:w="1197" w:type="dxa"/>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0.243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shd w:val="clear" w:color="auto" w:fill="FBE5D6" w:themeFill="accent2" w:themeFillTint="32"/>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MICA</w:t>
            </w:r>
          </w:p>
        </w:tc>
        <w:tc>
          <w:tcPr>
            <w:tcW w:w="2219" w:type="dxa"/>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3.45 (1.14-10.38)</w:t>
            </w:r>
          </w:p>
        </w:tc>
        <w:tc>
          <w:tcPr>
            <w:tcW w:w="1278" w:type="dxa"/>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0.028*</w:t>
            </w:r>
          </w:p>
        </w:tc>
        <w:tc>
          <w:tcPr>
            <w:tcW w:w="312" w:type="dxa"/>
            <w:shd w:val="clear" w:color="auto" w:fill="FBE5D6" w:themeFill="accent2" w:themeFillTint="32"/>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7.36 (1.20-45.02)</w:t>
            </w:r>
          </w:p>
        </w:tc>
        <w:tc>
          <w:tcPr>
            <w:tcW w:w="1197" w:type="dxa"/>
            <w:shd w:val="clear" w:color="auto" w:fill="FBE5D6" w:themeFill="accent2" w:themeFillTint="32"/>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lang w:val="en-US"/>
              </w:rPr>
            </w:pPr>
            <w:r>
              <w:rPr>
                <w:rFonts w:hint="default" w:ascii="Times New Roman" w:hAnsi="Times New Roman" w:cs="Times New Roman"/>
                <w:lang w:val="en-US" w:eastAsia="zh-CN"/>
              </w:rPr>
              <w:t>0.031*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eastAsia="KsqycxAdvOTa9103878" w:cs="Times New Roman"/>
                <w:color w:val="231F20"/>
                <w:lang w:bidi="ar"/>
              </w:rPr>
              <w:t>Main treatment</w:t>
            </w:r>
          </w:p>
        </w:tc>
        <w:tc>
          <w:tcPr>
            <w:tcW w:w="2219"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278"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312"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1197"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FCZ</w:t>
            </w:r>
          </w:p>
        </w:tc>
        <w:tc>
          <w:tcPr>
            <w:tcW w:w="2219"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 (reference)</w:t>
            </w:r>
          </w:p>
        </w:tc>
        <w:tc>
          <w:tcPr>
            <w:tcW w:w="1278"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312"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 (reference)</w:t>
            </w:r>
          </w:p>
        </w:tc>
        <w:tc>
          <w:tcPr>
            <w:tcW w:w="1197"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VCZ</w:t>
            </w:r>
          </w:p>
        </w:tc>
        <w:tc>
          <w:tcPr>
            <w:tcW w:w="2219"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3.83 (1.11-13.30)</w:t>
            </w:r>
          </w:p>
        </w:tc>
        <w:tc>
          <w:tcPr>
            <w:tcW w:w="1278"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0.034*</w:t>
            </w:r>
          </w:p>
        </w:tc>
        <w:tc>
          <w:tcPr>
            <w:tcW w:w="312"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2.05 (0.25-17.02)</w:t>
            </w:r>
          </w:p>
        </w:tc>
        <w:tc>
          <w:tcPr>
            <w:tcW w:w="1197"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0.382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AMB</w:t>
            </w:r>
          </w:p>
        </w:tc>
        <w:tc>
          <w:tcPr>
            <w:tcW w:w="2219"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1.10 (0.20-6.05)</w:t>
            </w:r>
          </w:p>
        </w:tc>
        <w:tc>
          <w:tcPr>
            <w:tcW w:w="1278"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0.917</w:t>
            </w:r>
          </w:p>
        </w:tc>
        <w:tc>
          <w:tcPr>
            <w:tcW w:w="312"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0.52 (0.05-5.20)</w:t>
            </w:r>
          </w:p>
        </w:tc>
        <w:tc>
          <w:tcPr>
            <w:tcW w:w="1197"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0.576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CAS</w:t>
            </w:r>
          </w:p>
        </w:tc>
        <w:tc>
          <w:tcPr>
            <w:tcW w:w="2219"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3.29 (1.09-9.88)</w:t>
            </w:r>
          </w:p>
        </w:tc>
        <w:tc>
          <w:tcPr>
            <w:tcW w:w="1278"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0.034*</w:t>
            </w:r>
          </w:p>
        </w:tc>
        <w:tc>
          <w:tcPr>
            <w:tcW w:w="312"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0.83 (0.12-5.85)</w:t>
            </w:r>
          </w:p>
        </w:tc>
        <w:tc>
          <w:tcPr>
            <w:tcW w:w="1197"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0.852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Pr>
          <w:p>
            <w:pPr>
              <w:keepNext w:val="0"/>
              <w:keepLines w:val="0"/>
              <w:widowControl w:val="0"/>
              <w:suppressLineNumbers w:val="0"/>
              <w:spacing w:before="0" w:beforeAutospacing="0" w:afterAutospacing="0"/>
              <w:ind w:left="220" w:leftChars="100" w:right="0"/>
              <w:jc w:val="left"/>
              <w:rPr>
                <w:rFonts w:hint="default" w:ascii="Times New Roman" w:hAnsi="Times New Roman" w:cs="Times New Roman"/>
              </w:rPr>
            </w:pPr>
            <w:r>
              <w:rPr>
                <w:rFonts w:hint="default" w:ascii="Times New Roman" w:hAnsi="Times New Roman" w:cs="Times New Roman"/>
              </w:rPr>
              <w:t>MICA</w:t>
            </w:r>
          </w:p>
        </w:tc>
        <w:tc>
          <w:tcPr>
            <w:tcW w:w="2219"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2.46 (0.73-8.31)</w:t>
            </w:r>
          </w:p>
        </w:tc>
        <w:tc>
          <w:tcPr>
            <w:tcW w:w="1278"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0.146</w:t>
            </w:r>
          </w:p>
        </w:tc>
        <w:tc>
          <w:tcPr>
            <w:tcW w:w="312"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0.52 (0.06-4.70)</w:t>
            </w:r>
          </w:p>
        </w:tc>
        <w:tc>
          <w:tcPr>
            <w:tcW w:w="1197"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0.561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2912" w:type="dxa"/>
          </w:tcPr>
          <w:p>
            <w:pPr>
              <w:keepNext w:val="0"/>
              <w:keepLines w:val="0"/>
              <w:widowControl w:val="0"/>
              <w:suppressLineNumbers w:val="0"/>
              <w:spacing w:before="0" w:beforeAutospacing="0" w:afterAutospacing="0"/>
              <w:ind w:left="220" w:leftChars="100" w:right="0"/>
              <w:jc w:val="both"/>
              <w:rPr>
                <w:rFonts w:hint="default" w:ascii="Times New Roman" w:hAnsi="Times New Roman" w:cs="Times New Roman"/>
              </w:rPr>
            </w:pPr>
            <w:r>
              <w:rPr>
                <w:rFonts w:hint="default" w:ascii="Times New Roman" w:hAnsi="Times New Roman" w:cs="Times New Roman"/>
              </w:rPr>
              <w:t>Echinocandins + Azole</w:t>
            </w:r>
          </w:p>
        </w:tc>
        <w:tc>
          <w:tcPr>
            <w:tcW w:w="2219"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2.74 (0.72-10.34)</w:t>
            </w:r>
          </w:p>
        </w:tc>
        <w:tc>
          <w:tcPr>
            <w:tcW w:w="1278"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rPr>
              <w:t>0.137</w:t>
            </w:r>
          </w:p>
        </w:tc>
        <w:tc>
          <w:tcPr>
            <w:tcW w:w="312" w:type="dxa"/>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p>
        </w:tc>
        <w:tc>
          <w:tcPr>
            <w:tcW w:w="2261"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1.60 (0.14-18.35)</w:t>
            </w:r>
          </w:p>
        </w:tc>
        <w:tc>
          <w:tcPr>
            <w:tcW w:w="1197" w:type="dxa"/>
            <w:vAlign w:val="top"/>
          </w:tcPr>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cs="Times New Roman"/>
                <w:lang w:val="en-US" w:eastAsia="zh-CN"/>
              </w:rPr>
              <w:t>0.382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179" w:type="dxa"/>
            <w:gridSpan w:val="6"/>
            <w:tcBorders>
              <w:top w:val="single" w:color="auto" w:sz="8" w:space="0"/>
              <w:left w:val="nil"/>
              <w:bottom w:val="single" w:color="auto" w:sz="8" w:space="0"/>
              <w:right w:val="nil"/>
            </w:tcBorders>
          </w:tcPr>
          <w:p>
            <w:pPr>
              <w:keepNext w:val="0"/>
              <w:keepLines w:val="0"/>
              <w:widowControl w:val="0"/>
              <w:suppressLineNumbers w:val="0"/>
              <w:spacing w:before="0" w:beforeAutospacing="0" w:afterAutospacing="0"/>
              <w:ind w:left="0" w:right="0"/>
              <w:jc w:val="both"/>
              <w:rPr>
                <w:rFonts w:hint="default" w:ascii="Times New Roman" w:hAnsi="Times New Roman" w:eastAsia="KsqycxAdvOTa9103878" w:cs="Times New Roman"/>
                <w:color w:val="231F20"/>
                <w:lang w:bidi="ar"/>
              </w:rPr>
            </w:pPr>
            <w:r>
              <w:rPr>
                <w:rFonts w:hint="default" w:ascii="Times New Roman" w:hAnsi="Times New Roman" w:cs="Times New Roman"/>
              </w:rPr>
              <w:t xml:space="preserve">Note: </w:t>
            </w:r>
            <w:r>
              <w:rPr>
                <w:rFonts w:hint="default" w:ascii="Times New Roman" w:hAnsi="Times New Roman" w:eastAsia="KsqycxAdvOTa9103878" w:cs="Times New Roman"/>
                <w:color w:val="231F20"/>
                <w:lang w:bidi="ar"/>
              </w:rPr>
              <w:t xml:space="preserve">159 episodes with mortality data were included in the analysis. </w:t>
            </w:r>
          </w:p>
          <w:p>
            <w:pPr>
              <w:keepNext w:val="0"/>
              <w:keepLines w:val="0"/>
              <w:widowControl w:val="0"/>
              <w:suppressLineNumbers w:val="0"/>
              <w:spacing w:before="0" w:beforeAutospacing="0" w:afterAutospacing="0"/>
              <w:ind w:left="0" w:right="0"/>
              <w:jc w:val="both"/>
              <w:rPr>
                <w:rFonts w:hint="default" w:ascii="Times New Roman" w:hAnsi="Times New Roman" w:cs="Times New Roman"/>
              </w:rPr>
            </w:pPr>
            <w:r>
              <w:rPr>
                <w:rFonts w:hint="default" w:ascii="Times New Roman" w:hAnsi="Times New Roman" w:eastAsia="宋体" w:cs="Times New Roman"/>
                <w:color w:val="231F20"/>
                <w:lang w:bidi="ar"/>
              </w:rPr>
              <w:t xml:space="preserve">Abbreviations: </w:t>
            </w:r>
            <w:r>
              <w:rPr>
                <w:rFonts w:hint="default" w:ascii="Times New Roman" w:hAnsi="Times New Roman" w:cs="Times New Roman"/>
              </w:rPr>
              <w:t xml:space="preserve">AMB: </w:t>
            </w:r>
            <w:r>
              <w:rPr>
                <w:rFonts w:hint="default" w:ascii="Times New Roman" w:hAnsi="Times New Roman" w:eastAsia="等线" w:cs="Times New Roman"/>
                <w:color w:val="000000"/>
              </w:rPr>
              <w:t>Amphotericin B</w:t>
            </w:r>
            <w:r>
              <w:rPr>
                <w:rFonts w:hint="default" w:ascii="Times New Roman" w:hAnsi="Times New Roman" w:cs="Times New Roman"/>
              </w:rPr>
              <w:t>; C</w:t>
            </w:r>
            <w:r>
              <w:rPr>
                <w:rFonts w:hint="default" w:ascii="Times New Roman" w:hAnsi="Times New Roman" w:eastAsia="等线" w:cs="Times New Roman"/>
                <w:color w:val="000000"/>
              </w:rPr>
              <w:t>AS: Caspofungin;</w:t>
            </w:r>
            <w:r>
              <w:rPr>
                <w:rFonts w:hint="default" w:ascii="Times New Roman" w:hAnsi="Times New Roman" w:cs="Times New Roman"/>
              </w:rPr>
              <w:t xml:space="preserve"> FCZ: Fluconazole;</w:t>
            </w:r>
            <w:r>
              <w:rPr>
                <w:rFonts w:hint="default" w:ascii="Times New Roman" w:hAnsi="Times New Roman" w:eastAsia="KsqycxAdvOTa9103878" w:cs="Times New Roman"/>
                <w:color w:val="231F20"/>
                <w:lang w:bidi="ar"/>
              </w:rPr>
              <w:t xml:space="preserve"> </w:t>
            </w:r>
            <w:r>
              <w:rPr>
                <w:rFonts w:hint="default" w:ascii="Times New Roman" w:hAnsi="Times New Roman" w:cs="Times New Roman"/>
              </w:rPr>
              <w:t xml:space="preserve">ICU: Intensive care units; MICA: </w:t>
            </w:r>
            <w:r>
              <w:rPr>
                <w:rFonts w:hint="default" w:ascii="Times New Roman" w:hAnsi="Times New Roman" w:eastAsia="等线" w:cs="Times New Roman"/>
                <w:color w:val="000000"/>
              </w:rPr>
              <w:t>Micafungin;</w:t>
            </w:r>
            <w:r>
              <w:rPr>
                <w:rFonts w:hint="default" w:ascii="Times New Roman" w:hAnsi="Times New Roman" w:cs="Times New Roman"/>
              </w:rPr>
              <w:t xml:space="preserve"> OR: Odds ratio; TPN: Total parenteral nutrition;</w:t>
            </w:r>
            <w:r>
              <w:rPr>
                <w:rFonts w:hint="default" w:ascii="Times New Roman" w:hAnsi="Times New Roman" w:eastAsia="等线" w:cs="Times New Roman"/>
                <w:color w:val="000000"/>
              </w:rPr>
              <w:t xml:space="preserve"> VCZ: Voriconazole.</w:t>
            </w:r>
          </w:p>
        </w:tc>
      </w:tr>
    </w:tbl>
    <w:p>
      <w:pPr>
        <w:rPr>
          <w:rFonts w:hint="default" w:ascii="Times New Roman" w:hAnsi="Times New Roman" w:cs="Times New Roman"/>
        </w:rPr>
      </w:pPr>
    </w:p>
    <w:p>
      <w:pPr>
        <w:pStyle w:val="3"/>
        <w:numPr>
          <w:ilvl w:val="1"/>
          <w:numId w:val="0"/>
        </w:numPr>
        <w:rPr>
          <w:rFonts w:hint="default" w:ascii="Times New Roman" w:hAnsi="Times New Roman" w:cs="Times New Roman"/>
        </w:rPr>
      </w:pPr>
      <w:r>
        <w:rPr>
          <w:rFonts w:hint="default" w:ascii="Times New Roman" w:hAnsi="Times New Roman" w:cs="Times New Roman"/>
        </w:rPr>
        <w:t>Supplementary table 6</w:t>
      </w:r>
    </w:p>
    <w:p>
      <w:pPr>
        <w:rPr>
          <w:rFonts w:hint="default" w:ascii="Times New Roman" w:hAnsi="Times New Roman" w:cs="Times New Roman"/>
        </w:rPr>
      </w:pPr>
      <w:r>
        <w:rPr>
          <w:rFonts w:hint="default" w:ascii="Times New Roman" w:hAnsi="Times New Roman" w:cs="Times New Roman"/>
        </w:rPr>
        <w:t>There were 31 patients in this studies who did not receive any systematic antifungal drugs and were not included when comparing the drug effectiveness. The details for these patients, including their infected sites and other local treatment are listed below.</w:t>
      </w:r>
    </w:p>
    <w:p>
      <w:pPr>
        <w:pStyle w:val="11"/>
        <w:rPr>
          <w:rFonts w:hint="default" w:ascii="Times New Roman" w:hAnsi="Times New Roman" w:eastAsia="宋体" w:cs="Times New Roman"/>
          <w:i w:val="0"/>
          <w:iCs w:val="0"/>
          <w:sz w:val="22"/>
          <w:szCs w:val="22"/>
        </w:rPr>
      </w:pPr>
      <w:r>
        <w:rPr>
          <w:rFonts w:hint="default" w:ascii="Times New Roman" w:hAnsi="Times New Roman" w:cs="Times New Roman"/>
          <w:b/>
          <w:bCs/>
          <w:i w:val="0"/>
          <w:iCs w:val="0"/>
          <w:sz w:val="22"/>
          <w:szCs w:val="22"/>
        </w:rPr>
        <w:t>Supplementary Table 6</w:t>
      </w:r>
      <w:r>
        <w:rPr>
          <w:rFonts w:hint="default" w:ascii="Times New Roman" w:hAnsi="Times New Roman" w:cs="Times New Roman"/>
          <w:i w:val="0"/>
          <w:iCs w:val="0"/>
          <w:sz w:val="22"/>
          <w:szCs w:val="22"/>
        </w:rPr>
        <w:t>. Information for patients who did not receive systematic antifungal drugs.</w:t>
      </w:r>
    </w:p>
    <w:tbl>
      <w:tblPr>
        <w:tblStyle w:val="20"/>
        <w:tblW w:w="0" w:type="auto"/>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54"/>
        <w:gridCol w:w="746"/>
        <w:gridCol w:w="4316"/>
        <w:gridCol w:w="774"/>
        <w:gridCol w:w="3545"/>
        <w:gridCol w:w="1729"/>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2354" w:type="dxa"/>
            <w:vMerge w:val="restart"/>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Infected sites</w:t>
            </w:r>
          </w:p>
        </w:tc>
        <w:tc>
          <w:tcPr>
            <w:tcW w:w="5062" w:type="dxa"/>
            <w:gridSpan w:val="2"/>
            <w:tcBorders>
              <w:bottom w:val="single" w:color="auto" w:sz="8" w:space="0"/>
            </w:tcBorders>
            <w:shd w:val="clear" w:color="auto" w:fill="F7CAAC" w:themeFill="accent2" w:themeFillTint="66"/>
          </w:tcPr>
          <w:p>
            <w:pPr>
              <w:keepNext w:val="0"/>
              <w:keepLines w:val="0"/>
              <w:widowControl/>
              <w:suppressLineNumbers w:val="0"/>
              <w:spacing w:before="0" w:beforeAutospacing="0" w:afterAutospacing="0"/>
              <w:ind w:left="0" w:right="0"/>
              <w:jc w:val="center"/>
              <w:rPr>
                <w:rFonts w:hint="default" w:ascii="Times New Roman" w:hAnsi="Times New Roman" w:eastAsia="宋体" w:cs="Times New Roman"/>
                <w:color w:val="231F20"/>
                <w:lang w:bidi="ar"/>
              </w:rPr>
            </w:pPr>
            <w:r>
              <w:rPr>
                <w:rFonts w:hint="default" w:ascii="Times New Roman" w:hAnsi="Times New Roman" w:eastAsia="MinionPro-Regular" w:cs="Times New Roman"/>
                <w:color w:val="231F20"/>
                <w:lang w:bidi="ar"/>
              </w:rPr>
              <w:t>Survived</w:t>
            </w:r>
            <w:r>
              <w:rPr>
                <w:rFonts w:hint="default" w:ascii="Times New Roman" w:hAnsi="Times New Roman" w:eastAsia="宋体" w:cs="Times New Roman"/>
                <w:color w:val="231F20"/>
                <w:lang w:bidi="ar"/>
              </w:rPr>
              <w:t xml:space="preserve"> (n=20)</w:t>
            </w:r>
          </w:p>
        </w:tc>
        <w:tc>
          <w:tcPr>
            <w:tcW w:w="4319" w:type="dxa"/>
            <w:gridSpan w:val="2"/>
            <w:tcBorders>
              <w:bottom w:val="single" w:color="auto" w:sz="8" w:space="0"/>
            </w:tcBorders>
            <w:shd w:val="clear" w:color="auto" w:fill="F7CAAC" w:themeFill="accent2" w:themeFillTint="66"/>
          </w:tcPr>
          <w:p>
            <w:pPr>
              <w:keepNext w:val="0"/>
              <w:keepLines w:val="0"/>
              <w:widowControl/>
              <w:suppressLineNumbers w:val="0"/>
              <w:spacing w:before="0" w:beforeAutospacing="0" w:afterAutospacing="0"/>
              <w:ind w:left="0" w:right="0"/>
              <w:jc w:val="center"/>
              <w:rPr>
                <w:rFonts w:hint="default" w:ascii="Times New Roman" w:hAnsi="Times New Roman" w:eastAsia="宋体" w:cs="Times New Roman"/>
                <w:color w:val="231F20"/>
                <w:lang w:bidi="ar"/>
              </w:rPr>
            </w:pPr>
            <w:r>
              <w:rPr>
                <w:rFonts w:hint="default" w:ascii="Times New Roman" w:hAnsi="Times New Roman" w:eastAsia="MinionPro-Regular" w:cs="Times New Roman"/>
                <w:color w:val="231F20"/>
                <w:lang w:bidi="ar"/>
              </w:rPr>
              <w:t>Died</w:t>
            </w:r>
            <w:r>
              <w:rPr>
                <w:rFonts w:hint="default" w:ascii="Times New Roman" w:hAnsi="Times New Roman" w:eastAsia="宋体" w:cs="Times New Roman"/>
                <w:color w:val="231F20"/>
                <w:lang w:bidi="ar"/>
              </w:rPr>
              <w:t xml:space="preserve"> (n=8)</w:t>
            </w:r>
          </w:p>
        </w:tc>
        <w:tc>
          <w:tcPr>
            <w:tcW w:w="1729" w:type="dxa"/>
            <w:vMerge w:val="restart"/>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MinionPro-Regular" w:cs="Times New Roman"/>
                <w:color w:val="231F20"/>
                <w:lang w:bidi="ar"/>
              </w:rPr>
              <w:t>Missing outcome</w:t>
            </w:r>
            <w:r>
              <w:rPr>
                <w:rFonts w:hint="default" w:ascii="Times New Roman" w:hAnsi="Times New Roman" w:eastAsia="宋体" w:cs="Times New Roman"/>
                <w:color w:val="231F20"/>
                <w:lang w:bidi="ar"/>
              </w:rPr>
              <w:t xml:space="preserve"> (n=3)</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2354" w:type="dxa"/>
            <w:vMerge w:val="continue"/>
            <w:tcBorders>
              <w:bottom w:val="single" w:color="auto" w:sz="8" w:space="0"/>
            </w:tcBorders>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c>
          <w:tcPr>
            <w:tcW w:w="746" w:type="dxa"/>
            <w:tcBorders>
              <w:top w:val="single" w:color="auto" w:sz="8" w:space="0"/>
              <w:bottom w:val="single" w:color="auto" w:sz="8" w:space="0"/>
            </w:tcBorders>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n</w:t>
            </w:r>
          </w:p>
        </w:tc>
        <w:tc>
          <w:tcPr>
            <w:tcW w:w="4316" w:type="dxa"/>
            <w:tcBorders>
              <w:top w:val="single" w:color="auto" w:sz="8" w:space="0"/>
              <w:bottom w:val="single" w:color="auto" w:sz="8" w:space="0"/>
            </w:tcBorders>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comments</w:t>
            </w:r>
          </w:p>
        </w:tc>
        <w:tc>
          <w:tcPr>
            <w:tcW w:w="774" w:type="dxa"/>
            <w:tcBorders>
              <w:top w:val="single" w:color="auto" w:sz="8" w:space="0"/>
              <w:bottom w:val="single" w:color="auto" w:sz="8" w:space="0"/>
            </w:tcBorders>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n</w:t>
            </w:r>
          </w:p>
        </w:tc>
        <w:tc>
          <w:tcPr>
            <w:tcW w:w="3545" w:type="dxa"/>
            <w:tcBorders>
              <w:top w:val="single" w:color="auto" w:sz="8" w:space="0"/>
              <w:bottom w:val="single" w:color="auto" w:sz="8" w:space="0"/>
            </w:tcBorders>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comments</w:t>
            </w:r>
          </w:p>
        </w:tc>
        <w:tc>
          <w:tcPr>
            <w:tcW w:w="1729" w:type="dxa"/>
            <w:vMerge w:val="continue"/>
            <w:tcBorders>
              <w:bottom w:val="single" w:color="auto" w:sz="8" w:space="0"/>
            </w:tcBorders>
            <w:shd w:val="clear" w:color="auto" w:fill="F7CAAC" w:themeFill="accent2" w:themeFillTint="66"/>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2354" w:type="dxa"/>
            <w:tcBorders>
              <w:top w:val="single" w:color="auto" w:sz="8" w:space="0"/>
            </w:tcBorders>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Blood related (n=15)</w:t>
            </w:r>
          </w:p>
        </w:tc>
        <w:tc>
          <w:tcPr>
            <w:tcW w:w="746" w:type="dxa"/>
            <w:tcBorders>
              <w:top w:val="single" w:color="auto" w:sz="8" w:space="0"/>
            </w:tcBorders>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10</w:t>
            </w:r>
          </w:p>
        </w:tc>
        <w:tc>
          <w:tcPr>
            <w:tcW w:w="4316" w:type="dxa"/>
            <w:tcBorders>
              <w:top w:val="single" w:color="auto" w:sz="8" w:space="0"/>
            </w:tcBorders>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c>
          <w:tcPr>
            <w:tcW w:w="774" w:type="dxa"/>
            <w:tcBorders>
              <w:top w:val="single" w:color="auto" w:sz="8" w:space="0"/>
            </w:tcBorders>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4</w:t>
            </w:r>
          </w:p>
        </w:tc>
        <w:tc>
          <w:tcPr>
            <w:tcW w:w="3545" w:type="dxa"/>
            <w:tcBorders>
              <w:top w:val="single" w:color="auto" w:sz="8" w:space="0"/>
            </w:tcBorders>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c>
          <w:tcPr>
            <w:tcW w:w="1729" w:type="dxa"/>
            <w:tcBorders>
              <w:top w:val="single" w:color="auto" w:sz="8" w:space="0"/>
            </w:tcBorders>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7" w:hRule="atLeast"/>
        </w:trPr>
        <w:tc>
          <w:tcPr>
            <w:tcW w:w="2354" w:type="dxa"/>
          </w:tcPr>
          <w:p>
            <w:pPr>
              <w:keepNext w:val="0"/>
              <w:keepLines w:val="0"/>
              <w:widowControl/>
              <w:suppressLineNumbers w:val="0"/>
              <w:spacing w:before="0" w:beforeAutospacing="0" w:afterAutospacing="0"/>
              <w:ind w:left="220" w:leftChars="10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Blood (n=10)</w:t>
            </w:r>
          </w:p>
        </w:tc>
        <w:tc>
          <w:tcPr>
            <w:tcW w:w="746" w:type="dxa"/>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6</w:t>
            </w:r>
          </w:p>
        </w:tc>
        <w:tc>
          <w:tcPr>
            <w:tcW w:w="4316" w:type="dxa"/>
          </w:tcPr>
          <w:p>
            <w:pPr>
              <w:keepNext w:val="0"/>
              <w:keepLines w:val="0"/>
              <w:widowControl/>
              <w:numPr>
                <w:ilvl w:val="0"/>
                <w:numId w:val="2"/>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One patient acquired candidemia after surgery and recovered after changing a CVC.</w:t>
            </w:r>
            <w:r>
              <w:rPr>
                <w:rFonts w:hint="default" w:ascii="Times New Roman" w:hAnsi="Times New Roman" w:eastAsia="MinionPro-Regular" w:cs="Times New Roman"/>
                <w:color w:val="231F20"/>
                <w:lang w:bidi="ar"/>
              </w:rPr>
              <w:t xml:space="preserve"> </w:t>
            </w:r>
          </w:p>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2-4. Three patients acquired candidemia after surgery (two of the three received toe amputation for diabetic foot). However, no clinical abnormality was recorded in relation to fungal sepsis.</w:t>
            </w:r>
          </w:p>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5. One patient re-admitted for renal</w:t>
            </w:r>
            <w:r>
              <w:rPr>
                <w:rFonts w:hint="default" w:ascii="Times New Roman" w:hAnsi="Times New Roman" w:eastAsia="MinionPro-Regular" w:cs="Times New Roman"/>
                <w:color w:val="231F20"/>
                <w:lang w:bidi="ar"/>
              </w:rPr>
              <w:t xml:space="preserve"> abscess 20 days later</w:t>
            </w:r>
            <w:r>
              <w:rPr>
                <w:rFonts w:hint="default" w:ascii="Times New Roman" w:hAnsi="Times New Roman" w:eastAsia="宋体" w:cs="Times New Roman"/>
                <w:color w:val="231F20"/>
                <w:lang w:bidi="ar"/>
              </w:rPr>
              <w:t xml:space="preserve">, but culture for the abscess was negative for </w:t>
            </w:r>
            <w:r>
              <w:rPr>
                <w:rFonts w:hint="default" w:ascii="Times New Roman" w:hAnsi="Times New Roman" w:eastAsia="宋体" w:cs="Times New Roman"/>
                <w:i/>
                <w:iCs/>
                <w:color w:val="231F20"/>
                <w:lang w:bidi="ar"/>
              </w:rPr>
              <w:t xml:space="preserve">Candida </w:t>
            </w:r>
            <w:r>
              <w:rPr>
                <w:rFonts w:hint="default" w:ascii="Times New Roman" w:hAnsi="Times New Roman" w:eastAsia="宋体" w:cs="Times New Roman"/>
                <w:color w:val="231F20"/>
                <w:lang w:bidi="ar"/>
              </w:rPr>
              <w:t>species.</w:t>
            </w:r>
          </w:p>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6. One patient was considered as a</w:t>
            </w:r>
            <w:r>
              <w:rPr>
                <w:rFonts w:hint="default" w:ascii="Times New Roman" w:hAnsi="Times New Roman" w:eastAsia="MinionPro-Regular" w:cs="Times New Roman"/>
                <w:color w:val="231F20"/>
                <w:lang w:bidi="ar"/>
              </w:rPr>
              <w:t>cute abdomen</w:t>
            </w:r>
            <w:r>
              <w:rPr>
                <w:rFonts w:hint="default" w:ascii="Times New Roman" w:hAnsi="Times New Roman" w:eastAsia="宋体" w:cs="Times New Roman"/>
                <w:color w:val="231F20"/>
                <w:lang w:bidi="ar"/>
              </w:rPr>
              <w:t xml:space="preserve"> induced candidemia</w:t>
            </w:r>
            <w:r>
              <w:rPr>
                <w:rFonts w:hint="default" w:ascii="Times New Roman" w:hAnsi="Times New Roman" w:eastAsia="MinionPro-Regular" w:cs="Times New Roman"/>
                <w:color w:val="231F20"/>
                <w:lang w:bidi="ar"/>
              </w:rPr>
              <w:t xml:space="preserve"> </w:t>
            </w:r>
            <w:r>
              <w:rPr>
                <w:rFonts w:hint="default" w:ascii="Times New Roman" w:hAnsi="Times New Roman" w:eastAsia="宋体" w:cs="Times New Roman"/>
                <w:color w:val="231F20"/>
                <w:lang w:bidi="ar"/>
              </w:rPr>
              <w:t xml:space="preserve">and </w:t>
            </w:r>
            <w:r>
              <w:rPr>
                <w:rFonts w:hint="default" w:ascii="Times New Roman" w:hAnsi="Times New Roman" w:eastAsia="MinionPro-Regular" w:cs="Times New Roman"/>
                <w:color w:val="231F20"/>
                <w:lang w:bidi="ar"/>
              </w:rPr>
              <w:t>recovered after surgery</w:t>
            </w:r>
            <w:r>
              <w:rPr>
                <w:rFonts w:hint="default" w:ascii="Times New Roman" w:hAnsi="Times New Roman" w:eastAsia="宋体" w:cs="Times New Roman"/>
                <w:color w:val="231F20"/>
                <w:lang w:bidi="ar"/>
              </w:rPr>
              <w:t>.</w:t>
            </w:r>
          </w:p>
        </w:tc>
        <w:tc>
          <w:tcPr>
            <w:tcW w:w="774" w:type="dxa"/>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3</w:t>
            </w:r>
          </w:p>
        </w:tc>
        <w:tc>
          <w:tcPr>
            <w:tcW w:w="3545" w:type="dxa"/>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1-2. Two patients gave up and both died four days later;</w:t>
            </w:r>
          </w:p>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 xml:space="preserve">3. One patient </w:t>
            </w:r>
            <w:r>
              <w:rPr>
                <w:rFonts w:hint="default" w:ascii="Times New Roman" w:hAnsi="Times New Roman" w:eastAsia="MinionPro-Regular" w:cs="Times New Roman"/>
                <w:color w:val="231F20"/>
                <w:lang w:bidi="ar"/>
              </w:rPr>
              <w:t xml:space="preserve">died on the day </w:t>
            </w:r>
            <w:r>
              <w:rPr>
                <w:rFonts w:hint="default" w:ascii="Times New Roman" w:hAnsi="Times New Roman" w:eastAsia="宋体" w:cs="Times New Roman"/>
                <w:color w:val="231F20"/>
                <w:lang w:bidi="ar"/>
              </w:rPr>
              <w:t>when the culture result was obtained one day later.</w:t>
            </w:r>
          </w:p>
        </w:tc>
        <w:tc>
          <w:tcPr>
            <w:tcW w:w="1729" w:type="dxa"/>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2354" w:type="dxa"/>
          </w:tcPr>
          <w:p>
            <w:pPr>
              <w:keepNext w:val="0"/>
              <w:keepLines w:val="0"/>
              <w:widowControl/>
              <w:suppressLineNumbers w:val="0"/>
              <w:spacing w:before="0" w:beforeAutospacing="0" w:afterAutospacing="0"/>
              <w:ind w:left="220" w:leftChars="10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CVC (n=1)</w:t>
            </w:r>
          </w:p>
        </w:tc>
        <w:tc>
          <w:tcPr>
            <w:tcW w:w="746" w:type="dxa"/>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c>
          <w:tcPr>
            <w:tcW w:w="4316" w:type="dxa"/>
          </w:tcPr>
          <w:p>
            <w:pPr>
              <w:keepNext w:val="0"/>
              <w:keepLines w:val="0"/>
              <w:widowControl/>
              <w:numPr>
                <w:ilvl w:val="0"/>
                <w:numId w:val="3"/>
              </w:numPr>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The infection was h</w:t>
            </w:r>
            <w:r>
              <w:rPr>
                <w:rFonts w:hint="default" w:ascii="Times New Roman" w:hAnsi="Times New Roman" w:eastAsia="MinionPro-Regular" w:cs="Times New Roman"/>
                <w:color w:val="231F20"/>
                <w:lang w:bidi="ar"/>
              </w:rPr>
              <w:t>ematodialysis-related</w:t>
            </w:r>
            <w:r>
              <w:rPr>
                <w:rFonts w:hint="default" w:ascii="Times New Roman" w:hAnsi="Times New Roman" w:eastAsia="宋体" w:cs="Times New Roman"/>
                <w:color w:val="231F20"/>
                <w:lang w:bidi="ar"/>
              </w:rPr>
              <w:t xml:space="preserve"> and was cured by extubation.</w:t>
            </w:r>
          </w:p>
        </w:tc>
        <w:tc>
          <w:tcPr>
            <w:tcW w:w="774" w:type="dxa"/>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0</w:t>
            </w:r>
          </w:p>
        </w:tc>
        <w:tc>
          <w:tcPr>
            <w:tcW w:w="3545" w:type="dxa"/>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c>
          <w:tcPr>
            <w:tcW w:w="1729" w:type="dxa"/>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0</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54" w:type="dxa"/>
          </w:tcPr>
          <w:p>
            <w:pPr>
              <w:keepNext w:val="0"/>
              <w:keepLines w:val="0"/>
              <w:widowControl/>
              <w:suppressLineNumbers w:val="0"/>
              <w:spacing w:before="0" w:beforeAutospacing="0" w:afterAutospacing="0"/>
              <w:ind w:left="220" w:leftChars="10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Blood+CVC (n=4)</w:t>
            </w:r>
          </w:p>
        </w:tc>
        <w:tc>
          <w:tcPr>
            <w:tcW w:w="746" w:type="dxa"/>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3</w:t>
            </w:r>
          </w:p>
        </w:tc>
        <w:tc>
          <w:tcPr>
            <w:tcW w:w="4316" w:type="dxa"/>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1-3. Three patients acquired candidemia after surgery and recovered after extubation.</w:t>
            </w:r>
          </w:p>
        </w:tc>
        <w:tc>
          <w:tcPr>
            <w:tcW w:w="774" w:type="dxa"/>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c>
          <w:tcPr>
            <w:tcW w:w="3545" w:type="dxa"/>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1. One patient gave up and died 18 days later;</w:t>
            </w:r>
          </w:p>
        </w:tc>
        <w:tc>
          <w:tcPr>
            <w:tcW w:w="1729" w:type="dxa"/>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0</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2354"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Drains (n=10)</w:t>
            </w:r>
          </w:p>
        </w:tc>
        <w:tc>
          <w:tcPr>
            <w:tcW w:w="746"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6</w:t>
            </w:r>
          </w:p>
        </w:tc>
        <w:tc>
          <w:tcPr>
            <w:tcW w:w="4316"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c>
          <w:tcPr>
            <w:tcW w:w="774"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3</w:t>
            </w:r>
          </w:p>
        </w:tc>
        <w:tc>
          <w:tcPr>
            <w:tcW w:w="3545"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c>
          <w:tcPr>
            <w:tcW w:w="1729"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2354" w:type="dxa"/>
            <w:shd w:val="clear" w:color="auto" w:fill="FBE5D6" w:themeFill="accent2" w:themeFillTint="32"/>
          </w:tcPr>
          <w:p>
            <w:pPr>
              <w:keepNext w:val="0"/>
              <w:keepLines w:val="0"/>
              <w:widowControl/>
              <w:suppressLineNumbers w:val="0"/>
              <w:spacing w:before="0" w:beforeAutospacing="0" w:afterAutospacing="0"/>
              <w:ind w:left="220" w:leftChars="10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Drainage after surgery (n=5)</w:t>
            </w:r>
          </w:p>
        </w:tc>
        <w:tc>
          <w:tcPr>
            <w:tcW w:w="746"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4</w:t>
            </w:r>
          </w:p>
        </w:tc>
        <w:tc>
          <w:tcPr>
            <w:tcW w:w="4316"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1-2. No clinical abnormality was recorded in these two patients regarding the intra-abdominal IC.</w:t>
            </w:r>
          </w:p>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3-4. Two patients with acute abdomen</w:t>
            </w:r>
            <w:r>
              <w:rPr>
                <w:rFonts w:hint="default" w:ascii="Times New Roman" w:hAnsi="Times New Roman" w:eastAsia="MinionPro-Regular" w:cs="Times New Roman"/>
                <w:color w:val="231F20"/>
                <w:lang w:bidi="ar"/>
              </w:rPr>
              <w:t xml:space="preserve"> (one perforation</w:t>
            </w:r>
            <w:r>
              <w:rPr>
                <w:rFonts w:hint="default" w:ascii="Times New Roman" w:hAnsi="Times New Roman" w:eastAsia="宋体" w:cs="Times New Roman"/>
                <w:color w:val="231F20"/>
                <w:lang w:bidi="ar"/>
              </w:rPr>
              <w:t xml:space="preserve"> and</w:t>
            </w:r>
            <w:r>
              <w:rPr>
                <w:rFonts w:hint="default" w:ascii="Times New Roman" w:hAnsi="Times New Roman" w:eastAsia="MinionPro-Regular" w:cs="Times New Roman"/>
                <w:color w:val="231F20"/>
                <w:lang w:bidi="ar"/>
              </w:rPr>
              <w:t xml:space="preserve"> one ileus)</w:t>
            </w:r>
            <w:r>
              <w:rPr>
                <w:rFonts w:hint="default" w:ascii="Times New Roman" w:hAnsi="Times New Roman" w:eastAsia="宋体" w:cs="Times New Roman"/>
                <w:color w:val="231F20"/>
                <w:lang w:bidi="ar"/>
              </w:rPr>
              <w:t xml:space="preserve"> </w:t>
            </w:r>
            <w:r>
              <w:rPr>
                <w:rFonts w:hint="default" w:ascii="Times New Roman" w:hAnsi="Times New Roman" w:eastAsia="MinionPro-Regular" w:cs="Times New Roman"/>
                <w:color w:val="231F20"/>
                <w:lang w:bidi="ar"/>
              </w:rPr>
              <w:t>recovered after surgery</w:t>
            </w:r>
            <w:r>
              <w:rPr>
                <w:rFonts w:hint="default" w:ascii="Times New Roman" w:hAnsi="Times New Roman" w:eastAsia="宋体" w:cs="Times New Roman"/>
                <w:color w:val="231F20"/>
                <w:lang w:bidi="ar"/>
              </w:rPr>
              <w:t>.</w:t>
            </w:r>
          </w:p>
        </w:tc>
        <w:tc>
          <w:tcPr>
            <w:tcW w:w="774"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0</w:t>
            </w:r>
          </w:p>
        </w:tc>
        <w:tc>
          <w:tcPr>
            <w:tcW w:w="3545"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c>
          <w:tcPr>
            <w:tcW w:w="1729"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6" w:hRule="atLeast"/>
        </w:trPr>
        <w:tc>
          <w:tcPr>
            <w:tcW w:w="2354" w:type="dxa"/>
            <w:shd w:val="clear" w:color="auto" w:fill="FBE5D6" w:themeFill="accent2" w:themeFillTint="32"/>
          </w:tcPr>
          <w:p>
            <w:pPr>
              <w:keepNext w:val="0"/>
              <w:keepLines w:val="0"/>
              <w:widowControl/>
              <w:suppressLineNumbers w:val="0"/>
              <w:spacing w:before="0" w:beforeAutospacing="0" w:afterAutospacing="0"/>
              <w:ind w:left="220" w:leftChars="10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Abscess (n=3)</w:t>
            </w:r>
          </w:p>
        </w:tc>
        <w:tc>
          <w:tcPr>
            <w:tcW w:w="746"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c>
          <w:tcPr>
            <w:tcW w:w="4316" w:type="dxa"/>
            <w:shd w:val="clear" w:color="auto" w:fill="FBE5D6" w:themeFill="accent2" w:themeFillTint="32"/>
          </w:tcPr>
          <w:p>
            <w:pPr>
              <w:keepNext w:val="0"/>
              <w:keepLines w:val="0"/>
              <w:widowControl/>
              <w:numPr>
                <w:ilvl w:val="0"/>
                <w:numId w:val="4"/>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One patient with an</w:t>
            </w:r>
            <w:r>
              <w:rPr>
                <w:rFonts w:hint="default" w:ascii="Times New Roman" w:hAnsi="Times New Roman" w:eastAsia="MinionPro-Regular" w:cs="Times New Roman"/>
                <w:color w:val="231F20"/>
                <w:lang w:bidi="ar"/>
              </w:rPr>
              <w:t xml:space="preserve"> abdominal abscess recovered after</w:t>
            </w:r>
            <w:r>
              <w:rPr>
                <w:rFonts w:hint="default" w:ascii="Times New Roman" w:hAnsi="Times New Roman" w:eastAsia="宋体" w:cs="Times New Roman"/>
                <w:color w:val="231F20"/>
                <w:lang w:bidi="ar"/>
              </w:rPr>
              <w:t xml:space="preserve"> effective</w:t>
            </w:r>
            <w:r>
              <w:rPr>
                <w:rFonts w:hint="default" w:ascii="Times New Roman" w:hAnsi="Times New Roman" w:eastAsia="MinionPro-Regular" w:cs="Times New Roman"/>
                <w:color w:val="231F20"/>
                <w:lang w:bidi="ar"/>
              </w:rPr>
              <w:t xml:space="preserve"> drainage</w:t>
            </w:r>
            <w:r>
              <w:rPr>
                <w:rFonts w:hint="default" w:ascii="Times New Roman" w:hAnsi="Times New Roman" w:eastAsia="宋体" w:cs="Times New Roman"/>
                <w:color w:val="231F20"/>
                <w:lang w:bidi="ar"/>
              </w:rPr>
              <w:t>.</w:t>
            </w:r>
          </w:p>
        </w:tc>
        <w:tc>
          <w:tcPr>
            <w:tcW w:w="774"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2</w:t>
            </w:r>
          </w:p>
        </w:tc>
        <w:tc>
          <w:tcPr>
            <w:tcW w:w="3545" w:type="dxa"/>
            <w:shd w:val="clear" w:color="auto" w:fill="FBE5D6" w:themeFill="accent2" w:themeFillTint="32"/>
          </w:tcPr>
          <w:p>
            <w:pPr>
              <w:keepNext w:val="0"/>
              <w:keepLines w:val="0"/>
              <w:widowControl/>
              <w:numPr>
                <w:ilvl w:val="0"/>
                <w:numId w:val="5"/>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 xml:space="preserve">One patient with a </w:t>
            </w:r>
            <w:r>
              <w:rPr>
                <w:rFonts w:hint="default" w:ascii="Times New Roman" w:hAnsi="Times New Roman" w:eastAsia="MinionPro-Regular" w:cs="Times New Roman"/>
                <w:color w:val="231F20"/>
                <w:lang w:bidi="ar"/>
              </w:rPr>
              <w:t>subcutaneous abscess recovered from antibiotics (Metronidazole) but died from STEMI</w:t>
            </w:r>
            <w:r>
              <w:rPr>
                <w:rFonts w:hint="default" w:ascii="Times New Roman" w:hAnsi="Times New Roman" w:eastAsia="宋体" w:cs="Times New Roman"/>
                <w:color w:val="231F20"/>
                <w:lang w:bidi="ar"/>
              </w:rPr>
              <w:t xml:space="preserve"> afterwards.</w:t>
            </w:r>
          </w:p>
          <w:p>
            <w:pPr>
              <w:keepNext w:val="0"/>
              <w:keepLines w:val="0"/>
              <w:widowControl/>
              <w:numPr>
                <w:ilvl w:val="0"/>
                <w:numId w:val="5"/>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One patient with an</w:t>
            </w:r>
            <w:r>
              <w:rPr>
                <w:rFonts w:hint="default" w:ascii="Times New Roman" w:hAnsi="Times New Roman" w:eastAsia="MinionPro-Regular" w:cs="Times New Roman"/>
                <w:color w:val="231F20"/>
                <w:lang w:bidi="ar"/>
              </w:rPr>
              <w:t xml:space="preserve"> abdominal abscess died 12 days later</w:t>
            </w:r>
            <w:r>
              <w:rPr>
                <w:rFonts w:hint="default" w:ascii="Times New Roman" w:hAnsi="Times New Roman" w:eastAsia="宋体" w:cs="Times New Roman"/>
                <w:color w:val="231F20"/>
                <w:lang w:bidi="ar"/>
              </w:rPr>
              <w:t>.</w:t>
            </w:r>
          </w:p>
        </w:tc>
        <w:tc>
          <w:tcPr>
            <w:tcW w:w="1729"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0</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2354" w:type="dxa"/>
            <w:shd w:val="clear" w:color="auto" w:fill="FBE5D6" w:themeFill="accent2" w:themeFillTint="32"/>
          </w:tcPr>
          <w:p>
            <w:pPr>
              <w:keepNext w:val="0"/>
              <w:keepLines w:val="0"/>
              <w:widowControl/>
              <w:suppressLineNumbers w:val="0"/>
              <w:spacing w:before="0" w:beforeAutospacing="0" w:afterAutospacing="0"/>
              <w:ind w:left="220" w:leftChars="10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Bile (n=2)</w:t>
            </w:r>
          </w:p>
        </w:tc>
        <w:tc>
          <w:tcPr>
            <w:tcW w:w="746"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c>
          <w:tcPr>
            <w:tcW w:w="4316" w:type="dxa"/>
            <w:shd w:val="clear" w:color="auto" w:fill="FBE5D6" w:themeFill="accent2" w:themeFillTint="32"/>
          </w:tcPr>
          <w:p>
            <w:pPr>
              <w:keepNext w:val="0"/>
              <w:keepLines w:val="0"/>
              <w:widowControl/>
              <w:numPr>
                <w:ilvl w:val="0"/>
                <w:numId w:val="6"/>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The patient was diagnosed as acute c</w:t>
            </w:r>
            <w:r>
              <w:rPr>
                <w:rFonts w:hint="default" w:ascii="Times New Roman" w:hAnsi="Times New Roman" w:eastAsia="MinionPro-Regular" w:cs="Times New Roman"/>
                <w:color w:val="231F20"/>
                <w:lang w:bidi="ar"/>
              </w:rPr>
              <w:t>holecystitis</w:t>
            </w:r>
            <w:r>
              <w:rPr>
                <w:rFonts w:hint="default" w:ascii="Times New Roman" w:hAnsi="Times New Roman" w:eastAsia="宋体" w:cs="Times New Roman"/>
                <w:color w:val="231F20"/>
                <w:lang w:bidi="ar"/>
              </w:rPr>
              <w:t xml:space="preserve"> and</w:t>
            </w:r>
            <w:r>
              <w:rPr>
                <w:rFonts w:hint="default" w:ascii="Times New Roman" w:hAnsi="Times New Roman" w:eastAsia="MinionPro-Regular" w:cs="Times New Roman"/>
                <w:color w:val="231F20"/>
                <w:lang w:bidi="ar"/>
              </w:rPr>
              <w:t xml:space="preserve"> recovered after surgery and drainage</w:t>
            </w:r>
            <w:r>
              <w:rPr>
                <w:rFonts w:hint="default" w:ascii="Times New Roman" w:hAnsi="Times New Roman" w:eastAsia="宋体" w:cs="Times New Roman"/>
                <w:color w:val="231F20"/>
                <w:lang w:bidi="ar"/>
              </w:rPr>
              <w:t>.</w:t>
            </w:r>
          </w:p>
        </w:tc>
        <w:tc>
          <w:tcPr>
            <w:tcW w:w="774"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c>
          <w:tcPr>
            <w:tcW w:w="3545" w:type="dxa"/>
            <w:shd w:val="clear" w:color="auto" w:fill="FBE5D6" w:themeFill="accent2" w:themeFillTint="32"/>
          </w:tcPr>
          <w:p>
            <w:pPr>
              <w:keepNext w:val="0"/>
              <w:keepLines w:val="0"/>
              <w:widowControl/>
              <w:numPr>
                <w:ilvl w:val="0"/>
                <w:numId w:val="7"/>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The patient d</w:t>
            </w:r>
            <w:r>
              <w:rPr>
                <w:rFonts w:hint="default" w:ascii="Times New Roman" w:hAnsi="Times New Roman" w:eastAsia="MinionPro-Regular" w:cs="Times New Roman"/>
                <w:color w:val="231F20"/>
                <w:lang w:bidi="ar"/>
              </w:rPr>
              <w:t xml:space="preserve">ied before the </w:t>
            </w:r>
            <w:r>
              <w:rPr>
                <w:rFonts w:hint="default" w:ascii="Times New Roman" w:hAnsi="Times New Roman" w:eastAsia="宋体" w:cs="Times New Roman"/>
                <w:color w:val="231F20"/>
                <w:lang w:bidi="ar"/>
              </w:rPr>
              <w:t xml:space="preserve">culture </w:t>
            </w:r>
            <w:r>
              <w:rPr>
                <w:rFonts w:hint="default" w:ascii="Times New Roman" w:hAnsi="Times New Roman" w:eastAsia="MinionPro-Regular" w:cs="Times New Roman"/>
                <w:color w:val="231F20"/>
                <w:lang w:bidi="ar"/>
              </w:rPr>
              <w:t>results came back</w:t>
            </w:r>
            <w:r>
              <w:rPr>
                <w:rFonts w:hint="default" w:ascii="Times New Roman" w:hAnsi="Times New Roman" w:eastAsia="宋体" w:cs="Times New Roman"/>
                <w:color w:val="231F20"/>
                <w:lang w:bidi="ar"/>
              </w:rPr>
              <w:t>.</w:t>
            </w:r>
          </w:p>
        </w:tc>
        <w:tc>
          <w:tcPr>
            <w:tcW w:w="1729" w:type="dxa"/>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0</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2354" w:type="dxa"/>
            <w:shd w:val="clear" w:color="auto" w:fill="auto"/>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CSF (n=1)</w:t>
            </w:r>
          </w:p>
        </w:tc>
        <w:tc>
          <w:tcPr>
            <w:tcW w:w="746" w:type="dxa"/>
            <w:shd w:val="clear" w:color="auto" w:fill="auto"/>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c>
          <w:tcPr>
            <w:tcW w:w="4316" w:type="dxa"/>
            <w:shd w:val="clear" w:color="auto" w:fill="auto"/>
          </w:tcPr>
          <w:p>
            <w:pPr>
              <w:keepNext w:val="0"/>
              <w:keepLines w:val="0"/>
              <w:widowControl/>
              <w:numPr>
                <w:ilvl w:val="0"/>
                <w:numId w:val="8"/>
              </w:numPr>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 xml:space="preserve">The original culture of CSF in this patient was negative while enrichment culture was positive for </w:t>
            </w:r>
            <w:r>
              <w:rPr>
                <w:rFonts w:hint="default" w:ascii="Times New Roman" w:hAnsi="Times New Roman" w:eastAsia="宋体" w:cs="Times New Roman"/>
                <w:i/>
                <w:iCs/>
                <w:color w:val="231F20"/>
                <w:lang w:bidi="ar"/>
              </w:rPr>
              <w:t xml:space="preserve">Candida </w:t>
            </w:r>
            <w:r>
              <w:rPr>
                <w:rFonts w:hint="default" w:ascii="Times New Roman" w:hAnsi="Times New Roman" w:eastAsia="宋体" w:cs="Times New Roman"/>
                <w:color w:val="231F20"/>
                <w:lang w:bidi="ar"/>
              </w:rPr>
              <w:t>species. Thus, the patient was not considered IC clinically.</w:t>
            </w:r>
          </w:p>
        </w:tc>
        <w:tc>
          <w:tcPr>
            <w:tcW w:w="774" w:type="dxa"/>
            <w:shd w:val="clear" w:color="auto" w:fill="auto"/>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0</w:t>
            </w:r>
          </w:p>
        </w:tc>
        <w:tc>
          <w:tcPr>
            <w:tcW w:w="3545" w:type="dxa"/>
            <w:shd w:val="clear" w:color="auto" w:fill="auto"/>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c>
          <w:tcPr>
            <w:tcW w:w="1729" w:type="dxa"/>
            <w:shd w:val="clear" w:color="auto" w:fill="auto"/>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8" w:hRule="atLeast"/>
        </w:trPr>
        <w:tc>
          <w:tcPr>
            <w:tcW w:w="2354" w:type="dxa"/>
            <w:tcBorders>
              <w:bottom w:val="single" w:color="auto" w:sz="8" w:space="0"/>
            </w:tcBorders>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Other fluids (n=5)</w:t>
            </w:r>
          </w:p>
        </w:tc>
        <w:tc>
          <w:tcPr>
            <w:tcW w:w="746" w:type="dxa"/>
            <w:tcBorders>
              <w:bottom w:val="single" w:color="auto" w:sz="8" w:space="0"/>
            </w:tcBorders>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3</w:t>
            </w:r>
          </w:p>
        </w:tc>
        <w:tc>
          <w:tcPr>
            <w:tcW w:w="4316" w:type="dxa"/>
            <w:tcBorders>
              <w:bottom w:val="single" w:color="auto" w:sz="8" w:space="0"/>
            </w:tcBorders>
            <w:shd w:val="clear" w:color="auto" w:fill="FBE5D6" w:themeFill="accent2" w:themeFillTint="32"/>
          </w:tcPr>
          <w:p>
            <w:pPr>
              <w:keepNext w:val="0"/>
              <w:keepLines w:val="0"/>
              <w:widowControl/>
              <w:numPr>
                <w:ilvl w:val="0"/>
                <w:numId w:val="9"/>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 xml:space="preserve">One patient with infection in </w:t>
            </w:r>
            <w:r>
              <w:rPr>
                <w:rFonts w:hint="default" w:ascii="Times New Roman" w:hAnsi="Times New Roman" w:eastAsia="MinionPro-Regular" w:cs="Times New Roman"/>
                <w:color w:val="231F20"/>
                <w:lang w:bidi="ar"/>
              </w:rPr>
              <w:t>synovial fluid recovered after TKA surgery</w:t>
            </w:r>
            <w:r>
              <w:rPr>
                <w:rFonts w:hint="default" w:ascii="Times New Roman" w:hAnsi="Times New Roman" w:eastAsia="宋体" w:cs="Times New Roman"/>
                <w:color w:val="231F20"/>
                <w:lang w:bidi="ar"/>
              </w:rPr>
              <w:t>.</w:t>
            </w:r>
            <w:r>
              <w:rPr>
                <w:rFonts w:hint="default" w:ascii="Times New Roman" w:hAnsi="Times New Roman" w:eastAsia="MinionPro-Regular" w:cs="Times New Roman"/>
                <w:color w:val="231F20"/>
                <w:lang w:bidi="ar"/>
              </w:rPr>
              <w:t xml:space="preserve"> </w:t>
            </w:r>
          </w:p>
          <w:p>
            <w:pPr>
              <w:keepNext w:val="0"/>
              <w:keepLines w:val="0"/>
              <w:widowControl/>
              <w:numPr>
                <w:ilvl w:val="0"/>
                <w:numId w:val="9"/>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 xml:space="preserve">One patient with </w:t>
            </w:r>
            <w:r>
              <w:rPr>
                <w:rFonts w:hint="default" w:ascii="Times New Roman" w:hAnsi="Times New Roman" w:eastAsia="MinionPro-Regular" w:cs="Times New Roman"/>
                <w:color w:val="231F20"/>
                <w:lang w:bidi="ar"/>
              </w:rPr>
              <w:t xml:space="preserve">encapsulated pleural effusion recovered after </w:t>
            </w:r>
            <w:r>
              <w:rPr>
                <w:rFonts w:hint="default" w:ascii="Times New Roman" w:hAnsi="Times New Roman" w:eastAsia="宋体" w:cs="Times New Roman"/>
                <w:color w:val="231F20"/>
                <w:lang w:bidi="ar"/>
              </w:rPr>
              <w:t xml:space="preserve">effective </w:t>
            </w:r>
            <w:r>
              <w:rPr>
                <w:rFonts w:hint="default" w:ascii="Times New Roman" w:hAnsi="Times New Roman" w:eastAsia="MinionPro-Regular" w:cs="Times New Roman"/>
                <w:color w:val="231F20"/>
                <w:lang w:bidi="ar"/>
              </w:rPr>
              <w:t>drainage</w:t>
            </w:r>
            <w:r>
              <w:rPr>
                <w:rFonts w:hint="default" w:ascii="Times New Roman" w:hAnsi="Times New Roman" w:eastAsia="宋体" w:cs="Times New Roman"/>
                <w:color w:val="231F20"/>
                <w:lang w:bidi="ar"/>
              </w:rPr>
              <w:t>.</w:t>
            </w:r>
          </w:p>
          <w:p>
            <w:pPr>
              <w:keepNext w:val="0"/>
              <w:keepLines w:val="0"/>
              <w:widowControl/>
              <w:numPr>
                <w:ilvl w:val="0"/>
                <w:numId w:val="9"/>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 xml:space="preserve">One patient with a </w:t>
            </w:r>
            <w:r>
              <w:rPr>
                <w:rFonts w:hint="default" w:ascii="Times New Roman" w:hAnsi="Times New Roman" w:eastAsia="MinionPro-Regular" w:cs="Times New Roman"/>
                <w:color w:val="231F20"/>
                <w:lang w:bidi="ar"/>
              </w:rPr>
              <w:t>tracheo-</w:t>
            </w:r>
            <w:r>
              <w:rPr>
                <w:rFonts w:hint="default" w:ascii="Times New Roman" w:hAnsi="Times New Roman" w:cs="Times New Roman"/>
              </w:rPr>
              <w:fldChar w:fldCharType="begin"/>
            </w:r>
            <w:r>
              <w:rPr>
                <w:rFonts w:hint="default" w:ascii="Times New Roman" w:hAnsi="Times New Roman" w:cs="Times New Roman"/>
              </w:rPr>
              <w:instrText xml:space="preserve"> HYPERLINK "C:/Users/30584/AppData/Local/youdao/dict/Application/8.9.5.0/resultui/html/index.html" \l "/javascript:;" </w:instrText>
            </w:r>
            <w:r>
              <w:rPr>
                <w:rFonts w:hint="default" w:ascii="Times New Roman" w:hAnsi="Times New Roman" w:cs="Times New Roman"/>
              </w:rPr>
              <w:fldChar w:fldCharType="separate"/>
            </w:r>
            <w:r>
              <w:rPr>
                <w:rFonts w:hint="default" w:ascii="Times New Roman" w:hAnsi="Times New Roman" w:eastAsia="MinionPro-Regular" w:cs="Times New Roman"/>
                <w:color w:val="231F20"/>
                <w:lang w:bidi="ar"/>
              </w:rPr>
              <w:t>esophageal</w:t>
            </w:r>
            <w:r>
              <w:rPr>
                <w:rFonts w:hint="default" w:ascii="Times New Roman" w:hAnsi="Times New Roman" w:eastAsia="MinionPro-Regular" w:cs="Times New Roman"/>
                <w:color w:val="231F20"/>
                <w:lang w:bidi="ar"/>
              </w:rPr>
              <w:fldChar w:fldCharType="end"/>
            </w:r>
            <w:r>
              <w:rPr>
                <w:rFonts w:hint="default" w:ascii="Times New Roman" w:hAnsi="Times New Roman" w:eastAsia="MinionPro-Regular" w:cs="Times New Roman"/>
                <w:color w:val="231F20"/>
                <w:lang w:bidi="ar"/>
              </w:rPr>
              <w:t> </w:t>
            </w:r>
            <w:r>
              <w:rPr>
                <w:rFonts w:hint="default" w:ascii="Times New Roman" w:hAnsi="Times New Roman" w:cs="Times New Roman"/>
              </w:rPr>
              <w:fldChar w:fldCharType="begin"/>
            </w:r>
            <w:r>
              <w:rPr>
                <w:rFonts w:hint="default" w:ascii="Times New Roman" w:hAnsi="Times New Roman" w:cs="Times New Roman"/>
              </w:rPr>
              <w:instrText xml:space="preserve"> HYPERLINK "C:/Users/30584/AppData/Local/youdao/dict/Application/8.9.5.0/resultui/html/index.html" \l "/javascript:;" </w:instrText>
            </w:r>
            <w:r>
              <w:rPr>
                <w:rFonts w:hint="default" w:ascii="Times New Roman" w:hAnsi="Times New Roman" w:cs="Times New Roman"/>
              </w:rPr>
              <w:fldChar w:fldCharType="separate"/>
            </w:r>
            <w:r>
              <w:rPr>
                <w:rFonts w:hint="default" w:ascii="Times New Roman" w:hAnsi="Times New Roman" w:eastAsia="MinionPro-Regular" w:cs="Times New Roman"/>
                <w:color w:val="231F20"/>
                <w:lang w:bidi="ar"/>
              </w:rPr>
              <w:t>fistula</w:t>
            </w:r>
            <w:r>
              <w:rPr>
                <w:rFonts w:hint="default" w:ascii="Times New Roman" w:hAnsi="Times New Roman" w:eastAsia="MinionPro-Regular" w:cs="Times New Roman"/>
                <w:color w:val="231F20"/>
                <w:lang w:bidi="ar"/>
              </w:rPr>
              <w:fldChar w:fldCharType="end"/>
            </w:r>
            <w:r>
              <w:rPr>
                <w:rFonts w:hint="default" w:ascii="Times New Roman" w:hAnsi="Times New Roman" w:eastAsia="MinionPro-Regular" w:cs="Times New Roman"/>
                <w:color w:val="231F20"/>
                <w:lang w:bidi="ar"/>
              </w:rPr>
              <w:t xml:space="preserve"> recovered after drainage</w:t>
            </w:r>
            <w:r>
              <w:rPr>
                <w:rFonts w:hint="default" w:ascii="Times New Roman" w:hAnsi="Times New Roman" w:eastAsia="宋体" w:cs="Times New Roman"/>
                <w:color w:val="231F20"/>
                <w:lang w:bidi="ar"/>
              </w:rPr>
              <w:t>.</w:t>
            </w:r>
          </w:p>
        </w:tc>
        <w:tc>
          <w:tcPr>
            <w:tcW w:w="774" w:type="dxa"/>
            <w:tcBorders>
              <w:bottom w:val="single" w:color="auto" w:sz="8" w:space="0"/>
            </w:tcBorders>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c>
          <w:tcPr>
            <w:tcW w:w="3545" w:type="dxa"/>
            <w:tcBorders>
              <w:bottom w:val="single" w:color="auto" w:sz="8" w:space="0"/>
            </w:tcBorders>
            <w:shd w:val="clear" w:color="auto" w:fill="FBE5D6" w:themeFill="accent2" w:themeFillTint="32"/>
          </w:tcPr>
          <w:p>
            <w:pPr>
              <w:keepNext w:val="0"/>
              <w:keepLines w:val="0"/>
              <w:widowControl/>
              <w:numPr>
                <w:ilvl w:val="0"/>
                <w:numId w:val="10"/>
              </w:numPr>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宋体" w:cs="Times New Roman"/>
                <w:color w:val="231F20"/>
                <w:lang w:bidi="ar"/>
              </w:rPr>
              <w:t>The patient d</w:t>
            </w:r>
            <w:r>
              <w:rPr>
                <w:rFonts w:hint="default" w:ascii="Times New Roman" w:hAnsi="Times New Roman" w:eastAsia="MinionPro-Regular" w:cs="Times New Roman"/>
                <w:color w:val="231F20"/>
                <w:lang w:bidi="ar"/>
              </w:rPr>
              <w:t>id</w:t>
            </w:r>
            <w:r>
              <w:rPr>
                <w:rFonts w:hint="default" w:ascii="Times New Roman" w:hAnsi="Times New Roman" w:eastAsia="宋体" w:cs="Times New Roman"/>
                <w:color w:val="231F20"/>
                <w:lang w:bidi="ar"/>
              </w:rPr>
              <w:t xml:space="preserve"> not</w:t>
            </w:r>
            <w:r>
              <w:rPr>
                <w:rFonts w:hint="default" w:ascii="Times New Roman" w:hAnsi="Times New Roman" w:eastAsia="MinionPro-Regular" w:cs="Times New Roman"/>
                <w:color w:val="231F20"/>
                <w:lang w:bidi="ar"/>
              </w:rPr>
              <w:t xml:space="preserve"> add antifungal agents d</w:t>
            </w:r>
            <w:r>
              <w:rPr>
                <w:rFonts w:hint="default" w:ascii="Times New Roman" w:hAnsi="Times New Roman" w:eastAsia="宋体" w:cs="Times New Roman"/>
                <w:color w:val="231F20"/>
                <w:lang w:bidi="ar"/>
              </w:rPr>
              <w:t>u</w:t>
            </w:r>
            <w:r>
              <w:rPr>
                <w:rFonts w:hint="default" w:ascii="Times New Roman" w:hAnsi="Times New Roman" w:eastAsia="MinionPro-Regular" w:cs="Times New Roman"/>
                <w:color w:val="231F20"/>
                <w:lang w:bidi="ar"/>
              </w:rPr>
              <w:t xml:space="preserve">e to </w:t>
            </w:r>
            <w:r>
              <w:rPr>
                <w:rFonts w:hint="default" w:ascii="Times New Roman" w:hAnsi="Times New Roman" w:eastAsia="宋体" w:cs="Times New Roman"/>
                <w:color w:val="231F20"/>
                <w:lang w:bidi="ar"/>
              </w:rPr>
              <w:t xml:space="preserve">his </w:t>
            </w:r>
            <w:r>
              <w:rPr>
                <w:rFonts w:hint="default" w:ascii="Times New Roman" w:hAnsi="Times New Roman" w:eastAsia="MinionPro-Regular" w:cs="Times New Roman"/>
                <w:color w:val="231F20"/>
                <w:lang w:bidi="ar"/>
              </w:rPr>
              <w:t xml:space="preserve">hepatic failure, </w:t>
            </w:r>
            <w:r>
              <w:rPr>
                <w:rFonts w:hint="default" w:ascii="Times New Roman" w:hAnsi="Times New Roman" w:eastAsia="宋体" w:cs="Times New Roman"/>
                <w:color w:val="231F20"/>
                <w:lang w:bidi="ar"/>
              </w:rPr>
              <w:t>and d</w:t>
            </w:r>
            <w:r>
              <w:rPr>
                <w:rFonts w:hint="default" w:ascii="Times New Roman" w:hAnsi="Times New Roman" w:eastAsia="MinionPro-Regular" w:cs="Times New Roman"/>
                <w:color w:val="231F20"/>
                <w:lang w:bidi="ar"/>
              </w:rPr>
              <w:t xml:space="preserve">ied </w:t>
            </w:r>
            <w:r>
              <w:rPr>
                <w:rFonts w:hint="default" w:ascii="Times New Roman" w:hAnsi="Times New Roman" w:eastAsia="宋体" w:cs="Times New Roman"/>
                <w:color w:val="231F20"/>
                <w:lang w:bidi="ar"/>
              </w:rPr>
              <w:t>nine</w:t>
            </w:r>
            <w:r>
              <w:rPr>
                <w:rFonts w:hint="default" w:ascii="Times New Roman" w:hAnsi="Times New Roman" w:eastAsia="MinionPro-Regular" w:cs="Times New Roman"/>
                <w:color w:val="231F20"/>
                <w:lang w:bidi="ar"/>
              </w:rPr>
              <w:t xml:space="preserve"> days later</w:t>
            </w:r>
            <w:r>
              <w:rPr>
                <w:rFonts w:hint="default" w:ascii="Times New Roman" w:hAnsi="Times New Roman" w:eastAsia="宋体" w:cs="Times New Roman"/>
                <w:color w:val="231F20"/>
                <w:lang w:bidi="ar"/>
              </w:rPr>
              <w:t>.</w:t>
            </w:r>
          </w:p>
        </w:tc>
        <w:tc>
          <w:tcPr>
            <w:tcW w:w="1729" w:type="dxa"/>
            <w:tcBorders>
              <w:bottom w:val="single" w:color="auto" w:sz="8" w:space="0"/>
            </w:tcBorders>
            <w:shd w:val="clear" w:color="auto" w:fill="FBE5D6" w:themeFill="accent2" w:themeFillTint="32"/>
          </w:tcPr>
          <w:p>
            <w:pPr>
              <w:keepNext w:val="0"/>
              <w:keepLines w:val="0"/>
              <w:widowControl/>
              <w:suppressLineNumbers w:val="0"/>
              <w:spacing w:before="0" w:beforeAutospacing="0" w:afterAutospacing="0"/>
              <w:ind w:left="0" w:right="0"/>
              <w:jc w:val="left"/>
              <w:rPr>
                <w:rFonts w:hint="default" w:ascii="Times New Roman" w:hAnsi="Times New Roman" w:eastAsia="MinionPro-Regular" w:cs="Times New Roman"/>
                <w:color w:val="231F20"/>
                <w:lang w:bidi="ar"/>
              </w:rPr>
            </w:pPr>
            <w:r>
              <w:rPr>
                <w:rFonts w:hint="default" w:ascii="Times New Roman" w:hAnsi="Times New Roman" w:eastAsia="MinionPro-Regular" w:cs="Times New Roman"/>
                <w:color w:val="231F20"/>
                <w:lang w:bidi="ar"/>
              </w:rPr>
              <w:t>1</w:t>
            </w:r>
          </w:p>
        </w:tc>
      </w:tr>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13464" w:type="dxa"/>
            <w:gridSpan w:val="6"/>
            <w:tcBorders>
              <w:top w:val="single" w:color="auto" w:sz="8" w:space="0"/>
              <w:bottom w:val="nil"/>
            </w:tcBorders>
            <w:shd w:val="clear" w:color="auto" w:fill="auto"/>
          </w:tcPr>
          <w:p>
            <w:pPr>
              <w:keepNext w:val="0"/>
              <w:keepLines w:val="0"/>
              <w:widowControl/>
              <w:suppressLineNumbers w:val="0"/>
              <w:spacing w:before="0" w:beforeAutospacing="0" w:afterAutospacing="0"/>
              <w:ind w:left="0" w:right="0"/>
              <w:jc w:val="left"/>
              <w:rPr>
                <w:rFonts w:hint="default" w:ascii="Times New Roman" w:hAnsi="Times New Roman" w:eastAsia="宋体" w:cs="Times New Roman"/>
                <w:color w:val="231F20"/>
                <w:lang w:bidi="ar"/>
              </w:rPr>
            </w:pPr>
            <w:r>
              <w:rPr>
                <w:rFonts w:hint="default" w:ascii="Times New Roman" w:hAnsi="Times New Roman" w:eastAsia="宋体" w:cs="Times New Roman"/>
                <w:color w:val="231F20"/>
                <w:lang w:bidi="ar"/>
              </w:rPr>
              <w:t xml:space="preserve">Abbreviations: CSF: Cerebrospinal fluid; CVC: Central venous catheter; STEMI: ST-segment elevation </w:t>
            </w:r>
            <w:bookmarkStart w:id="4" w:name="_GoBack"/>
            <w:r>
              <w:rPr>
                <w:rFonts w:hint="default" w:ascii="Times New Roman" w:hAnsi="Times New Roman" w:eastAsia="宋体" w:cs="Times New Roman"/>
                <w:color w:val="231F20"/>
                <w:lang w:bidi="ar"/>
              </w:rPr>
              <w:t xml:space="preserve">myocardial </w:t>
            </w:r>
            <w:bookmarkEnd w:id="4"/>
            <w:r>
              <w:rPr>
                <w:rFonts w:hint="default" w:ascii="Times New Roman" w:hAnsi="Times New Roman" w:eastAsia="宋体" w:cs="Times New Roman"/>
                <w:color w:val="231F20"/>
                <w:lang w:bidi="ar"/>
              </w:rPr>
              <w:t>infarction; TKA: Total knee arthroplasty.</w:t>
            </w:r>
          </w:p>
        </w:tc>
      </w:tr>
    </w:tbl>
    <w:p>
      <w:pPr>
        <w:rPr>
          <w:rFonts w:hint="default" w:ascii="Times New Roman" w:hAnsi="Times New Roman" w:eastAsia="宋体" w:cs="Times New Roman"/>
          <w:color w:val="231F20"/>
          <w:lang w:bidi="ar"/>
        </w:rPr>
      </w:pPr>
    </w:p>
    <w:sectPr>
      <w:headerReference r:id="rId3" w:type="default"/>
      <w:pgSz w:w="16838" w:h="11906" w:orient="landscape"/>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KsqycxAdvOTa9103878">
    <w:altName w:val="Segoe Print"/>
    <w:panose1 w:val="00000000000000000000"/>
    <w:charset w:val="00"/>
    <w:family w:val="auto"/>
    <w:pitch w:val="default"/>
    <w:sig w:usb0="00000000" w:usb1="00000000" w:usb2="00000000" w:usb3="00000000" w:csb0="00000000" w:csb1="00000000"/>
  </w:font>
  <w:font w:name="MinionPro-Regular">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0E31C0"/>
    <w:multiLevelType w:val="singleLevel"/>
    <w:tmpl w:val="A20E31C0"/>
    <w:lvl w:ilvl="0" w:tentative="0">
      <w:start w:val="1"/>
      <w:numFmt w:val="decimal"/>
      <w:suff w:val="space"/>
      <w:lvlText w:val="%1."/>
      <w:lvlJc w:val="left"/>
    </w:lvl>
  </w:abstractNum>
  <w:abstractNum w:abstractNumId="1">
    <w:nsid w:val="BC4BAA02"/>
    <w:multiLevelType w:val="singleLevel"/>
    <w:tmpl w:val="BC4BAA02"/>
    <w:lvl w:ilvl="0" w:tentative="0">
      <w:start w:val="1"/>
      <w:numFmt w:val="decimal"/>
      <w:suff w:val="space"/>
      <w:lvlText w:val="%1."/>
      <w:lvlJc w:val="left"/>
    </w:lvl>
  </w:abstractNum>
  <w:abstractNum w:abstractNumId="2">
    <w:nsid w:val="BFE6697B"/>
    <w:multiLevelType w:val="singleLevel"/>
    <w:tmpl w:val="BFE6697B"/>
    <w:lvl w:ilvl="0" w:tentative="0">
      <w:start w:val="1"/>
      <w:numFmt w:val="decimal"/>
      <w:suff w:val="space"/>
      <w:lvlText w:val="%1."/>
      <w:lvlJc w:val="left"/>
    </w:lvl>
  </w:abstractNum>
  <w:abstractNum w:abstractNumId="3">
    <w:nsid w:val="CB6434E7"/>
    <w:multiLevelType w:val="singleLevel"/>
    <w:tmpl w:val="CB6434E7"/>
    <w:lvl w:ilvl="0" w:tentative="0">
      <w:start w:val="1"/>
      <w:numFmt w:val="decimal"/>
      <w:suff w:val="space"/>
      <w:lvlText w:val="%1."/>
      <w:lvlJc w:val="left"/>
    </w:lvl>
  </w:abstractNum>
  <w:abstractNum w:abstractNumId="4">
    <w:nsid w:val="0907BCB7"/>
    <w:multiLevelType w:val="singleLevel"/>
    <w:tmpl w:val="0907BCB7"/>
    <w:lvl w:ilvl="0" w:tentative="0">
      <w:start w:val="1"/>
      <w:numFmt w:val="decimal"/>
      <w:suff w:val="space"/>
      <w:lvlText w:val="%1."/>
      <w:lvlJc w:val="left"/>
    </w:lvl>
  </w:abstractNum>
  <w:abstractNum w:abstractNumId="5">
    <w:nsid w:val="1482775B"/>
    <w:multiLevelType w:val="multilevel"/>
    <w:tmpl w:val="1482775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6">
    <w:nsid w:val="2A41DD5D"/>
    <w:multiLevelType w:val="singleLevel"/>
    <w:tmpl w:val="2A41DD5D"/>
    <w:lvl w:ilvl="0" w:tentative="0">
      <w:start w:val="1"/>
      <w:numFmt w:val="decimal"/>
      <w:suff w:val="space"/>
      <w:lvlText w:val="%1."/>
      <w:lvlJc w:val="left"/>
    </w:lvl>
  </w:abstractNum>
  <w:abstractNum w:abstractNumId="7">
    <w:nsid w:val="31B40C96"/>
    <w:multiLevelType w:val="singleLevel"/>
    <w:tmpl w:val="31B40C96"/>
    <w:lvl w:ilvl="0" w:tentative="0">
      <w:start w:val="1"/>
      <w:numFmt w:val="decimal"/>
      <w:suff w:val="space"/>
      <w:lvlText w:val="%1."/>
      <w:lvlJc w:val="left"/>
    </w:lvl>
  </w:abstractNum>
  <w:abstractNum w:abstractNumId="8">
    <w:nsid w:val="53FCD27A"/>
    <w:multiLevelType w:val="singleLevel"/>
    <w:tmpl w:val="53FCD27A"/>
    <w:lvl w:ilvl="0" w:tentative="0">
      <w:start w:val="1"/>
      <w:numFmt w:val="decimal"/>
      <w:suff w:val="space"/>
      <w:lvlText w:val="%1."/>
      <w:lvlJc w:val="left"/>
    </w:lvl>
  </w:abstractNum>
  <w:abstractNum w:abstractNumId="9">
    <w:nsid w:val="6B2B5B5C"/>
    <w:multiLevelType w:val="singleLevel"/>
    <w:tmpl w:val="6B2B5B5C"/>
    <w:lvl w:ilvl="0" w:tentative="0">
      <w:start w:val="1"/>
      <w:numFmt w:val="decimal"/>
      <w:suff w:val="space"/>
      <w:lvlText w:val="%1."/>
      <w:lvlJc w:val="left"/>
    </w:lvl>
  </w:abstractNum>
  <w:num w:numId="1">
    <w:abstractNumId w:val="5"/>
  </w:num>
  <w:num w:numId="2">
    <w:abstractNumId w:val="3"/>
  </w:num>
  <w:num w:numId="3">
    <w:abstractNumId w:val="4"/>
  </w:num>
  <w:num w:numId="4">
    <w:abstractNumId w:val="0"/>
  </w:num>
  <w:num w:numId="5">
    <w:abstractNumId w:val="7"/>
  </w:num>
  <w:num w:numId="6">
    <w:abstractNumId w:val="9"/>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90r5xacf59f9eez5c5v05w5002xp0w20fz&quot;&gt;My EndNote Library&lt;record-ids&gt;&lt;item&gt;10044&lt;/item&gt;&lt;item&gt;10045&lt;/item&gt;&lt;item&gt;10046&lt;/item&gt;&lt;item&gt;10047&lt;/item&gt;&lt;item&gt;10048&lt;/item&gt;&lt;item&gt;10049&lt;/item&gt;&lt;item&gt;10050&lt;/item&gt;&lt;item&gt;10051&lt;/item&gt;&lt;item&gt;10052&lt;/item&gt;&lt;item&gt;10053&lt;/item&gt;&lt;item&gt;10054&lt;/item&gt;&lt;item&gt;10055&lt;/item&gt;&lt;item&gt;10056&lt;/item&gt;&lt;item&gt;10058&lt;/item&gt;&lt;item&gt;10059&lt;/item&gt;&lt;item&gt;10060&lt;/item&gt;&lt;item&gt;10062&lt;/item&gt;&lt;item&gt;10063&lt;/item&gt;&lt;item&gt;10064&lt;/item&gt;&lt;item&gt;10069&lt;/item&gt;&lt;item&gt;10070&lt;/item&gt;&lt;item&gt;10071&lt;/item&gt;&lt;item&gt;10072&lt;/item&gt;&lt;item&gt;10073&lt;/item&gt;&lt;item&gt;10074&lt;/item&gt;&lt;item&gt;10075&lt;/item&gt;&lt;item&gt;10076&lt;/item&gt;&lt;item&gt;10077&lt;/item&gt;&lt;item&gt;10078&lt;/item&gt;&lt;item&gt;10080&lt;/item&gt;&lt;item&gt;10082&lt;/item&gt;&lt;item&gt;10083&lt;/item&gt;&lt;item&gt;10084&lt;/item&gt;&lt;item&gt;10085&lt;/item&gt;&lt;item&gt;10086&lt;/item&gt;&lt;item&gt;10087&lt;/item&gt;&lt;item&gt;10089&lt;/item&gt;&lt;item&gt;10091&lt;/item&gt;&lt;item&gt;10092&lt;/item&gt;&lt;item&gt;10093&lt;/item&gt;&lt;item&gt;10094&lt;/item&gt;&lt;item&gt;10095&lt;/item&gt;&lt;item&gt;10097&lt;/item&gt;&lt;item&gt;10098&lt;/item&gt;&lt;/record-ids&gt;&lt;/item&gt;&lt;/Libraries&gt;"/>
  </w:docVars>
  <w:rsids>
    <w:rsidRoot w:val="4E7B9800"/>
    <w:rsid w:val="00001581"/>
    <w:rsid w:val="00002CBE"/>
    <w:rsid w:val="00003489"/>
    <w:rsid w:val="00007794"/>
    <w:rsid w:val="00016F80"/>
    <w:rsid w:val="0003109A"/>
    <w:rsid w:val="00040B9E"/>
    <w:rsid w:val="000445A3"/>
    <w:rsid w:val="000450DF"/>
    <w:rsid w:val="00047A83"/>
    <w:rsid w:val="0005633A"/>
    <w:rsid w:val="00057DBA"/>
    <w:rsid w:val="000603D0"/>
    <w:rsid w:val="00066C19"/>
    <w:rsid w:val="00071F7D"/>
    <w:rsid w:val="00074765"/>
    <w:rsid w:val="000768E9"/>
    <w:rsid w:val="00087152"/>
    <w:rsid w:val="00091D3B"/>
    <w:rsid w:val="000C165A"/>
    <w:rsid w:val="000C2389"/>
    <w:rsid w:val="000D055D"/>
    <w:rsid w:val="000D6627"/>
    <w:rsid w:val="00103F12"/>
    <w:rsid w:val="001304FD"/>
    <w:rsid w:val="001360C5"/>
    <w:rsid w:val="001407CD"/>
    <w:rsid w:val="001442E5"/>
    <w:rsid w:val="001476B4"/>
    <w:rsid w:val="00147898"/>
    <w:rsid w:val="00151438"/>
    <w:rsid w:val="0015724A"/>
    <w:rsid w:val="0017442C"/>
    <w:rsid w:val="00175C9F"/>
    <w:rsid w:val="001830FA"/>
    <w:rsid w:val="001842B4"/>
    <w:rsid w:val="00192695"/>
    <w:rsid w:val="00195166"/>
    <w:rsid w:val="00195420"/>
    <w:rsid w:val="001A0DFE"/>
    <w:rsid w:val="001A437E"/>
    <w:rsid w:val="001D321D"/>
    <w:rsid w:val="001D68D7"/>
    <w:rsid w:val="001D6ACE"/>
    <w:rsid w:val="001D76E6"/>
    <w:rsid w:val="001E5523"/>
    <w:rsid w:val="001E6046"/>
    <w:rsid w:val="00201AE5"/>
    <w:rsid w:val="00207DC7"/>
    <w:rsid w:val="00215DF0"/>
    <w:rsid w:val="00226C79"/>
    <w:rsid w:val="0023326E"/>
    <w:rsid w:val="002350AC"/>
    <w:rsid w:val="0023656F"/>
    <w:rsid w:val="00266F8F"/>
    <w:rsid w:val="00270EF1"/>
    <w:rsid w:val="00283593"/>
    <w:rsid w:val="0028368D"/>
    <w:rsid w:val="002A4686"/>
    <w:rsid w:val="002A4E12"/>
    <w:rsid w:val="002A75DC"/>
    <w:rsid w:val="002C010F"/>
    <w:rsid w:val="002C1535"/>
    <w:rsid w:val="002C437E"/>
    <w:rsid w:val="002C5A30"/>
    <w:rsid w:val="002C6796"/>
    <w:rsid w:val="002E0D05"/>
    <w:rsid w:val="002E75F5"/>
    <w:rsid w:val="002F277E"/>
    <w:rsid w:val="00332471"/>
    <w:rsid w:val="00336954"/>
    <w:rsid w:val="00356E06"/>
    <w:rsid w:val="0036394F"/>
    <w:rsid w:val="003707B1"/>
    <w:rsid w:val="00374927"/>
    <w:rsid w:val="00380AED"/>
    <w:rsid w:val="00381675"/>
    <w:rsid w:val="003907DB"/>
    <w:rsid w:val="003E7AA1"/>
    <w:rsid w:val="003F40EC"/>
    <w:rsid w:val="00412350"/>
    <w:rsid w:val="00423C1D"/>
    <w:rsid w:val="0042499A"/>
    <w:rsid w:val="00426545"/>
    <w:rsid w:val="00427701"/>
    <w:rsid w:val="00430691"/>
    <w:rsid w:val="00434A1B"/>
    <w:rsid w:val="004350DA"/>
    <w:rsid w:val="004466F4"/>
    <w:rsid w:val="0047342D"/>
    <w:rsid w:val="0047447B"/>
    <w:rsid w:val="00486C71"/>
    <w:rsid w:val="004C2BC9"/>
    <w:rsid w:val="004C7E5B"/>
    <w:rsid w:val="004D0E11"/>
    <w:rsid w:val="004E73BF"/>
    <w:rsid w:val="004F3B74"/>
    <w:rsid w:val="004F4862"/>
    <w:rsid w:val="004F4F06"/>
    <w:rsid w:val="00500785"/>
    <w:rsid w:val="0053453F"/>
    <w:rsid w:val="005349CE"/>
    <w:rsid w:val="0053606B"/>
    <w:rsid w:val="00552D23"/>
    <w:rsid w:val="00556F47"/>
    <w:rsid w:val="0057469D"/>
    <w:rsid w:val="00576AE9"/>
    <w:rsid w:val="00580B1A"/>
    <w:rsid w:val="00587AC0"/>
    <w:rsid w:val="00593EF6"/>
    <w:rsid w:val="005B0F6B"/>
    <w:rsid w:val="005B1429"/>
    <w:rsid w:val="005C138B"/>
    <w:rsid w:val="005D6FAC"/>
    <w:rsid w:val="005D7782"/>
    <w:rsid w:val="005F252F"/>
    <w:rsid w:val="005F4DB7"/>
    <w:rsid w:val="006040F0"/>
    <w:rsid w:val="00626A8E"/>
    <w:rsid w:val="0063504F"/>
    <w:rsid w:val="0064474C"/>
    <w:rsid w:val="00654A6A"/>
    <w:rsid w:val="00663D87"/>
    <w:rsid w:val="00664DC7"/>
    <w:rsid w:val="0068043F"/>
    <w:rsid w:val="0068281C"/>
    <w:rsid w:val="006A3989"/>
    <w:rsid w:val="006B2936"/>
    <w:rsid w:val="006B7B64"/>
    <w:rsid w:val="006C0B9D"/>
    <w:rsid w:val="006C0CBE"/>
    <w:rsid w:val="006C68EF"/>
    <w:rsid w:val="006D5F02"/>
    <w:rsid w:val="0070053B"/>
    <w:rsid w:val="00717A04"/>
    <w:rsid w:val="007202AE"/>
    <w:rsid w:val="00730817"/>
    <w:rsid w:val="00731ED7"/>
    <w:rsid w:val="007418EB"/>
    <w:rsid w:val="00751C0C"/>
    <w:rsid w:val="007560A1"/>
    <w:rsid w:val="0076028E"/>
    <w:rsid w:val="0076072A"/>
    <w:rsid w:val="007723E0"/>
    <w:rsid w:val="007761A1"/>
    <w:rsid w:val="00787071"/>
    <w:rsid w:val="00794302"/>
    <w:rsid w:val="007A5149"/>
    <w:rsid w:val="007B149D"/>
    <w:rsid w:val="007B4D51"/>
    <w:rsid w:val="007B65C9"/>
    <w:rsid w:val="007D4833"/>
    <w:rsid w:val="007F06C2"/>
    <w:rsid w:val="007F448E"/>
    <w:rsid w:val="00801175"/>
    <w:rsid w:val="0080197C"/>
    <w:rsid w:val="00805530"/>
    <w:rsid w:val="008060AC"/>
    <w:rsid w:val="008148DF"/>
    <w:rsid w:val="00826D18"/>
    <w:rsid w:val="00832C28"/>
    <w:rsid w:val="008467C8"/>
    <w:rsid w:val="00852652"/>
    <w:rsid w:val="00854D4A"/>
    <w:rsid w:val="008608FB"/>
    <w:rsid w:val="00876850"/>
    <w:rsid w:val="00886CFB"/>
    <w:rsid w:val="008D478B"/>
    <w:rsid w:val="008D5738"/>
    <w:rsid w:val="008D72C8"/>
    <w:rsid w:val="008E5BAD"/>
    <w:rsid w:val="008F6AEB"/>
    <w:rsid w:val="008F7773"/>
    <w:rsid w:val="008F7E48"/>
    <w:rsid w:val="009013D7"/>
    <w:rsid w:val="00902352"/>
    <w:rsid w:val="00912B81"/>
    <w:rsid w:val="009161DB"/>
    <w:rsid w:val="00933B35"/>
    <w:rsid w:val="00937C6A"/>
    <w:rsid w:val="00941277"/>
    <w:rsid w:val="00952A76"/>
    <w:rsid w:val="00953A67"/>
    <w:rsid w:val="00955CEB"/>
    <w:rsid w:val="009624E5"/>
    <w:rsid w:val="0096373D"/>
    <w:rsid w:val="00970305"/>
    <w:rsid w:val="009757C2"/>
    <w:rsid w:val="009C71DB"/>
    <w:rsid w:val="009C7A50"/>
    <w:rsid w:val="009D15FF"/>
    <w:rsid w:val="00A00A17"/>
    <w:rsid w:val="00A037DD"/>
    <w:rsid w:val="00A06AD5"/>
    <w:rsid w:val="00A2706E"/>
    <w:rsid w:val="00A337CA"/>
    <w:rsid w:val="00A341CC"/>
    <w:rsid w:val="00A41A00"/>
    <w:rsid w:val="00A43E49"/>
    <w:rsid w:val="00A608E3"/>
    <w:rsid w:val="00A703AB"/>
    <w:rsid w:val="00A76808"/>
    <w:rsid w:val="00A82E63"/>
    <w:rsid w:val="00A874AB"/>
    <w:rsid w:val="00AA7AFD"/>
    <w:rsid w:val="00AD279F"/>
    <w:rsid w:val="00AE3B10"/>
    <w:rsid w:val="00AE5817"/>
    <w:rsid w:val="00AE71A4"/>
    <w:rsid w:val="00AE7A9E"/>
    <w:rsid w:val="00B0568F"/>
    <w:rsid w:val="00B17A81"/>
    <w:rsid w:val="00B3466C"/>
    <w:rsid w:val="00B4025E"/>
    <w:rsid w:val="00B43DD6"/>
    <w:rsid w:val="00B50A1D"/>
    <w:rsid w:val="00B516F9"/>
    <w:rsid w:val="00B5276F"/>
    <w:rsid w:val="00B546CF"/>
    <w:rsid w:val="00B65A7B"/>
    <w:rsid w:val="00B765F6"/>
    <w:rsid w:val="00B77857"/>
    <w:rsid w:val="00B8329E"/>
    <w:rsid w:val="00B92C25"/>
    <w:rsid w:val="00B97917"/>
    <w:rsid w:val="00BB562E"/>
    <w:rsid w:val="00BB5DEB"/>
    <w:rsid w:val="00BC2B21"/>
    <w:rsid w:val="00BC40A7"/>
    <w:rsid w:val="00BD06A5"/>
    <w:rsid w:val="00BE408B"/>
    <w:rsid w:val="00BE6011"/>
    <w:rsid w:val="00BF3E2F"/>
    <w:rsid w:val="00BF3F88"/>
    <w:rsid w:val="00C01B15"/>
    <w:rsid w:val="00C12336"/>
    <w:rsid w:val="00C16868"/>
    <w:rsid w:val="00C27F78"/>
    <w:rsid w:val="00C63DC0"/>
    <w:rsid w:val="00C65593"/>
    <w:rsid w:val="00C85C05"/>
    <w:rsid w:val="00C9633B"/>
    <w:rsid w:val="00CA642A"/>
    <w:rsid w:val="00CB3D89"/>
    <w:rsid w:val="00CC0C57"/>
    <w:rsid w:val="00CD6FB2"/>
    <w:rsid w:val="00D04AF1"/>
    <w:rsid w:val="00D30288"/>
    <w:rsid w:val="00D53827"/>
    <w:rsid w:val="00D5669E"/>
    <w:rsid w:val="00D56773"/>
    <w:rsid w:val="00D63F70"/>
    <w:rsid w:val="00D64B5E"/>
    <w:rsid w:val="00D655BC"/>
    <w:rsid w:val="00D65E8F"/>
    <w:rsid w:val="00D82597"/>
    <w:rsid w:val="00DA389E"/>
    <w:rsid w:val="00DB1D2C"/>
    <w:rsid w:val="00DC1C12"/>
    <w:rsid w:val="00DF4DD0"/>
    <w:rsid w:val="00E037F1"/>
    <w:rsid w:val="00E125CC"/>
    <w:rsid w:val="00E24166"/>
    <w:rsid w:val="00E32E7A"/>
    <w:rsid w:val="00E3334B"/>
    <w:rsid w:val="00E40108"/>
    <w:rsid w:val="00E41E07"/>
    <w:rsid w:val="00E44123"/>
    <w:rsid w:val="00E74026"/>
    <w:rsid w:val="00E86BFC"/>
    <w:rsid w:val="00E87262"/>
    <w:rsid w:val="00E926F6"/>
    <w:rsid w:val="00E94077"/>
    <w:rsid w:val="00EA63E7"/>
    <w:rsid w:val="00EB57B5"/>
    <w:rsid w:val="00EB6A66"/>
    <w:rsid w:val="00EB7E5F"/>
    <w:rsid w:val="00EC05E6"/>
    <w:rsid w:val="00EC1DBC"/>
    <w:rsid w:val="00EC3373"/>
    <w:rsid w:val="00ED2A4D"/>
    <w:rsid w:val="00EF2A5E"/>
    <w:rsid w:val="00EF4AC7"/>
    <w:rsid w:val="00F169E6"/>
    <w:rsid w:val="00F21B3B"/>
    <w:rsid w:val="00F32F87"/>
    <w:rsid w:val="00F54493"/>
    <w:rsid w:val="00F55F07"/>
    <w:rsid w:val="00F57407"/>
    <w:rsid w:val="00FA1D14"/>
    <w:rsid w:val="00FA5D95"/>
    <w:rsid w:val="00FB1163"/>
    <w:rsid w:val="00FB77CE"/>
    <w:rsid w:val="00FC0DB2"/>
    <w:rsid w:val="00FD1786"/>
    <w:rsid w:val="00FD473A"/>
    <w:rsid w:val="00FD5601"/>
    <w:rsid w:val="00FE5A92"/>
    <w:rsid w:val="00FF088A"/>
    <w:rsid w:val="00FF3F9E"/>
    <w:rsid w:val="01D87E9C"/>
    <w:rsid w:val="020B7622"/>
    <w:rsid w:val="022C275F"/>
    <w:rsid w:val="029204B4"/>
    <w:rsid w:val="03DF4B0F"/>
    <w:rsid w:val="04715488"/>
    <w:rsid w:val="04D64C77"/>
    <w:rsid w:val="0519287F"/>
    <w:rsid w:val="062E67DF"/>
    <w:rsid w:val="066773B9"/>
    <w:rsid w:val="07335205"/>
    <w:rsid w:val="07881ED7"/>
    <w:rsid w:val="07C424BD"/>
    <w:rsid w:val="08225664"/>
    <w:rsid w:val="08D37D46"/>
    <w:rsid w:val="098A5ECE"/>
    <w:rsid w:val="0A09527F"/>
    <w:rsid w:val="0ADB4AA8"/>
    <w:rsid w:val="0B272F2B"/>
    <w:rsid w:val="0B453CC8"/>
    <w:rsid w:val="0C0F2AB1"/>
    <w:rsid w:val="0C511487"/>
    <w:rsid w:val="0C9D0602"/>
    <w:rsid w:val="0CA7735F"/>
    <w:rsid w:val="0CFA2282"/>
    <w:rsid w:val="0D4F15EA"/>
    <w:rsid w:val="0DE24FE6"/>
    <w:rsid w:val="0EA30950"/>
    <w:rsid w:val="0EE87861"/>
    <w:rsid w:val="0EF738C0"/>
    <w:rsid w:val="0FAE7F9F"/>
    <w:rsid w:val="0FC12EEC"/>
    <w:rsid w:val="0FF763E0"/>
    <w:rsid w:val="10564B5D"/>
    <w:rsid w:val="108D5D8E"/>
    <w:rsid w:val="10CC32D7"/>
    <w:rsid w:val="11295E38"/>
    <w:rsid w:val="118044F0"/>
    <w:rsid w:val="12604A7D"/>
    <w:rsid w:val="137615A6"/>
    <w:rsid w:val="13A674FD"/>
    <w:rsid w:val="13D62C14"/>
    <w:rsid w:val="13F54D81"/>
    <w:rsid w:val="14444196"/>
    <w:rsid w:val="145511F5"/>
    <w:rsid w:val="158C39C2"/>
    <w:rsid w:val="15BC5875"/>
    <w:rsid w:val="15C97FF4"/>
    <w:rsid w:val="161851DB"/>
    <w:rsid w:val="17096B77"/>
    <w:rsid w:val="174E583D"/>
    <w:rsid w:val="17585200"/>
    <w:rsid w:val="17E40256"/>
    <w:rsid w:val="17ED212E"/>
    <w:rsid w:val="18A24ADE"/>
    <w:rsid w:val="18D7026A"/>
    <w:rsid w:val="195C39CF"/>
    <w:rsid w:val="19BF2F81"/>
    <w:rsid w:val="1B304465"/>
    <w:rsid w:val="1C7E461B"/>
    <w:rsid w:val="1D2429D9"/>
    <w:rsid w:val="1D395CF5"/>
    <w:rsid w:val="1DD21AD7"/>
    <w:rsid w:val="1EFE5DF5"/>
    <w:rsid w:val="1F27118D"/>
    <w:rsid w:val="201A16C5"/>
    <w:rsid w:val="2071491D"/>
    <w:rsid w:val="20DC598B"/>
    <w:rsid w:val="22A04A1D"/>
    <w:rsid w:val="22B20725"/>
    <w:rsid w:val="234A12A8"/>
    <w:rsid w:val="23C33D6C"/>
    <w:rsid w:val="23FC073F"/>
    <w:rsid w:val="241F50F5"/>
    <w:rsid w:val="242A12B0"/>
    <w:rsid w:val="243A26C1"/>
    <w:rsid w:val="243E2A39"/>
    <w:rsid w:val="243F7ECE"/>
    <w:rsid w:val="255A401B"/>
    <w:rsid w:val="2588300A"/>
    <w:rsid w:val="26A9788C"/>
    <w:rsid w:val="280C11D5"/>
    <w:rsid w:val="281632D1"/>
    <w:rsid w:val="28A53ECC"/>
    <w:rsid w:val="28E63552"/>
    <w:rsid w:val="296011E8"/>
    <w:rsid w:val="296B10BB"/>
    <w:rsid w:val="298A3B2A"/>
    <w:rsid w:val="29CF2200"/>
    <w:rsid w:val="2A393DDC"/>
    <w:rsid w:val="2AB77CDF"/>
    <w:rsid w:val="2BBE70F4"/>
    <w:rsid w:val="2C1641AB"/>
    <w:rsid w:val="2C4E6240"/>
    <w:rsid w:val="2C9B64B9"/>
    <w:rsid w:val="2E154CCF"/>
    <w:rsid w:val="2E3F4B85"/>
    <w:rsid w:val="2E601B7E"/>
    <w:rsid w:val="2F345083"/>
    <w:rsid w:val="2F8931C6"/>
    <w:rsid w:val="304247CE"/>
    <w:rsid w:val="30534E3E"/>
    <w:rsid w:val="3087588A"/>
    <w:rsid w:val="308D009F"/>
    <w:rsid w:val="30F313B4"/>
    <w:rsid w:val="31397A6F"/>
    <w:rsid w:val="31C12084"/>
    <w:rsid w:val="326C6676"/>
    <w:rsid w:val="32CF6B69"/>
    <w:rsid w:val="3328280F"/>
    <w:rsid w:val="337E2E1F"/>
    <w:rsid w:val="33B50E06"/>
    <w:rsid w:val="34742C7F"/>
    <w:rsid w:val="348E7272"/>
    <w:rsid w:val="35096B21"/>
    <w:rsid w:val="355E703B"/>
    <w:rsid w:val="35A72CBD"/>
    <w:rsid w:val="362176B7"/>
    <w:rsid w:val="36E80399"/>
    <w:rsid w:val="37B130C3"/>
    <w:rsid w:val="38140D77"/>
    <w:rsid w:val="3875400C"/>
    <w:rsid w:val="38E94E13"/>
    <w:rsid w:val="3A55194D"/>
    <w:rsid w:val="3A696A6C"/>
    <w:rsid w:val="3A905066"/>
    <w:rsid w:val="3B391CCF"/>
    <w:rsid w:val="3D4A7EC8"/>
    <w:rsid w:val="3D681AC6"/>
    <w:rsid w:val="3DB47F10"/>
    <w:rsid w:val="3DB93431"/>
    <w:rsid w:val="3DF9791A"/>
    <w:rsid w:val="3EF0051F"/>
    <w:rsid w:val="3FAA6D20"/>
    <w:rsid w:val="3FE16AC8"/>
    <w:rsid w:val="40175120"/>
    <w:rsid w:val="40D73CE9"/>
    <w:rsid w:val="416F1464"/>
    <w:rsid w:val="4172552E"/>
    <w:rsid w:val="41AE2E08"/>
    <w:rsid w:val="41F96BB3"/>
    <w:rsid w:val="420A1AB6"/>
    <w:rsid w:val="42647011"/>
    <w:rsid w:val="42BD03D1"/>
    <w:rsid w:val="437F18E6"/>
    <w:rsid w:val="438D26A7"/>
    <w:rsid w:val="444B2A61"/>
    <w:rsid w:val="444E5542"/>
    <w:rsid w:val="4472766D"/>
    <w:rsid w:val="45B329A7"/>
    <w:rsid w:val="45BD2571"/>
    <w:rsid w:val="464B62C4"/>
    <w:rsid w:val="469816E2"/>
    <w:rsid w:val="4796289E"/>
    <w:rsid w:val="47F10512"/>
    <w:rsid w:val="48447BBA"/>
    <w:rsid w:val="48755C59"/>
    <w:rsid w:val="49131CB8"/>
    <w:rsid w:val="492F42C8"/>
    <w:rsid w:val="496C1BFD"/>
    <w:rsid w:val="49C36ABB"/>
    <w:rsid w:val="49C41D9A"/>
    <w:rsid w:val="4A002EF1"/>
    <w:rsid w:val="4A755BDA"/>
    <w:rsid w:val="4AED15AA"/>
    <w:rsid w:val="4AF126D0"/>
    <w:rsid w:val="4B3633B7"/>
    <w:rsid w:val="4B3F4273"/>
    <w:rsid w:val="4BDF6F6C"/>
    <w:rsid w:val="4C2C60A5"/>
    <w:rsid w:val="4C7104FB"/>
    <w:rsid w:val="4C7E4317"/>
    <w:rsid w:val="4CE92918"/>
    <w:rsid w:val="4D031BFE"/>
    <w:rsid w:val="4D5A11E8"/>
    <w:rsid w:val="4D87680F"/>
    <w:rsid w:val="4DED0D6D"/>
    <w:rsid w:val="4E0D3DF3"/>
    <w:rsid w:val="4E6C4134"/>
    <w:rsid w:val="4E7B9800"/>
    <w:rsid w:val="4E806D0A"/>
    <w:rsid w:val="4EF71688"/>
    <w:rsid w:val="4F067BDD"/>
    <w:rsid w:val="4F436741"/>
    <w:rsid w:val="4FBB7E2B"/>
    <w:rsid w:val="501A7F45"/>
    <w:rsid w:val="504920D6"/>
    <w:rsid w:val="511D6373"/>
    <w:rsid w:val="51FC568F"/>
    <w:rsid w:val="531F4610"/>
    <w:rsid w:val="541D0C15"/>
    <w:rsid w:val="547243A1"/>
    <w:rsid w:val="54E11245"/>
    <w:rsid w:val="54EC54E6"/>
    <w:rsid w:val="5511333B"/>
    <w:rsid w:val="566C6C4F"/>
    <w:rsid w:val="56B52D4F"/>
    <w:rsid w:val="56B849BF"/>
    <w:rsid w:val="575C4644"/>
    <w:rsid w:val="5801105C"/>
    <w:rsid w:val="58A85E3F"/>
    <w:rsid w:val="58FB4BF5"/>
    <w:rsid w:val="590E0107"/>
    <w:rsid w:val="59855CFD"/>
    <w:rsid w:val="59A921EA"/>
    <w:rsid w:val="59DF57F0"/>
    <w:rsid w:val="5A237BA0"/>
    <w:rsid w:val="5A4E3691"/>
    <w:rsid w:val="5A682B17"/>
    <w:rsid w:val="5A7503BC"/>
    <w:rsid w:val="5AD363ED"/>
    <w:rsid w:val="5B403C93"/>
    <w:rsid w:val="5BDB68CE"/>
    <w:rsid w:val="5BDC0B66"/>
    <w:rsid w:val="5C491A52"/>
    <w:rsid w:val="5CD2621E"/>
    <w:rsid w:val="5F006F4F"/>
    <w:rsid w:val="5F151125"/>
    <w:rsid w:val="5F80520A"/>
    <w:rsid w:val="5FE628AF"/>
    <w:rsid w:val="605E4818"/>
    <w:rsid w:val="60A77DBA"/>
    <w:rsid w:val="60BD73FE"/>
    <w:rsid w:val="61034B8D"/>
    <w:rsid w:val="61111269"/>
    <w:rsid w:val="6162653D"/>
    <w:rsid w:val="61AD586C"/>
    <w:rsid w:val="639A33A2"/>
    <w:rsid w:val="63A31655"/>
    <w:rsid w:val="63B91863"/>
    <w:rsid w:val="641A37D8"/>
    <w:rsid w:val="643B03DE"/>
    <w:rsid w:val="64AD0350"/>
    <w:rsid w:val="64BC1633"/>
    <w:rsid w:val="65E749B7"/>
    <w:rsid w:val="662D05E3"/>
    <w:rsid w:val="66B701BE"/>
    <w:rsid w:val="66C2014A"/>
    <w:rsid w:val="677947A0"/>
    <w:rsid w:val="684535DD"/>
    <w:rsid w:val="68AA2122"/>
    <w:rsid w:val="690556C3"/>
    <w:rsid w:val="69DB7BBB"/>
    <w:rsid w:val="69DD4DC6"/>
    <w:rsid w:val="6B994C3A"/>
    <w:rsid w:val="6D8E7105"/>
    <w:rsid w:val="6DE800BB"/>
    <w:rsid w:val="6E003087"/>
    <w:rsid w:val="6E833972"/>
    <w:rsid w:val="6EDA4FC9"/>
    <w:rsid w:val="6EFC3FF5"/>
    <w:rsid w:val="6F0F6078"/>
    <w:rsid w:val="6F3E161D"/>
    <w:rsid w:val="70C74A13"/>
    <w:rsid w:val="711A5F50"/>
    <w:rsid w:val="713C5EA9"/>
    <w:rsid w:val="72052776"/>
    <w:rsid w:val="735B1527"/>
    <w:rsid w:val="73D15362"/>
    <w:rsid w:val="73D5075C"/>
    <w:rsid w:val="74F925F6"/>
    <w:rsid w:val="76911ADD"/>
    <w:rsid w:val="76C63058"/>
    <w:rsid w:val="76D119BE"/>
    <w:rsid w:val="771E5460"/>
    <w:rsid w:val="780B15FD"/>
    <w:rsid w:val="7827524E"/>
    <w:rsid w:val="787A6A64"/>
    <w:rsid w:val="78BC0564"/>
    <w:rsid w:val="79DB5B89"/>
    <w:rsid w:val="7B137627"/>
    <w:rsid w:val="7BFE3B25"/>
    <w:rsid w:val="7C3F5747"/>
    <w:rsid w:val="7CAB187C"/>
    <w:rsid w:val="7D3D4953"/>
    <w:rsid w:val="7D6A12D5"/>
    <w:rsid w:val="7DA007F0"/>
    <w:rsid w:val="7DEF1060"/>
    <w:rsid w:val="7E2A1A5B"/>
    <w:rsid w:val="7E5E71F9"/>
    <w:rsid w:val="7EDBFCD2"/>
    <w:rsid w:val="7FD31CA8"/>
    <w:rsid w:val="9D2F41DB"/>
    <w:rsid w:val="AE5BCF29"/>
    <w:rsid w:val="DB3B7AFA"/>
    <w:rsid w:val="DBEDE802"/>
    <w:rsid w:val="FDFFF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numPr>
        <w:ilvl w:val="0"/>
        <w:numId w:val="1"/>
      </w:numPr>
      <w:pBdr>
        <w:bottom w:val="single" w:color="585858" w:themeColor="text1" w:themeTint="A6" w:sz="4" w:space="1"/>
      </w:pBdr>
      <w:spacing w:before="360"/>
      <w:outlineLvl w:val="0"/>
    </w:pPr>
    <w:rPr>
      <w:rFonts w:asciiTheme="majorHAnsi" w:hAnsiTheme="majorHAnsi" w:eastAsiaTheme="majorEastAsia" w:cstheme="majorBidi"/>
      <w:b/>
      <w:bCs/>
      <w:smallCaps/>
      <w:color w:val="000000" w:themeColor="text1"/>
      <w:sz w:val="36"/>
      <w:szCs w:val="36"/>
      <w14:textFill>
        <w14:solidFill>
          <w14:schemeClr w14:val="tx1"/>
        </w14:solidFill>
      </w14:textFill>
    </w:rPr>
  </w:style>
  <w:style w:type="paragraph" w:styleId="3">
    <w:name w:val="heading 2"/>
    <w:basedOn w:val="1"/>
    <w:next w:val="1"/>
    <w:link w:val="32"/>
    <w:unhideWhenUsed/>
    <w:qFormat/>
    <w:uiPriority w:val="9"/>
    <w:pPr>
      <w:keepNext/>
      <w:keepLines/>
      <w:numPr>
        <w:ilvl w:val="1"/>
        <w:numId w:val="1"/>
      </w:numPr>
      <w:spacing w:before="360" w:after="0"/>
      <w:outlineLvl w:val="1"/>
    </w:pPr>
    <w:rPr>
      <w:rFonts w:asciiTheme="majorHAnsi" w:hAnsiTheme="majorHAnsi" w:eastAsiaTheme="majorEastAsia" w:cstheme="majorBidi"/>
      <w:b/>
      <w:bCs/>
      <w:smallCaps/>
      <w:color w:val="000000" w:themeColor="text1"/>
      <w:sz w:val="28"/>
      <w:szCs w:val="28"/>
      <w14:textFill>
        <w14:solidFill>
          <w14:schemeClr w14:val="tx1"/>
        </w14:solidFill>
      </w14:textFill>
    </w:rPr>
  </w:style>
  <w:style w:type="paragraph" w:styleId="4">
    <w:name w:val="heading 3"/>
    <w:basedOn w:val="1"/>
    <w:next w:val="1"/>
    <w:link w:val="33"/>
    <w:unhideWhenUsed/>
    <w:qFormat/>
    <w:uiPriority w:val="9"/>
    <w:pPr>
      <w:keepNext/>
      <w:keepLines/>
      <w:numPr>
        <w:ilvl w:val="2"/>
        <w:numId w:val="1"/>
      </w:numPr>
      <w:spacing w:before="200" w:after="0"/>
      <w:outlineLvl w:val="2"/>
    </w:pPr>
    <w:rPr>
      <w:rFonts w:asciiTheme="majorHAnsi" w:hAnsiTheme="majorHAnsi" w:eastAsiaTheme="majorEastAsia" w:cstheme="majorBidi"/>
      <w:b/>
      <w:bCs/>
      <w:color w:val="000000" w:themeColor="text1"/>
      <w14:textFill>
        <w14:solidFill>
          <w14:schemeClr w14:val="tx1"/>
        </w14:solidFill>
      </w14:textFill>
    </w:rPr>
  </w:style>
  <w:style w:type="paragraph" w:styleId="5">
    <w:name w:val="heading 4"/>
    <w:basedOn w:val="1"/>
    <w:next w:val="1"/>
    <w:link w:val="34"/>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000000" w:themeColor="text1"/>
      <w14:textFill>
        <w14:solidFill>
          <w14:schemeClr w14:val="tx1"/>
        </w14:solidFill>
      </w14:textFill>
    </w:rPr>
  </w:style>
  <w:style w:type="paragraph" w:styleId="6">
    <w:name w:val="heading 5"/>
    <w:basedOn w:val="1"/>
    <w:next w:val="1"/>
    <w:link w:val="35"/>
    <w:semiHidden/>
    <w:unhideWhenUsed/>
    <w:qFormat/>
    <w:uiPriority w:val="9"/>
    <w:pPr>
      <w:keepNext/>
      <w:keepLines/>
      <w:numPr>
        <w:ilvl w:val="4"/>
        <w:numId w:val="1"/>
      </w:numPr>
      <w:spacing w:before="200" w:after="0"/>
      <w:outlineLvl w:val="4"/>
    </w:pPr>
    <w:rPr>
      <w:rFonts w:asciiTheme="majorHAnsi" w:hAnsiTheme="majorHAnsi" w:eastAsiaTheme="majorEastAsia" w:cstheme="majorBidi"/>
      <w:color w:val="333F50" w:themeColor="text2" w:themeShade="BF"/>
    </w:rPr>
  </w:style>
  <w:style w:type="paragraph" w:styleId="7">
    <w:name w:val="heading 6"/>
    <w:basedOn w:val="1"/>
    <w:next w:val="1"/>
    <w:link w:val="36"/>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333F50" w:themeColor="text2" w:themeShade="BF"/>
    </w:rPr>
  </w:style>
  <w:style w:type="paragraph" w:styleId="8">
    <w:name w:val="heading 7"/>
    <w:basedOn w:val="1"/>
    <w:next w:val="1"/>
    <w:link w:val="37"/>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8"/>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39"/>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21">
    <w:name w:val="Default Paragraph Font"/>
    <w:semiHidden/>
    <w:unhideWhenUsed/>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Balloon Text"/>
    <w:basedOn w:val="1"/>
    <w:link w:val="57"/>
    <w:qFormat/>
    <w:uiPriority w:val="0"/>
    <w:pPr>
      <w:spacing w:after="0" w:line="240" w:lineRule="auto"/>
    </w:pPr>
    <w:rPr>
      <w:sz w:val="18"/>
      <w:szCs w:val="18"/>
    </w:rPr>
  </w:style>
  <w:style w:type="paragraph" w:styleId="13">
    <w:name w:val="footer"/>
    <w:basedOn w:val="1"/>
    <w:qFormat/>
    <w:uiPriority w:val="0"/>
    <w:pPr>
      <w:tabs>
        <w:tab w:val="center" w:pos="4153"/>
        <w:tab w:val="right" w:pos="8306"/>
      </w:tabs>
      <w:snapToGrid w:val="0"/>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Subtitle"/>
    <w:basedOn w:val="1"/>
    <w:next w:val="1"/>
    <w:link w:val="41"/>
    <w:qFormat/>
    <w:uiPriority w:val="11"/>
    <w:rPr>
      <w:color w:val="595959" w:themeColor="text1" w:themeTint="A6"/>
      <w:spacing w:val="10"/>
      <w14:textFill>
        <w14:solidFill>
          <w14:schemeClr w14:val="tx1">
            <w14:lumMod w14:val="65000"/>
            <w14:lumOff w14:val="35000"/>
          </w14:schemeClr>
        </w14:solidFill>
      </w14:textFill>
    </w:rPr>
  </w:style>
  <w:style w:type="paragraph" w:styleId="16">
    <w:name w:val="footnote text"/>
    <w:basedOn w:val="1"/>
    <w:link w:val="54"/>
    <w:qFormat/>
    <w:uiPriority w:val="99"/>
    <w:pPr>
      <w:snapToGrid w:val="0"/>
    </w:pPr>
    <w:rPr>
      <w:sz w:val="18"/>
      <w:szCs w:val="18"/>
    </w:rPr>
  </w:style>
  <w:style w:type="paragraph" w:styleId="17">
    <w:name w:val="Normal (Web)"/>
    <w:basedOn w:val="1"/>
    <w:unhideWhenUsed/>
    <w:qFormat/>
    <w:uiPriority w:val="99"/>
    <w:pPr>
      <w:spacing w:before="100" w:beforeAutospacing="1" w:after="100" w:afterAutospacing="1" w:line="240" w:lineRule="auto"/>
    </w:pPr>
    <w:rPr>
      <w:rFonts w:ascii="宋体" w:hAnsi="宋体" w:eastAsia="宋体" w:cs="宋体"/>
      <w:sz w:val="24"/>
      <w:szCs w:val="24"/>
    </w:rPr>
  </w:style>
  <w:style w:type="paragraph" w:styleId="18">
    <w:name w:val="Title"/>
    <w:basedOn w:val="1"/>
    <w:next w:val="1"/>
    <w:link w:val="40"/>
    <w:qFormat/>
    <w:uiPriority w:val="10"/>
    <w:pPr>
      <w:spacing w:after="0" w:line="240" w:lineRule="auto"/>
      <w:contextualSpacing/>
    </w:pPr>
    <w:rPr>
      <w:rFonts w:asciiTheme="majorHAnsi" w:hAnsiTheme="majorHAnsi" w:eastAsiaTheme="majorEastAsia" w:cstheme="majorBidi"/>
      <w:color w:val="000000" w:themeColor="text1"/>
      <w:sz w:val="56"/>
      <w:szCs w:val="56"/>
      <w14:textFill>
        <w14:solidFill>
          <w14:schemeClr w14:val="tx1"/>
        </w14:solidFill>
      </w14:textFill>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color w:val="000000" w:themeColor="text1"/>
      <w14:textFill>
        <w14:solidFill>
          <w14:schemeClr w14:val="tx1"/>
        </w14:solidFill>
      </w14:textFill>
    </w:rPr>
  </w:style>
  <w:style w:type="character" w:styleId="23">
    <w:name w:val="Emphasis"/>
    <w:basedOn w:val="21"/>
    <w:qFormat/>
    <w:uiPriority w:val="20"/>
    <w:rPr>
      <w:i/>
      <w:iCs/>
      <w:color w:val="auto"/>
    </w:rPr>
  </w:style>
  <w:style w:type="character" w:styleId="24">
    <w:name w:val="Hyperlink"/>
    <w:basedOn w:val="21"/>
    <w:qFormat/>
    <w:uiPriority w:val="0"/>
    <w:rPr>
      <w:color w:val="0000FF"/>
      <w:u w:val="single"/>
    </w:rPr>
  </w:style>
  <w:style w:type="character" w:styleId="25">
    <w:name w:val="footnote reference"/>
    <w:basedOn w:val="21"/>
    <w:qFormat/>
    <w:uiPriority w:val="99"/>
    <w:rPr>
      <w:vertAlign w:val="superscript"/>
    </w:rPr>
  </w:style>
  <w:style w:type="paragraph" w:customStyle="1" w:styleId="26">
    <w:name w:val="EndNote Bibliography Title"/>
    <w:basedOn w:val="1"/>
    <w:link w:val="27"/>
    <w:qFormat/>
    <w:uiPriority w:val="0"/>
    <w:pPr>
      <w:jc w:val="center"/>
    </w:pPr>
    <w:rPr>
      <w:rFonts w:ascii="Calibri" w:hAnsi="Calibri" w:cs="Calibri"/>
      <w:sz w:val="20"/>
    </w:rPr>
  </w:style>
  <w:style w:type="character" w:customStyle="1" w:styleId="27">
    <w:name w:val="EndNote Bibliography Title 字符"/>
    <w:basedOn w:val="21"/>
    <w:link w:val="26"/>
    <w:qFormat/>
    <w:uiPriority w:val="0"/>
    <w:rPr>
      <w:rFonts w:ascii="Calibri" w:hAnsi="Calibri" w:cs="Calibri" w:eastAsiaTheme="minorEastAsia"/>
      <w:szCs w:val="22"/>
    </w:rPr>
  </w:style>
  <w:style w:type="paragraph" w:customStyle="1" w:styleId="28">
    <w:name w:val="EndNote Bibliography"/>
    <w:basedOn w:val="1"/>
    <w:link w:val="29"/>
    <w:qFormat/>
    <w:uiPriority w:val="0"/>
    <w:pPr>
      <w:spacing w:line="240" w:lineRule="auto"/>
    </w:pPr>
    <w:rPr>
      <w:rFonts w:ascii="Calibri" w:hAnsi="Calibri" w:cs="Calibri"/>
      <w:sz w:val="20"/>
    </w:rPr>
  </w:style>
  <w:style w:type="character" w:customStyle="1" w:styleId="29">
    <w:name w:val="EndNote Bibliography 字符"/>
    <w:basedOn w:val="21"/>
    <w:link w:val="28"/>
    <w:qFormat/>
    <w:uiPriority w:val="0"/>
    <w:rPr>
      <w:rFonts w:ascii="Calibri" w:hAnsi="Calibri" w:cs="Calibri" w:eastAsiaTheme="minorEastAsia"/>
      <w:szCs w:val="22"/>
    </w:rPr>
  </w:style>
  <w:style w:type="paragraph" w:customStyle="1" w:styleId="30">
    <w:name w:val="正文1"/>
    <w:qFormat/>
    <w:uiPriority w:val="0"/>
    <w:pPr>
      <w:spacing w:after="160" w:line="259" w:lineRule="auto"/>
      <w:jc w:val="both"/>
    </w:pPr>
    <w:rPr>
      <w:rFonts w:asciiTheme="minorHAnsi" w:hAnsiTheme="minorHAnsi" w:eastAsiaTheme="minorEastAsia" w:cstheme="minorBidi"/>
      <w:kern w:val="2"/>
      <w:sz w:val="21"/>
      <w:szCs w:val="21"/>
      <w:lang w:val="en-US" w:eastAsia="zh-CN" w:bidi="ar-SA"/>
    </w:rPr>
  </w:style>
  <w:style w:type="character" w:customStyle="1" w:styleId="31">
    <w:name w:val="标题 1 字符"/>
    <w:basedOn w:val="21"/>
    <w:link w:val="2"/>
    <w:qFormat/>
    <w:uiPriority w:val="9"/>
    <w:rPr>
      <w:rFonts w:asciiTheme="majorHAnsi" w:hAnsiTheme="majorHAnsi" w:eastAsiaTheme="majorEastAsia" w:cstheme="majorBidi"/>
      <w:b/>
      <w:bCs/>
      <w:smallCaps/>
      <w:color w:val="000000" w:themeColor="text1"/>
      <w:sz w:val="36"/>
      <w:szCs w:val="36"/>
      <w14:textFill>
        <w14:solidFill>
          <w14:schemeClr w14:val="tx1"/>
        </w14:solidFill>
      </w14:textFill>
    </w:rPr>
  </w:style>
  <w:style w:type="character" w:customStyle="1" w:styleId="32">
    <w:name w:val="标题 2 字符"/>
    <w:basedOn w:val="21"/>
    <w:link w:val="3"/>
    <w:qFormat/>
    <w:uiPriority w:val="9"/>
    <w:rPr>
      <w:rFonts w:asciiTheme="majorHAnsi" w:hAnsiTheme="majorHAnsi" w:eastAsiaTheme="majorEastAsia" w:cstheme="majorBidi"/>
      <w:b/>
      <w:bCs/>
      <w:smallCaps/>
      <w:color w:val="000000" w:themeColor="text1"/>
      <w:sz w:val="28"/>
      <w:szCs w:val="28"/>
      <w14:textFill>
        <w14:solidFill>
          <w14:schemeClr w14:val="tx1"/>
        </w14:solidFill>
      </w14:textFill>
    </w:rPr>
  </w:style>
  <w:style w:type="character" w:customStyle="1" w:styleId="33">
    <w:name w:val="标题 3 字符"/>
    <w:basedOn w:val="21"/>
    <w:link w:val="4"/>
    <w:qFormat/>
    <w:uiPriority w:val="9"/>
    <w:rPr>
      <w:rFonts w:asciiTheme="majorHAnsi" w:hAnsiTheme="majorHAnsi" w:eastAsiaTheme="majorEastAsia" w:cstheme="majorBidi"/>
      <w:b/>
      <w:bCs/>
      <w:color w:val="000000" w:themeColor="text1"/>
      <w14:textFill>
        <w14:solidFill>
          <w14:schemeClr w14:val="tx1"/>
        </w14:solidFill>
      </w14:textFill>
    </w:rPr>
  </w:style>
  <w:style w:type="character" w:customStyle="1" w:styleId="34">
    <w:name w:val="标题 4 字符"/>
    <w:basedOn w:val="21"/>
    <w:link w:val="5"/>
    <w:qFormat/>
    <w:uiPriority w:val="9"/>
    <w:rPr>
      <w:rFonts w:asciiTheme="majorHAnsi" w:hAnsiTheme="majorHAnsi" w:eastAsiaTheme="majorEastAsia" w:cstheme="majorBidi"/>
      <w:b/>
      <w:bCs/>
      <w:i/>
      <w:iCs/>
      <w:color w:val="000000" w:themeColor="text1"/>
      <w14:textFill>
        <w14:solidFill>
          <w14:schemeClr w14:val="tx1"/>
        </w14:solidFill>
      </w14:textFill>
    </w:rPr>
  </w:style>
  <w:style w:type="character" w:customStyle="1" w:styleId="35">
    <w:name w:val="标题 5 字符"/>
    <w:basedOn w:val="21"/>
    <w:link w:val="6"/>
    <w:semiHidden/>
    <w:qFormat/>
    <w:uiPriority w:val="9"/>
    <w:rPr>
      <w:rFonts w:asciiTheme="majorHAnsi" w:hAnsiTheme="majorHAnsi" w:eastAsiaTheme="majorEastAsia" w:cstheme="majorBidi"/>
      <w:color w:val="333F50" w:themeColor="text2" w:themeShade="BF"/>
    </w:rPr>
  </w:style>
  <w:style w:type="character" w:customStyle="1" w:styleId="36">
    <w:name w:val="标题 6 字符"/>
    <w:basedOn w:val="21"/>
    <w:link w:val="7"/>
    <w:semiHidden/>
    <w:qFormat/>
    <w:uiPriority w:val="9"/>
    <w:rPr>
      <w:rFonts w:asciiTheme="majorHAnsi" w:hAnsiTheme="majorHAnsi" w:eastAsiaTheme="majorEastAsia" w:cstheme="majorBidi"/>
      <w:i/>
      <w:iCs/>
      <w:color w:val="333F50" w:themeColor="text2" w:themeShade="BF"/>
    </w:rPr>
  </w:style>
  <w:style w:type="character" w:customStyle="1" w:styleId="37">
    <w:name w:val="标题 7 字符"/>
    <w:basedOn w:val="21"/>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8">
    <w:name w:val="标题 8 字符"/>
    <w:basedOn w:val="21"/>
    <w:link w:val="9"/>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9">
    <w:name w:val="标题 9 字符"/>
    <w:basedOn w:val="21"/>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0">
    <w:name w:val="标题 字符"/>
    <w:basedOn w:val="21"/>
    <w:link w:val="18"/>
    <w:qFormat/>
    <w:uiPriority w:val="10"/>
    <w:rPr>
      <w:rFonts w:asciiTheme="majorHAnsi" w:hAnsiTheme="majorHAnsi" w:eastAsiaTheme="majorEastAsia" w:cstheme="majorBidi"/>
      <w:color w:val="000000" w:themeColor="text1"/>
      <w:sz w:val="56"/>
      <w:szCs w:val="56"/>
      <w14:textFill>
        <w14:solidFill>
          <w14:schemeClr w14:val="tx1"/>
        </w14:solidFill>
      </w14:textFill>
    </w:rPr>
  </w:style>
  <w:style w:type="character" w:customStyle="1" w:styleId="41">
    <w:name w:val="副标题 字符"/>
    <w:basedOn w:val="21"/>
    <w:link w:val="15"/>
    <w:qFormat/>
    <w:uiPriority w:val="11"/>
    <w:rPr>
      <w:color w:val="595959" w:themeColor="text1" w:themeTint="A6"/>
      <w:spacing w:val="10"/>
      <w14:textFill>
        <w14:solidFill>
          <w14:schemeClr w14:val="tx1">
            <w14:lumMod w14:val="65000"/>
            <w14:lumOff w14:val="35000"/>
          </w14:schemeClr>
        </w14:solidFill>
      </w14:textFill>
    </w:rPr>
  </w:style>
  <w:style w:type="paragraph" w:styleId="42">
    <w:name w:val="No Spacing"/>
    <w:qFormat/>
    <w:uiPriority w:val="1"/>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160"/>
      <w:ind w:left="720" w:right="720"/>
    </w:pPr>
    <w:rPr>
      <w:i/>
      <w:iCs/>
      <w:color w:val="000000" w:themeColor="text1"/>
      <w14:textFill>
        <w14:solidFill>
          <w14:schemeClr w14:val="tx1"/>
        </w14:solidFill>
      </w14:textFill>
    </w:rPr>
  </w:style>
  <w:style w:type="character" w:customStyle="1" w:styleId="44">
    <w:name w:val="引用 字符"/>
    <w:basedOn w:val="21"/>
    <w:link w:val="43"/>
    <w:qFormat/>
    <w:uiPriority w:val="29"/>
    <w:rPr>
      <w:i/>
      <w:iCs/>
      <w:color w:val="000000" w:themeColor="text1"/>
      <w14:textFill>
        <w14:solidFill>
          <w14:schemeClr w14:val="tx1"/>
        </w14:solidFill>
      </w14:textFill>
    </w:rPr>
  </w:style>
  <w:style w:type="paragraph" w:styleId="45">
    <w:name w:val="Intense Quote"/>
    <w:basedOn w:val="1"/>
    <w:next w:val="1"/>
    <w:link w:val="46"/>
    <w:qFormat/>
    <w:uiPriority w:val="30"/>
    <w:pPr>
      <w:pBdr>
        <w:top w:val="single" w:color="F1F1F1" w:themeColor="background1" w:themeShade="F2" w:sz="24" w:space="1"/>
        <w:bottom w:val="single" w:color="F1F1F1" w:themeColor="background1" w:themeShade="F2" w:sz="24" w:space="1"/>
      </w:pBdr>
      <w:shd w:val="clear" w:color="auto" w:fill="F1F1F1" w:themeFill="background1" w:themeFillShade="F2"/>
      <w:spacing w:before="240" w:after="240"/>
      <w:ind w:left="936" w:right="936"/>
      <w:jc w:val="center"/>
    </w:pPr>
    <w:rPr>
      <w:color w:val="000000" w:themeColor="text1"/>
      <w14:textFill>
        <w14:solidFill>
          <w14:schemeClr w14:val="tx1"/>
        </w14:solidFill>
      </w14:textFill>
    </w:rPr>
  </w:style>
  <w:style w:type="character" w:customStyle="1" w:styleId="46">
    <w:name w:val="明显引用 字符"/>
    <w:basedOn w:val="21"/>
    <w:link w:val="45"/>
    <w:qFormat/>
    <w:uiPriority w:val="30"/>
    <w:rPr>
      <w:color w:val="000000" w:themeColor="text1"/>
      <w:shd w:val="clear" w:color="auto" w:fill="F1F1F1" w:themeFill="background1" w:themeFillShade="F2"/>
      <w14:textFill>
        <w14:solidFill>
          <w14:schemeClr w14:val="tx1"/>
        </w14:solidFill>
      </w14:textFill>
    </w:rPr>
  </w:style>
  <w:style w:type="character" w:customStyle="1" w:styleId="47">
    <w:name w:val="不明显强调1"/>
    <w:basedOn w:val="21"/>
    <w:qFormat/>
    <w:uiPriority w:val="19"/>
    <w:rPr>
      <w:i/>
      <w:iCs/>
      <w:color w:val="404040" w:themeColor="text1" w:themeTint="BF"/>
      <w14:textFill>
        <w14:solidFill>
          <w14:schemeClr w14:val="tx1">
            <w14:lumMod w14:val="75000"/>
            <w14:lumOff w14:val="25000"/>
          </w14:schemeClr>
        </w14:solidFill>
      </w14:textFill>
    </w:rPr>
  </w:style>
  <w:style w:type="character" w:customStyle="1" w:styleId="48">
    <w:name w:val="明显强调1"/>
    <w:basedOn w:val="21"/>
    <w:qFormat/>
    <w:uiPriority w:val="21"/>
    <w:rPr>
      <w:b/>
      <w:bCs/>
      <w:i/>
      <w:iCs/>
      <w:caps/>
    </w:rPr>
  </w:style>
  <w:style w:type="character" w:customStyle="1" w:styleId="49">
    <w:name w:val="不明显参考1"/>
    <w:basedOn w:val="21"/>
    <w:qFormat/>
    <w:uiPriority w:val="31"/>
    <w:rPr>
      <w:smallCaps/>
      <w:color w:val="404040" w:themeColor="text1" w:themeTint="BF"/>
      <w:u w:val="single" w:color="7E7E7E" w:themeColor="text1" w:themeTint="80"/>
      <w14:textFill>
        <w14:solidFill>
          <w14:schemeClr w14:val="tx1">
            <w14:lumMod w14:val="75000"/>
            <w14:lumOff w14:val="25000"/>
          </w14:schemeClr>
        </w14:solidFill>
      </w14:textFill>
    </w:rPr>
  </w:style>
  <w:style w:type="character" w:customStyle="1" w:styleId="50">
    <w:name w:val="明显参考1"/>
    <w:basedOn w:val="21"/>
    <w:qFormat/>
    <w:uiPriority w:val="32"/>
    <w:rPr>
      <w:b/>
      <w:bCs/>
      <w:smallCaps/>
      <w:u w:val="single"/>
    </w:rPr>
  </w:style>
  <w:style w:type="character" w:customStyle="1" w:styleId="51">
    <w:name w:val="书籍标题1"/>
    <w:basedOn w:val="21"/>
    <w:qFormat/>
    <w:uiPriority w:val="33"/>
    <w:rPr>
      <w:smallCaps/>
      <w:spacing w:val="5"/>
    </w:rPr>
  </w:style>
  <w:style w:type="paragraph" w:customStyle="1" w:styleId="52">
    <w:name w:val="TOC 标题1"/>
    <w:basedOn w:val="2"/>
    <w:next w:val="1"/>
    <w:semiHidden/>
    <w:unhideWhenUsed/>
    <w:qFormat/>
    <w:uiPriority w:val="39"/>
    <w:pPr>
      <w:outlineLvl w:val="9"/>
    </w:pPr>
  </w:style>
  <w:style w:type="character" w:customStyle="1" w:styleId="53">
    <w:name w:val="16"/>
    <w:basedOn w:val="21"/>
    <w:qFormat/>
    <w:uiPriority w:val="0"/>
    <w:rPr>
      <w:rFonts w:hint="default" w:ascii="Arial" w:hAnsi="Arial" w:cs="Arial"/>
      <w:sz w:val="22"/>
      <w:szCs w:val="22"/>
    </w:rPr>
  </w:style>
  <w:style w:type="character" w:customStyle="1" w:styleId="54">
    <w:name w:val="脚注文本 字符"/>
    <w:basedOn w:val="21"/>
    <w:link w:val="16"/>
    <w:qFormat/>
    <w:uiPriority w:val="99"/>
    <w:rPr>
      <w:rFonts w:asciiTheme="minorHAnsi" w:hAnsiTheme="minorHAnsi" w:eastAsiaTheme="minorEastAsia" w:cstheme="minorBidi"/>
      <w:sz w:val="18"/>
      <w:szCs w:val="18"/>
    </w:rPr>
  </w:style>
  <w:style w:type="character" w:customStyle="1" w:styleId="55">
    <w:name w:val="tran"/>
    <w:basedOn w:val="21"/>
    <w:qFormat/>
    <w:uiPriority w:val="0"/>
  </w:style>
  <w:style w:type="character" w:customStyle="1" w:styleId="56">
    <w:name w:val="apple-converted-space"/>
    <w:basedOn w:val="21"/>
    <w:qFormat/>
    <w:uiPriority w:val="0"/>
  </w:style>
  <w:style w:type="character" w:customStyle="1" w:styleId="57">
    <w:name w:val="批注框文本 字符"/>
    <w:basedOn w:val="21"/>
    <w:link w:val="12"/>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BAD6D-3E28-452F-A251-714EB0243000}">
  <ds:schemaRefs/>
</ds:datastoreItem>
</file>

<file path=docProps/app.xml><?xml version="1.0" encoding="utf-8"?>
<Properties xmlns="http://schemas.openxmlformats.org/officeDocument/2006/extended-properties" xmlns:vt="http://schemas.openxmlformats.org/officeDocument/2006/docPropsVTypes">
  <Template>Normal</Template>
  <Pages>11</Pages>
  <Words>1290</Words>
  <Characters>7359</Characters>
  <Lines>61</Lines>
  <Paragraphs>17</Paragraphs>
  <TotalTime>1</TotalTime>
  <ScaleCrop>false</ScaleCrop>
  <LinksUpToDate>false</LinksUpToDate>
  <CharactersWithSpaces>8632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2020-08-30T11:34:00Z</dcterms:created>
  <dc:creator>yangzhihui</dc:creator>
  <cp:lastModifiedBy>杨之辉</cp:lastModifiedBy>
  <dcterms:modified xsi:type="dcterms:W3CDTF">2021-03-11T10:54:44Z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