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0B37" w14:textId="546008EA" w:rsidR="0026056C" w:rsidRDefault="00086BBD">
      <w:pPr>
        <w:pStyle w:val="SupplementaryMaterial"/>
        <w:rPr>
          <w:b w:val="0"/>
        </w:rPr>
      </w:pPr>
      <w:r>
        <w:t>Additional file 2</w:t>
      </w:r>
    </w:p>
    <w:p w14:paraId="4C73853B" w14:textId="77777777" w:rsidR="00FF78B8" w:rsidRDefault="00FF78B8">
      <w:pPr>
        <w:jc w:val="both"/>
        <w:rPr>
          <w:rFonts w:cs="Times New Roman"/>
          <w:b/>
          <w:bCs/>
          <w:szCs w:val="24"/>
        </w:rPr>
      </w:pPr>
    </w:p>
    <w:p w14:paraId="3C994CF8" w14:textId="5E8315FE" w:rsidR="0026056C" w:rsidRDefault="00FF78B8">
      <w:pPr>
        <w:jc w:val="both"/>
      </w:pPr>
      <w:r>
        <w:rPr>
          <w:rFonts w:cs="Times New Roman"/>
          <w:b/>
          <w:bCs/>
          <w:szCs w:val="24"/>
        </w:rPr>
        <w:t>Additional file</w:t>
      </w:r>
      <w:r w:rsidR="003E16B7">
        <w:rPr>
          <w:rFonts w:cs="Times New Roman"/>
          <w:b/>
          <w:bCs/>
          <w:szCs w:val="24"/>
        </w:rPr>
        <w:t xml:space="preserve"> </w:t>
      </w:r>
      <w:r w:rsidR="009F5EDE">
        <w:rPr>
          <w:rFonts w:cs="Times New Roman"/>
          <w:b/>
          <w:bCs/>
          <w:szCs w:val="24"/>
        </w:rPr>
        <w:t>2</w:t>
      </w:r>
      <w:r w:rsidR="003E16B7">
        <w:rPr>
          <w:rFonts w:cs="Times New Roman"/>
          <w:b/>
          <w:bCs/>
          <w:szCs w:val="24"/>
        </w:rPr>
        <w:t>.</w:t>
      </w:r>
      <w:r w:rsidR="003E16B7">
        <w:rPr>
          <w:rFonts w:cs="Times New Roman"/>
          <w:szCs w:val="24"/>
        </w:rPr>
        <w:t xml:space="preserve"> Original evidence for the depicted connections for “Immune Response – Complement system”.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417"/>
        <w:gridCol w:w="2835"/>
        <w:gridCol w:w="1276"/>
        <w:gridCol w:w="1701"/>
      </w:tblGrid>
      <w:tr w:rsidR="0026056C" w14:paraId="1F284773" w14:textId="77777777">
        <w:tc>
          <w:tcPr>
            <w:tcW w:w="14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9897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Source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B22B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Relation</w:t>
            </w:r>
          </w:p>
        </w:tc>
        <w:tc>
          <w:tcPr>
            <w:tcW w:w="14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093E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Target</w:t>
            </w:r>
          </w:p>
        </w:tc>
        <w:tc>
          <w:tcPr>
            <w:tcW w:w="28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5F66" w14:textId="77777777" w:rsidR="0026056C" w:rsidRDefault="003E16B7" w:rsidP="00E94B1A">
            <w:pPr>
              <w:widowControl w:val="0"/>
              <w:spacing w:before="0" w:after="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Original Evidence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97A9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PMID/</w:t>
            </w:r>
            <w:proofErr w:type="spellStart"/>
            <w:r>
              <w:rPr>
                <w:rFonts w:cs="Arial"/>
                <w:b/>
                <w:szCs w:val="20"/>
              </w:rPr>
              <w:t>doi</w:t>
            </w:r>
            <w:proofErr w:type="spellEnd"/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EC6F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Resource</w:t>
            </w:r>
          </w:p>
        </w:tc>
      </w:tr>
      <w:tr w:rsidR="0026056C" w14:paraId="710F8B29" w14:textId="77777777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DA8C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COVID-19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098C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0DC9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AE44" w14:textId="77777777" w:rsidR="0026056C" w:rsidRDefault="003E16B7" w:rsidP="00E94B1A">
            <w:pPr>
              <w:spacing w:before="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C3</w:t>
            </w:r>
            <w:r>
              <w:rPr>
                <w:rFonts w:cs="Arial"/>
                <w:szCs w:val="20"/>
              </w:rPr>
              <w:t xml:space="preserve"> activation products (C3 fragments C3a, C3b, iC3b, C3dg, and C3c) were detected by Western blotting in lung tissue of SARS-</w:t>
            </w:r>
            <w:proofErr w:type="spellStart"/>
            <w:r>
              <w:rPr>
                <w:rFonts w:cs="Arial"/>
                <w:szCs w:val="20"/>
              </w:rPr>
              <w:t>CoV</w:t>
            </w:r>
            <w:proofErr w:type="spellEnd"/>
            <w:r>
              <w:rPr>
                <w:rFonts w:cs="Arial"/>
                <w:szCs w:val="20"/>
              </w:rPr>
              <w:t xml:space="preserve"> MA15-infected mice, but not in control mice, as early as 1 day post infection (dpi) (Fig. 1B), confirming that SARS-</w:t>
            </w:r>
            <w:proofErr w:type="spellStart"/>
            <w:r>
              <w:rPr>
                <w:rFonts w:cs="Arial"/>
                <w:szCs w:val="20"/>
              </w:rPr>
              <w:t>CoV</w:t>
            </w:r>
            <w:proofErr w:type="spellEnd"/>
            <w:r>
              <w:rPr>
                <w:rFonts w:cs="Arial"/>
                <w:szCs w:val="20"/>
              </w:rPr>
              <w:t xml:space="preserve"> MA15 infection activates the complement pathway.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1CCD" w14:textId="77777777" w:rsidR="0026056C" w:rsidRDefault="003E16B7" w:rsidP="00E94B1A">
            <w:pPr>
              <w:spacing w:before="0" w:after="0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>30301856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C3DC" w14:textId="77777777" w:rsidR="0026056C" w:rsidRDefault="003E16B7" w:rsidP="00E94B1A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COVID-19 KG</w:t>
            </w:r>
          </w:p>
        </w:tc>
      </w:tr>
      <w:tr w:rsidR="0026056C" w14:paraId="6C314FFB" w14:textId="77777777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A598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Heme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A23E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FF42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85E8" w14:textId="77777777" w:rsidR="0026056C" w:rsidRDefault="003E16B7" w:rsidP="00E94B1A">
            <w:pPr>
              <w:spacing w:before="0" w:after="0"/>
              <w:jc w:val="both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 xml:space="preserve">Furthermore, the incubation of serum or whole blood with </w:t>
            </w:r>
            <w:r>
              <w:rPr>
                <w:rFonts w:cs="Arial"/>
                <w:b/>
                <w:bCs/>
                <w:szCs w:val="20"/>
                <w:highlight w:val="white"/>
              </w:rPr>
              <w:t>heme</w:t>
            </w:r>
            <w:r>
              <w:rPr>
                <w:rFonts w:cs="Arial"/>
                <w:szCs w:val="20"/>
                <w:highlight w:val="white"/>
              </w:rPr>
              <w:t xml:space="preserve"> induces deposition of activation fragments (C3b, iC3b, C3dg) of </w:t>
            </w:r>
            <w:r>
              <w:rPr>
                <w:rFonts w:cs="Arial"/>
                <w:b/>
                <w:bCs/>
                <w:szCs w:val="20"/>
                <w:highlight w:val="white"/>
              </w:rPr>
              <w:t>complement component 3</w:t>
            </w:r>
            <w:r>
              <w:rPr>
                <w:rFonts w:cs="Arial"/>
                <w:szCs w:val="20"/>
                <w:highlight w:val="white"/>
              </w:rPr>
              <w:t xml:space="preserve"> (C3) at the surface of erythrocytes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E3BA" w14:textId="77777777" w:rsidR="0026056C" w:rsidRDefault="003E16B7" w:rsidP="00E94B1A">
            <w:pPr>
              <w:spacing w:before="0" w:after="0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>26875449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5D98" w14:textId="77777777" w:rsidR="0026056C" w:rsidRDefault="003E16B7" w:rsidP="00E94B1A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Heme KG</w:t>
            </w:r>
          </w:p>
        </w:tc>
      </w:tr>
      <w:tr w:rsidR="0026056C" w14:paraId="6FB5F635" w14:textId="77777777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4021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COVID-19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F3DA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BF13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Comple-ment</w:t>
            </w:r>
            <w:proofErr w:type="spellEnd"/>
            <w:r>
              <w:rPr>
                <w:rFonts w:cs="Arial"/>
                <w:szCs w:val="20"/>
              </w:rPr>
              <w:t xml:space="preserve"> activation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FD50" w14:textId="77777777" w:rsidR="0026056C" w:rsidRDefault="003E16B7" w:rsidP="00E94B1A">
            <w:pPr>
              <w:spacing w:before="0"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C3 activation products (C3 fragments C3a, C3b, iC3b, C3dg, and C3c) were detected by Western blotting in lung tissue of SARS-</w:t>
            </w:r>
            <w:proofErr w:type="spellStart"/>
            <w:r>
              <w:rPr>
                <w:rFonts w:cs="Arial"/>
                <w:szCs w:val="20"/>
              </w:rPr>
              <w:t>CoV</w:t>
            </w:r>
            <w:proofErr w:type="spellEnd"/>
            <w:r>
              <w:rPr>
                <w:rFonts w:cs="Arial"/>
                <w:szCs w:val="20"/>
              </w:rPr>
              <w:t xml:space="preserve"> MA15-infected mice, but not in control mice, as early as 1 day post infection (dpi) (Fig. 1B), confirming that SARS-</w:t>
            </w:r>
            <w:proofErr w:type="spellStart"/>
            <w:r>
              <w:rPr>
                <w:rFonts w:cs="Arial"/>
                <w:szCs w:val="20"/>
              </w:rPr>
              <w:t>CoV</w:t>
            </w:r>
            <w:proofErr w:type="spellEnd"/>
            <w:r>
              <w:rPr>
                <w:rFonts w:cs="Arial"/>
                <w:szCs w:val="20"/>
              </w:rPr>
              <w:t xml:space="preserve"> MA15 infection </w:t>
            </w:r>
            <w:r>
              <w:rPr>
                <w:rFonts w:cs="Arial"/>
                <w:b/>
                <w:bCs/>
                <w:szCs w:val="20"/>
              </w:rPr>
              <w:t>activates the complement pathway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D5DB" w14:textId="77777777" w:rsidR="0026056C" w:rsidRDefault="003E16B7" w:rsidP="00E94B1A">
            <w:pPr>
              <w:spacing w:before="0" w:after="0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>30301856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0CB3" w14:textId="77777777" w:rsidR="0026056C" w:rsidRDefault="003E16B7" w:rsidP="00E94B1A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COVID-19 KG</w:t>
            </w:r>
          </w:p>
        </w:tc>
      </w:tr>
      <w:tr w:rsidR="0026056C" w14:paraId="73C27ABE" w14:textId="77777777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3E86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Heme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6A7B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B552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Comple-ment</w:t>
            </w:r>
            <w:proofErr w:type="spellEnd"/>
            <w:r>
              <w:rPr>
                <w:rFonts w:cs="Arial"/>
                <w:szCs w:val="20"/>
              </w:rPr>
              <w:t xml:space="preserve"> activation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CCF3" w14:textId="77777777" w:rsidR="0026056C" w:rsidRDefault="003E16B7" w:rsidP="00E94B1A">
            <w:pPr>
              <w:spacing w:before="0" w:after="0"/>
              <w:jc w:val="both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 xml:space="preserve">Hemolytic diseases are often accompanied by dysregulation and </w:t>
            </w:r>
            <w:r>
              <w:rPr>
                <w:rFonts w:cs="Arial"/>
                <w:b/>
                <w:bCs/>
                <w:szCs w:val="20"/>
                <w:highlight w:val="white"/>
              </w:rPr>
              <w:t>overactivation of the complement system</w:t>
            </w:r>
            <w:r>
              <w:rPr>
                <w:rFonts w:cs="Arial"/>
                <w:szCs w:val="20"/>
                <w:highlight w:val="white"/>
              </w:rPr>
              <w:t xml:space="preserve"> [72–74], which may be induced by free extracellular </w:t>
            </w:r>
            <w:r>
              <w:rPr>
                <w:rFonts w:cs="Arial"/>
                <w:b/>
                <w:bCs/>
                <w:szCs w:val="20"/>
                <w:highlight w:val="white"/>
              </w:rPr>
              <w:t>heme</w:t>
            </w:r>
            <w:r>
              <w:rPr>
                <w:rFonts w:cs="Arial"/>
                <w:szCs w:val="20"/>
                <w:highlight w:val="white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6F06" w14:textId="77777777" w:rsidR="0026056C" w:rsidRDefault="003E16B7" w:rsidP="00E94B1A">
            <w:pPr>
              <w:spacing w:before="0" w:after="0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>26875449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36D5" w14:textId="77777777" w:rsidR="0026056C" w:rsidRDefault="003E16B7" w:rsidP="00E94B1A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Heme KG</w:t>
            </w:r>
          </w:p>
        </w:tc>
      </w:tr>
      <w:tr w:rsidR="0026056C" w14:paraId="7ABAB2DA" w14:textId="77777777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C469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COVID-19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AD83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4B5C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Neutrophil activation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0148" w14:textId="77777777" w:rsidR="0026056C" w:rsidRDefault="003E16B7" w:rsidP="00E94B1A">
            <w:pPr>
              <w:spacing w:before="0" w:after="0"/>
              <w:jc w:val="both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 xml:space="preserve">The common clinical manifestations of fever and cough in conjunction with laboratory results of progressively increasing neutrophil counts and leukocytopenia in serum samples taken from </w:t>
            </w:r>
            <w:r>
              <w:rPr>
                <w:rFonts w:cs="Arial"/>
                <w:b/>
                <w:bCs/>
                <w:szCs w:val="20"/>
                <w:highlight w:val="white"/>
              </w:rPr>
              <w:t>COVID-19</w:t>
            </w:r>
            <w:r>
              <w:rPr>
                <w:rFonts w:cs="Arial"/>
                <w:szCs w:val="20"/>
                <w:highlight w:val="white"/>
              </w:rPr>
              <w:t xml:space="preserve"> patients at various stages of the illness indicates uncontrolled </w:t>
            </w:r>
            <w:r>
              <w:rPr>
                <w:rFonts w:cs="Arial"/>
                <w:b/>
                <w:bCs/>
                <w:szCs w:val="20"/>
                <w:highlight w:val="white"/>
              </w:rPr>
              <w:t>neutrophil</w:t>
            </w:r>
            <w:r>
              <w:rPr>
                <w:rFonts w:cs="Arial"/>
                <w:szCs w:val="20"/>
                <w:highlight w:val="white"/>
              </w:rPr>
              <w:t xml:space="preserve"> extravasation and </w:t>
            </w:r>
            <w:r>
              <w:rPr>
                <w:rFonts w:cs="Arial"/>
                <w:b/>
                <w:bCs/>
                <w:szCs w:val="20"/>
                <w:highlight w:val="white"/>
              </w:rPr>
              <w:t>activation</w:t>
            </w:r>
            <w:r>
              <w:rPr>
                <w:rFonts w:cs="Arial"/>
                <w:szCs w:val="20"/>
                <w:highlight w:val="white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0079" w14:textId="77777777" w:rsidR="0026056C" w:rsidRDefault="003E16B7" w:rsidP="00E94B1A">
            <w:pPr>
              <w:spacing w:before="0" w:after="0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>10.1101/2020.03.31.019216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E938" w14:textId="77777777" w:rsidR="0026056C" w:rsidRDefault="003E16B7" w:rsidP="00E94B1A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COVID-19 KG</w:t>
            </w:r>
          </w:p>
        </w:tc>
      </w:tr>
      <w:tr w:rsidR="0026056C" w14:paraId="5FC7E4C4" w14:textId="77777777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4729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Heme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D460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309A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Neutrophil activation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79F6" w14:textId="77777777" w:rsidR="0026056C" w:rsidRDefault="003E16B7" w:rsidP="00E94B1A">
            <w:pPr>
              <w:spacing w:before="0" w:after="0"/>
              <w:jc w:val="both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b/>
                <w:bCs/>
                <w:szCs w:val="20"/>
                <w:highlight w:val="white"/>
              </w:rPr>
              <w:t>Heme-induced neutrophils activation</w:t>
            </w:r>
            <w:r>
              <w:rPr>
                <w:rFonts w:cs="Arial"/>
                <w:szCs w:val="20"/>
                <w:highlight w:val="white"/>
              </w:rPr>
              <w:t xml:space="preserve"> leads to extracellular traps (NETs) release through a mechanism dependent on ROS generation.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8911" w14:textId="77777777" w:rsidR="0026056C" w:rsidRDefault="003E16B7" w:rsidP="00E94B1A">
            <w:pPr>
              <w:spacing w:before="0" w:after="0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>24904418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1B94" w14:textId="77777777" w:rsidR="0026056C" w:rsidRDefault="003E16B7" w:rsidP="00E94B1A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Heme KG</w:t>
            </w:r>
          </w:p>
        </w:tc>
      </w:tr>
      <w:tr w:rsidR="0026056C" w14:paraId="6BA147BC" w14:textId="77777777"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0118A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Heme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A8E9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Increases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BAF3" w14:textId="77777777" w:rsidR="0026056C" w:rsidRDefault="003E16B7" w:rsidP="00E94B1A">
            <w:pPr>
              <w:widowControl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C5a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E0FB" w14:textId="77777777" w:rsidR="0026056C" w:rsidRDefault="003E16B7" w:rsidP="00E94B1A">
            <w:pPr>
              <w:spacing w:before="0" w:after="0"/>
              <w:jc w:val="both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 xml:space="preserve">C3a and </w:t>
            </w:r>
            <w:r>
              <w:rPr>
                <w:rFonts w:cs="Arial"/>
                <w:b/>
                <w:bCs/>
                <w:szCs w:val="20"/>
                <w:highlight w:val="white"/>
              </w:rPr>
              <w:t>C5a</w:t>
            </w:r>
            <w:r>
              <w:rPr>
                <w:rFonts w:cs="Arial"/>
                <w:szCs w:val="20"/>
                <w:highlight w:val="white"/>
              </w:rPr>
              <w:t xml:space="preserve"> anaphylatoxins, as well as the soluble membrane attack complex (sC5b9), are generated by incubation of </w:t>
            </w:r>
            <w:r>
              <w:rPr>
                <w:rFonts w:cs="Arial"/>
                <w:b/>
                <w:bCs/>
                <w:szCs w:val="20"/>
                <w:highlight w:val="white"/>
              </w:rPr>
              <w:t xml:space="preserve">heme </w:t>
            </w:r>
            <w:r>
              <w:rPr>
                <w:rFonts w:cs="Arial"/>
                <w:szCs w:val="20"/>
                <w:highlight w:val="white"/>
              </w:rPr>
              <w:t>with human serum or blood in vitro, via the alternative complement pathway).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DBD1" w14:textId="77777777" w:rsidR="0026056C" w:rsidRDefault="003E16B7" w:rsidP="00E94B1A">
            <w:pPr>
              <w:spacing w:before="0" w:after="0"/>
              <w:rPr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  <w:t>26875449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CA93" w14:textId="77777777" w:rsidR="0026056C" w:rsidRDefault="003E16B7" w:rsidP="00E94B1A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Heme KG</w:t>
            </w:r>
          </w:p>
        </w:tc>
      </w:tr>
    </w:tbl>
    <w:p w14:paraId="2549EB70" w14:textId="77777777" w:rsidR="0026056C" w:rsidRDefault="0026056C">
      <w:pPr>
        <w:keepNext/>
        <w:rPr>
          <w:rFonts w:cs="Times New Roman"/>
          <w:szCs w:val="24"/>
        </w:rPr>
      </w:pPr>
    </w:p>
    <w:sectPr w:rsidR="0026056C"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70488" w14:textId="77777777" w:rsidR="003E3D66" w:rsidRDefault="003E3D66">
      <w:pPr>
        <w:spacing w:before="0" w:after="0"/>
      </w:pPr>
      <w:r>
        <w:separator/>
      </w:r>
    </w:p>
  </w:endnote>
  <w:endnote w:type="continuationSeparator" w:id="0">
    <w:p w14:paraId="359DB3A0" w14:textId="77777777" w:rsidR="003E3D66" w:rsidRDefault="003E3D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4CFB" w14:textId="77777777" w:rsidR="0026056C" w:rsidRDefault="003E16B7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CFBD3" wp14:editId="18958A5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08759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2BC1EB" w14:textId="77777777" w:rsidR="0026056C" w:rsidRDefault="003E16B7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D2EE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3CFBD3" id="Text Box 1" o:spid="_x0000_s1026" style="position:absolute;margin-left:67.6pt;margin-top:0;width:118.8pt;height:39.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" filled="f" stroked="f" strokeweight=".5pt">
              <v:textbox style="mso-fit-shape-to-text:t">
                <w:txbxContent>
                  <w:p w14:paraId="592BC1EB" w14:textId="77777777" w:rsidR="0026056C" w:rsidRDefault="003E16B7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D2EE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0089" w14:textId="77777777" w:rsidR="0026056C" w:rsidRDefault="003E16B7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BE930C1" wp14:editId="7C002D5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08759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6159DB" w14:textId="77777777" w:rsidR="0026056C" w:rsidRDefault="003E16B7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D2EE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BE930C1" id="Text Box 56" o:spid="_x0000_s1027" style="position:absolute;margin-left:67.6pt;margin-top:0;width:118.8pt;height:39.5pt;z-index:25164697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" filled="f" stroked="f" strokeweight=".5pt">
              <v:textbox style="mso-fit-shape-to-text:t">
                <w:txbxContent>
                  <w:p w14:paraId="6E6159DB" w14:textId="77777777" w:rsidR="0026056C" w:rsidRDefault="003E16B7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D2EE8">
                      <w:rPr>
                        <w:noProof/>
                        <w:color w:val="000000" w:themeColor="text1"/>
                        <w:szCs w:val="40"/>
                      </w:rPr>
                      <w:t>13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B524" w14:textId="77777777" w:rsidR="003E3D66" w:rsidRDefault="003E3D66">
      <w:pPr>
        <w:spacing w:before="0" w:after="0"/>
      </w:pPr>
      <w:r>
        <w:separator/>
      </w:r>
    </w:p>
  </w:footnote>
  <w:footnote w:type="continuationSeparator" w:id="0">
    <w:p w14:paraId="6DB77401" w14:textId="77777777" w:rsidR="003E3D66" w:rsidRDefault="003E3D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5061" w14:textId="009EA8CE" w:rsidR="0026056C" w:rsidRDefault="003E16B7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0D2C"/>
    <w:multiLevelType w:val="hybridMultilevel"/>
    <w:tmpl w:val="E4786BD8"/>
    <w:lvl w:ilvl="0" w:tplc="AFD070E0">
      <w:start w:val="1"/>
      <w:numFmt w:val="bullet"/>
      <w:pStyle w:val="Aufzhlungszeichen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BDF4D3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142C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E830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F84A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6E5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0E3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2E06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ACA7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7315CF5"/>
    <w:multiLevelType w:val="multilevel"/>
    <w:tmpl w:val="C728E9FC"/>
    <w:lvl w:ilvl="0">
      <w:start w:val="1"/>
      <w:numFmt w:val="decimal"/>
      <w:pStyle w:val="berschrift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4ECF2816"/>
    <w:multiLevelType w:val="hybridMultilevel"/>
    <w:tmpl w:val="408A72DA"/>
    <w:lvl w:ilvl="0" w:tplc="8C9A78BC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C67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51AB5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F289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CC8EC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ADF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12C24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1A7BD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D08E2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6C"/>
    <w:rsid w:val="000018CA"/>
    <w:rsid w:val="00007A5E"/>
    <w:rsid w:val="00010D9E"/>
    <w:rsid w:val="00014E60"/>
    <w:rsid w:val="0003224A"/>
    <w:rsid w:val="0003453D"/>
    <w:rsid w:val="00037ADC"/>
    <w:rsid w:val="0005061C"/>
    <w:rsid w:val="00057017"/>
    <w:rsid w:val="000752DE"/>
    <w:rsid w:val="00080198"/>
    <w:rsid w:val="000838C8"/>
    <w:rsid w:val="00086BBD"/>
    <w:rsid w:val="00094DE4"/>
    <w:rsid w:val="000A561A"/>
    <w:rsid w:val="000A5944"/>
    <w:rsid w:val="000C1336"/>
    <w:rsid w:val="000C5B4C"/>
    <w:rsid w:val="000D0EE5"/>
    <w:rsid w:val="000D1568"/>
    <w:rsid w:val="000D2022"/>
    <w:rsid w:val="000D322A"/>
    <w:rsid w:val="000D7AEC"/>
    <w:rsid w:val="000E0E46"/>
    <w:rsid w:val="000F0397"/>
    <w:rsid w:val="000F498F"/>
    <w:rsid w:val="000F52F9"/>
    <w:rsid w:val="0010318E"/>
    <w:rsid w:val="00113607"/>
    <w:rsid w:val="00117FA0"/>
    <w:rsid w:val="001215F1"/>
    <w:rsid w:val="00122AA2"/>
    <w:rsid w:val="001311FD"/>
    <w:rsid w:val="001320E1"/>
    <w:rsid w:val="001348BB"/>
    <w:rsid w:val="001378B6"/>
    <w:rsid w:val="0014424D"/>
    <w:rsid w:val="001626DB"/>
    <w:rsid w:val="00173FD9"/>
    <w:rsid w:val="0018796D"/>
    <w:rsid w:val="00190DF4"/>
    <w:rsid w:val="00197919"/>
    <w:rsid w:val="001A1D3F"/>
    <w:rsid w:val="001A34C5"/>
    <w:rsid w:val="001A4EC8"/>
    <w:rsid w:val="001A4EDC"/>
    <w:rsid w:val="001A6F35"/>
    <w:rsid w:val="001B2F04"/>
    <w:rsid w:val="001B319F"/>
    <w:rsid w:val="001B3A69"/>
    <w:rsid w:val="001C3995"/>
    <w:rsid w:val="001D05F9"/>
    <w:rsid w:val="001E0D76"/>
    <w:rsid w:val="001E30FB"/>
    <w:rsid w:val="001E4FC7"/>
    <w:rsid w:val="001F3662"/>
    <w:rsid w:val="00200157"/>
    <w:rsid w:val="0021066B"/>
    <w:rsid w:val="00222137"/>
    <w:rsid w:val="0022594C"/>
    <w:rsid w:val="00231669"/>
    <w:rsid w:val="00240FAB"/>
    <w:rsid w:val="0025517A"/>
    <w:rsid w:val="00256AB2"/>
    <w:rsid w:val="0026056C"/>
    <w:rsid w:val="00270B1B"/>
    <w:rsid w:val="002738E2"/>
    <w:rsid w:val="00280112"/>
    <w:rsid w:val="002827FE"/>
    <w:rsid w:val="00284782"/>
    <w:rsid w:val="00291C57"/>
    <w:rsid w:val="0029273F"/>
    <w:rsid w:val="00296080"/>
    <w:rsid w:val="002A32E9"/>
    <w:rsid w:val="002C1345"/>
    <w:rsid w:val="002C14C7"/>
    <w:rsid w:val="002C67B3"/>
    <w:rsid w:val="002D24D9"/>
    <w:rsid w:val="002D43BD"/>
    <w:rsid w:val="002D5D3A"/>
    <w:rsid w:val="002E0197"/>
    <w:rsid w:val="002E42B4"/>
    <w:rsid w:val="003033AB"/>
    <w:rsid w:val="003070EA"/>
    <w:rsid w:val="00317DEF"/>
    <w:rsid w:val="00320F81"/>
    <w:rsid w:val="00327F84"/>
    <w:rsid w:val="00335C51"/>
    <w:rsid w:val="003361BB"/>
    <w:rsid w:val="00336FD6"/>
    <w:rsid w:val="00346375"/>
    <w:rsid w:val="00357BA6"/>
    <w:rsid w:val="00357D91"/>
    <w:rsid w:val="003618B9"/>
    <w:rsid w:val="00365053"/>
    <w:rsid w:val="003721AD"/>
    <w:rsid w:val="0038511D"/>
    <w:rsid w:val="003875B1"/>
    <w:rsid w:val="0039278F"/>
    <w:rsid w:val="0039321C"/>
    <w:rsid w:val="00393B0B"/>
    <w:rsid w:val="00396B29"/>
    <w:rsid w:val="003A4228"/>
    <w:rsid w:val="003B22FF"/>
    <w:rsid w:val="003C1DBC"/>
    <w:rsid w:val="003C2940"/>
    <w:rsid w:val="003D0A76"/>
    <w:rsid w:val="003D2CBB"/>
    <w:rsid w:val="003E16B7"/>
    <w:rsid w:val="003E3B86"/>
    <w:rsid w:val="003E3D66"/>
    <w:rsid w:val="003E571C"/>
    <w:rsid w:val="003F04F4"/>
    <w:rsid w:val="00400F6A"/>
    <w:rsid w:val="00417265"/>
    <w:rsid w:val="0042604D"/>
    <w:rsid w:val="00427BB9"/>
    <w:rsid w:val="00431368"/>
    <w:rsid w:val="004314FC"/>
    <w:rsid w:val="004353CD"/>
    <w:rsid w:val="0043681F"/>
    <w:rsid w:val="00442D62"/>
    <w:rsid w:val="004444A3"/>
    <w:rsid w:val="004500A4"/>
    <w:rsid w:val="00451CF7"/>
    <w:rsid w:val="00460125"/>
    <w:rsid w:val="00475467"/>
    <w:rsid w:val="0048339A"/>
    <w:rsid w:val="00493281"/>
    <w:rsid w:val="004A12A3"/>
    <w:rsid w:val="004A72F5"/>
    <w:rsid w:val="004B02BB"/>
    <w:rsid w:val="004B07B9"/>
    <w:rsid w:val="004B6B6D"/>
    <w:rsid w:val="004C0CE0"/>
    <w:rsid w:val="004C1135"/>
    <w:rsid w:val="004C3805"/>
    <w:rsid w:val="004C6BB2"/>
    <w:rsid w:val="004D2E02"/>
    <w:rsid w:val="004E075C"/>
    <w:rsid w:val="004E1773"/>
    <w:rsid w:val="004E2D91"/>
    <w:rsid w:val="004E38B2"/>
    <w:rsid w:val="004F51EA"/>
    <w:rsid w:val="00500A61"/>
    <w:rsid w:val="00512891"/>
    <w:rsid w:val="00513380"/>
    <w:rsid w:val="00523E2F"/>
    <w:rsid w:val="005260E9"/>
    <w:rsid w:val="005279B4"/>
    <w:rsid w:val="005354D4"/>
    <w:rsid w:val="005366B3"/>
    <w:rsid w:val="00537675"/>
    <w:rsid w:val="00540832"/>
    <w:rsid w:val="0054190C"/>
    <w:rsid w:val="00541F58"/>
    <w:rsid w:val="00545DA3"/>
    <w:rsid w:val="00576EF3"/>
    <w:rsid w:val="00577F8C"/>
    <w:rsid w:val="0058570F"/>
    <w:rsid w:val="00586D6F"/>
    <w:rsid w:val="00591804"/>
    <w:rsid w:val="00592C2A"/>
    <w:rsid w:val="00593C0F"/>
    <w:rsid w:val="005A277A"/>
    <w:rsid w:val="005A4305"/>
    <w:rsid w:val="005A4FBA"/>
    <w:rsid w:val="005B0A1B"/>
    <w:rsid w:val="005B388B"/>
    <w:rsid w:val="005B4699"/>
    <w:rsid w:val="005B588B"/>
    <w:rsid w:val="005C5B3E"/>
    <w:rsid w:val="005D7697"/>
    <w:rsid w:val="005D7880"/>
    <w:rsid w:val="005D794A"/>
    <w:rsid w:val="005E25AD"/>
    <w:rsid w:val="005E73E3"/>
    <w:rsid w:val="005F1B9A"/>
    <w:rsid w:val="005F7C91"/>
    <w:rsid w:val="006055E7"/>
    <w:rsid w:val="00606EC8"/>
    <w:rsid w:val="0061023B"/>
    <w:rsid w:val="00611B9E"/>
    <w:rsid w:val="00620377"/>
    <w:rsid w:val="00620DB3"/>
    <w:rsid w:val="0062164A"/>
    <w:rsid w:val="0063182B"/>
    <w:rsid w:val="00632D49"/>
    <w:rsid w:val="0063592D"/>
    <w:rsid w:val="00635B87"/>
    <w:rsid w:val="0064116A"/>
    <w:rsid w:val="00651DC3"/>
    <w:rsid w:val="00653909"/>
    <w:rsid w:val="006553D3"/>
    <w:rsid w:val="0065599D"/>
    <w:rsid w:val="00662964"/>
    <w:rsid w:val="00665549"/>
    <w:rsid w:val="00665E37"/>
    <w:rsid w:val="00665F1D"/>
    <w:rsid w:val="006753A1"/>
    <w:rsid w:val="0067564B"/>
    <w:rsid w:val="00675B1D"/>
    <w:rsid w:val="00686397"/>
    <w:rsid w:val="006913EC"/>
    <w:rsid w:val="006A2E4E"/>
    <w:rsid w:val="006A5B5B"/>
    <w:rsid w:val="006B1E60"/>
    <w:rsid w:val="006B3ECB"/>
    <w:rsid w:val="006B58C5"/>
    <w:rsid w:val="006B6024"/>
    <w:rsid w:val="006C1884"/>
    <w:rsid w:val="006C698E"/>
    <w:rsid w:val="006D2EE8"/>
    <w:rsid w:val="006E0988"/>
    <w:rsid w:val="006E13F9"/>
    <w:rsid w:val="006E4699"/>
    <w:rsid w:val="006E73FD"/>
    <w:rsid w:val="00701B83"/>
    <w:rsid w:val="00702981"/>
    <w:rsid w:val="00713574"/>
    <w:rsid w:val="00713A1A"/>
    <w:rsid w:val="007154B7"/>
    <w:rsid w:val="00722403"/>
    <w:rsid w:val="00730F14"/>
    <w:rsid w:val="00733AC3"/>
    <w:rsid w:val="00734C33"/>
    <w:rsid w:val="00735C4E"/>
    <w:rsid w:val="007454E9"/>
    <w:rsid w:val="00752477"/>
    <w:rsid w:val="00756266"/>
    <w:rsid w:val="00760567"/>
    <w:rsid w:val="007616FB"/>
    <w:rsid w:val="00762F76"/>
    <w:rsid w:val="00765090"/>
    <w:rsid w:val="00771709"/>
    <w:rsid w:val="00775AA0"/>
    <w:rsid w:val="00780E96"/>
    <w:rsid w:val="0078113D"/>
    <w:rsid w:val="007821DF"/>
    <w:rsid w:val="0079465C"/>
    <w:rsid w:val="007A2E76"/>
    <w:rsid w:val="007A3D0E"/>
    <w:rsid w:val="007A4C9C"/>
    <w:rsid w:val="007B190D"/>
    <w:rsid w:val="007C2F71"/>
    <w:rsid w:val="007C464C"/>
    <w:rsid w:val="007C6926"/>
    <w:rsid w:val="007D1F93"/>
    <w:rsid w:val="007E0B51"/>
    <w:rsid w:val="007F1216"/>
    <w:rsid w:val="007F46D5"/>
    <w:rsid w:val="00803755"/>
    <w:rsid w:val="008051F7"/>
    <w:rsid w:val="00806FAB"/>
    <w:rsid w:val="00814A86"/>
    <w:rsid w:val="008161C6"/>
    <w:rsid w:val="008204B4"/>
    <w:rsid w:val="00822B39"/>
    <w:rsid w:val="008263FA"/>
    <w:rsid w:val="008345DB"/>
    <w:rsid w:val="00836A33"/>
    <w:rsid w:val="00837B05"/>
    <w:rsid w:val="00840333"/>
    <w:rsid w:val="0085455D"/>
    <w:rsid w:val="00854DDE"/>
    <w:rsid w:val="0085581F"/>
    <w:rsid w:val="00857F91"/>
    <w:rsid w:val="00862FF9"/>
    <w:rsid w:val="0087383E"/>
    <w:rsid w:val="00874389"/>
    <w:rsid w:val="0087731E"/>
    <w:rsid w:val="00877B10"/>
    <w:rsid w:val="00880E01"/>
    <w:rsid w:val="0088427C"/>
    <w:rsid w:val="00886857"/>
    <w:rsid w:val="0089459E"/>
    <w:rsid w:val="00894BF0"/>
    <w:rsid w:val="0089588C"/>
    <w:rsid w:val="008A0AD9"/>
    <w:rsid w:val="008A353D"/>
    <w:rsid w:val="008A4F0F"/>
    <w:rsid w:val="008A55D0"/>
    <w:rsid w:val="008B1C4C"/>
    <w:rsid w:val="008B24E3"/>
    <w:rsid w:val="008B5297"/>
    <w:rsid w:val="008D0260"/>
    <w:rsid w:val="008D54F8"/>
    <w:rsid w:val="008D7797"/>
    <w:rsid w:val="008E03E3"/>
    <w:rsid w:val="008E5CC3"/>
    <w:rsid w:val="008F6263"/>
    <w:rsid w:val="00904CE1"/>
    <w:rsid w:val="00904CE7"/>
    <w:rsid w:val="00905DB1"/>
    <w:rsid w:val="00905E14"/>
    <w:rsid w:val="00915068"/>
    <w:rsid w:val="00915520"/>
    <w:rsid w:val="009156E1"/>
    <w:rsid w:val="00916D6D"/>
    <w:rsid w:val="00931EB6"/>
    <w:rsid w:val="00947071"/>
    <w:rsid w:val="00947CC2"/>
    <w:rsid w:val="00956996"/>
    <w:rsid w:val="00971EBF"/>
    <w:rsid w:val="009A1A1D"/>
    <w:rsid w:val="009A6F5A"/>
    <w:rsid w:val="009A723C"/>
    <w:rsid w:val="009B012A"/>
    <w:rsid w:val="009B2691"/>
    <w:rsid w:val="009B7C9C"/>
    <w:rsid w:val="009C5E08"/>
    <w:rsid w:val="009C7B72"/>
    <w:rsid w:val="009C7F85"/>
    <w:rsid w:val="009E3234"/>
    <w:rsid w:val="009F5EDE"/>
    <w:rsid w:val="009F7983"/>
    <w:rsid w:val="00A01830"/>
    <w:rsid w:val="00A17D67"/>
    <w:rsid w:val="00A24C3F"/>
    <w:rsid w:val="00A2611D"/>
    <w:rsid w:val="00A30E30"/>
    <w:rsid w:val="00A32211"/>
    <w:rsid w:val="00A36910"/>
    <w:rsid w:val="00A44E9A"/>
    <w:rsid w:val="00A45D89"/>
    <w:rsid w:val="00A46C14"/>
    <w:rsid w:val="00A53D08"/>
    <w:rsid w:val="00A611DE"/>
    <w:rsid w:val="00A71439"/>
    <w:rsid w:val="00A84D27"/>
    <w:rsid w:val="00A90F92"/>
    <w:rsid w:val="00A95F7A"/>
    <w:rsid w:val="00AA7709"/>
    <w:rsid w:val="00AC0490"/>
    <w:rsid w:val="00AC29AE"/>
    <w:rsid w:val="00AD1BCE"/>
    <w:rsid w:val="00AD2076"/>
    <w:rsid w:val="00AF4346"/>
    <w:rsid w:val="00AF7F43"/>
    <w:rsid w:val="00B0577E"/>
    <w:rsid w:val="00B346D7"/>
    <w:rsid w:val="00B4110F"/>
    <w:rsid w:val="00B45B79"/>
    <w:rsid w:val="00B56017"/>
    <w:rsid w:val="00B56B74"/>
    <w:rsid w:val="00B60DDA"/>
    <w:rsid w:val="00B62DE5"/>
    <w:rsid w:val="00B636B5"/>
    <w:rsid w:val="00B7235C"/>
    <w:rsid w:val="00B73458"/>
    <w:rsid w:val="00B92707"/>
    <w:rsid w:val="00B932D8"/>
    <w:rsid w:val="00B974F9"/>
    <w:rsid w:val="00B97C60"/>
    <w:rsid w:val="00BA0E54"/>
    <w:rsid w:val="00BD1BD1"/>
    <w:rsid w:val="00BE2207"/>
    <w:rsid w:val="00BE2EAE"/>
    <w:rsid w:val="00BF05DC"/>
    <w:rsid w:val="00BF14CB"/>
    <w:rsid w:val="00BF1A56"/>
    <w:rsid w:val="00BF41AB"/>
    <w:rsid w:val="00C013C8"/>
    <w:rsid w:val="00C0356A"/>
    <w:rsid w:val="00C07E5E"/>
    <w:rsid w:val="00C12310"/>
    <w:rsid w:val="00C14637"/>
    <w:rsid w:val="00C2042D"/>
    <w:rsid w:val="00C22804"/>
    <w:rsid w:val="00C24D7D"/>
    <w:rsid w:val="00C2748A"/>
    <w:rsid w:val="00C33240"/>
    <w:rsid w:val="00C467A0"/>
    <w:rsid w:val="00C56232"/>
    <w:rsid w:val="00C667FE"/>
    <w:rsid w:val="00C66F76"/>
    <w:rsid w:val="00C84802"/>
    <w:rsid w:val="00C84979"/>
    <w:rsid w:val="00CA2E0C"/>
    <w:rsid w:val="00CB03CC"/>
    <w:rsid w:val="00CB1086"/>
    <w:rsid w:val="00CB3F37"/>
    <w:rsid w:val="00CB6B25"/>
    <w:rsid w:val="00CC0256"/>
    <w:rsid w:val="00CC41D7"/>
    <w:rsid w:val="00CC6AA5"/>
    <w:rsid w:val="00CD10B0"/>
    <w:rsid w:val="00CD7DE1"/>
    <w:rsid w:val="00CD7EED"/>
    <w:rsid w:val="00CE15A4"/>
    <w:rsid w:val="00CE223E"/>
    <w:rsid w:val="00CE3A24"/>
    <w:rsid w:val="00CE4627"/>
    <w:rsid w:val="00CF38B0"/>
    <w:rsid w:val="00CF6BFB"/>
    <w:rsid w:val="00D102CE"/>
    <w:rsid w:val="00D12D80"/>
    <w:rsid w:val="00D26806"/>
    <w:rsid w:val="00D30F97"/>
    <w:rsid w:val="00D31743"/>
    <w:rsid w:val="00D32731"/>
    <w:rsid w:val="00D41354"/>
    <w:rsid w:val="00D41D31"/>
    <w:rsid w:val="00D43826"/>
    <w:rsid w:val="00D6341E"/>
    <w:rsid w:val="00D63AB8"/>
    <w:rsid w:val="00D64704"/>
    <w:rsid w:val="00D6633E"/>
    <w:rsid w:val="00D70E02"/>
    <w:rsid w:val="00D771E1"/>
    <w:rsid w:val="00D80636"/>
    <w:rsid w:val="00D817BA"/>
    <w:rsid w:val="00D81F9A"/>
    <w:rsid w:val="00DA7C0A"/>
    <w:rsid w:val="00DB107D"/>
    <w:rsid w:val="00DC17EA"/>
    <w:rsid w:val="00DC1ADB"/>
    <w:rsid w:val="00DC247C"/>
    <w:rsid w:val="00DD1C67"/>
    <w:rsid w:val="00DD2221"/>
    <w:rsid w:val="00DD5C93"/>
    <w:rsid w:val="00DD63DB"/>
    <w:rsid w:val="00DD7DEA"/>
    <w:rsid w:val="00DE0981"/>
    <w:rsid w:val="00DF0A27"/>
    <w:rsid w:val="00DF29CF"/>
    <w:rsid w:val="00DF427E"/>
    <w:rsid w:val="00DF4C0D"/>
    <w:rsid w:val="00E057FC"/>
    <w:rsid w:val="00E11F14"/>
    <w:rsid w:val="00E14188"/>
    <w:rsid w:val="00E14AB2"/>
    <w:rsid w:val="00E14B08"/>
    <w:rsid w:val="00E162D8"/>
    <w:rsid w:val="00E21396"/>
    <w:rsid w:val="00E23BB7"/>
    <w:rsid w:val="00E25085"/>
    <w:rsid w:val="00E31265"/>
    <w:rsid w:val="00E36E48"/>
    <w:rsid w:val="00E419ED"/>
    <w:rsid w:val="00E621E9"/>
    <w:rsid w:val="00E67F9E"/>
    <w:rsid w:val="00E70DB5"/>
    <w:rsid w:val="00E71867"/>
    <w:rsid w:val="00E726B3"/>
    <w:rsid w:val="00E83665"/>
    <w:rsid w:val="00E863ED"/>
    <w:rsid w:val="00E87FC8"/>
    <w:rsid w:val="00E92089"/>
    <w:rsid w:val="00E94B1A"/>
    <w:rsid w:val="00E958C2"/>
    <w:rsid w:val="00E97AA6"/>
    <w:rsid w:val="00EA29A4"/>
    <w:rsid w:val="00EA5635"/>
    <w:rsid w:val="00EA64B5"/>
    <w:rsid w:val="00EB194F"/>
    <w:rsid w:val="00ED06E3"/>
    <w:rsid w:val="00ED6DBB"/>
    <w:rsid w:val="00EE0359"/>
    <w:rsid w:val="00EF3A55"/>
    <w:rsid w:val="00EF71BB"/>
    <w:rsid w:val="00F04844"/>
    <w:rsid w:val="00F12651"/>
    <w:rsid w:val="00F153E9"/>
    <w:rsid w:val="00F350EA"/>
    <w:rsid w:val="00F41BA0"/>
    <w:rsid w:val="00F4308D"/>
    <w:rsid w:val="00F477F4"/>
    <w:rsid w:val="00F5590A"/>
    <w:rsid w:val="00F65711"/>
    <w:rsid w:val="00F74313"/>
    <w:rsid w:val="00F80327"/>
    <w:rsid w:val="00F80B80"/>
    <w:rsid w:val="00F80CB8"/>
    <w:rsid w:val="00F8237C"/>
    <w:rsid w:val="00F827A1"/>
    <w:rsid w:val="00F82DB7"/>
    <w:rsid w:val="00F835A2"/>
    <w:rsid w:val="00F90E0B"/>
    <w:rsid w:val="00F91564"/>
    <w:rsid w:val="00FA5B97"/>
    <w:rsid w:val="00FB326A"/>
    <w:rsid w:val="00FB42E1"/>
    <w:rsid w:val="00FB7044"/>
    <w:rsid w:val="00FC233D"/>
    <w:rsid w:val="00FC3EB0"/>
    <w:rsid w:val="00FC41ED"/>
    <w:rsid w:val="00FC7F76"/>
    <w:rsid w:val="00FD0BE7"/>
    <w:rsid w:val="00FD2259"/>
    <w:rsid w:val="00FE0EC7"/>
    <w:rsid w:val="00FE7057"/>
    <w:rsid w:val="00FF6211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C8F6"/>
  <w15:docId w15:val="{7C0A2946-2A09-469B-86A1-3B2A22DE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240"/>
    </w:pPr>
    <w:rPr>
      <w:rFonts w:eastAsia="Calibri" w:cs="Calibri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="Cambria" w:cs="Cambria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Listenabsatz">
    <w:name w:val="List Paragraph"/>
    <w:basedOn w:val="Standard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KeinLeerraum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Pr>
      <w:rFonts w:eastAsia="Calibri" w:cs="Calibri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44"/>
        <w:tab w:val="right" w:pos="9689"/>
      </w:tabs>
      <w:spacing w:after="0"/>
    </w:pPr>
  </w:style>
  <w:style w:type="paragraph" w:styleId="Funotentext">
    <w:name w:val="footnote text"/>
    <w:basedOn w:val="Standard"/>
    <w:link w:val="FunotentextZchn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44"/>
        <w:tab w:val="right" w:pos="9689"/>
      </w:tabs>
    </w:pPr>
    <w:rPr>
      <w:b/>
    </w:rPr>
  </w:style>
  <w:style w:type="paragraph" w:styleId="HTMLVorformatiert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paragraph" w:styleId="StandardWeb">
    <w:name w:val="Normal (Web)"/>
    <w:basedOn w:val="Standard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Titel">
    <w:name w:val="Title"/>
    <w:basedOn w:val="Standard"/>
    <w:next w:val="Standard"/>
    <w:link w:val="TitelZchn"/>
    <w:qFormat/>
    <w:pPr>
      <w:spacing w:before="240" w:after="360"/>
      <w:jc w:val="center"/>
    </w:pPr>
    <w:rPr>
      <w:rFonts w:cs="Times New Roman"/>
      <w:b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qFormat/>
  </w:style>
  <w:style w:type="character" w:styleId="Fett">
    <w:name w:val="Strong"/>
    <w:basedOn w:val="Absatz-Standardschriftart"/>
    <w:uiPriority w:val="22"/>
    <w:qFormat/>
    <w:rPr>
      <w:rFonts w:ascii="Times New Roman" w:hAnsi="Times New Roman"/>
      <w:b/>
      <w:bCs/>
    </w:rPr>
  </w:style>
  <w:style w:type="table" w:styleId="Tabellenraster">
    <w:name w:val="Table Grid"/>
    <w:basedOn w:val="NormaleTabelle"/>
    <w:uiPriority w:val="59"/>
    <w:qFormat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Untertitel"/>
    <w:next w:val="Standard"/>
    <w:uiPriority w:val="1"/>
    <w:qFormat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okTitle1">
    <w:name w:val="Book Title1"/>
    <w:basedOn w:val="Absatz-Standardschriftar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/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Times New Roman" w:hAnsi="Times New Roman"/>
      <w:b/>
      <w:sz w:val="24"/>
    </w:rPr>
  </w:style>
  <w:style w:type="character" w:customStyle="1" w:styleId="IntenseEmphasis1">
    <w:name w:val="Intense Emphasis1"/>
    <w:basedOn w:val="Absatz-Standardschriftart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Absatz-Standardschriftart"/>
    <w:uiPriority w:val="32"/>
    <w:qFormat/>
    <w:rPr>
      <w:b/>
      <w:bCs/>
      <w:smallCaps/>
      <w:color w:val="auto"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2"/>
    <w:rPr>
      <w:rFonts w:ascii="Times New Roman" w:eastAsia="Cambria" w:hAnsi="Times New Roman" w:cs="Cambria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qFormat/>
    <w:rPr>
      <w:rFonts w:ascii="Times New Roman" w:eastAsia="Cambria" w:hAnsi="Times New Roman" w:cs="Cambria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qFormat/>
    <w:rPr>
      <w:rFonts w:ascii="Times New Roman" w:eastAsia="Cambria" w:hAnsi="Times New Roman" w:cs="Cambria"/>
      <w:b/>
      <w:iCs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SubtleEmphasis1">
    <w:name w:val="Subtle Emphasis1"/>
    <w:basedOn w:val="Absatz-Standardschriftar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elZchn">
    <w:name w:val="Titel Zchn"/>
    <w:basedOn w:val="Absatz-Standardschriftart"/>
    <w:link w:val="Titel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pPr>
      <w:spacing w:after="120"/>
    </w:pPr>
    <w:rPr>
      <w:i/>
    </w:rPr>
  </w:style>
  <w:style w:type="paragraph" w:styleId="berarbeitung">
    <w:name w:val="Revision"/>
    <w:hidden/>
    <w:uiPriority w:val="99"/>
    <w:semiHidden/>
    <w:rPr>
      <w:rFonts w:eastAsia="Calibri" w:cs="Calibri"/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  <w:spacing w:before="0" w:after="0" w:line="480" w:lineRule="auto"/>
      <w:contextualSpacing/>
    </w:pPr>
    <w:rPr>
      <w:rFonts w:ascii="Arial" w:eastAsia="Times New Roman" w:hAnsi="Arial" w:cs="Times New Roman"/>
      <w:sz w:val="20"/>
    </w:rPr>
  </w:style>
  <w:style w:type="paragraph" w:customStyle="1" w:styleId="SMHeading">
    <w:name w:val="SM Heading"/>
    <w:basedOn w:val="berschrift1"/>
    <w:qFormat/>
    <w:pPr>
      <w:keepNext/>
      <w:numPr>
        <w:numId w:val="0"/>
      </w:numPr>
      <w:tabs>
        <w:tab w:val="clear" w:pos="567"/>
      </w:tabs>
      <w:spacing w:after="60" w:line="480" w:lineRule="auto"/>
    </w:pPr>
    <w:rPr>
      <w:rFonts w:ascii="Arial" w:eastAsia="Times New Roman" w:hAnsi="Arial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C195A-DD1F-A645-B986-A54D0F92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1797</Characters>
  <Application>Microsoft Office Word</Application>
  <DocSecurity>0</DocSecurity>
  <Lines>17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Marie</cp:lastModifiedBy>
  <cp:revision>8</cp:revision>
  <dcterms:created xsi:type="dcterms:W3CDTF">2021-02-24T21:59:00Z</dcterms:created>
  <dcterms:modified xsi:type="dcterms:W3CDTF">2021-03-07T19:59:00Z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https://csl.mendeley.com/styles/496823111/AnalyticalChemistryMH2</vt:lpwstr>
  </property>
  <property fmtid="{D5CDD505-2E9C-101B-9397-08002B2CF9AE}" pid="3" name="Mendeley Recent Style Name 0_1">
    <vt:lpwstr>American Chemical Society - Marie Hopp</vt:lpwstr>
  </property>
  <property fmtid="{D5CDD505-2E9C-101B-9397-08002B2CF9AE}" pid="4" name="Mendeley Recent Style Id 1_1">
    <vt:lpwstr>http://csl.mendeley.com/styles/614551191/DissMH-2</vt:lpwstr>
  </property>
  <property fmtid="{D5CDD505-2E9C-101B-9397-08002B2CF9AE}" pid="5" name="Mendeley Recent Style Name 1_1">
    <vt:lpwstr>American Chemical Society - Marie-Thérèse Hopp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http://www.zotero.org/styles/analytical-chemistry</vt:lpwstr>
  </property>
  <property fmtid="{D5CDD505-2E9C-101B-9397-08002B2CF9AE}" pid="9" name="Mendeley Recent Style Name 3_1">
    <vt:lpwstr>Analytical Chemistry</vt:lpwstr>
  </property>
  <property fmtid="{D5CDD505-2E9C-101B-9397-08002B2CF9AE}" pid="10" name="Mendeley Recent Style Id 4_1">
    <vt:lpwstr>http://www.zotero.org/styles/antioxidants-and-redox-signaling</vt:lpwstr>
  </property>
  <property fmtid="{D5CDD505-2E9C-101B-9397-08002B2CF9AE}" pid="11" name="Mendeley Recent Style Name 4_1">
    <vt:lpwstr>Antioxidants &amp; Redox Signaling</vt:lpwstr>
  </property>
  <property fmtid="{D5CDD505-2E9C-101B-9397-08002B2CF9AE}" pid="12" name="Mendeley Recent Style Id 5_1">
    <vt:lpwstr>http://www.zotero.org/styles/bioinformatics</vt:lpwstr>
  </property>
  <property fmtid="{D5CDD505-2E9C-101B-9397-08002B2CF9AE}" pid="13" name="Mendeley Recent Style Name 5_1">
    <vt:lpwstr>Bioinformatics</vt:lpwstr>
  </property>
  <property fmtid="{D5CDD505-2E9C-101B-9397-08002B2CF9AE}" pid="14" name="Mendeley Recent Style Id 6_1">
    <vt:lpwstr>http://www.zotero.org/styles/biomolecules</vt:lpwstr>
  </property>
  <property fmtid="{D5CDD505-2E9C-101B-9397-08002B2CF9AE}" pid="15" name="Mendeley Recent Style Name 6_1">
    <vt:lpwstr>Biomolecules</vt:lpwstr>
  </property>
  <property fmtid="{D5CDD505-2E9C-101B-9397-08002B2CF9AE}" pid="16" name="Mendeley Recent Style Id 7_1">
    <vt:lpwstr>http://csl.mendeley.com/styles/496823111/BLOOD-AMA</vt:lpwstr>
  </property>
  <property fmtid="{D5CDD505-2E9C-101B-9397-08002B2CF9AE}" pid="17" name="Mendeley Recent Style Name 7_1">
    <vt:lpwstr>Blood AMA</vt:lpwstr>
  </property>
  <property fmtid="{D5CDD505-2E9C-101B-9397-08002B2CF9AE}" pid="18" name="Mendeley Recent Style Id 8_1">
    <vt:lpwstr>http://www.zotero.org/styles/frontiers-in-molecular-biosciences</vt:lpwstr>
  </property>
  <property fmtid="{D5CDD505-2E9C-101B-9397-08002B2CF9AE}" pid="19" name="Mendeley Recent Style Name 8_1">
    <vt:lpwstr>Frontiers in Molecular Biosciences</vt:lpwstr>
  </property>
  <property fmtid="{D5CDD505-2E9C-101B-9397-08002B2CF9AE}" pid="20" name="Mendeley Recent Style Id 9_1">
    <vt:lpwstr>http://www.zotero.org/styles/journal-of-clinical-medicine</vt:lpwstr>
  </property>
  <property fmtid="{D5CDD505-2E9C-101B-9397-08002B2CF9AE}" pid="21" name="Mendeley Recent Style Name 9_1">
    <vt:lpwstr>Journal of Clinical Medicine</vt:lpwstr>
  </property>
  <property fmtid="{D5CDD505-2E9C-101B-9397-08002B2CF9AE}" pid="22" name="Mendeley Citation Style_1">
    <vt:lpwstr>http://www.zotero.org/styles/bioinformatics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005fdc8f-b585-303a-b37f-5d8cbe871864</vt:lpwstr>
  </property>
</Properties>
</file>