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ED937" w14:textId="2C55A125" w:rsidR="00786328" w:rsidRPr="00C33F3B" w:rsidRDefault="00786328" w:rsidP="0001656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28"/>
          <w:szCs w:val="28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8"/>
          <w:szCs w:val="28"/>
          <w:lang w:val="en-US"/>
        </w:rPr>
        <w:t>Appendix</w:t>
      </w:r>
    </w:p>
    <w:p w14:paraId="53D63021" w14:textId="5BF06833" w:rsidR="0057325C" w:rsidRPr="00C33F3B" w:rsidRDefault="0057325C" w:rsidP="0057325C">
      <w:pPr>
        <w:pStyle w:val="NormalWeb"/>
        <w:spacing w:before="0" w:beforeAutospacing="0" w:after="0" w:afterAutospacing="0" w:line="276" w:lineRule="auto"/>
        <w:rPr>
          <w:rFonts w:ascii="Garamond" w:hAnsi="Garamond" w:cstheme="minorHAnsi"/>
          <w:b/>
          <w:bCs/>
          <w:color w:val="000000" w:themeColor="text1"/>
          <w:sz w:val="21"/>
          <w:szCs w:val="21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1"/>
          <w:szCs w:val="21"/>
          <w:lang w:val="en-US"/>
        </w:rPr>
        <w:t>Fig. S1 - Temporal organization of mouthwashes and saliva sampling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>---------------------------------------</w:t>
      </w:r>
      <w:r w:rsidRPr="00C33F3B">
        <w:rPr>
          <w:rFonts w:ascii="Garamond" w:hAnsi="Garamond"/>
          <w:sz w:val="21"/>
          <w:szCs w:val="21"/>
          <w:lang w:val="en-US"/>
        </w:rPr>
        <w:t xml:space="preserve"> </w:t>
      </w:r>
      <w:r>
        <w:rPr>
          <w:rFonts w:ascii="Garamond" w:hAnsi="Garamond"/>
          <w:sz w:val="21"/>
          <w:szCs w:val="21"/>
          <w:lang w:val="en-US"/>
        </w:rPr>
        <w:t>2</w:t>
      </w:r>
    </w:p>
    <w:p w14:paraId="56A9FF4C" w14:textId="7E9B9EEF" w:rsidR="00016568" w:rsidRPr="00C33F3B" w:rsidRDefault="00016568" w:rsidP="00016568">
      <w:pPr>
        <w:pStyle w:val="NormalWeb"/>
        <w:spacing w:before="0" w:beforeAutospacing="0" w:after="0" w:afterAutospacing="0" w:line="276" w:lineRule="auto"/>
        <w:rPr>
          <w:rFonts w:ascii="Garamond" w:hAnsi="Garamond"/>
          <w:b/>
          <w:bCs/>
          <w:sz w:val="21"/>
          <w:szCs w:val="21"/>
          <w:lang w:val="en-US"/>
        </w:rPr>
      </w:pPr>
      <w:r w:rsidRPr="00C33F3B">
        <w:rPr>
          <w:rFonts w:ascii="Garamond" w:hAnsi="Garamond"/>
          <w:b/>
          <w:bCs/>
          <w:sz w:val="21"/>
          <w:szCs w:val="21"/>
          <w:lang w:val="en-US"/>
        </w:rPr>
        <w:t xml:space="preserve">Materials and Methods------------------------------------------------------------------------------------------------- </w:t>
      </w:r>
      <w:r w:rsidR="0057325C">
        <w:rPr>
          <w:rFonts w:ascii="Garamond" w:hAnsi="Garamond"/>
          <w:sz w:val="21"/>
          <w:szCs w:val="21"/>
          <w:lang w:val="en-US"/>
        </w:rPr>
        <w:t>3</w:t>
      </w:r>
    </w:p>
    <w:p w14:paraId="07B2DA04" w14:textId="6A768456" w:rsidR="0057325C" w:rsidRPr="00C33F3B" w:rsidRDefault="0057325C" w:rsidP="0057325C">
      <w:pPr>
        <w:pStyle w:val="NormalWeb"/>
        <w:spacing w:before="0" w:beforeAutospacing="0" w:after="0" w:afterAutospacing="0" w:line="276" w:lineRule="auto"/>
        <w:rPr>
          <w:rFonts w:ascii="Garamond" w:hAnsi="Garamond"/>
          <w:sz w:val="21"/>
          <w:szCs w:val="21"/>
          <w:lang w:val="en-US"/>
        </w:rPr>
      </w:pPr>
      <w:r w:rsidRPr="00C33F3B">
        <w:rPr>
          <w:rFonts w:ascii="Garamond" w:hAnsi="Garamond"/>
          <w:b/>
          <w:bCs/>
          <w:sz w:val="21"/>
          <w:szCs w:val="21"/>
          <w:lang w:val="en-US"/>
        </w:rPr>
        <w:t>Table S1 - RT-PCR for the detection of SARS-CoV-2: primers and probes used ---------------------------</w:t>
      </w:r>
      <w:r w:rsidRPr="00C33F3B">
        <w:rPr>
          <w:rFonts w:ascii="Garamond" w:hAnsi="Garamond"/>
          <w:sz w:val="21"/>
          <w:szCs w:val="21"/>
          <w:lang w:val="en-US"/>
        </w:rPr>
        <w:t xml:space="preserve"> </w:t>
      </w:r>
      <w:r>
        <w:rPr>
          <w:rFonts w:ascii="Garamond" w:hAnsi="Garamond"/>
          <w:sz w:val="21"/>
          <w:szCs w:val="21"/>
          <w:lang w:val="en-US"/>
        </w:rPr>
        <w:t>4</w:t>
      </w:r>
    </w:p>
    <w:p w14:paraId="69C9EAD6" w14:textId="792BAA2B" w:rsidR="00D90DF5" w:rsidRPr="00C33F3B" w:rsidRDefault="00D90DF5" w:rsidP="00D90DF5">
      <w:pPr>
        <w:pStyle w:val="NormalWeb"/>
        <w:spacing w:before="0" w:beforeAutospacing="0" w:after="0" w:afterAutospacing="0" w:line="276" w:lineRule="auto"/>
        <w:rPr>
          <w:rFonts w:ascii="Garamond" w:hAnsi="Garamond"/>
          <w:sz w:val="21"/>
          <w:szCs w:val="21"/>
          <w:lang w:val="en-US"/>
        </w:rPr>
      </w:pPr>
      <w:r w:rsidRPr="00C33F3B">
        <w:rPr>
          <w:rFonts w:ascii="Garamond" w:hAnsi="Garamond"/>
          <w:b/>
          <w:bCs/>
          <w:sz w:val="21"/>
          <w:szCs w:val="21"/>
          <w:lang w:val="en-US"/>
        </w:rPr>
        <w:t xml:space="preserve">Table S2 - </w:t>
      </w:r>
      <w:r w:rsidRPr="00C33F3B">
        <w:rPr>
          <w:rFonts w:ascii="Garamond" w:hAnsi="Garamond" w:cstheme="minorHAnsi"/>
          <w:b/>
          <w:bCs/>
          <w:sz w:val="21"/>
          <w:szCs w:val="21"/>
          <w:lang w:val="en-US"/>
        </w:rPr>
        <w:t>Baseline characteristics of the study groups</w:t>
      </w:r>
      <w:r w:rsidR="00227E16" w:rsidRPr="00C33F3B">
        <w:rPr>
          <w:rFonts w:ascii="Garamond" w:hAnsi="Garamond"/>
          <w:b/>
          <w:bCs/>
          <w:sz w:val="21"/>
          <w:szCs w:val="21"/>
          <w:lang w:val="en-US"/>
        </w:rPr>
        <w:t>-</w:t>
      </w:r>
      <w:r w:rsidR="00DE756B" w:rsidRPr="00DE756B">
        <w:rPr>
          <w:rFonts w:ascii="Garamond" w:hAnsi="Garamond"/>
          <w:b/>
          <w:bCs/>
          <w:sz w:val="11"/>
          <w:szCs w:val="11"/>
          <w:lang w:val="en-US"/>
        </w:rPr>
        <w:t xml:space="preserve"> 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>---------------------------------------------------------</w:t>
      </w:r>
      <w:r w:rsidRPr="00C33F3B">
        <w:rPr>
          <w:rFonts w:ascii="Garamond" w:hAnsi="Garamond"/>
          <w:sz w:val="21"/>
          <w:szCs w:val="21"/>
          <w:lang w:val="en-US"/>
        </w:rPr>
        <w:t xml:space="preserve"> </w:t>
      </w:r>
      <w:r w:rsidR="00DE756B" w:rsidRPr="00DE756B">
        <w:rPr>
          <w:rFonts w:ascii="Garamond" w:hAnsi="Garamond"/>
          <w:sz w:val="21"/>
          <w:szCs w:val="21"/>
          <w:lang w:val="en-US"/>
        </w:rPr>
        <w:t>5</w:t>
      </w:r>
    </w:p>
    <w:p w14:paraId="3EE2C6C4" w14:textId="75DD86C0" w:rsidR="00506F1E" w:rsidRPr="00DE756B" w:rsidRDefault="00B67646" w:rsidP="00506F1E">
      <w:pPr>
        <w:pStyle w:val="NormalWeb"/>
        <w:spacing w:before="0" w:beforeAutospacing="0" w:after="0" w:afterAutospacing="0" w:line="276" w:lineRule="auto"/>
        <w:rPr>
          <w:rFonts w:ascii="Garamond" w:hAnsi="Garamond"/>
          <w:b/>
          <w:bCs/>
          <w:sz w:val="21"/>
          <w:szCs w:val="21"/>
          <w:lang w:val="en-US"/>
        </w:rPr>
      </w:pPr>
      <w:r w:rsidRPr="00C33F3B">
        <w:rPr>
          <w:rFonts w:ascii="Garamond" w:hAnsi="Garamond"/>
          <w:b/>
          <w:bCs/>
          <w:sz w:val="21"/>
          <w:szCs w:val="21"/>
          <w:lang w:val="en-US"/>
        </w:rPr>
        <w:t xml:space="preserve">Table S3 – </w:t>
      </w:r>
      <w:r w:rsidR="00506F1E" w:rsidRPr="00DE756B">
        <w:rPr>
          <w:rFonts w:ascii="Garamond" w:hAnsi="Garamond"/>
          <w:b/>
          <w:bCs/>
          <w:sz w:val="21"/>
          <w:szCs w:val="21"/>
          <w:lang w:val="en-US"/>
        </w:rPr>
        <w:t xml:space="preserve">Salivary SARS-CoV-2 load from the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 w:rsidR="00506F1E" w:rsidRPr="00DE756B">
        <w:rPr>
          <w:rFonts w:ascii="Garamond" w:hAnsi="Garamond"/>
          <w:b/>
          <w:bCs/>
          <w:sz w:val="21"/>
          <w:szCs w:val="21"/>
          <w:lang w:val="en-US"/>
        </w:rPr>
        <w:t xml:space="preserve">ay 1 T1 to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 w:rsidR="00506F1E" w:rsidRPr="00DE756B">
        <w:rPr>
          <w:rFonts w:ascii="Garamond" w:hAnsi="Garamond"/>
          <w:b/>
          <w:bCs/>
          <w:sz w:val="21"/>
          <w:szCs w:val="21"/>
          <w:lang w:val="en-US"/>
        </w:rPr>
        <w:t xml:space="preserve">ay 7 for the CDCM </w:t>
      </w:r>
    </w:p>
    <w:p w14:paraId="40A2B88A" w14:textId="3DC9A23E" w:rsidR="00B67646" w:rsidRPr="00DE756B" w:rsidRDefault="00506F1E" w:rsidP="00506F1E">
      <w:pPr>
        <w:pStyle w:val="NormalWeb"/>
        <w:spacing w:before="0" w:beforeAutospacing="0" w:after="0" w:afterAutospacing="0"/>
        <w:contextualSpacing/>
        <w:rPr>
          <w:rFonts w:ascii="Garamond" w:hAnsi="Garamond"/>
          <w:sz w:val="21"/>
          <w:szCs w:val="21"/>
          <w:lang w:val="en-US"/>
        </w:rPr>
      </w:pPr>
      <w:r w:rsidRPr="00DE756B">
        <w:rPr>
          <w:rFonts w:ascii="Garamond" w:hAnsi="Garamond"/>
          <w:b/>
          <w:bCs/>
          <w:sz w:val="21"/>
          <w:szCs w:val="21"/>
          <w:lang w:val="en-US"/>
        </w:rPr>
        <w:t>and placebo groups</w:t>
      </w:r>
      <w:r w:rsidR="00227E16" w:rsidRPr="00C33F3B">
        <w:rPr>
          <w:rFonts w:ascii="Garamond" w:hAnsi="Garamond"/>
          <w:b/>
          <w:bCs/>
          <w:sz w:val="21"/>
          <w:szCs w:val="21"/>
          <w:lang w:val="en-US"/>
        </w:rPr>
        <w:t>-</w:t>
      </w:r>
      <w:r w:rsidR="001E2AA1" w:rsidRPr="00C33F3B">
        <w:rPr>
          <w:rFonts w:ascii="Garamond" w:hAnsi="Garamond"/>
          <w:b/>
          <w:bCs/>
          <w:sz w:val="21"/>
          <w:szCs w:val="21"/>
          <w:lang w:val="en-US"/>
        </w:rPr>
        <w:t>-----------------------------------------------------------------------------------------------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>-</w:t>
      </w:r>
      <w:r w:rsidR="001E2AA1" w:rsidRPr="00C33F3B">
        <w:rPr>
          <w:rFonts w:ascii="Garamond" w:hAnsi="Garamond"/>
          <w:b/>
          <w:bCs/>
          <w:sz w:val="21"/>
          <w:szCs w:val="21"/>
          <w:lang w:val="en-US"/>
        </w:rPr>
        <w:t xml:space="preserve">----- </w:t>
      </w:r>
      <w:r w:rsidR="00DE756B" w:rsidRPr="00DE756B">
        <w:rPr>
          <w:rFonts w:ascii="Garamond" w:hAnsi="Garamond"/>
          <w:sz w:val="21"/>
          <w:szCs w:val="21"/>
          <w:lang w:val="en-US"/>
        </w:rPr>
        <w:t>6</w:t>
      </w:r>
    </w:p>
    <w:p w14:paraId="5890A08B" w14:textId="57FC34FB" w:rsidR="00DE756B" w:rsidRPr="00DE756B" w:rsidRDefault="00506F1E" w:rsidP="00506F1E">
      <w:pPr>
        <w:contextualSpacing/>
        <w:jc w:val="both"/>
        <w:rPr>
          <w:rFonts w:ascii="Garamond" w:hAnsi="Garamond"/>
          <w:b/>
          <w:bCs/>
          <w:sz w:val="21"/>
          <w:szCs w:val="21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1"/>
          <w:szCs w:val="21"/>
          <w:lang w:val="en-US"/>
        </w:rPr>
        <w:t xml:space="preserve">Fig. S2 – Evolution of SARS-CoV-2 salivary load </w:t>
      </w:r>
      <w:r w:rsidRPr="00DE756B">
        <w:rPr>
          <w:rFonts w:ascii="Garamond" w:hAnsi="Garamond"/>
          <w:b/>
          <w:bCs/>
          <w:sz w:val="21"/>
          <w:szCs w:val="21"/>
          <w:lang w:val="en-US"/>
        </w:rPr>
        <w:t xml:space="preserve">from the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 w:rsidRPr="00DE756B">
        <w:rPr>
          <w:rFonts w:ascii="Garamond" w:hAnsi="Garamond"/>
          <w:b/>
          <w:bCs/>
          <w:sz w:val="21"/>
          <w:szCs w:val="21"/>
          <w:lang w:val="en-US"/>
        </w:rPr>
        <w:t xml:space="preserve">ay 1 T1 to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 w:rsidRPr="00DE756B">
        <w:rPr>
          <w:rFonts w:ascii="Garamond" w:hAnsi="Garamond"/>
          <w:b/>
          <w:bCs/>
          <w:sz w:val="21"/>
          <w:szCs w:val="21"/>
          <w:lang w:val="en-US"/>
        </w:rPr>
        <w:t xml:space="preserve">ay 7 for the CDCM </w:t>
      </w:r>
    </w:p>
    <w:p w14:paraId="0A240021" w14:textId="5DF41DEC" w:rsidR="00506F1E" w:rsidRPr="00506F1E" w:rsidRDefault="00506F1E" w:rsidP="00506F1E">
      <w:pPr>
        <w:contextualSpacing/>
        <w:jc w:val="both"/>
        <w:rPr>
          <w:rFonts w:ascii="Garamond" w:hAnsi="Garamond"/>
          <w:b/>
          <w:bCs/>
          <w:sz w:val="21"/>
          <w:szCs w:val="21"/>
          <w:lang w:val="en-US"/>
        </w:rPr>
      </w:pPr>
      <w:r w:rsidRPr="00DE756B">
        <w:rPr>
          <w:rFonts w:ascii="Garamond" w:hAnsi="Garamond"/>
          <w:b/>
          <w:bCs/>
          <w:sz w:val="21"/>
          <w:szCs w:val="21"/>
          <w:lang w:val="en-US"/>
        </w:rPr>
        <w:t>and placebo groups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>------------------------------------------------------------------------------------------------------</w:t>
      </w:r>
      <w:r w:rsidRPr="00C33F3B">
        <w:rPr>
          <w:rFonts w:ascii="Garamond" w:hAnsi="Garamond"/>
          <w:b/>
          <w:bCs/>
          <w:sz w:val="20"/>
          <w:szCs w:val="20"/>
          <w:lang w:val="en-US"/>
        </w:rPr>
        <w:t xml:space="preserve"> </w:t>
      </w:r>
      <w:r w:rsidR="00DE756B">
        <w:rPr>
          <w:rFonts w:ascii="Garamond" w:hAnsi="Garamond"/>
          <w:sz w:val="20"/>
          <w:szCs w:val="20"/>
          <w:lang w:val="en-US"/>
        </w:rPr>
        <w:t>7</w:t>
      </w:r>
    </w:p>
    <w:p w14:paraId="6A7EE21A" w14:textId="77777777" w:rsidR="00506F1E" w:rsidRPr="00C33F3B" w:rsidRDefault="00506F1E" w:rsidP="00506F1E">
      <w:pPr>
        <w:pStyle w:val="NormalWeb"/>
        <w:spacing w:before="0" w:beforeAutospacing="0" w:after="0" w:afterAutospacing="0" w:line="276" w:lineRule="auto"/>
        <w:rPr>
          <w:rFonts w:ascii="Garamond" w:hAnsi="Garamond"/>
          <w:b/>
          <w:bCs/>
          <w:sz w:val="20"/>
          <w:szCs w:val="20"/>
          <w:lang w:val="en-US"/>
        </w:rPr>
      </w:pPr>
    </w:p>
    <w:p w14:paraId="51FA9A1B" w14:textId="77777777" w:rsidR="00016568" w:rsidRPr="00C33F3B" w:rsidRDefault="00016568" w:rsidP="00786328">
      <w:pPr>
        <w:pStyle w:val="Titre"/>
        <w:spacing w:line="276" w:lineRule="auto"/>
        <w:jc w:val="both"/>
        <w:rPr>
          <w:rFonts w:ascii="Garamond" w:hAnsi="Garamond" w:cstheme="minorHAnsi"/>
          <w:b/>
          <w:bCs/>
          <w:sz w:val="24"/>
          <w:szCs w:val="24"/>
          <w:lang w:val="en-US"/>
        </w:rPr>
      </w:pPr>
    </w:p>
    <w:p w14:paraId="7FE2A21F" w14:textId="77777777" w:rsidR="00DE756B" w:rsidRDefault="00DE756B">
      <w:pPr>
        <w:rPr>
          <w:rFonts w:ascii="Garamond" w:eastAsiaTheme="majorEastAsia" w:hAnsi="Garamond" w:cstheme="minorHAnsi"/>
          <w:b/>
          <w:bCs/>
          <w:spacing w:val="-10"/>
          <w:kern w:val="28"/>
          <w:lang w:val="en-US" w:eastAsia="en-US"/>
        </w:rPr>
      </w:pPr>
      <w:r>
        <w:rPr>
          <w:rFonts w:ascii="Garamond" w:hAnsi="Garamond" w:cstheme="minorHAnsi"/>
          <w:b/>
          <w:bCs/>
          <w:lang w:val="en-US"/>
        </w:rPr>
        <w:br w:type="page"/>
      </w:r>
    </w:p>
    <w:p w14:paraId="7EAB3E89" w14:textId="77777777" w:rsidR="0057325C" w:rsidRPr="00C33F3B" w:rsidRDefault="0057325C" w:rsidP="0057325C">
      <w:pPr>
        <w:pStyle w:val="NormalWeb"/>
        <w:spacing w:before="0" w:beforeAutospacing="0" w:after="0" w:afterAutospacing="0" w:line="276" w:lineRule="auto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lastRenderedPageBreak/>
        <w:t>Fig. S1 - Temporal organization of mouthwashes and saliva sampling</w:t>
      </w:r>
    </w:p>
    <w:p w14:paraId="0A8B061C" w14:textId="77777777" w:rsidR="0057325C" w:rsidRPr="00C33F3B" w:rsidRDefault="0057325C" w:rsidP="0057325C">
      <w:pPr>
        <w:pStyle w:val="NormalWeb"/>
        <w:spacing w:before="0" w:beforeAutospacing="0" w:after="0" w:afterAutospacing="0" w:line="276" w:lineRule="auto"/>
        <w:jc w:val="center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049F7F4" wp14:editId="10BA30A6">
            <wp:extent cx="5144135" cy="247778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2076" b="11399"/>
                    <a:stretch/>
                  </pic:blipFill>
                  <pic:spPr bwMode="auto">
                    <a:xfrm>
                      <a:off x="0" y="0"/>
                      <a:ext cx="5145124" cy="247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608DC" w14:textId="77777777" w:rsidR="0057325C" w:rsidRPr="00C33F3B" w:rsidRDefault="0057325C" w:rsidP="0057325C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</w:p>
    <w:p w14:paraId="553EAB99" w14:textId="77777777" w:rsidR="0057325C" w:rsidRPr="00C33F3B" w:rsidRDefault="0057325C" w:rsidP="0057325C">
      <w:pPr>
        <w:rPr>
          <w:rFonts w:ascii="Garamond" w:eastAsiaTheme="majorEastAsia" w:hAnsi="Garamond" w:cstheme="minorHAnsi"/>
          <w:b/>
          <w:bCs/>
          <w:spacing w:val="-10"/>
          <w:kern w:val="28"/>
          <w:sz w:val="22"/>
          <w:szCs w:val="22"/>
          <w:lang w:val="en-US" w:eastAsia="en-US"/>
        </w:rPr>
      </w:pPr>
      <w:r w:rsidRPr="00C33F3B">
        <w:rPr>
          <w:rFonts w:ascii="Garamond" w:hAnsi="Garamond" w:cstheme="minorHAnsi"/>
          <w:b/>
          <w:bCs/>
          <w:sz w:val="22"/>
          <w:szCs w:val="22"/>
          <w:lang w:val="en-US"/>
        </w:rPr>
        <w:br w:type="page"/>
      </w:r>
    </w:p>
    <w:p w14:paraId="364A20CE" w14:textId="5DF44AB3" w:rsidR="00786328" w:rsidRPr="00C33F3B" w:rsidRDefault="00786328" w:rsidP="00786328">
      <w:pPr>
        <w:pStyle w:val="Titre"/>
        <w:spacing w:line="276" w:lineRule="auto"/>
        <w:jc w:val="both"/>
        <w:rPr>
          <w:rFonts w:ascii="Garamond" w:hAnsi="Garamond" w:cstheme="minorHAnsi"/>
          <w:b/>
          <w:bCs/>
          <w:sz w:val="24"/>
          <w:szCs w:val="24"/>
          <w:lang w:val="en-US"/>
        </w:rPr>
      </w:pPr>
      <w:r w:rsidRPr="00C33F3B">
        <w:rPr>
          <w:rFonts w:ascii="Garamond" w:hAnsi="Garamond" w:cstheme="minorHAnsi"/>
          <w:b/>
          <w:bCs/>
          <w:sz w:val="24"/>
          <w:szCs w:val="24"/>
          <w:lang w:val="en-US"/>
        </w:rPr>
        <w:lastRenderedPageBreak/>
        <w:t>Materials and Methods</w:t>
      </w:r>
    </w:p>
    <w:p w14:paraId="6711903D" w14:textId="77777777" w:rsidR="00786328" w:rsidRPr="00C33F3B" w:rsidRDefault="0054651E" w:rsidP="00786328">
      <w:pPr>
        <w:spacing w:line="276" w:lineRule="auto"/>
        <w:jc w:val="both"/>
        <w:rPr>
          <w:rFonts w:ascii="Garamond" w:hAnsi="Garamond"/>
          <w:b/>
          <w:bCs/>
          <w:sz w:val="22"/>
          <w:szCs w:val="22"/>
          <w:lang w:val="en-US"/>
        </w:rPr>
      </w:pPr>
      <w:r w:rsidRPr="00C33F3B">
        <w:rPr>
          <w:rFonts w:ascii="Garamond" w:hAnsi="Garamond"/>
          <w:b/>
          <w:bCs/>
          <w:sz w:val="22"/>
          <w:szCs w:val="22"/>
          <w:lang w:val="en-US"/>
        </w:rPr>
        <w:t>Participants and source of data</w:t>
      </w:r>
    </w:p>
    <w:p w14:paraId="5EE32318" w14:textId="7AA30D37" w:rsidR="0054651E" w:rsidRPr="00C33F3B" w:rsidRDefault="0054651E" w:rsidP="00786328">
      <w:pPr>
        <w:spacing w:line="276" w:lineRule="auto"/>
        <w:jc w:val="both"/>
        <w:rPr>
          <w:rFonts w:ascii="Garamond" w:hAnsi="Garamond"/>
          <w:b/>
          <w:bCs/>
          <w:sz w:val="22"/>
          <w:szCs w:val="22"/>
          <w:lang w:val="en-US"/>
        </w:rPr>
      </w:pP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The patients 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were</w:t>
      </w:r>
      <w:r w:rsidR="00B047A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COVID-19 confirmed cases that correspond to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a positive SARS-CoV-2 RT-PCR on </w:t>
      </w:r>
      <w:r w:rsidR="0001656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nasopharyngeal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samples (performed by an accredited laboratory). Clinical, biological and radiological data were carefully recorded from computerized medical records.</w:t>
      </w:r>
    </w:p>
    <w:p w14:paraId="67EADE28" w14:textId="77777777" w:rsidR="00786328" w:rsidRPr="00C33F3B" w:rsidRDefault="00786328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</w:p>
    <w:p w14:paraId="4F4B05C7" w14:textId="6A74ABE8" w:rsidR="006B3F47" w:rsidRPr="00C33F3B" w:rsidRDefault="006B3F47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t>Temporal organization of mouthwashes and saliva sampling</w:t>
      </w:r>
    </w:p>
    <w:p w14:paraId="18F3C3DE" w14:textId="4FBDC00E" w:rsidR="006B3F47" w:rsidRPr="00C33F3B" w:rsidRDefault="00EF5587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The temporal organization is summarized in the Supplementary Fig. S1. </w:t>
      </w:r>
      <w:r w:rsidR="006B3F47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The day 1, at 9 a.m. (Time 1), the patient 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collect</w:t>
      </w:r>
      <w:r w:rsidR="002957C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ed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the first saliva sample and then proceed</w:t>
      </w:r>
      <w:r w:rsidR="002957C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ed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with his first mouthwash either with the mouthwash containing </w:t>
      </w:r>
      <w:r w:rsidR="00ED0C61" w:rsidRPr="002C03BA">
        <w:rPr>
          <w:rFonts w:ascii="Garamond" w:hAnsi="Garamond"/>
          <w:sz w:val="21"/>
          <w:szCs w:val="21"/>
          <w:lang w:val="en-US"/>
        </w:rPr>
        <w:t>ß-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cyclodextrin and </w:t>
      </w:r>
      <w:proofErr w:type="spellStart"/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citrox</w:t>
      </w:r>
      <w:proofErr w:type="spellEnd"/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(bioflavonoids) or with the placebo. The second saliva sample </w:t>
      </w:r>
      <w:r w:rsidR="002957C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was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collected at 1 pm. (Time 2) and one hour later, at 2 p.m., the patient perform</w:t>
      </w:r>
      <w:r w:rsidR="002957C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ed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a mouthwash</w:t>
      </w:r>
      <w:r w:rsidR="002957C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. Then, at 6 p.m. (Time 3), the patient collected his saliva and at 7 p.m., he proceeded to a mouthwash.</w:t>
      </w:r>
      <w:r w:rsidR="00556698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</w:t>
      </w:r>
      <w:r w:rsidR="002957C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For the next 6 days, the patient performed 3 daily mouthwashes at 9 a.m., 2 p.m. and 7 p.m. and collected his saliva once a day at 3 p.m.</w:t>
      </w:r>
    </w:p>
    <w:p w14:paraId="5ECF0563" w14:textId="470E9D0D" w:rsidR="002957C5" w:rsidRPr="00C33F3B" w:rsidRDefault="002957C5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</w:p>
    <w:p w14:paraId="18E6EE44" w14:textId="0C2982E8" w:rsidR="00786328" w:rsidRPr="00C33F3B" w:rsidRDefault="0054651E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t xml:space="preserve">RNA extraction and real-time RT-PCR </w:t>
      </w:r>
    </w:p>
    <w:p w14:paraId="2E7300D3" w14:textId="3808E369" w:rsidR="0054651E" w:rsidRPr="00C33F3B" w:rsidRDefault="0054651E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RNA extraction was performed with the Extraction </w:t>
      </w:r>
      <w:proofErr w:type="spellStart"/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NucliSens</w:t>
      </w:r>
      <w:proofErr w:type="spellEnd"/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easyMAG</w:t>
      </w:r>
      <w:proofErr w:type="spellEnd"/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instrument (</w:t>
      </w:r>
      <w:proofErr w:type="spellStart"/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bioMérieux</w:t>
      </w:r>
      <w:proofErr w:type="spellEnd"/>
      <w:r w:rsidR="00EB6D32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, Marcy-</w:t>
      </w:r>
      <w:proofErr w:type="spellStart"/>
      <w:r w:rsidR="00EB6D32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l’Etoile</w:t>
      </w:r>
      <w:proofErr w:type="spellEnd"/>
      <w:r w:rsidR="00EB6D32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, France</w:t>
      </w:r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using manufacturer's instructions. RNA was extracted from </w:t>
      </w:r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2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00 μ</w:t>
      </w:r>
      <w:r w:rsidR="00B047A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L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of specimen and eluted in </w:t>
      </w:r>
      <w:r w:rsidR="00A11A8B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50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</w:t>
      </w:r>
      <w:r w:rsidR="00B047A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L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of water and used as a template for real-time (rt) RT-PCR. A 25 μL reaction contained 5 μL of RNA, 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1 μL of RdRp-IP2 forward primer (0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4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μM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), 1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μL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of RdRp-IP2 reverse primer (0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4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μM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), 1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μL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of RdRp-IP4 forward primer (0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4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μM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), 1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μL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of RdRp-IP4 reverse primer (0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4 </w:t>
      </w:r>
      <w:proofErr w:type="spellStart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μM</w:t>
      </w:r>
      <w:proofErr w:type="spellEnd"/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),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12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5 </w:t>
      </w:r>
      <w:proofErr w:type="spellStart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μL</w:t>
      </w:r>
      <w:proofErr w:type="spellEnd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of 2X reaction buffer provided with the Superscript III one step RT-PCR system with Platinum Taq Polymerase (Invitrogen, Darmstadt, Germany; containing 0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4 mM of each dNTPs and 3 mM magnesium sulfate), 1 </w:t>
      </w:r>
      <w:r w:rsidRPr="00C33F3B">
        <w:rPr>
          <w:rFonts w:ascii="Garamond" w:hAnsi="Garamond" w:cstheme="minorHAnsi"/>
          <w:color w:val="000000" w:themeColor="text1"/>
          <w:sz w:val="22"/>
          <w:szCs w:val="22"/>
        </w:rPr>
        <w:t>μ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L of </w:t>
      </w:r>
      <w:r w:rsidR="00B047A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Superscript III RT/Platinum Taq Mix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, 0</w:t>
      </w:r>
      <w:r w:rsidR="00232D55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·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4 </w:t>
      </w:r>
      <w:r w:rsidRPr="00C33F3B">
        <w:rPr>
          <w:rFonts w:ascii="Garamond" w:hAnsi="Garamond" w:cstheme="minorHAnsi"/>
          <w:color w:val="000000" w:themeColor="text1"/>
          <w:sz w:val="22"/>
          <w:szCs w:val="22"/>
        </w:rPr>
        <w:t>μ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L of a 50 mM magnesium sulfate solution (Invitrogen). 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The rt RT-PCR was performed on </w:t>
      </w:r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a Quant Studio 5 (</w:t>
      </w:r>
      <w:proofErr w:type="spellStart"/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Thermofisher</w:t>
      </w:r>
      <w:proofErr w:type="spellEnd"/>
      <w:r w:rsidR="00EB6D32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="00EB6D32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Dardilly</w:t>
      </w:r>
      <w:proofErr w:type="spellEnd"/>
      <w:r w:rsidR="00EB6D32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, France</w:t>
      </w:r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 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with the following conditions: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55°C for </w:t>
      </w:r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10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min 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(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reverse transcription</w:t>
      </w:r>
      <w:r w:rsidR="00BC40BD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)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, followed by 95°C for </w:t>
      </w:r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2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min and then </w:t>
      </w:r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4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5 cycles of 95°C for </w:t>
      </w:r>
      <w:r w:rsidR="00387E3F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3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s, 58°C for 30 s. 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Each RT-PCR</w:t>
      </w:r>
      <w:r w:rsidR="00623737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run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included in addition of unknown samples: </w:t>
      </w:r>
      <w:r w:rsidR="00317A09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three 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negatives samples bracketing unknown samples during RNA extraction, </w:t>
      </w:r>
      <w:r w:rsidR="00317A09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two 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positive controls and one negative amplification control.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When a sample was positive with RdRp-</w:t>
      </w:r>
      <w:r w:rsidR="00317A09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IP4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, quantification of the number of RNA copies was done according to a scale ranging from 10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vertAlign w:val="superscript"/>
          <w:lang w:val="en-US"/>
        </w:rPr>
        <w:t>2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to 10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vertAlign w:val="superscript"/>
          <w:lang w:val="en-US"/>
        </w:rPr>
        <w:t>6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copies/μL. All positive </w:t>
      </w:r>
      <w:r w:rsidR="000D159C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saliva 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samples were quantified and expressed as number of RNA copies/</w:t>
      </w:r>
      <w:proofErr w:type="spellStart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mL.</w:t>
      </w:r>
      <w:proofErr w:type="spellEnd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</w:t>
      </w:r>
    </w:p>
    <w:p w14:paraId="6913A32C" w14:textId="77777777" w:rsidR="00786328" w:rsidRPr="00C33F3B" w:rsidRDefault="00786328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</w:p>
    <w:p w14:paraId="021A879A" w14:textId="77777777" w:rsidR="00786328" w:rsidRPr="00C33F3B" w:rsidRDefault="0054651E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t xml:space="preserve">Primers and probes </w:t>
      </w:r>
    </w:p>
    <w:p w14:paraId="72095AF6" w14:textId="5D97D75F" w:rsidR="0054651E" w:rsidRPr="00C33F3B" w:rsidRDefault="0054651E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Primer and probe sequences (</w:t>
      </w:r>
      <w:r w:rsidR="00317A09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Eurofins</w:t>
      </w:r>
      <w:r w:rsidR="0021784E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,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</w:t>
      </w:r>
      <w:r w:rsidR="00317A09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Genomics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, </w:t>
      </w:r>
      <w:r w:rsidR="00317A09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Germany</w:t>
      </w: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) are shown in Supplementary Table S1. </w:t>
      </w:r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Based on the first sequences of SARS-CoV-2 available on the GISAID database on January 11, 2020, primers and probes (nCoV_IP2 and nCoV_IP4) were designed to target the </w:t>
      </w:r>
      <w:proofErr w:type="spellStart"/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RdRp</w:t>
      </w:r>
      <w:proofErr w:type="spellEnd"/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gene spanning </w:t>
      </w:r>
      <w:proofErr w:type="spellStart"/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nt</w:t>
      </w:r>
      <w:proofErr w:type="spellEnd"/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12621-12727 and 14010-14116 positions according SARS-</w:t>
      </w:r>
      <w:proofErr w:type="spellStart"/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CoV</w:t>
      </w:r>
      <w:proofErr w:type="spellEnd"/>
      <w:r w:rsidR="009931C6"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, NC_004718). </w:t>
      </w:r>
    </w:p>
    <w:p w14:paraId="3DC8F807" w14:textId="61DFFAB5" w:rsidR="00786328" w:rsidRPr="00C33F3B" w:rsidRDefault="00786328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color w:val="000000" w:themeColor="text1"/>
          <w:sz w:val="22"/>
          <w:szCs w:val="22"/>
          <w:lang w:val="en-US"/>
        </w:rPr>
      </w:pPr>
    </w:p>
    <w:p w14:paraId="68A1ED9C" w14:textId="5B8095BA" w:rsidR="00786328" w:rsidRPr="00C33F3B" w:rsidRDefault="00786328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t>References</w:t>
      </w:r>
    </w:p>
    <w:p w14:paraId="507E2565" w14:textId="1384DFF3" w:rsidR="00D90DF5" w:rsidRPr="00C33F3B" w:rsidRDefault="00786328" w:rsidP="00C33F3B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eastAsiaTheme="majorEastAsia"/>
          <w:spacing w:val="-10"/>
          <w:kern w:val="28"/>
          <w:lang w:val="en-US" w:eastAsia="en-US"/>
        </w:rPr>
      </w:pPr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Corman VM, </w:t>
      </w:r>
      <w:proofErr w:type="spellStart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Landt</w:t>
      </w:r>
      <w:proofErr w:type="spellEnd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 xml:space="preserve"> O, Kaiser M, Molenkamp R, Meijer A, Chu DK, et al. Detection of 2019 novel coronavirus (2019-nCoV) by real-time RT-PCR. Euro </w:t>
      </w:r>
      <w:proofErr w:type="spellStart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Surveill</w:t>
      </w:r>
      <w:proofErr w:type="spellEnd"/>
      <w:r w:rsidRPr="00C33F3B">
        <w:rPr>
          <w:rFonts w:ascii="Garamond" w:hAnsi="Garamond" w:cstheme="minorHAnsi"/>
          <w:color w:val="000000" w:themeColor="text1"/>
          <w:sz w:val="22"/>
          <w:szCs w:val="22"/>
          <w:lang w:val="en-US"/>
        </w:rPr>
        <w:t>. 2020;25(3).</w:t>
      </w:r>
      <w:r w:rsidR="00D90DF5" w:rsidRPr="00C33F3B">
        <w:rPr>
          <w:lang w:val="en-US"/>
        </w:rPr>
        <w:br w:type="page"/>
      </w:r>
    </w:p>
    <w:p w14:paraId="429E8739" w14:textId="4F3789B2" w:rsidR="00016568" w:rsidRPr="00C33F3B" w:rsidRDefault="00016568" w:rsidP="00016568">
      <w:pPr>
        <w:pStyle w:val="Titre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sz w:val="22"/>
          <w:szCs w:val="22"/>
          <w:lang w:val="en-US"/>
        </w:rPr>
        <w:lastRenderedPageBreak/>
        <w:t>Table S1 - RT-PCR for the detection of SARS-CoV-2: primers and probes used</w:t>
      </w:r>
    </w:p>
    <w:p w14:paraId="12BE29A1" w14:textId="2A610E13" w:rsidR="00016568" w:rsidRDefault="00016568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11"/>
          <w:szCs w:val="11"/>
          <w:lang w:val="en-US"/>
        </w:rPr>
      </w:pPr>
    </w:p>
    <w:p w14:paraId="6865C67E" w14:textId="77777777" w:rsidR="004D135A" w:rsidRPr="00C33F3B" w:rsidRDefault="004D135A" w:rsidP="00786328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 w:cstheme="minorHAnsi"/>
          <w:b/>
          <w:bCs/>
          <w:color w:val="000000" w:themeColor="text1"/>
          <w:sz w:val="11"/>
          <w:szCs w:val="11"/>
          <w:lang w:val="en-US"/>
        </w:rPr>
      </w:pPr>
    </w:p>
    <w:tbl>
      <w:tblPr>
        <w:tblStyle w:val="Grilledutableau"/>
        <w:tblW w:w="9493" w:type="dxa"/>
        <w:tblLayout w:type="fixed"/>
        <w:tblLook w:val="04A0" w:firstRow="1" w:lastRow="0" w:firstColumn="1" w:lastColumn="0" w:noHBand="0" w:noVBand="1"/>
      </w:tblPr>
      <w:tblGrid>
        <w:gridCol w:w="2547"/>
        <w:gridCol w:w="5103"/>
        <w:gridCol w:w="850"/>
        <w:gridCol w:w="993"/>
      </w:tblGrid>
      <w:tr w:rsidR="0026155B" w:rsidRPr="002C03BA" w14:paraId="45A0F5F4" w14:textId="77777777" w:rsidTr="00DE756B">
        <w:tc>
          <w:tcPr>
            <w:tcW w:w="2547" w:type="dxa"/>
            <w:shd w:val="clear" w:color="auto" w:fill="AEAAAA" w:themeFill="background2" w:themeFillShade="BF"/>
          </w:tcPr>
          <w:p w14:paraId="3B4A5CE2" w14:textId="0AE4D30A" w:rsidR="00FD741F" w:rsidRPr="00C33F3B" w:rsidRDefault="00FD741F" w:rsidP="000D159C">
            <w:pPr>
              <w:pStyle w:val="NormalWeb"/>
              <w:jc w:val="both"/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  <w:t>Name</w:t>
            </w:r>
          </w:p>
        </w:tc>
        <w:tc>
          <w:tcPr>
            <w:tcW w:w="5103" w:type="dxa"/>
            <w:shd w:val="clear" w:color="auto" w:fill="AEAAAA" w:themeFill="background2" w:themeFillShade="BF"/>
          </w:tcPr>
          <w:p w14:paraId="2EDA12C9" w14:textId="44270298" w:rsidR="00FD741F" w:rsidRPr="00C33F3B" w:rsidRDefault="00FD741F" w:rsidP="000D159C">
            <w:pPr>
              <w:pStyle w:val="NormalWeb"/>
              <w:jc w:val="both"/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  <w:t>Sequences (5’-3’)</w:t>
            </w:r>
          </w:p>
        </w:tc>
        <w:tc>
          <w:tcPr>
            <w:tcW w:w="850" w:type="dxa"/>
            <w:shd w:val="clear" w:color="auto" w:fill="AEAAAA" w:themeFill="background2" w:themeFillShade="BF"/>
          </w:tcPr>
          <w:p w14:paraId="52326AE0" w14:textId="77777777" w:rsidR="00FD741F" w:rsidRPr="00C33F3B" w:rsidRDefault="0026155B" w:rsidP="0026155B">
            <w:pPr>
              <w:pStyle w:val="NormalWeb"/>
              <w:spacing w:before="0" w:beforeAutospacing="0" w:after="0" w:afterAutospacing="0"/>
              <w:jc w:val="center"/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  <w:t>PCR</w:t>
            </w:r>
          </w:p>
          <w:p w14:paraId="0C75F923" w14:textId="312C26A5" w:rsidR="0026155B" w:rsidRPr="00C33F3B" w:rsidRDefault="0026155B" w:rsidP="0026155B">
            <w:pPr>
              <w:pStyle w:val="NormalWeb"/>
              <w:spacing w:before="0" w:beforeAutospacing="0" w:after="0" w:afterAutospacing="0"/>
              <w:jc w:val="center"/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  <w:t>product</w:t>
            </w:r>
          </w:p>
        </w:tc>
        <w:tc>
          <w:tcPr>
            <w:tcW w:w="993" w:type="dxa"/>
            <w:shd w:val="clear" w:color="auto" w:fill="AEAAAA" w:themeFill="background2" w:themeFillShade="BF"/>
          </w:tcPr>
          <w:p w14:paraId="24E378E0" w14:textId="134DCD16" w:rsidR="00FD741F" w:rsidRPr="00C33F3B" w:rsidRDefault="00FD741F" w:rsidP="0026155B">
            <w:pPr>
              <w:pStyle w:val="NormalWeb"/>
              <w:jc w:val="center"/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b/>
                <w:bCs/>
                <w:sz w:val="21"/>
                <w:szCs w:val="21"/>
                <w:lang w:val="en-US"/>
              </w:rPr>
              <w:t>Ref</w:t>
            </w:r>
          </w:p>
        </w:tc>
      </w:tr>
      <w:tr w:rsidR="0026155B" w:rsidRPr="002C03BA" w14:paraId="3168ED05" w14:textId="77777777" w:rsidTr="00DE756B">
        <w:tc>
          <w:tcPr>
            <w:tcW w:w="2547" w:type="dxa"/>
          </w:tcPr>
          <w:p w14:paraId="4B085D8B" w14:textId="575313FD" w:rsidR="00FD741F" w:rsidRPr="00C33F3B" w:rsidRDefault="00FD741F" w:rsidP="000D159C">
            <w:pPr>
              <w:pStyle w:val="NormalWeb"/>
              <w:jc w:val="both"/>
              <w:rPr>
                <w:rFonts w:ascii="Garamond" w:hAnsi="Garamond"/>
                <w:b/>
                <w:bCs/>
                <w:i/>
                <w:iCs/>
                <w:sz w:val="21"/>
                <w:szCs w:val="21"/>
                <w:lang w:val="en-US"/>
              </w:rPr>
            </w:pPr>
            <w:proofErr w:type="spellStart"/>
            <w:r w:rsidRPr="00C33F3B">
              <w:rPr>
                <w:rFonts w:ascii="Garamond" w:hAnsi="Garamond"/>
                <w:b/>
                <w:bCs/>
                <w:i/>
                <w:iCs/>
                <w:sz w:val="21"/>
                <w:szCs w:val="21"/>
                <w:lang w:val="en-US"/>
              </w:rPr>
              <w:t>RdRp</w:t>
            </w:r>
            <w:proofErr w:type="spellEnd"/>
            <w:r w:rsidRPr="00C33F3B">
              <w:rPr>
                <w:rFonts w:ascii="Garamond" w:hAnsi="Garamond"/>
                <w:b/>
                <w:bCs/>
                <w:i/>
                <w:iCs/>
                <w:sz w:val="21"/>
                <w:szCs w:val="21"/>
                <w:lang w:val="en-US"/>
              </w:rPr>
              <w:t xml:space="preserve"> gene / nCoV_IP2</w:t>
            </w:r>
          </w:p>
        </w:tc>
        <w:tc>
          <w:tcPr>
            <w:tcW w:w="5103" w:type="dxa"/>
          </w:tcPr>
          <w:p w14:paraId="1AF9776A" w14:textId="77777777" w:rsidR="00FD741F" w:rsidRPr="00C33F3B" w:rsidRDefault="00FD741F" w:rsidP="000D159C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</w:tcPr>
          <w:p w14:paraId="563E2749" w14:textId="77777777" w:rsidR="00FD741F" w:rsidRPr="00C33F3B" w:rsidRDefault="00FD741F" w:rsidP="0026155B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993" w:type="dxa"/>
          </w:tcPr>
          <w:p w14:paraId="297610A2" w14:textId="77777777" w:rsidR="00FD741F" w:rsidRPr="00C33F3B" w:rsidRDefault="00FD741F" w:rsidP="0026155B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</w:tr>
      <w:tr w:rsidR="00786328" w:rsidRPr="002C03BA" w14:paraId="4B9E9209" w14:textId="77777777" w:rsidTr="00DE756B">
        <w:tc>
          <w:tcPr>
            <w:tcW w:w="2547" w:type="dxa"/>
          </w:tcPr>
          <w:p w14:paraId="2159AE50" w14:textId="4EDD93B5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nCoV_IP2-12669Fw</w:t>
            </w:r>
          </w:p>
        </w:tc>
        <w:tc>
          <w:tcPr>
            <w:tcW w:w="5103" w:type="dxa"/>
          </w:tcPr>
          <w:p w14:paraId="0880F035" w14:textId="547BFA97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ATGAGCTTAGTCCTGTTG</w:t>
            </w:r>
          </w:p>
        </w:tc>
        <w:tc>
          <w:tcPr>
            <w:tcW w:w="850" w:type="dxa"/>
            <w:vMerge w:val="restart"/>
            <w:vAlign w:val="center"/>
          </w:tcPr>
          <w:p w14:paraId="71AECD1E" w14:textId="67ADAACF" w:rsidR="00786328" w:rsidRPr="00C33F3B" w:rsidRDefault="00786328" w:rsidP="0005783E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108 pb</w:t>
            </w:r>
          </w:p>
        </w:tc>
        <w:tc>
          <w:tcPr>
            <w:tcW w:w="993" w:type="dxa"/>
          </w:tcPr>
          <w:p w14:paraId="59FFF673" w14:textId="214568C0" w:rsidR="00786328" w:rsidRPr="00C33F3B" w:rsidRDefault="00D90DF5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CNR</w:t>
            </w:r>
          </w:p>
        </w:tc>
      </w:tr>
      <w:tr w:rsidR="00786328" w:rsidRPr="002C03BA" w14:paraId="54C8452A" w14:textId="77777777" w:rsidTr="00DE756B">
        <w:tc>
          <w:tcPr>
            <w:tcW w:w="2547" w:type="dxa"/>
          </w:tcPr>
          <w:p w14:paraId="1D555191" w14:textId="5D1F2AC0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nCoV_IP2-12759Rv</w:t>
            </w:r>
          </w:p>
        </w:tc>
        <w:tc>
          <w:tcPr>
            <w:tcW w:w="5103" w:type="dxa"/>
          </w:tcPr>
          <w:p w14:paraId="6D26E989" w14:textId="155E39A9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CTCCCTTTGTTGTGTTGT</w:t>
            </w:r>
          </w:p>
        </w:tc>
        <w:tc>
          <w:tcPr>
            <w:tcW w:w="850" w:type="dxa"/>
            <w:vMerge/>
            <w:vAlign w:val="center"/>
          </w:tcPr>
          <w:p w14:paraId="330AD4A7" w14:textId="77777777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993" w:type="dxa"/>
          </w:tcPr>
          <w:p w14:paraId="418CE209" w14:textId="7504118F" w:rsidR="00786328" w:rsidRPr="00C33F3B" w:rsidRDefault="00D90DF5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CNR</w:t>
            </w:r>
          </w:p>
        </w:tc>
      </w:tr>
      <w:tr w:rsidR="00786328" w:rsidRPr="002C03BA" w14:paraId="1B009F7C" w14:textId="77777777" w:rsidTr="00DE756B">
        <w:tc>
          <w:tcPr>
            <w:tcW w:w="2547" w:type="dxa"/>
          </w:tcPr>
          <w:p w14:paraId="22124A8E" w14:textId="5BC1892B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nCoV_IP2-12669</w:t>
            </w:r>
            <w:proofErr w:type="gramStart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bProbe(</w:t>
            </w:r>
            <w:proofErr w:type="gramEnd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+)</w:t>
            </w:r>
          </w:p>
        </w:tc>
        <w:tc>
          <w:tcPr>
            <w:tcW w:w="5103" w:type="dxa"/>
          </w:tcPr>
          <w:p w14:paraId="32C2EB73" w14:textId="78F06761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[5</w:t>
            </w:r>
            <w:proofErr w:type="gramStart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']HEX</w:t>
            </w:r>
            <w:proofErr w:type="gramEnd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 xml:space="preserve"> - AGATGTCTTGTGCTGCCGGTA - [3']BHQ-1</w:t>
            </w:r>
          </w:p>
        </w:tc>
        <w:tc>
          <w:tcPr>
            <w:tcW w:w="850" w:type="dxa"/>
            <w:vMerge/>
            <w:vAlign w:val="center"/>
          </w:tcPr>
          <w:p w14:paraId="01C85973" w14:textId="77777777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993" w:type="dxa"/>
          </w:tcPr>
          <w:p w14:paraId="7E1C33EA" w14:textId="6219A5F7" w:rsidR="00786328" w:rsidRPr="00C33F3B" w:rsidRDefault="00D90DF5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CNR</w:t>
            </w:r>
          </w:p>
        </w:tc>
      </w:tr>
      <w:tr w:rsidR="00786328" w:rsidRPr="002C03BA" w14:paraId="62F2101E" w14:textId="77777777" w:rsidTr="00DE756B">
        <w:tc>
          <w:tcPr>
            <w:tcW w:w="2547" w:type="dxa"/>
          </w:tcPr>
          <w:p w14:paraId="01F30BD4" w14:textId="555D58C1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proofErr w:type="spellStart"/>
            <w:r w:rsidRPr="00C33F3B">
              <w:rPr>
                <w:rFonts w:ascii="Garamond" w:hAnsi="Garamond"/>
                <w:b/>
                <w:bCs/>
                <w:i/>
                <w:iCs/>
                <w:sz w:val="21"/>
                <w:szCs w:val="21"/>
                <w:lang w:val="en-US"/>
              </w:rPr>
              <w:t>RdRp</w:t>
            </w:r>
            <w:proofErr w:type="spellEnd"/>
            <w:r w:rsidRPr="00C33F3B">
              <w:rPr>
                <w:rFonts w:ascii="Garamond" w:hAnsi="Garamond"/>
                <w:b/>
                <w:bCs/>
                <w:i/>
                <w:iCs/>
                <w:sz w:val="21"/>
                <w:szCs w:val="21"/>
                <w:lang w:val="en-US"/>
              </w:rPr>
              <w:t xml:space="preserve"> gene / nCoV_IP4</w:t>
            </w:r>
          </w:p>
        </w:tc>
        <w:tc>
          <w:tcPr>
            <w:tcW w:w="5103" w:type="dxa"/>
          </w:tcPr>
          <w:p w14:paraId="641964D5" w14:textId="77777777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5907D09" w14:textId="77777777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993" w:type="dxa"/>
          </w:tcPr>
          <w:p w14:paraId="631976DE" w14:textId="4CB45C5E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</w:tr>
      <w:tr w:rsidR="00786328" w:rsidRPr="002C03BA" w14:paraId="59C78474" w14:textId="77777777" w:rsidTr="00DE756B">
        <w:tc>
          <w:tcPr>
            <w:tcW w:w="2547" w:type="dxa"/>
          </w:tcPr>
          <w:p w14:paraId="0685922C" w14:textId="2B2976E7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nCoV_IP4-14059Fw</w:t>
            </w:r>
          </w:p>
        </w:tc>
        <w:tc>
          <w:tcPr>
            <w:tcW w:w="5103" w:type="dxa"/>
          </w:tcPr>
          <w:p w14:paraId="4D456053" w14:textId="4D6689DE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GGTAACTGGTATGATTTCG</w:t>
            </w:r>
          </w:p>
        </w:tc>
        <w:tc>
          <w:tcPr>
            <w:tcW w:w="850" w:type="dxa"/>
            <w:vMerge w:val="restart"/>
            <w:vAlign w:val="center"/>
          </w:tcPr>
          <w:p w14:paraId="798D2EC9" w14:textId="10067665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107 pb</w:t>
            </w:r>
          </w:p>
        </w:tc>
        <w:tc>
          <w:tcPr>
            <w:tcW w:w="993" w:type="dxa"/>
          </w:tcPr>
          <w:p w14:paraId="3848BEAB" w14:textId="78AEBE43" w:rsidR="00786328" w:rsidRPr="00C33F3B" w:rsidRDefault="00D90DF5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CNR</w:t>
            </w:r>
          </w:p>
        </w:tc>
      </w:tr>
      <w:tr w:rsidR="00786328" w:rsidRPr="002C03BA" w14:paraId="1E17CC52" w14:textId="77777777" w:rsidTr="00DE756B">
        <w:tc>
          <w:tcPr>
            <w:tcW w:w="2547" w:type="dxa"/>
          </w:tcPr>
          <w:p w14:paraId="6431C222" w14:textId="6E7033F4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nCoV_IP4-14146Rv</w:t>
            </w:r>
          </w:p>
        </w:tc>
        <w:tc>
          <w:tcPr>
            <w:tcW w:w="5103" w:type="dxa"/>
          </w:tcPr>
          <w:p w14:paraId="63F17089" w14:textId="5DE1FD71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CTGGTCAAGGTTAATATAGG</w:t>
            </w:r>
          </w:p>
        </w:tc>
        <w:tc>
          <w:tcPr>
            <w:tcW w:w="850" w:type="dxa"/>
            <w:vMerge/>
            <w:vAlign w:val="center"/>
          </w:tcPr>
          <w:p w14:paraId="40771DF9" w14:textId="77777777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993" w:type="dxa"/>
          </w:tcPr>
          <w:p w14:paraId="34C5AA02" w14:textId="066FA5E8" w:rsidR="00786328" w:rsidRPr="00C33F3B" w:rsidRDefault="00D90DF5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CNR</w:t>
            </w:r>
          </w:p>
        </w:tc>
      </w:tr>
      <w:tr w:rsidR="00786328" w:rsidRPr="002C03BA" w14:paraId="36143920" w14:textId="77777777" w:rsidTr="00DE756B">
        <w:tc>
          <w:tcPr>
            <w:tcW w:w="2547" w:type="dxa"/>
          </w:tcPr>
          <w:p w14:paraId="7B613732" w14:textId="449A8F4A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nCoV_IP4-14084</w:t>
            </w:r>
            <w:proofErr w:type="gramStart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Probe(</w:t>
            </w:r>
            <w:proofErr w:type="gramEnd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+)</w:t>
            </w:r>
          </w:p>
        </w:tc>
        <w:tc>
          <w:tcPr>
            <w:tcW w:w="5103" w:type="dxa"/>
          </w:tcPr>
          <w:p w14:paraId="5B8F735F" w14:textId="51100986" w:rsidR="00786328" w:rsidRPr="00C33F3B" w:rsidRDefault="00786328" w:rsidP="00786328">
            <w:pPr>
              <w:pStyle w:val="NormalWeb"/>
              <w:jc w:val="both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[5</w:t>
            </w:r>
            <w:proofErr w:type="gramStart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']Fam</w:t>
            </w:r>
            <w:proofErr w:type="gramEnd"/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 xml:space="preserve"> - TCATACAAACCACGCCAGG - [3']BHQ-1</w:t>
            </w:r>
          </w:p>
        </w:tc>
        <w:tc>
          <w:tcPr>
            <w:tcW w:w="850" w:type="dxa"/>
            <w:vMerge/>
            <w:vAlign w:val="center"/>
          </w:tcPr>
          <w:p w14:paraId="1339064D" w14:textId="77777777" w:rsidR="00786328" w:rsidRPr="00C33F3B" w:rsidRDefault="00786328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</w:p>
        </w:tc>
        <w:tc>
          <w:tcPr>
            <w:tcW w:w="993" w:type="dxa"/>
          </w:tcPr>
          <w:p w14:paraId="0DB3641C" w14:textId="0253685E" w:rsidR="00786328" w:rsidRPr="00C33F3B" w:rsidRDefault="00D90DF5" w:rsidP="00786328">
            <w:pPr>
              <w:pStyle w:val="NormalWeb"/>
              <w:jc w:val="center"/>
              <w:rPr>
                <w:rFonts w:ascii="Garamond" w:hAnsi="Garamond"/>
                <w:sz w:val="21"/>
                <w:szCs w:val="21"/>
                <w:lang w:val="en-US"/>
              </w:rPr>
            </w:pPr>
            <w:r w:rsidRPr="00C33F3B">
              <w:rPr>
                <w:rFonts w:ascii="Garamond" w:hAnsi="Garamond"/>
                <w:sz w:val="21"/>
                <w:szCs w:val="21"/>
                <w:lang w:val="en-US"/>
              </w:rPr>
              <w:t>CNR</w:t>
            </w:r>
          </w:p>
        </w:tc>
      </w:tr>
    </w:tbl>
    <w:p w14:paraId="4C710F0D" w14:textId="78E26F5C" w:rsidR="0026155B" w:rsidRPr="00A3200E" w:rsidRDefault="00317A09" w:rsidP="00232D55">
      <w:pPr>
        <w:pStyle w:val="NormalWeb"/>
        <w:spacing w:before="120" w:beforeAutospacing="0"/>
        <w:rPr>
          <w:rFonts w:ascii="Garamond" w:hAnsi="Garamond"/>
          <w:sz w:val="22"/>
          <w:szCs w:val="22"/>
          <w:lang w:val="en-US"/>
        </w:rPr>
      </w:pPr>
      <w:r w:rsidRPr="00A3200E">
        <w:rPr>
          <w:rFonts w:ascii="Garamond" w:hAnsi="Garamond"/>
          <w:sz w:val="20"/>
          <w:szCs w:val="20"/>
          <w:lang w:val="en-US"/>
        </w:rPr>
        <w:t>CNR</w:t>
      </w:r>
      <w:r w:rsidR="0026155B" w:rsidRPr="00A3200E">
        <w:rPr>
          <w:rFonts w:ascii="Garamond" w:hAnsi="Garamond"/>
          <w:sz w:val="22"/>
          <w:szCs w:val="22"/>
          <w:lang w:val="en-US"/>
        </w:rPr>
        <w:t xml:space="preserve">: National Reference Center for Respiratory Viruses, </w:t>
      </w:r>
      <w:proofErr w:type="spellStart"/>
      <w:r w:rsidR="0026155B" w:rsidRPr="00A3200E">
        <w:rPr>
          <w:rFonts w:ascii="Garamond" w:hAnsi="Garamond"/>
          <w:sz w:val="22"/>
          <w:szCs w:val="22"/>
          <w:lang w:val="en-US"/>
        </w:rPr>
        <w:t>Institut</w:t>
      </w:r>
      <w:proofErr w:type="spellEnd"/>
      <w:r w:rsidR="0026155B" w:rsidRPr="00A3200E">
        <w:rPr>
          <w:rFonts w:ascii="Garamond" w:hAnsi="Garamond"/>
          <w:sz w:val="22"/>
          <w:szCs w:val="22"/>
          <w:lang w:val="en-US"/>
        </w:rPr>
        <w:t xml:space="preserve"> Pasteur, Paris, </w:t>
      </w:r>
      <w:r w:rsidR="00D90DF5" w:rsidRPr="00A3200E">
        <w:rPr>
          <w:rFonts w:ascii="Garamond" w:hAnsi="Garamond"/>
          <w:sz w:val="22"/>
          <w:szCs w:val="22"/>
          <w:lang w:val="en-US"/>
        </w:rPr>
        <w:t>France</w:t>
      </w:r>
    </w:p>
    <w:p w14:paraId="45716D18" w14:textId="77777777" w:rsidR="00D90DF5" w:rsidRPr="00A3200E" w:rsidRDefault="00D90DF5" w:rsidP="0026155B">
      <w:pPr>
        <w:pStyle w:val="NormalWeb"/>
        <w:rPr>
          <w:rFonts w:ascii="Garamond" w:hAnsi="Garamond"/>
          <w:lang w:val="en-US"/>
        </w:rPr>
      </w:pPr>
    </w:p>
    <w:p w14:paraId="727E0976" w14:textId="2A7FAA0B" w:rsidR="0057325C" w:rsidRPr="00C33F3B" w:rsidRDefault="00D90DF5" w:rsidP="0057325C">
      <w:pPr>
        <w:pStyle w:val="NormalWeb"/>
        <w:spacing w:before="0" w:beforeAutospacing="0" w:after="0" w:afterAutospacing="0" w:line="276" w:lineRule="auto"/>
        <w:rPr>
          <w:rFonts w:ascii="Garamond" w:eastAsiaTheme="majorEastAsia" w:hAnsi="Garamond" w:cstheme="minorHAnsi"/>
          <w:b/>
          <w:bCs/>
          <w:spacing w:val="-10"/>
          <w:kern w:val="28"/>
          <w:sz w:val="22"/>
          <w:szCs w:val="22"/>
          <w:lang w:val="en-US" w:eastAsia="en-US"/>
        </w:rPr>
      </w:pPr>
      <w:r w:rsidRPr="00C33F3B">
        <w:rPr>
          <w:rFonts w:ascii="Garamond" w:hAnsi="Garamond" w:cstheme="minorHAnsi"/>
          <w:b/>
          <w:bCs/>
          <w:sz w:val="22"/>
          <w:szCs w:val="22"/>
          <w:lang w:val="en-US"/>
        </w:rPr>
        <w:br w:type="page"/>
      </w:r>
    </w:p>
    <w:p w14:paraId="4ED3154D" w14:textId="126D6CDC" w:rsidR="00C679B5" w:rsidRPr="00C33F3B" w:rsidRDefault="0005783E" w:rsidP="000D159C">
      <w:pPr>
        <w:jc w:val="both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C33F3B">
        <w:rPr>
          <w:rFonts w:ascii="Garamond" w:hAnsi="Garamond" w:cstheme="minorHAnsi"/>
          <w:b/>
          <w:bCs/>
          <w:sz w:val="22"/>
          <w:szCs w:val="22"/>
          <w:lang w:val="en-US"/>
        </w:rPr>
        <w:lastRenderedPageBreak/>
        <w:t>Table S2 - Baseline characteristics of the study groups</w:t>
      </w:r>
    </w:p>
    <w:p w14:paraId="00679D41" w14:textId="22087286" w:rsidR="0005783E" w:rsidRPr="00C33F3B" w:rsidRDefault="0005783E" w:rsidP="000D159C">
      <w:pPr>
        <w:jc w:val="both"/>
        <w:rPr>
          <w:rFonts w:ascii="Garamond" w:hAnsi="Garamond" w:cstheme="minorHAnsi"/>
          <w:b/>
          <w:bCs/>
          <w:sz w:val="22"/>
          <w:szCs w:val="22"/>
          <w:lang w:val="en-US"/>
        </w:rPr>
      </w:pPr>
    </w:p>
    <w:tbl>
      <w:tblPr>
        <w:tblW w:w="8065" w:type="dxa"/>
        <w:tblInd w:w="5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578"/>
        <w:gridCol w:w="1399"/>
        <w:gridCol w:w="1496"/>
        <w:gridCol w:w="757"/>
      </w:tblGrid>
      <w:tr w:rsidR="00D90DF5" w:rsidRPr="002C03BA" w14:paraId="6C06DF01" w14:textId="77777777" w:rsidTr="0095265C">
        <w:trPr>
          <w:trHeight w:val="461"/>
        </w:trPr>
        <w:tc>
          <w:tcPr>
            <w:tcW w:w="2835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724D9363" w14:textId="04E9FABD" w:rsidR="00D90DF5" w:rsidRPr="00C33F3B" w:rsidRDefault="00D90DF5" w:rsidP="0005783E">
            <w:pPr>
              <w:rPr>
                <w:rFonts w:ascii="Garamond" w:hAnsi="Garamond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251C287D" w14:textId="32547630" w:rsidR="00D90DF5" w:rsidRPr="00C33F3B" w:rsidRDefault="00D90DF5" w:rsidP="0005783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C33F3B">
              <w:rPr>
                <w:rFonts w:ascii="Garamond" w:hAnsi="Garamond"/>
                <w:b/>
                <w:bCs/>
                <w:sz w:val="18"/>
                <w:szCs w:val="18"/>
              </w:rPr>
              <w:t>CDCM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44A1010" w14:textId="4C6C13ED" w:rsidR="00D90DF5" w:rsidRPr="00C33F3B" w:rsidRDefault="00D90DF5" w:rsidP="0005783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C33F3B">
              <w:rPr>
                <w:rFonts w:ascii="Garamond" w:hAnsi="Garamond"/>
                <w:b/>
                <w:bCs/>
                <w:sz w:val="18"/>
                <w:szCs w:val="18"/>
              </w:rPr>
              <w:t>Placeb</w:t>
            </w:r>
            <w:r w:rsidR="005A058D">
              <w:rPr>
                <w:rFonts w:ascii="Garamond" w:hAnsi="Garamond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96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85708AE" w14:textId="7B8AC041" w:rsidR="00D90DF5" w:rsidRPr="00C33F3B" w:rsidRDefault="00D90DF5" w:rsidP="0005783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proofErr w:type="spellStart"/>
            <w:r w:rsidRPr="00C33F3B">
              <w:rPr>
                <w:rFonts w:ascii="Garamond" w:hAnsi="Garamond"/>
                <w:b/>
                <w:bCs/>
                <w:sz w:val="18"/>
                <w:szCs w:val="18"/>
              </w:rPr>
              <w:t>Overall</w:t>
            </w:r>
            <w:proofErr w:type="spellEnd"/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DF4F75D" w14:textId="77777777" w:rsidR="00D90DF5" w:rsidRPr="00C33F3B" w:rsidRDefault="00D90DF5" w:rsidP="0005783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proofErr w:type="gramStart"/>
            <w:r w:rsidRPr="00C33F3B">
              <w:rPr>
                <w:rFonts w:ascii="Garamond" w:hAnsi="Garamond"/>
                <w:b/>
                <w:bCs/>
                <w:sz w:val="18"/>
                <w:szCs w:val="18"/>
              </w:rPr>
              <w:t>p</w:t>
            </w:r>
            <w:proofErr w:type="gramEnd"/>
            <w:r w:rsidRPr="00C33F3B">
              <w:rPr>
                <w:rFonts w:ascii="Garamond" w:hAnsi="Garamond"/>
                <w:b/>
                <w:bCs/>
                <w:sz w:val="18"/>
                <w:szCs w:val="18"/>
              </w:rPr>
              <w:t>-value</w:t>
            </w:r>
          </w:p>
        </w:tc>
      </w:tr>
      <w:tr w:rsidR="00D90DF5" w:rsidRPr="002C03BA" w14:paraId="2AF3ACCD" w14:textId="77777777" w:rsidTr="0095265C">
        <w:trPr>
          <w:trHeight w:val="19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E16E201" w14:textId="4A38014B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proofErr w:type="spellStart"/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Gender</w:t>
            </w:r>
            <w:proofErr w:type="spellEnd"/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, n/N 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EE91B2E" w14:textId="3B30302E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FC46CE2" w14:textId="77777777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D91E447" w14:textId="42B515AD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0EF7141" w14:textId="214407C1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70</w:t>
            </w:r>
            <w:r w:rsidR="00A3200E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90DF5" w:rsidRPr="002C03BA" w14:paraId="1EB4C7D2" w14:textId="77777777" w:rsidTr="0095265C">
        <w:trPr>
          <w:trHeight w:val="28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F2CC0EA" w14:textId="0536A462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   Male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2F1A2E8" w14:textId="6DBA1E35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36/7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(4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00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B036636" w14:textId="7CB0CD4D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34/7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(43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59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C750DD8" w14:textId="7980FD0F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70/15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(45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75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1A0E459" w14:textId="77777777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D90DF5" w:rsidRPr="002C03BA" w14:paraId="2E8095CA" w14:textId="77777777" w:rsidTr="0095265C">
        <w:trPr>
          <w:trHeight w:val="23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A92C8C3" w14:textId="1C4CF01D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   </w:t>
            </w:r>
            <w:proofErr w:type="spellStart"/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C2CBE21" w14:textId="4DB58897" w:rsidR="00D90DF5" w:rsidRPr="00C33F3B" w:rsidRDefault="0021784E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39</w:t>
            </w:r>
            <w:r w:rsidR="00D90DF5" w:rsidRPr="00C33F3B">
              <w:rPr>
                <w:rFonts w:ascii="Garamond" w:hAnsi="Garamond"/>
                <w:color w:val="000000"/>
                <w:sz w:val="18"/>
                <w:szCs w:val="18"/>
              </w:rPr>
              <w:t>/7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="00D90DF5"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(52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00</w:t>
            </w:r>
            <w:r w:rsidR="00D90DF5"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B86B0EF" w14:textId="3C7853F0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/7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(56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96%)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093E9C77" w14:textId="03A89794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8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/15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(54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A3200E">
              <w:rPr>
                <w:rFonts w:ascii="Garamond" w:hAnsi="Garamond"/>
                <w:color w:val="000000"/>
                <w:sz w:val="18"/>
                <w:szCs w:val="18"/>
              </w:rPr>
              <w:t>25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2053A53" w14:textId="77777777" w:rsidR="00D90DF5" w:rsidRPr="00C33F3B" w:rsidRDefault="00D90DF5" w:rsidP="00BE263B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D90DF5" w:rsidRPr="002C03BA" w14:paraId="48D2CFAA" w14:textId="77777777" w:rsidTr="0095265C">
        <w:trPr>
          <w:trHeight w:val="21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3467F" w14:textId="70DC1503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Age (years)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43561" w14:textId="1001372E" w:rsidR="00D90DF5" w:rsidRPr="00C33F3B" w:rsidRDefault="00A3200E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08968" w14:textId="4637136D" w:rsidR="00D90DF5" w:rsidRPr="00C33F3B" w:rsidRDefault="00A3200E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412FB" w14:textId="0E31EDB4" w:rsidR="00D90DF5" w:rsidRPr="00C33F3B" w:rsidRDefault="00A3200E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N=152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8E37F" w14:textId="77777777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D90DF5" w:rsidRPr="002C03BA" w14:paraId="684C7170" w14:textId="77777777" w:rsidTr="0095265C">
        <w:trPr>
          <w:trHeight w:val="23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562AC" w14:textId="4EA437F7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721D2" w14:textId="00349AB8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43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81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±15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·1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95E1D" w14:textId="7D202E6D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43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9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±16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C5CCC" w14:textId="56A20488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43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89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±15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0C4EB" w14:textId="0632F19C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949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D90DF5" w:rsidRPr="002C03BA" w14:paraId="7F141794" w14:textId="77777777" w:rsidTr="0095265C">
        <w:trPr>
          <w:trHeight w:val="23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D23F6" w14:textId="57251EBB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median [</w:t>
            </w:r>
            <w:r w:rsidR="004529A0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IQR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95508" w14:textId="7298DE0F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[32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·5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- 53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5]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FE462" w14:textId="6F773D86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42 [30 - 5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6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]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93A3A" w14:textId="4C802A2D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43 [30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5 - 55]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B8681" w14:textId="5F7C3413" w:rsidR="00D90DF5" w:rsidRPr="00C33F3B" w:rsidRDefault="00D90DF5" w:rsidP="00BF14AF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994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D90DF5" w:rsidRPr="002C03BA" w14:paraId="0597AF7B" w14:textId="77777777" w:rsidTr="0095265C">
        <w:trPr>
          <w:trHeight w:val="26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BA4258E" w14:textId="1A558C91" w:rsidR="00D90DF5" w:rsidRPr="00C33F3B" w:rsidRDefault="00D90DF5" w:rsidP="003421E5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No comorbidity, n/N 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3419ECA" w14:textId="2951EB1A" w:rsidR="00D90DF5" w:rsidRPr="00C33F3B" w:rsidRDefault="00D90DF5" w:rsidP="003421E5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/6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(8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88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7757BEF" w14:textId="310B2B4E" w:rsidR="00D90DF5" w:rsidRPr="00C33F3B" w:rsidRDefault="00D90DF5" w:rsidP="003421E5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/7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5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(76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00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1203D6A" w14:textId="37430FC7" w:rsidR="00D90DF5" w:rsidRPr="00C33F3B" w:rsidRDefault="00D90DF5" w:rsidP="003421E5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11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/14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(78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2%)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CE0F130" w14:textId="22C11D56" w:rsidR="00D90DF5" w:rsidRPr="00C33F3B" w:rsidRDefault="00D90DF5" w:rsidP="003421E5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 w:rsidR="00232D55"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61</w:t>
            </w:r>
            <w:r w:rsidR="0021784E" w:rsidRPr="00C33F3B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95265C" w:rsidRPr="00AD5FE7" w14:paraId="4B816B93" w14:textId="77777777" w:rsidTr="0095265C">
        <w:trPr>
          <w:trHeight w:val="24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09B8" w14:textId="5CE3251A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D5FE7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Diagnosis-inclusion time (days),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C877" w14:textId="0FD64607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30EF" w14:textId="52C25B25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0109" w14:textId="633703B1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N=147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A9A8" w14:textId="77777777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95265C" w14:paraId="0319940A" w14:textId="77777777" w:rsidTr="0095265C">
        <w:trPr>
          <w:trHeight w:val="24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EF677" w14:textId="67788C22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D5FE7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22E69" w14:textId="7C7E6BB9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·8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±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·3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B63A9" w14:textId="3423D976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9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±1·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B2B5B" w14:textId="77A590DE" w:rsidR="0095265C" w:rsidRPr="003F5E78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37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±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1*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AF72F" w14:textId="77777777" w:rsidR="0095265C" w:rsidRPr="003F5E78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highlight w:val="cyan"/>
              </w:rPr>
            </w:pPr>
          </w:p>
        </w:tc>
      </w:tr>
      <w:tr w:rsidR="0095265C" w:rsidRPr="002C03BA" w14:paraId="696510B7" w14:textId="77777777" w:rsidTr="0095265C">
        <w:trPr>
          <w:trHeight w:val="26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C171" w14:textId="0139C3AF" w:rsidR="0095265C" w:rsidRPr="00AD5FE7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highlight w:val="cyan"/>
                <w:lang w:val="en-US"/>
              </w:rPr>
            </w:pPr>
            <w:r w:rsidRPr="00AD5FE7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median [IQR]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DA20" w14:textId="2D884161" w:rsidR="0095265C" w:rsidRPr="003F5E78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highlight w:val="cyan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- 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7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5]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E1CE" w14:textId="5F40FA3B" w:rsidR="0095265C" w:rsidRPr="003F5E78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[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- 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]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700D" w14:textId="1FDD71E1" w:rsidR="0095265C" w:rsidRPr="003F5E78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[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- 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]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A937" w14:textId="7A849EBE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0·0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32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95265C" w:rsidRPr="002C03BA" w14:paraId="11F55A93" w14:textId="77777777" w:rsidTr="0095265C">
        <w:trPr>
          <w:trHeight w:val="27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E667E17" w14:textId="0C5C8EBE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Initial place of care, n/N 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CFFF859" w14:textId="16728106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2E72673" w14:textId="23372AD2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8BB0BDB" w14:textId="21EF43B9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AC290A0" w14:textId="736410C6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1·000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95265C" w:rsidRPr="002C03BA" w14:paraId="49DF54F0" w14:textId="77777777" w:rsidTr="0095265C">
        <w:trPr>
          <w:trHeight w:val="27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CA079D8" w14:textId="4C811439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   Home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36F0F0A" w14:textId="0BC5FDA3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69/72 (95·83%)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6A0B59E" w14:textId="1848F08F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70/74 (94·59%)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E645712" w14:textId="7D8CAB6D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139/146 (95·21%)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A6D443A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1B6F2A62" w14:textId="77777777" w:rsidTr="0095265C">
        <w:trPr>
          <w:trHeight w:val="27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7CA66B6" w14:textId="0EF19AD6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   </w:t>
            </w:r>
            <w:proofErr w:type="spellStart"/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Hospital</w:t>
            </w:r>
            <w:proofErr w:type="spellEnd"/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AD320B2" w14:textId="52B267C1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3/72 (4·17%)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09A1892" w14:textId="70238B7A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3/74 (4·05%)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2AD4C97" w14:textId="4ADD09ED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6/146 (4·11%)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D60157F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2BCB5C48" w14:textId="77777777" w:rsidTr="0095265C">
        <w:trPr>
          <w:trHeight w:val="23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2B9B9D6" w14:textId="65CDCC32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 xml:space="preserve">    Nursing care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A1AFE1C" w14:textId="1CD2A470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0/72 (0·00%)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893814A" w14:textId="5811F120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1/74 (1·35%)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DD3DD4E" w14:textId="435C2E58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1/146 (0·68%)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3DDE90E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50D3E587" w14:textId="77777777" w:rsidTr="0095265C">
        <w:trPr>
          <w:trHeight w:val="26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FABA9" w14:textId="4CCACB25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Diagnostic delay-</w:t>
            </w:r>
            <w:r w:rsidR="00AD5FE7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day 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1 (days)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96ACE" w14:textId="21E2CE1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336C7" w14:textId="489C0288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</w:t>
            </w:r>
            <w:r w:rsidR="00AD5FE7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9573F" w14:textId="15E4A0E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N=14</w:t>
            </w:r>
            <w:r w:rsidR="00AD5FE7">
              <w:rPr>
                <w:rFonts w:ascii="Garamond" w:hAnsi="Garamond"/>
                <w:color w:val="000000"/>
                <w:sz w:val="18"/>
                <w:szCs w:val="18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4D58A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45D6E589" w14:textId="77777777" w:rsidTr="0095265C">
        <w:trPr>
          <w:trHeight w:val="26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9495" w14:textId="231F8CCE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DFC2" w14:textId="6CBF7F71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4·38 ±3·53*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0831" w14:textId="146CEAEB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3·65 ±1·46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1D3C" w14:textId="2B8124C9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4·01 ±2·71*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740B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48232B8C" w14:textId="77777777" w:rsidTr="0095265C">
        <w:trPr>
          <w:trHeight w:val="24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9B4C" w14:textId="7A577163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median [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IQR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AD58" w14:textId="5AFEC571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[3 - 5]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D0AD" w14:textId="12F46054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[3 - 5]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502B" w14:textId="11A5B08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[3 - 5]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5ADC" w14:textId="592FF1F1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0·059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95265C" w:rsidRPr="00A3200E" w14:paraId="4C514C4B" w14:textId="77777777" w:rsidTr="0095265C">
        <w:trPr>
          <w:trHeight w:val="24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6EBAEA3" w14:textId="247DA896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Delay clinical signs-</w:t>
            </w:r>
            <w:r w:rsidR="00AD5FE7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day 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1 (days)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A97890B" w14:textId="426E9173" w:rsidR="0095265C" w:rsidRPr="00C33F3B" w:rsidRDefault="00AD5FE7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N=64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02713F12" w14:textId="386B253D" w:rsidR="0095265C" w:rsidRPr="00C33F3B" w:rsidRDefault="00AD5FE7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N=71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D8D415F" w14:textId="7F63DACF" w:rsidR="0095265C" w:rsidRPr="00C33F3B" w:rsidRDefault="00AD5FE7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N=135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F11BD52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</w:p>
        </w:tc>
      </w:tr>
      <w:tr w:rsidR="0095265C" w:rsidRPr="002C03BA" w14:paraId="655E0355" w14:textId="77777777" w:rsidTr="0095265C">
        <w:trPr>
          <w:trHeight w:val="24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84A7307" w14:textId="099CAC18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B2B8CDD" w14:textId="7E37C344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5·59 ±1·59*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0C7D267" w14:textId="228A02EA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5·62 ±1·59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CDF8445" w14:textId="239E8A8D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5·61 ±1·58*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5E23684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024616F4" w14:textId="77777777" w:rsidTr="0095265C">
        <w:trPr>
          <w:trHeight w:val="23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2B2D3C8" w14:textId="26368FBA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median [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IQR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1737BD2" w14:textId="5F10C082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6 [4·75 - 7]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661EACD" w14:textId="4BA63DEA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6 [5 - 7]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5798734" w14:textId="3E548EF2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6 [5 - 7]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24494D5" w14:textId="7E4904AA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0·884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95265C" w:rsidRPr="002C03BA" w14:paraId="41251AF6" w14:textId="77777777" w:rsidTr="0095265C">
        <w:trPr>
          <w:trHeight w:val="24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4C936" w14:textId="78EFBC5C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Delay PCR-</w:t>
            </w:r>
            <w:r w:rsidR="00AD5FE7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day 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1 (days)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7D782" w14:textId="0C26BDC9" w:rsidR="0095265C" w:rsidRPr="00C33F3B" w:rsidRDefault="00AD5FE7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38D97" w14:textId="439CA227" w:rsidR="0095265C" w:rsidRPr="00C33F3B" w:rsidRDefault="00AD5FE7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B9AE5" w14:textId="58A6D03B" w:rsidR="0095265C" w:rsidRPr="00C33F3B" w:rsidRDefault="00AD5FE7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N=147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21025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6C5E9CCA" w14:textId="77777777" w:rsidTr="0095265C">
        <w:trPr>
          <w:trHeight w:val="21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499C" w14:textId="0186CA05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BDA4" w14:textId="389511AF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4·1 ±1·48*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107F" w14:textId="49D444FC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3·8 ±1·38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C2C4" w14:textId="6F674C4A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3·95 ±1·44*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7899" w14:textId="7777777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95265C" w:rsidRPr="002C03BA" w14:paraId="3A39494A" w14:textId="77777777" w:rsidTr="0095265C">
        <w:trPr>
          <w:trHeight w:val="23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F4BC" w14:textId="0E4F9463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median [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IQR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93CF" w14:textId="4FD425A6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[3 - 5]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38ED" w14:textId="18692587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[3 - 5]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B5F1" w14:textId="21E498CE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4 [3 - 5]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89DC" w14:textId="68E69D6E" w:rsidR="0095265C" w:rsidRPr="00C33F3B" w:rsidRDefault="0095265C" w:rsidP="0095265C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33F3B">
              <w:rPr>
                <w:rFonts w:ascii="Garamond" w:hAnsi="Garamond"/>
                <w:color w:val="000000"/>
                <w:sz w:val="18"/>
                <w:szCs w:val="18"/>
              </w:rPr>
              <w:t>0·146</w:t>
            </w:r>
            <w:r w:rsidRPr="00C33F3B"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</w:tbl>
    <w:p w14:paraId="391E4317" w14:textId="13209C7D" w:rsidR="00132C6C" w:rsidRPr="00C33F3B" w:rsidRDefault="00232D55" w:rsidP="00232D55">
      <w:pPr>
        <w:spacing w:before="120"/>
        <w:jc w:val="both"/>
        <w:rPr>
          <w:rFonts w:ascii="Garamond" w:hAnsi="Garamond"/>
          <w:sz w:val="22"/>
          <w:szCs w:val="22"/>
          <w:lang w:val="en-US"/>
        </w:rPr>
      </w:pPr>
      <w:proofErr w:type="spellStart"/>
      <w:r w:rsidRPr="00C33F3B">
        <w:rPr>
          <w:rFonts w:ascii="Garamond" w:hAnsi="Garamond"/>
          <w:sz w:val="22"/>
          <w:szCs w:val="22"/>
          <w:vertAlign w:val="superscript"/>
          <w:lang w:val="en-US"/>
        </w:rPr>
        <w:t>a</w:t>
      </w:r>
      <w:r w:rsidRPr="00C33F3B">
        <w:rPr>
          <w:rFonts w:ascii="Garamond" w:hAnsi="Garamond"/>
          <w:sz w:val="22"/>
          <w:szCs w:val="22"/>
          <w:lang w:val="en-US"/>
        </w:rPr>
        <w:t>Pearson's</w:t>
      </w:r>
      <w:proofErr w:type="spellEnd"/>
      <w:r w:rsidRPr="00C33F3B">
        <w:rPr>
          <w:rFonts w:ascii="Garamond" w:hAnsi="Garamond"/>
          <w:sz w:val="22"/>
          <w:szCs w:val="22"/>
          <w:lang w:val="en-US"/>
        </w:rPr>
        <w:t xml:space="preserve"> Chi-square, </w:t>
      </w:r>
      <w:proofErr w:type="spellStart"/>
      <w:r w:rsidR="00B67646" w:rsidRPr="00C33F3B">
        <w:rPr>
          <w:rFonts w:ascii="Garamond" w:hAnsi="Garamond"/>
          <w:sz w:val="22"/>
          <w:szCs w:val="22"/>
          <w:vertAlign w:val="superscript"/>
          <w:lang w:val="en-US"/>
        </w:rPr>
        <w:t>b</w:t>
      </w:r>
      <w:r w:rsidR="00B67646" w:rsidRPr="00C33F3B">
        <w:rPr>
          <w:rFonts w:ascii="Garamond" w:hAnsi="Garamond"/>
          <w:sz w:val="22"/>
          <w:szCs w:val="22"/>
          <w:lang w:val="en-US"/>
        </w:rPr>
        <w:t>Student’s</w:t>
      </w:r>
      <w:proofErr w:type="spellEnd"/>
      <w:r w:rsidR="00B67646" w:rsidRPr="00C33F3B">
        <w:rPr>
          <w:rFonts w:ascii="Garamond" w:hAnsi="Garamond"/>
          <w:sz w:val="22"/>
          <w:szCs w:val="22"/>
          <w:lang w:val="en-US"/>
        </w:rPr>
        <w:t xml:space="preserve"> t-test,</w:t>
      </w:r>
      <w:r w:rsidR="00B67646" w:rsidRPr="00C33F3B">
        <w:rPr>
          <w:rFonts w:ascii="Garamond" w:hAnsi="Garamond"/>
          <w:sz w:val="22"/>
          <w:szCs w:val="22"/>
          <w:vertAlign w:val="superscript"/>
          <w:lang w:val="en-US"/>
        </w:rPr>
        <w:t xml:space="preserve"> </w:t>
      </w:r>
      <w:proofErr w:type="spellStart"/>
      <w:r w:rsidR="00B67646" w:rsidRPr="00C33F3B">
        <w:rPr>
          <w:rFonts w:ascii="Garamond" w:hAnsi="Garamond"/>
          <w:sz w:val="22"/>
          <w:szCs w:val="22"/>
          <w:vertAlign w:val="superscript"/>
          <w:lang w:val="en-US"/>
        </w:rPr>
        <w:t>c</w:t>
      </w:r>
      <w:r w:rsidRPr="00C33F3B">
        <w:rPr>
          <w:rFonts w:ascii="Garamond" w:hAnsi="Garamond"/>
          <w:sz w:val="22"/>
          <w:szCs w:val="22"/>
          <w:lang w:val="en-US"/>
        </w:rPr>
        <w:t>Mann</w:t>
      </w:r>
      <w:proofErr w:type="spellEnd"/>
      <w:r w:rsidRPr="00C33F3B">
        <w:rPr>
          <w:rFonts w:ascii="Garamond" w:hAnsi="Garamond"/>
          <w:sz w:val="22"/>
          <w:szCs w:val="22"/>
          <w:lang w:val="en-US"/>
        </w:rPr>
        <w:t>-Whitney test. *Shapiro test: Normality hypotheses rejected</w:t>
      </w:r>
      <w:r w:rsidR="00F16FBE" w:rsidRPr="00C33F3B">
        <w:rPr>
          <w:rFonts w:ascii="Garamond" w:hAnsi="Garamond"/>
          <w:sz w:val="22"/>
          <w:szCs w:val="22"/>
          <w:lang w:val="en-US"/>
        </w:rPr>
        <w:t xml:space="preserve">. CDCM: </w:t>
      </w:r>
      <w:r w:rsidR="002C03BA" w:rsidRPr="002C03BA">
        <w:rPr>
          <w:rFonts w:ascii="Garamond" w:hAnsi="Garamond"/>
          <w:sz w:val="21"/>
          <w:szCs w:val="21"/>
          <w:lang w:val="en-US"/>
        </w:rPr>
        <w:t>ß-</w:t>
      </w:r>
      <w:r w:rsidR="002C03BA" w:rsidRPr="00506DD9">
        <w:rPr>
          <w:rFonts w:ascii="Garamond" w:hAnsi="Garamond"/>
          <w:sz w:val="21"/>
          <w:szCs w:val="21"/>
          <w:lang w:val="en-US"/>
        </w:rPr>
        <w:t>c</w:t>
      </w:r>
      <w:r w:rsidR="00132C6C" w:rsidRPr="00C33F3B">
        <w:rPr>
          <w:rFonts w:ascii="Garamond" w:hAnsi="Garamond"/>
          <w:sz w:val="22"/>
          <w:szCs w:val="22"/>
          <w:lang w:val="en-US"/>
        </w:rPr>
        <w:t>yclodextrin</w:t>
      </w:r>
      <w:r w:rsidR="002C03BA" w:rsidRPr="00C33F3B">
        <w:rPr>
          <w:rFonts w:ascii="Garamond" w:hAnsi="Garamond"/>
          <w:sz w:val="22"/>
          <w:szCs w:val="22"/>
          <w:lang w:val="en-US"/>
        </w:rPr>
        <w:t xml:space="preserve"> and </w:t>
      </w:r>
      <w:proofErr w:type="spellStart"/>
      <w:r w:rsidR="00132C6C" w:rsidRPr="00C33F3B">
        <w:rPr>
          <w:rFonts w:ascii="Garamond" w:hAnsi="Garamond"/>
          <w:sz w:val="22"/>
          <w:szCs w:val="22"/>
          <w:lang w:val="en-US"/>
        </w:rPr>
        <w:t>citrox</w:t>
      </w:r>
      <w:proofErr w:type="spellEnd"/>
      <w:r w:rsidR="00132C6C" w:rsidRPr="00C33F3B">
        <w:rPr>
          <w:rFonts w:ascii="Garamond" w:hAnsi="Garamond"/>
          <w:sz w:val="22"/>
          <w:szCs w:val="22"/>
          <w:lang w:val="en-US"/>
        </w:rPr>
        <w:t xml:space="preserve"> mouthwash</w:t>
      </w:r>
    </w:p>
    <w:p w14:paraId="3F872B3A" w14:textId="77777777" w:rsidR="00132C6C" w:rsidRPr="00C33F3B" w:rsidRDefault="00132C6C">
      <w:pPr>
        <w:rPr>
          <w:rFonts w:ascii="Garamond" w:hAnsi="Garamond"/>
          <w:sz w:val="22"/>
          <w:szCs w:val="22"/>
          <w:lang w:val="en-US"/>
        </w:rPr>
      </w:pPr>
      <w:r w:rsidRPr="00C33F3B">
        <w:rPr>
          <w:rFonts w:ascii="Garamond" w:hAnsi="Garamond"/>
          <w:sz w:val="22"/>
          <w:szCs w:val="22"/>
          <w:lang w:val="en-US"/>
        </w:rPr>
        <w:br w:type="page"/>
      </w:r>
    </w:p>
    <w:p w14:paraId="4E5F1C9E" w14:textId="4ECA3BC4" w:rsidR="00506F1E" w:rsidRPr="00506F1E" w:rsidRDefault="00506F1E" w:rsidP="00506F1E">
      <w:pPr>
        <w:pStyle w:val="NormalWeb"/>
        <w:spacing w:before="0" w:beforeAutospacing="0" w:after="0" w:afterAutospacing="0" w:line="276" w:lineRule="auto"/>
        <w:jc w:val="both"/>
        <w:rPr>
          <w:rFonts w:ascii="Garamond" w:hAnsi="Garamond"/>
          <w:b/>
          <w:bCs/>
          <w:sz w:val="21"/>
          <w:szCs w:val="21"/>
          <w:lang w:val="en-US"/>
        </w:rPr>
      </w:pPr>
      <w:r w:rsidRPr="00C33F3B">
        <w:rPr>
          <w:rFonts w:ascii="Garamond" w:hAnsi="Garamond"/>
          <w:b/>
          <w:bCs/>
          <w:sz w:val="21"/>
          <w:szCs w:val="21"/>
          <w:lang w:val="en-US"/>
        </w:rPr>
        <w:lastRenderedPageBreak/>
        <w:t xml:space="preserve">Table S3 – Salivary SARS-CoV-2 load </w:t>
      </w:r>
      <w:r>
        <w:rPr>
          <w:rFonts w:ascii="Garamond" w:hAnsi="Garamond"/>
          <w:b/>
          <w:bCs/>
          <w:sz w:val="21"/>
          <w:szCs w:val="21"/>
          <w:lang w:val="en-US"/>
        </w:rPr>
        <w:t xml:space="preserve">from 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 xml:space="preserve">the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>
        <w:rPr>
          <w:rFonts w:ascii="Garamond" w:hAnsi="Garamond"/>
          <w:b/>
          <w:bCs/>
          <w:sz w:val="21"/>
          <w:szCs w:val="21"/>
          <w:lang w:val="en-US"/>
        </w:rPr>
        <w:t xml:space="preserve">ay 1 T1 to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>
        <w:rPr>
          <w:rFonts w:ascii="Garamond" w:hAnsi="Garamond"/>
          <w:b/>
          <w:bCs/>
          <w:sz w:val="21"/>
          <w:szCs w:val="21"/>
          <w:lang w:val="en-US"/>
        </w:rPr>
        <w:t xml:space="preserve">ay 7 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>for the CDCM and</w:t>
      </w:r>
      <w:r>
        <w:rPr>
          <w:rFonts w:ascii="Garamond" w:hAnsi="Garamond"/>
          <w:b/>
          <w:bCs/>
          <w:sz w:val="21"/>
          <w:szCs w:val="21"/>
          <w:lang w:val="en-US"/>
        </w:rPr>
        <w:t xml:space="preserve"> p</w:t>
      </w:r>
      <w:r w:rsidRPr="00C33F3B">
        <w:rPr>
          <w:rFonts w:ascii="Garamond" w:hAnsi="Garamond"/>
          <w:b/>
          <w:bCs/>
          <w:sz w:val="21"/>
          <w:szCs w:val="21"/>
          <w:lang w:val="en-US"/>
        </w:rPr>
        <w:t>lacebo groups</w:t>
      </w:r>
    </w:p>
    <w:p w14:paraId="0AA95B36" w14:textId="573E7E04" w:rsidR="00506F1E" w:rsidRDefault="00506F1E" w:rsidP="00506F1E">
      <w:pPr>
        <w:jc w:val="both"/>
        <w:rPr>
          <w:rFonts w:ascii="Garamond" w:hAnsi="Garamond" w:cstheme="minorHAnsi"/>
          <w:b/>
          <w:bCs/>
          <w:color w:val="000000" w:themeColor="text1"/>
          <w:lang w:val="en-US"/>
        </w:rPr>
      </w:pPr>
    </w:p>
    <w:tbl>
      <w:tblPr>
        <w:tblW w:w="7230" w:type="dxa"/>
        <w:tblInd w:w="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65"/>
        <w:gridCol w:w="2229"/>
        <w:gridCol w:w="851"/>
      </w:tblGrid>
      <w:tr w:rsidR="00C96AC4" w:rsidRPr="002C03BA" w14:paraId="3D466D2F" w14:textId="77777777" w:rsidTr="00C96AC4">
        <w:trPr>
          <w:trHeight w:val="461"/>
        </w:trPr>
        <w:tc>
          <w:tcPr>
            <w:tcW w:w="1985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154DEAFB" w14:textId="77777777" w:rsidR="00C96AC4" w:rsidRPr="004E701C" w:rsidRDefault="00C96AC4" w:rsidP="00506F1E">
            <w:pPr>
              <w:rPr>
                <w:rFonts w:ascii="Garamond" w:hAnsi="Garamond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693C653D" w14:textId="62548784" w:rsidR="00C96AC4" w:rsidRPr="004E701C" w:rsidRDefault="00C96AC4" w:rsidP="00506F1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4E701C">
              <w:rPr>
                <w:rFonts w:ascii="Garamond" w:hAnsi="Garamond"/>
                <w:b/>
                <w:bCs/>
                <w:sz w:val="18"/>
                <w:szCs w:val="18"/>
              </w:rPr>
              <w:t>CDCM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D04CEFE" w14:textId="449F981B" w:rsidR="00C96AC4" w:rsidRPr="004E701C" w:rsidRDefault="00C96AC4" w:rsidP="00506F1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4E701C">
              <w:rPr>
                <w:rFonts w:ascii="Garamond" w:hAnsi="Garamond"/>
                <w:b/>
                <w:bCs/>
                <w:sz w:val="18"/>
                <w:szCs w:val="18"/>
              </w:rPr>
              <w:t>Placebo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EAAAA" w:themeFill="background2" w:themeFillShade="BF"/>
            <w:vAlign w:val="center"/>
            <w:hideMark/>
          </w:tcPr>
          <w:p w14:paraId="44279330" w14:textId="77777777" w:rsidR="00C96AC4" w:rsidRPr="004E701C" w:rsidRDefault="00C96AC4" w:rsidP="00506F1E">
            <w:pPr>
              <w:rPr>
                <w:rFonts w:ascii="Garamond" w:hAnsi="Garamond"/>
                <w:b/>
                <w:bCs/>
                <w:sz w:val="18"/>
                <w:szCs w:val="18"/>
              </w:rPr>
            </w:pPr>
            <w:proofErr w:type="gramStart"/>
            <w:r w:rsidRPr="004E701C">
              <w:rPr>
                <w:rFonts w:ascii="Garamond" w:hAnsi="Garamond"/>
                <w:b/>
                <w:bCs/>
                <w:sz w:val="18"/>
                <w:szCs w:val="18"/>
              </w:rPr>
              <w:t>p</w:t>
            </w:r>
            <w:proofErr w:type="gramEnd"/>
            <w:r w:rsidRPr="004E701C">
              <w:rPr>
                <w:rFonts w:ascii="Garamond" w:hAnsi="Garamond"/>
                <w:b/>
                <w:bCs/>
                <w:sz w:val="18"/>
                <w:szCs w:val="18"/>
              </w:rPr>
              <w:t>-</w:t>
            </w:r>
            <w:proofErr w:type="spellStart"/>
            <w:r w:rsidRPr="004E701C">
              <w:rPr>
                <w:rFonts w:ascii="Garamond" w:hAnsi="Garamond"/>
                <w:b/>
                <w:bCs/>
                <w:sz w:val="18"/>
                <w:szCs w:val="18"/>
              </w:rPr>
              <w:t>value</w:t>
            </w:r>
            <w:r w:rsidRPr="00191B6B">
              <w:rPr>
                <w:rFonts w:ascii="Garamond" w:hAnsi="Garamond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C96AC4" w:rsidRPr="002C03BA" w14:paraId="25EDD6AE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51D76842" w14:textId="2AD7730B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  Day 1 T1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FC7910E" w14:textId="6520345C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 w:cs="Calibri"/>
                <w:color w:val="000000"/>
                <w:sz w:val="16"/>
                <w:szCs w:val="16"/>
              </w:rPr>
              <w:t>N=7</w:t>
            </w:r>
            <w:r>
              <w:rPr>
                <w:rFonts w:ascii="Garamond" w:hAnsi="Garamond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614A133" w14:textId="1F859C2B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 w:cs="Calibri"/>
                <w:color w:val="000000"/>
                <w:sz w:val="16"/>
                <w:szCs w:val="16"/>
              </w:rPr>
              <w:t>N=7</w:t>
            </w:r>
            <w:r>
              <w:rPr>
                <w:rFonts w:ascii="Garamond" w:hAnsi="Garamond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B981F19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4CACB77B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30518776" w14:textId="632975AB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2C680D3" w14:textId="1E424C32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74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03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448F904" w14:textId="7E3FD2D6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86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283930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3E371187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1907C327" w14:textId="48941782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9D65DFF" w14:textId="5E687C48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14 (0 ; 6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71) [2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95 - 5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15]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0FE0EDA2" w14:textId="0EFD18EB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04 (0 ; 10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19) [2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95 - 5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1F1A440" w14:textId="717D3A91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808</w:t>
            </w:r>
          </w:p>
        </w:tc>
      </w:tr>
      <w:tr w:rsidR="00C96AC4" w:rsidRPr="002C03BA" w14:paraId="3BBFB101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A83F8F" w14:textId="4347F182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  Day 1 T2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B30C9" w14:textId="63C4E2EE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 w:cs="Calibri"/>
                <w:color w:val="000000"/>
                <w:sz w:val="16"/>
                <w:szCs w:val="16"/>
              </w:rPr>
              <w:t>N=7</w:t>
            </w:r>
            <w:r>
              <w:rPr>
                <w:rFonts w:ascii="Garamond" w:hAnsi="Garamond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B4EB5" w14:textId="13429EFA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 w:cs="Calibri"/>
                <w:color w:val="000000"/>
                <w:sz w:val="16"/>
                <w:szCs w:val="16"/>
              </w:rPr>
              <w:t>N=7</w:t>
            </w:r>
            <w:r>
              <w:rPr>
                <w:rFonts w:ascii="Garamond" w:hAnsi="Garamond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F1D8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7CF11319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F63C6B" w14:textId="65801DE5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8B288" w14:textId="34AD6425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99 ±1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5E732" w14:textId="56E2CFCF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41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CCF80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5FE54851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76AFBA" w14:textId="7F07D2D3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03FF9" w14:textId="109F0F19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61 (0 ; 5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81) [1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6 - 4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37]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2FF49" w14:textId="70123FBB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92 (0 ; 8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07) [1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92 - 4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FBFFE" w14:textId="274BEAA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173</w:t>
            </w:r>
          </w:p>
        </w:tc>
      </w:tr>
      <w:tr w:rsidR="00C96AC4" w:rsidRPr="002C03BA" w14:paraId="3055B03C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7A142B7B" w14:textId="4C0ABF19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>Day 1 T3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2D508A3" w14:textId="52B52077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 w:cs="Calibri"/>
                <w:color w:val="000000"/>
                <w:sz w:val="16"/>
                <w:szCs w:val="16"/>
              </w:rPr>
              <w:t>N=7</w:t>
            </w:r>
            <w:r>
              <w:rPr>
                <w:rFonts w:ascii="Garamond" w:hAnsi="Garamond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1B95843" w14:textId="0D66C74F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 w:cs="Calibri"/>
                <w:color w:val="000000"/>
                <w:sz w:val="16"/>
                <w:szCs w:val="16"/>
              </w:rPr>
              <w:t>N=7</w:t>
            </w:r>
            <w:r>
              <w:rPr>
                <w:rFonts w:ascii="Garamond" w:hAnsi="Garamond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4B434AE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004F3EDE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6256AA0A" w14:textId="36E700BE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1C61CF9" w14:textId="09EC9DD6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88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06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852400C" w14:textId="59930B79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19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7339105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2E5BD5BA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7B2B7A26" w14:textId="571445C0" w:rsidR="00C96AC4" w:rsidRPr="00A2314E" w:rsidRDefault="00C96AC4" w:rsidP="00506F1E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DFA0A27" w14:textId="4C4ACF06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17 (0 ; 7) [0 - 4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31]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0C645642" w14:textId="2E7F8031" w:rsidR="00C96AC4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34 (0 ; 8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16) [0 - 4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91]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65E652A" w14:textId="7BAA83B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B1585D">
              <w:rPr>
                <w:rFonts w:ascii="Garamond" w:hAnsi="Garamond"/>
                <w:color w:val="000000"/>
                <w:sz w:val="18"/>
                <w:szCs w:val="18"/>
              </w:rPr>
              <w:t>368</w:t>
            </w:r>
          </w:p>
        </w:tc>
      </w:tr>
      <w:tr w:rsidR="00C96AC4" w:rsidRPr="002C03BA" w14:paraId="5D06AE06" w14:textId="77777777" w:rsidTr="00C96AC4">
        <w:trPr>
          <w:trHeight w:val="19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22FDC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Day </w:t>
            </w:r>
            <w:r>
              <w:rPr>
                <w:rFonts w:ascii="Garamond" w:hAnsi="Garamond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EF139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N=75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8CC15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BBE77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6D54C87B" w14:textId="77777777" w:rsidTr="00C96AC4">
        <w:trPr>
          <w:trHeight w:val="28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4F115E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A2049" w14:textId="5A5D166C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58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561E4" w14:textId="6320C32F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83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A3D76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30329C06" w14:textId="77777777" w:rsidTr="00C96AC4">
        <w:trPr>
          <w:trHeight w:val="23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C172F" w14:textId="63638D7D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253B2" w14:textId="26D60716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07 (0 ; 7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43) [0 - 4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16],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1A389" w14:textId="399F7646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42 (0 ; 7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96) [0 - 4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48]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800C8" w14:textId="7A20AC08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451</w:t>
            </w:r>
          </w:p>
        </w:tc>
      </w:tr>
      <w:tr w:rsidR="00C96AC4" w:rsidRPr="002C03BA" w14:paraId="33DE165C" w14:textId="77777777" w:rsidTr="00C96AC4">
        <w:trPr>
          <w:trHeight w:val="26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209861D5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Day </w:t>
            </w:r>
            <w:r>
              <w:rPr>
                <w:rFonts w:ascii="Garamond" w:hAnsi="Garamond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0EDDF14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N=75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093CCAC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05E8179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30D1B5D1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14:paraId="6A0C8FB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EF2B745" w14:textId="630B9492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24 ±1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06DD710" w14:textId="19F119C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43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C63EEEC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04F00C9D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7838E3D8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989DC44" w14:textId="3255187A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58 (0 ; 5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65) [0 - 3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58]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8D3EDD9" w14:textId="44E42B9B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79 (0 ; 7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31) [0 - 3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87]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212C3D7" w14:textId="70A9D5D8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578</w:t>
            </w:r>
          </w:p>
        </w:tc>
      </w:tr>
      <w:tr w:rsidR="00C96AC4" w:rsidRPr="002C03BA" w14:paraId="4CD4B166" w14:textId="77777777" w:rsidTr="00C96AC4">
        <w:trPr>
          <w:trHeight w:val="26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0A008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Day </w:t>
            </w:r>
            <w:r>
              <w:rPr>
                <w:rFonts w:ascii="Garamond" w:hAnsi="Garamond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800D6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N=73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4F8D8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8BC83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C96AC4" w:rsidRPr="002C03BA" w14:paraId="6BD77ADB" w14:textId="77777777" w:rsidTr="00C96AC4">
        <w:trPr>
          <w:trHeight w:val="27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67EA9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D364" w14:textId="2FE918C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02 ±1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B6D6E" w14:textId="25110AFF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1 ±2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B59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43C823DC" w14:textId="77777777" w:rsidTr="00C96AC4">
        <w:trPr>
          <w:trHeight w:val="27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12050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1878A" w14:textId="4DDBD278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2 (0 ; 6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66) [0 - 3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52]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970E2" w14:textId="035A61B6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6 (0 ; 7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94) [0 - 3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87]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B9320" w14:textId="6FF3C7BE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896</w:t>
            </w:r>
          </w:p>
        </w:tc>
      </w:tr>
      <w:tr w:rsidR="00C96AC4" w:rsidRPr="002C03BA" w14:paraId="07AAE597" w14:textId="77777777" w:rsidTr="00C96AC4">
        <w:trPr>
          <w:trHeight w:val="14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14:paraId="701492A6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Day </w:t>
            </w:r>
            <w:r>
              <w:rPr>
                <w:rFonts w:ascii="Garamond" w:hAnsi="Garamond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04AE170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N=75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3B77EB3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D7A4B62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6399675D" w14:textId="77777777" w:rsidTr="00C96AC4">
        <w:trPr>
          <w:trHeight w:val="23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14:paraId="4236966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3354211" w14:textId="1622103D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59 ±1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D344CAE" w14:textId="0AB535FB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94 ±2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DC2C39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7D6143C9" w14:textId="77777777" w:rsidTr="00C96AC4">
        <w:trPr>
          <w:trHeight w:val="26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0F1F40C4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3D045AD9" w14:textId="036A271B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0 (0 ; 6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11) [0 - 2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99]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B1E00C9" w14:textId="6ACD3F71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68 (0 ; 7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36) [0 - 3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7]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1CC2EF41" w14:textId="11FF3C15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363</w:t>
            </w:r>
          </w:p>
        </w:tc>
      </w:tr>
      <w:tr w:rsidR="00C96AC4" w:rsidRPr="002C03BA" w14:paraId="4689EC7B" w14:textId="77777777" w:rsidTr="00C96AC4">
        <w:trPr>
          <w:trHeight w:val="16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2788C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Day </w:t>
            </w:r>
            <w:r>
              <w:rPr>
                <w:rFonts w:ascii="Garamond" w:hAnsi="Garamond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75686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N=73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F06FA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A7727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2C03BA" w14:paraId="7C558C5B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2184E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B3835" w14:textId="0996757E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53 ±1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83B38" w14:textId="0045CC38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76 ±1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A0384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C96AC4" w:rsidRPr="00840F02" w14:paraId="2AAA100D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F6821B" w14:textId="77777777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A3A2D" w14:textId="153C43BD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0 (0 ; 7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32) [0 - 2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·</w:t>
            </w:r>
            <w:r w:rsidRPr="00C0192F">
              <w:rPr>
                <w:rFonts w:ascii="Garamond" w:hAnsi="Garamond"/>
                <w:color w:val="000000"/>
                <w:sz w:val="18"/>
                <w:szCs w:val="18"/>
              </w:rPr>
              <w:t>72]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68745" w14:textId="31A84A92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48 (0; 7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29) [0 - 3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4]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8DB83" w14:textId="4A5CCD9E" w:rsidR="00C96AC4" w:rsidRPr="004E701C" w:rsidRDefault="00C96AC4" w:rsidP="00506F1E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2849CD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429</w:t>
            </w:r>
          </w:p>
        </w:tc>
      </w:tr>
      <w:tr w:rsidR="00C96AC4" w:rsidRPr="00840F02" w14:paraId="51A46B62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4150D2F5" w14:textId="5D46F751" w:rsidR="00C96AC4" w:rsidRPr="00A2314E" w:rsidRDefault="00C96AC4" w:rsidP="00390762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</w:rPr>
              <w:t xml:space="preserve">Day </w:t>
            </w:r>
            <w:r>
              <w:rPr>
                <w:rFonts w:ascii="Garamond" w:hAnsi="Garamond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4B9DE5D" w14:textId="6455E73F" w:rsidR="00C96AC4" w:rsidRPr="00C0192F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N=73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9947C0F" w14:textId="51EDAC9A" w:rsidR="00C96AC4" w:rsidRPr="002849CD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N=68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BD1FB59" w14:textId="77777777" w:rsidR="00C96AC4" w:rsidRPr="002849CD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</w:p>
        </w:tc>
      </w:tr>
      <w:tr w:rsidR="00C96AC4" w:rsidRPr="00840F02" w14:paraId="052F1FBD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124C2C77" w14:textId="1A51B234" w:rsidR="00C96AC4" w:rsidRPr="00A2314E" w:rsidRDefault="00C96AC4" w:rsidP="00390762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4E701C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 xml:space="preserve">    mean ± SD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0F527E44" w14:textId="70E6217A" w:rsidR="00C96AC4" w:rsidRPr="00C0192F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>23 ±1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>76*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AC2B08C" w14:textId="5254C77A" w:rsidR="00C96AC4" w:rsidRPr="002849CD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52 ±1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C0349B2" w14:textId="77777777" w:rsidR="00C96AC4" w:rsidRPr="002849CD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</w:p>
        </w:tc>
      </w:tr>
      <w:tr w:rsidR="00C96AC4" w:rsidRPr="00840F02" w14:paraId="3F7A3966" w14:textId="77777777" w:rsidTr="00C96AC4">
        <w:trPr>
          <w:trHeight w:val="2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</w:tcPr>
          <w:p w14:paraId="7FF7F1BF" w14:textId="4B2E2272" w:rsidR="00C96AC4" w:rsidRPr="00A2314E" w:rsidRDefault="00C96AC4" w:rsidP="00390762">
            <w:pP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   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m</w:t>
            </w:r>
            <w:r w:rsidRPr="00A2314E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edian</w:t>
            </w:r>
            <w:r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(min; max) </w:t>
            </w:r>
            <w:r w:rsidRPr="00A2314E">
              <w:rPr>
                <w:rFonts w:ascii="Garamond" w:hAnsi="Garamond" w:cs="Calibri"/>
                <w:color w:val="000000"/>
                <w:sz w:val="16"/>
                <w:szCs w:val="16"/>
                <w:lang w:val="en-US"/>
              </w:rPr>
              <w:t>[IQR]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66022698" w14:textId="3B408856" w:rsidR="00C96AC4" w:rsidRPr="00C0192F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</w:rPr>
            </w:pPr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>0 (</w:t>
            </w:r>
            <w:proofErr w:type="gramStart"/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>0;</w:t>
            </w:r>
            <w:proofErr w:type="gramEnd"/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 xml:space="preserve"> 6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</w:rPr>
              <w:t>12) [0 - 2.65]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B8F78F2" w14:textId="28D455B2" w:rsidR="00C96AC4" w:rsidRPr="002849CD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0 (0; 7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44) [0 - 3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05]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1F06C5E" w14:textId="7CA04B1C" w:rsidR="00C96AC4" w:rsidRPr="002849CD" w:rsidRDefault="00C96AC4" w:rsidP="00390762">
            <w:pP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</w:pP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·</w:t>
            </w:r>
            <w:r w:rsidRPr="00390762">
              <w:rPr>
                <w:rFonts w:ascii="Garamond" w:hAnsi="Garamond"/>
                <w:color w:val="000000"/>
                <w:sz w:val="18"/>
                <w:szCs w:val="18"/>
                <w:lang w:val="en-US"/>
              </w:rPr>
              <w:t>406</w:t>
            </w:r>
          </w:p>
        </w:tc>
      </w:tr>
    </w:tbl>
    <w:p w14:paraId="137532C7" w14:textId="754C4D13" w:rsidR="00506F1E" w:rsidRPr="00506F1E" w:rsidRDefault="00506F1E" w:rsidP="00506F1E">
      <w:pPr>
        <w:jc w:val="both"/>
        <w:rPr>
          <w:rFonts w:ascii="Garamond" w:hAnsi="Garamond"/>
          <w:sz w:val="22"/>
          <w:szCs w:val="22"/>
          <w:lang w:val="en-US"/>
        </w:rPr>
      </w:pPr>
      <w:proofErr w:type="spellStart"/>
      <w:r w:rsidRPr="00506F1E">
        <w:rPr>
          <w:rFonts w:ascii="Garamond" w:hAnsi="Garamond"/>
          <w:sz w:val="22"/>
          <w:szCs w:val="22"/>
          <w:vertAlign w:val="superscript"/>
          <w:lang w:val="en-US"/>
        </w:rPr>
        <w:t>a</w:t>
      </w:r>
      <w:r w:rsidRPr="00506F1E">
        <w:rPr>
          <w:rFonts w:ascii="Garamond" w:hAnsi="Garamond"/>
          <w:sz w:val="22"/>
          <w:szCs w:val="22"/>
          <w:lang w:val="en-US"/>
        </w:rPr>
        <w:t>Mann</w:t>
      </w:r>
      <w:proofErr w:type="spellEnd"/>
      <w:r w:rsidRPr="00506F1E">
        <w:rPr>
          <w:rFonts w:ascii="Garamond" w:hAnsi="Garamond"/>
          <w:sz w:val="22"/>
          <w:szCs w:val="22"/>
          <w:lang w:val="en-US"/>
        </w:rPr>
        <w:t>-Whitney test of the differences with a unilateral alternative hypothesis (H1 CDCM &lt; Placebo). CDCM: ß-cyclodextrin-</w:t>
      </w:r>
      <w:proofErr w:type="spellStart"/>
      <w:r w:rsidRPr="00506F1E">
        <w:rPr>
          <w:rFonts w:ascii="Garamond" w:hAnsi="Garamond"/>
          <w:sz w:val="22"/>
          <w:szCs w:val="22"/>
          <w:lang w:val="en-US"/>
        </w:rPr>
        <w:t>citrox</w:t>
      </w:r>
      <w:proofErr w:type="spellEnd"/>
      <w:r w:rsidRPr="00506F1E">
        <w:rPr>
          <w:rFonts w:ascii="Garamond" w:hAnsi="Garamond"/>
          <w:sz w:val="22"/>
          <w:szCs w:val="22"/>
          <w:lang w:val="en-US"/>
        </w:rPr>
        <w:t xml:space="preserve"> mouthwash</w:t>
      </w:r>
    </w:p>
    <w:p w14:paraId="5E38A398" w14:textId="77777777" w:rsidR="00506F1E" w:rsidRDefault="00506F1E" w:rsidP="00C33F3B">
      <w:pPr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br w:type="page"/>
      </w:r>
    </w:p>
    <w:p w14:paraId="41C40300" w14:textId="62D05249" w:rsidR="00506F1E" w:rsidRDefault="00132C6C" w:rsidP="00232D55">
      <w:pPr>
        <w:spacing w:before="120"/>
        <w:jc w:val="both"/>
        <w:rPr>
          <w:rFonts w:ascii="Garamond" w:hAnsi="Garamond"/>
          <w:b/>
          <w:bCs/>
          <w:sz w:val="21"/>
          <w:szCs w:val="21"/>
          <w:lang w:val="en-US"/>
        </w:rPr>
      </w:pPr>
      <w:r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lastRenderedPageBreak/>
        <w:t xml:space="preserve">Fig. S2 – Evolution of SARS-CoV-2 salivary load </w:t>
      </w:r>
      <w:r w:rsidR="00506F1E">
        <w:rPr>
          <w:rFonts w:ascii="Garamond" w:hAnsi="Garamond"/>
          <w:b/>
          <w:bCs/>
          <w:sz w:val="21"/>
          <w:szCs w:val="21"/>
          <w:lang w:val="en-US"/>
        </w:rPr>
        <w:t xml:space="preserve">from </w:t>
      </w:r>
      <w:r w:rsidR="00506F1E" w:rsidRPr="00C33F3B">
        <w:rPr>
          <w:rFonts w:ascii="Garamond" w:hAnsi="Garamond"/>
          <w:b/>
          <w:bCs/>
          <w:sz w:val="21"/>
          <w:szCs w:val="21"/>
          <w:lang w:val="en-US"/>
        </w:rPr>
        <w:t xml:space="preserve">the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 w:rsidR="00506F1E">
        <w:rPr>
          <w:rFonts w:ascii="Garamond" w:hAnsi="Garamond"/>
          <w:b/>
          <w:bCs/>
          <w:sz w:val="21"/>
          <w:szCs w:val="21"/>
          <w:lang w:val="en-US"/>
        </w:rPr>
        <w:t xml:space="preserve">ay 1 T1 to </w:t>
      </w:r>
      <w:r w:rsidR="004529A0">
        <w:rPr>
          <w:rFonts w:ascii="Garamond" w:hAnsi="Garamond"/>
          <w:b/>
          <w:bCs/>
          <w:sz w:val="21"/>
          <w:szCs w:val="21"/>
          <w:lang w:val="en-US"/>
        </w:rPr>
        <w:t>d</w:t>
      </w:r>
      <w:r w:rsidR="00506F1E">
        <w:rPr>
          <w:rFonts w:ascii="Garamond" w:hAnsi="Garamond"/>
          <w:b/>
          <w:bCs/>
          <w:sz w:val="21"/>
          <w:szCs w:val="21"/>
          <w:lang w:val="en-US"/>
        </w:rPr>
        <w:t xml:space="preserve">ay 7 </w:t>
      </w:r>
      <w:r w:rsidR="00506F1E" w:rsidRPr="00C33F3B">
        <w:rPr>
          <w:rFonts w:ascii="Garamond" w:hAnsi="Garamond"/>
          <w:b/>
          <w:bCs/>
          <w:sz w:val="21"/>
          <w:szCs w:val="21"/>
          <w:lang w:val="en-US"/>
        </w:rPr>
        <w:t>for the CDCM and</w:t>
      </w:r>
      <w:r w:rsidR="00506F1E">
        <w:rPr>
          <w:rFonts w:ascii="Garamond" w:hAnsi="Garamond"/>
          <w:b/>
          <w:bCs/>
          <w:sz w:val="21"/>
          <w:szCs w:val="21"/>
          <w:lang w:val="en-US"/>
        </w:rPr>
        <w:t xml:space="preserve"> p</w:t>
      </w:r>
      <w:r w:rsidR="00506F1E" w:rsidRPr="00C33F3B">
        <w:rPr>
          <w:rFonts w:ascii="Garamond" w:hAnsi="Garamond"/>
          <w:b/>
          <w:bCs/>
          <w:sz w:val="21"/>
          <w:szCs w:val="21"/>
          <w:lang w:val="en-US"/>
        </w:rPr>
        <w:t>lacebo groups</w:t>
      </w:r>
    </w:p>
    <w:p w14:paraId="449968FE" w14:textId="250812C0" w:rsidR="0005783E" w:rsidRPr="00C33F3B" w:rsidRDefault="00506F1E" w:rsidP="00232D55">
      <w:pPr>
        <w:spacing w:before="120"/>
        <w:jc w:val="both"/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</w:pPr>
      <w:r w:rsidRPr="00506F1E">
        <w:rPr>
          <w:rFonts w:ascii="Garamond" w:hAnsi="Garamond" w:cstheme="minorHAnsi"/>
          <w:b/>
          <w:bCs/>
          <w:noProof/>
          <w:color w:val="000000" w:themeColor="text1"/>
          <w:sz w:val="22"/>
          <w:szCs w:val="22"/>
          <w:lang w:val="en-US"/>
        </w:rPr>
        <w:t xml:space="preserve"> </w:t>
      </w:r>
      <w:r w:rsidR="00113BDC" w:rsidRPr="00C33F3B">
        <w:rPr>
          <w:rFonts w:ascii="Garamond" w:hAnsi="Garamond" w:cstheme="minorHAnsi"/>
          <w:b/>
          <w:bCs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456985B" wp14:editId="7B882AE0">
            <wp:extent cx="5631180" cy="657106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9" b="17376"/>
                    <a:stretch/>
                  </pic:blipFill>
                  <pic:spPr bwMode="auto">
                    <a:xfrm>
                      <a:off x="0" y="0"/>
                      <a:ext cx="5631442" cy="657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C6C" w:rsidRPr="00C33F3B">
        <w:rPr>
          <w:rFonts w:ascii="Garamond" w:hAnsi="Garamond" w:cstheme="minorHAnsi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1D185840" w14:textId="7993F26C" w:rsidR="00113BDC" w:rsidRPr="00C33F3B" w:rsidRDefault="00113BDC" w:rsidP="00232D55">
      <w:pPr>
        <w:spacing w:before="120"/>
        <w:jc w:val="both"/>
        <w:rPr>
          <w:rFonts w:ascii="Garamond" w:hAnsi="Garamond"/>
          <w:sz w:val="22"/>
          <w:szCs w:val="22"/>
          <w:lang w:val="en-US"/>
        </w:rPr>
      </w:pPr>
      <w:r w:rsidRPr="00C33F3B">
        <w:rPr>
          <w:rFonts w:ascii="Garamond" w:hAnsi="Garamond"/>
          <w:sz w:val="22"/>
          <w:szCs w:val="22"/>
          <w:lang w:val="en-US"/>
        </w:rPr>
        <w:t xml:space="preserve">(A-B) Evolution for all the patients. (C-D) Evolution for patients for patients with a viral load greater than </w:t>
      </w:r>
      <w:r w:rsidR="002C03BA" w:rsidRPr="002C03BA">
        <w:rPr>
          <w:rFonts w:ascii="Garamond" w:hAnsi="Garamond"/>
          <w:sz w:val="22"/>
          <w:szCs w:val="22"/>
          <w:lang w:val="en-US"/>
        </w:rPr>
        <w:t>2·9</w:t>
      </w:r>
      <w:r w:rsidR="00664A2C">
        <w:rPr>
          <w:rFonts w:ascii="Garamond" w:hAnsi="Garamond"/>
          <w:sz w:val="22"/>
          <w:szCs w:val="22"/>
          <w:lang w:val="en-US"/>
        </w:rPr>
        <w:t>5</w:t>
      </w:r>
      <w:r w:rsidR="002C03BA" w:rsidRPr="002C03BA">
        <w:rPr>
          <w:rFonts w:ascii="Garamond" w:hAnsi="Garamond"/>
          <w:sz w:val="22"/>
          <w:szCs w:val="22"/>
          <w:lang w:val="en-US"/>
        </w:rPr>
        <w:t xml:space="preserve"> log</w:t>
      </w:r>
      <w:r w:rsidR="002C03BA" w:rsidRPr="002C03BA">
        <w:rPr>
          <w:rFonts w:ascii="Garamond" w:hAnsi="Garamond"/>
          <w:sz w:val="22"/>
          <w:szCs w:val="22"/>
          <w:vertAlign w:val="subscript"/>
          <w:lang w:val="en-US"/>
        </w:rPr>
        <w:t>10</w:t>
      </w:r>
      <w:r w:rsidR="002C03BA" w:rsidRPr="002C03BA">
        <w:rPr>
          <w:rFonts w:ascii="Garamond" w:hAnsi="Garamond"/>
          <w:sz w:val="22"/>
          <w:szCs w:val="22"/>
          <w:lang w:val="en-US"/>
        </w:rPr>
        <w:t xml:space="preserve"> copies/mL</w:t>
      </w:r>
      <w:r w:rsidRPr="00C33F3B">
        <w:rPr>
          <w:rFonts w:ascii="Garamond" w:hAnsi="Garamond"/>
          <w:sz w:val="22"/>
          <w:szCs w:val="22"/>
          <w:lang w:val="en-US"/>
        </w:rPr>
        <w:t xml:space="preserve"> at day 1 time 1. (E-F) Evolution for patients for patients with a viral load greater than </w:t>
      </w:r>
      <w:r w:rsidR="00506DD9" w:rsidRPr="00506DD9">
        <w:rPr>
          <w:rFonts w:ascii="Garamond" w:hAnsi="Garamond"/>
          <w:sz w:val="22"/>
          <w:szCs w:val="22"/>
          <w:lang w:val="en-US"/>
        </w:rPr>
        <w:t>4·12 log</w:t>
      </w:r>
      <w:r w:rsidR="00506DD9" w:rsidRPr="00506DD9">
        <w:rPr>
          <w:rFonts w:ascii="Garamond" w:hAnsi="Garamond"/>
          <w:sz w:val="22"/>
          <w:szCs w:val="22"/>
          <w:vertAlign w:val="subscript"/>
          <w:lang w:val="en-US"/>
        </w:rPr>
        <w:t>10</w:t>
      </w:r>
      <w:r w:rsidR="00506DD9" w:rsidRPr="00506DD9">
        <w:rPr>
          <w:rFonts w:ascii="Garamond" w:hAnsi="Garamond"/>
          <w:sz w:val="22"/>
          <w:szCs w:val="22"/>
          <w:lang w:val="en-US"/>
        </w:rPr>
        <w:t xml:space="preserve"> copies/mL</w:t>
      </w:r>
      <w:r w:rsidRPr="00C33F3B">
        <w:rPr>
          <w:rFonts w:ascii="Garamond" w:hAnsi="Garamond"/>
          <w:sz w:val="22"/>
          <w:szCs w:val="22"/>
          <w:lang w:val="en-US"/>
        </w:rPr>
        <w:t xml:space="preserve"> at day 1 time 1. (G-H) Evolution for patients for patients with a viral load greater than </w:t>
      </w:r>
      <w:r w:rsidR="000471EB">
        <w:rPr>
          <w:rFonts w:ascii="Garamond" w:hAnsi="Garamond"/>
          <w:sz w:val="22"/>
          <w:szCs w:val="22"/>
          <w:lang w:val="en-US"/>
        </w:rPr>
        <w:t xml:space="preserve">5·16 </w:t>
      </w:r>
      <w:r w:rsidR="00506DD9" w:rsidRPr="00506DD9">
        <w:rPr>
          <w:rFonts w:ascii="Garamond" w:hAnsi="Garamond"/>
          <w:sz w:val="22"/>
          <w:szCs w:val="22"/>
          <w:lang w:val="en-US"/>
        </w:rPr>
        <w:t>log</w:t>
      </w:r>
      <w:r w:rsidR="00506DD9" w:rsidRPr="00506DD9">
        <w:rPr>
          <w:rFonts w:ascii="Garamond" w:hAnsi="Garamond"/>
          <w:sz w:val="22"/>
          <w:szCs w:val="22"/>
          <w:vertAlign w:val="subscript"/>
          <w:lang w:val="en-US"/>
        </w:rPr>
        <w:t>10</w:t>
      </w:r>
      <w:r w:rsidR="00506DD9" w:rsidRPr="00506DD9">
        <w:rPr>
          <w:rFonts w:ascii="Garamond" w:hAnsi="Garamond"/>
          <w:sz w:val="22"/>
          <w:szCs w:val="22"/>
          <w:lang w:val="en-US"/>
        </w:rPr>
        <w:t xml:space="preserve"> copies/mL</w:t>
      </w:r>
      <w:r w:rsidRPr="00C33F3B">
        <w:rPr>
          <w:rFonts w:ascii="Garamond" w:hAnsi="Garamond"/>
          <w:sz w:val="22"/>
          <w:szCs w:val="22"/>
          <w:lang w:val="en-US"/>
        </w:rPr>
        <w:t xml:space="preserve"> at day 1 time 1. Shaded areas are 90% CIs. </w:t>
      </w:r>
    </w:p>
    <w:p w14:paraId="68D8CAB1" w14:textId="16C9A641" w:rsidR="00B67646" w:rsidRPr="00C33F3B" w:rsidRDefault="00B67646" w:rsidP="00EF5587">
      <w:pPr>
        <w:rPr>
          <w:rFonts w:ascii="Garamond" w:hAnsi="Garamond"/>
          <w:lang w:val="en-US"/>
        </w:rPr>
      </w:pPr>
    </w:p>
    <w:sectPr w:rsidR="00B67646" w:rsidRPr="00C33F3B" w:rsidSect="00C34C37">
      <w:footerReference w:type="even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FB29E" w14:textId="77777777" w:rsidR="00EB6101" w:rsidRDefault="00EB6101" w:rsidP="00786328">
      <w:r>
        <w:separator/>
      </w:r>
    </w:p>
  </w:endnote>
  <w:endnote w:type="continuationSeparator" w:id="0">
    <w:p w14:paraId="3AEB7629" w14:textId="77777777" w:rsidR="00EB6101" w:rsidRDefault="00EB6101" w:rsidP="00786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207693645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764F93C" w14:textId="6F5D4EEE" w:rsidR="00506F1E" w:rsidRDefault="00506F1E" w:rsidP="00C679B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8ABF1B7" w14:textId="77777777" w:rsidR="00506F1E" w:rsidRDefault="00506F1E" w:rsidP="0078632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67314742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40ECFCE" w14:textId="2401F72B" w:rsidR="00506F1E" w:rsidRDefault="00506F1E" w:rsidP="00C679B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5B59EE10" w14:textId="77777777" w:rsidR="00506F1E" w:rsidRDefault="00506F1E" w:rsidP="0078632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BD05C" w14:textId="77777777" w:rsidR="00EB6101" w:rsidRDefault="00EB6101" w:rsidP="00786328">
      <w:r>
        <w:separator/>
      </w:r>
    </w:p>
  </w:footnote>
  <w:footnote w:type="continuationSeparator" w:id="0">
    <w:p w14:paraId="451ECCA8" w14:textId="77777777" w:rsidR="00EB6101" w:rsidRDefault="00EB6101" w:rsidP="00786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823BD"/>
    <w:multiLevelType w:val="hybridMultilevel"/>
    <w:tmpl w:val="9D9AB7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83FE7"/>
    <w:multiLevelType w:val="multilevel"/>
    <w:tmpl w:val="040C001D"/>
    <w:styleLink w:val="Style2"/>
    <w:lvl w:ilvl="0">
      <w:start w:val="1"/>
      <w:numFmt w:val="upperLetter"/>
      <w:lvlText w:val="%1)"/>
      <w:lvlJc w:val="left"/>
      <w:pPr>
        <w:ind w:left="360" w:hanging="360"/>
      </w:pPr>
      <w:rPr>
        <w:rFonts w:ascii="Garamond" w:hAnsi="Garamond"/>
        <w:b/>
        <w:sz w:val="28"/>
      </w:rPr>
    </w:lvl>
    <w:lvl w:ilvl="1">
      <w:start w:val="1"/>
      <w:numFmt w:val="upperRoman"/>
      <w:lvlText w:val="%2)"/>
      <w:lvlJc w:val="left"/>
      <w:pPr>
        <w:ind w:left="720" w:hanging="360"/>
      </w:pPr>
      <w:rPr>
        <w:rFonts w:ascii="Garamond" w:hAnsi="Garamond"/>
        <w:b/>
        <w:sz w:val="24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Garamond" w:hAnsi="Garamond"/>
        <w:b w:val="0"/>
        <w:sz w:val="24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ascii="Garamond" w:hAnsi="Garamond"/>
        <w:i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1E"/>
    <w:rsid w:val="00016568"/>
    <w:rsid w:val="000471EB"/>
    <w:rsid w:val="0005783E"/>
    <w:rsid w:val="000D159C"/>
    <w:rsid w:val="000D3CD8"/>
    <w:rsid w:val="000E22EE"/>
    <w:rsid w:val="00113BDC"/>
    <w:rsid w:val="00132C6C"/>
    <w:rsid w:val="001B06E6"/>
    <w:rsid w:val="001C13A3"/>
    <w:rsid w:val="001E2AA1"/>
    <w:rsid w:val="0021784E"/>
    <w:rsid w:val="00227E16"/>
    <w:rsid w:val="00232D55"/>
    <w:rsid w:val="0023684D"/>
    <w:rsid w:val="0026155B"/>
    <w:rsid w:val="0026560A"/>
    <w:rsid w:val="0028589C"/>
    <w:rsid w:val="002957C5"/>
    <w:rsid w:val="00295A97"/>
    <w:rsid w:val="002C03BA"/>
    <w:rsid w:val="002F2844"/>
    <w:rsid w:val="00317A09"/>
    <w:rsid w:val="003326E0"/>
    <w:rsid w:val="003421E5"/>
    <w:rsid w:val="00367B98"/>
    <w:rsid w:val="00387E3F"/>
    <w:rsid w:val="00390762"/>
    <w:rsid w:val="003F20A4"/>
    <w:rsid w:val="003F5E78"/>
    <w:rsid w:val="004152D0"/>
    <w:rsid w:val="004529A0"/>
    <w:rsid w:val="004D135A"/>
    <w:rsid w:val="004D4AF8"/>
    <w:rsid w:val="004E1ACF"/>
    <w:rsid w:val="005008CE"/>
    <w:rsid w:val="00506DD9"/>
    <w:rsid w:val="00506F1E"/>
    <w:rsid w:val="0054651E"/>
    <w:rsid w:val="00556698"/>
    <w:rsid w:val="0057325C"/>
    <w:rsid w:val="0059707E"/>
    <w:rsid w:val="005A058D"/>
    <w:rsid w:val="00623737"/>
    <w:rsid w:val="00664A2C"/>
    <w:rsid w:val="006B3F47"/>
    <w:rsid w:val="006F276A"/>
    <w:rsid w:val="00714A5C"/>
    <w:rsid w:val="00732CB1"/>
    <w:rsid w:val="00786328"/>
    <w:rsid w:val="00793258"/>
    <w:rsid w:val="007944E6"/>
    <w:rsid w:val="008D35BC"/>
    <w:rsid w:val="008F02A9"/>
    <w:rsid w:val="008F48DB"/>
    <w:rsid w:val="009077A2"/>
    <w:rsid w:val="0095265C"/>
    <w:rsid w:val="00970ACF"/>
    <w:rsid w:val="00983C60"/>
    <w:rsid w:val="009931C6"/>
    <w:rsid w:val="009A70B5"/>
    <w:rsid w:val="009B34EF"/>
    <w:rsid w:val="009D1B9F"/>
    <w:rsid w:val="00A11A8B"/>
    <w:rsid w:val="00A3200E"/>
    <w:rsid w:val="00AD5FE7"/>
    <w:rsid w:val="00B047AC"/>
    <w:rsid w:val="00B43FD1"/>
    <w:rsid w:val="00B67646"/>
    <w:rsid w:val="00B96F14"/>
    <w:rsid w:val="00BB337A"/>
    <w:rsid w:val="00BC40BD"/>
    <w:rsid w:val="00BE263B"/>
    <w:rsid w:val="00BF14AF"/>
    <w:rsid w:val="00C169A5"/>
    <w:rsid w:val="00C33F3B"/>
    <w:rsid w:val="00C34C37"/>
    <w:rsid w:val="00C679B5"/>
    <w:rsid w:val="00C8561F"/>
    <w:rsid w:val="00C96AC4"/>
    <w:rsid w:val="00D5315F"/>
    <w:rsid w:val="00D90DF5"/>
    <w:rsid w:val="00DD2E4B"/>
    <w:rsid w:val="00DE756B"/>
    <w:rsid w:val="00E95CC3"/>
    <w:rsid w:val="00EB6101"/>
    <w:rsid w:val="00EB6D32"/>
    <w:rsid w:val="00ED0C61"/>
    <w:rsid w:val="00ED6DF7"/>
    <w:rsid w:val="00EF5587"/>
    <w:rsid w:val="00F16FBE"/>
    <w:rsid w:val="00FA1AD9"/>
    <w:rsid w:val="00FD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10CC3"/>
  <w14:defaultImageDpi w14:val="32767"/>
  <w15:chartTrackingRefBased/>
  <w15:docId w15:val="{03C5F6F7-F35E-F14C-86B3-2310A876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AF8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165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F20A4"/>
    <w:pPr>
      <w:keepNext/>
      <w:keepLines/>
      <w:spacing w:before="40" w:line="259" w:lineRule="auto"/>
      <w:outlineLvl w:val="1"/>
    </w:pPr>
    <w:rPr>
      <w:rFonts w:ascii="Garamond" w:eastAsiaTheme="majorEastAsia" w:hAnsi="Garamond" w:cstheme="majorBidi"/>
      <w:b/>
      <w:color w:val="000000" w:themeColor="text1"/>
      <w:sz w:val="28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3F20A4"/>
    <w:pPr>
      <w:numPr>
        <w:numId w:val="1"/>
      </w:numPr>
    </w:pPr>
  </w:style>
  <w:style w:type="character" w:customStyle="1" w:styleId="Titre2Car">
    <w:name w:val="Titre 2 Car"/>
    <w:basedOn w:val="Policepardfaut"/>
    <w:link w:val="Titre2"/>
    <w:uiPriority w:val="9"/>
    <w:rsid w:val="003F20A4"/>
    <w:rPr>
      <w:rFonts w:ascii="Garamond" w:eastAsiaTheme="majorEastAsia" w:hAnsi="Garamond" w:cstheme="majorBidi"/>
      <w:b/>
      <w:color w:val="000000" w:themeColor="text1"/>
      <w:sz w:val="28"/>
      <w:szCs w:val="26"/>
    </w:rPr>
  </w:style>
  <w:style w:type="paragraph" w:styleId="NormalWeb">
    <w:name w:val="Normal (Web)"/>
    <w:basedOn w:val="Normal"/>
    <w:uiPriority w:val="99"/>
    <w:unhideWhenUsed/>
    <w:rsid w:val="0054651E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FD7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8632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86328"/>
  </w:style>
  <w:style w:type="character" w:styleId="Numrodepage">
    <w:name w:val="page number"/>
    <w:basedOn w:val="Policepardfaut"/>
    <w:uiPriority w:val="99"/>
    <w:semiHidden/>
    <w:unhideWhenUsed/>
    <w:rsid w:val="00786328"/>
  </w:style>
  <w:style w:type="paragraph" w:styleId="Titre">
    <w:name w:val="Title"/>
    <w:basedOn w:val="Normal"/>
    <w:next w:val="Normal"/>
    <w:link w:val="TitreCar"/>
    <w:uiPriority w:val="10"/>
    <w:qFormat/>
    <w:rsid w:val="007863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786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0165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6568"/>
    <w:p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016568"/>
    <w:pPr>
      <w:spacing w:before="120"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016568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016568"/>
    <w:pPr>
      <w:ind w:left="480"/>
    </w:pPr>
    <w:rPr>
      <w:rFonts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016568"/>
    <w:pPr>
      <w:ind w:left="72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016568"/>
    <w:pPr>
      <w:ind w:left="96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016568"/>
    <w:pPr>
      <w:ind w:left="12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016568"/>
    <w:pPr>
      <w:ind w:left="144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016568"/>
    <w:pPr>
      <w:ind w:left="168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016568"/>
    <w:pPr>
      <w:ind w:left="1920"/>
    </w:pPr>
    <w:rPr>
      <w:rFonts w:cstheme="minorHAnsi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A11A8B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317A09"/>
    <w:pPr>
      <w:widowControl w:val="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373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737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506F1E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0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2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1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0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5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8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7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FFE638-9DBA-44F9-AD39-25CE4857A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7</Pages>
  <Words>1254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33</cp:revision>
  <cp:lastPrinted>2021-01-27T10:21:00Z</cp:lastPrinted>
  <dcterms:created xsi:type="dcterms:W3CDTF">2021-01-25T10:25:00Z</dcterms:created>
  <dcterms:modified xsi:type="dcterms:W3CDTF">2021-02-11T12:38:00Z</dcterms:modified>
</cp:coreProperties>
</file>