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8BAF" w14:textId="77777777" w:rsidR="002E00AB" w:rsidRPr="00F228B2" w:rsidRDefault="002E00AB" w:rsidP="002E00AB">
      <w:pPr>
        <w:spacing w:line="480" w:lineRule="auto"/>
        <w:jc w:val="center"/>
        <w:rPr>
          <w:rFonts w:ascii="Times New Roman" w:hAnsi="Times New Roman"/>
          <w:b/>
          <w:color w:val="000000" w:themeColor="text1"/>
          <w:sz w:val="32"/>
          <w:szCs w:val="24"/>
        </w:rPr>
      </w:pPr>
      <w:r w:rsidRPr="00F228B2">
        <w:rPr>
          <w:rFonts w:ascii="Times New Roman" w:hAnsi="Times New Roman"/>
          <w:b/>
          <w:color w:val="000000" w:themeColor="text1"/>
          <w:sz w:val="40"/>
          <w:szCs w:val="24"/>
        </w:rPr>
        <w:t>Supplementary Information</w:t>
      </w:r>
    </w:p>
    <w:p w14:paraId="18229C15" w14:textId="77777777" w:rsidR="006B0221" w:rsidRPr="00F228B2" w:rsidRDefault="006B0221">
      <w:pPr>
        <w:rPr>
          <w:rFonts w:ascii="Times New Roman" w:hAnsi="Times New Roman"/>
          <w:color w:val="000000" w:themeColor="text1"/>
        </w:rPr>
      </w:pPr>
    </w:p>
    <w:p w14:paraId="02CA8D80" w14:textId="77777777" w:rsidR="002E00AB" w:rsidRPr="00F228B2" w:rsidRDefault="002E00AB" w:rsidP="002E00AB">
      <w:pPr>
        <w:spacing w:line="480" w:lineRule="auto"/>
        <w:rPr>
          <w:rFonts w:ascii="Times New Roman" w:hAnsi="Times New Roman"/>
          <w:b/>
          <w:color w:val="000000" w:themeColor="text1"/>
          <w:sz w:val="32"/>
          <w:szCs w:val="24"/>
        </w:rPr>
      </w:pPr>
      <w:r w:rsidRPr="00F228B2">
        <w:rPr>
          <w:rFonts w:ascii="Times New Roman" w:hAnsi="Times New Roman"/>
          <w:b/>
          <w:color w:val="000000" w:themeColor="text1"/>
          <w:sz w:val="32"/>
          <w:szCs w:val="24"/>
        </w:rPr>
        <w:t>Files in this data supplement</w:t>
      </w:r>
    </w:p>
    <w:p w14:paraId="2FA31FFF"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Materials and Methods</w:t>
      </w:r>
    </w:p>
    <w:p w14:paraId="200F51D5"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1</w:t>
      </w:r>
    </w:p>
    <w:p w14:paraId="06C31AD8"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2</w:t>
      </w:r>
    </w:p>
    <w:p w14:paraId="05E9885E"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3</w:t>
      </w:r>
    </w:p>
    <w:p w14:paraId="6B2144F4"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4</w:t>
      </w:r>
    </w:p>
    <w:p w14:paraId="765F376E"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5</w:t>
      </w:r>
    </w:p>
    <w:p w14:paraId="3DDE5B4A" w14:textId="77777777" w:rsidR="007C4DFE" w:rsidRPr="00F228B2" w:rsidRDefault="007C4DFE"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6</w:t>
      </w:r>
    </w:p>
    <w:p w14:paraId="1661081E" w14:textId="77777777" w:rsidR="00FD095B" w:rsidRPr="00F228B2" w:rsidRDefault="00FD095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Table 7</w:t>
      </w:r>
    </w:p>
    <w:p w14:paraId="23811F65"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1</w:t>
      </w:r>
    </w:p>
    <w:p w14:paraId="2B9E3DE2" w14:textId="77777777" w:rsidR="002E00AB" w:rsidRPr="00F228B2" w:rsidRDefault="002E00AB" w:rsidP="002E00AB">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2</w:t>
      </w:r>
    </w:p>
    <w:p w14:paraId="70B8D8EC" w14:textId="77777777" w:rsidR="006E0CDC" w:rsidRPr="00F228B2" w:rsidRDefault="006E0CDC" w:rsidP="006E0CDC">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3</w:t>
      </w:r>
    </w:p>
    <w:p w14:paraId="7E66BD0F" w14:textId="77777777" w:rsidR="006E0CDC" w:rsidRPr="00F228B2" w:rsidRDefault="006E0CDC" w:rsidP="006E0CDC">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4</w:t>
      </w:r>
    </w:p>
    <w:p w14:paraId="466FD4DF" w14:textId="77777777" w:rsidR="006E0CDC" w:rsidRPr="00F228B2" w:rsidRDefault="006E0CDC" w:rsidP="006E0CDC">
      <w:pPr>
        <w:spacing w:line="480" w:lineRule="auto"/>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5</w:t>
      </w:r>
    </w:p>
    <w:p w14:paraId="4B46428E" w14:textId="77777777" w:rsidR="002E00AB" w:rsidRPr="00F228B2" w:rsidRDefault="002E00AB" w:rsidP="002E00AB">
      <w:pPr>
        <w:spacing w:line="480" w:lineRule="auto"/>
        <w:rPr>
          <w:rFonts w:ascii="Times New Roman" w:hAnsi="Times New Roman"/>
          <w:b/>
          <w:color w:val="000000" w:themeColor="text1"/>
          <w:sz w:val="32"/>
          <w:szCs w:val="24"/>
        </w:rPr>
      </w:pPr>
      <w:r w:rsidRPr="00F228B2">
        <w:rPr>
          <w:rFonts w:ascii="Times New Roman" w:hAnsi="Times New Roman"/>
          <w:b/>
          <w:color w:val="000000" w:themeColor="text1"/>
          <w:sz w:val="32"/>
          <w:szCs w:val="24"/>
        </w:rPr>
        <w:t>Supplementary Materials and Methods</w:t>
      </w:r>
    </w:p>
    <w:p w14:paraId="61742FBB" w14:textId="77777777" w:rsidR="00E15960" w:rsidRPr="00F228B2" w:rsidRDefault="001E3343" w:rsidP="00C96650">
      <w:pPr>
        <w:rPr>
          <w:rFonts w:ascii="Times New Roman" w:hAnsi="Times New Roman"/>
          <w:b/>
          <w:color w:val="000000" w:themeColor="text1"/>
          <w:sz w:val="24"/>
          <w:szCs w:val="24"/>
        </w:rPr>
      </w:pPr>
      <w:r w:rsidRPr="00F228B2">
        <w:rPr>
          <w:rFonts w:ascii="Times New Roman" w:hAnsi="Times New Roman"/>
          <w:b/>
          <w:color w:val="000000" w:themeColor="text1"/>
          <w:sz w:val="24"/>
          <w:szCs w:val="24"/>
        </w:rPr>
        <w:t>Standard</w:t>
      </w:r>
      <w:r w:rsidR="007A59D7" w:rsidRPr="00F228B2">
        <w:rPr>
          <w:rFonts w:ascii="Times New Roman" w:hAnsi="Times New Roman"/>
          <w:b/>
          <w:color w:val="000000" w:themeColor="text1"/>
          <w:sz w:val="24"/>
          <w:szCs w:val="24"/>
        </w:rPr>
        <w:t xml:space="preserve">s </w:t>
      </w:r>
      <w:r w:rsidRPr="00F228B2">
        <w:rPr>
          <w:rFonts w:ascii="Times New Roman" w:hAnsi="Times New Roman"/>
          <w:b/>
          <w:color w:val="000000" w:themeColor="text1"/>
          <w:sz w:val="24"/>
          <w:szCs w:val="24"/>
        </w:rPr>
        <w:t xml:space="preserve">of the </w:t>
      </w:r>
      <w:r w:rsidR="00C61B5E" w:rsidRPr="00F228B2">
        <w:rPr>
          <w:rFonts w:ascii="Times New Roman" w:hAnsi="Times New Roman"/>
          <w:b/>
          <w:color w:val="000000" w:themeColor="text1"/>
          <w:sz w:val="24"/>
          <w:szCs w:val="24"/>
        </w:rPr>
        <w:t>RC</w:t>
      </w:r>
      <w:r w:rsidR="004451ED" w:rsidRPr="00F228B2">
        <w:rPr>
          <w:rFonts w:ascii="Times New Roman" w:hAnsi="Times New Roman"/>
          <w:b/>
          <w:i/>
          <w:color w:val="000000" w:themeColor="text1"/>
          <w:sz w:val="24"/>
          <w:szCs w:val="24"/>
        </w:rPr>
        <w:t xml:space="preserve"> </w:t>
      </w:r>
      <w:bookmarkStart w:id="0" w:name="_Hlk19800687"/>
      <w:r w:rsidR="004451ED" w:rsidRPr="00F228B2">
        <w:rPr>
          <w:rFonts w:ascii="Times New Roman" w:hAnsi="Times New Roman"/>
          <w:b/>
          <w:color w:val="000000" w:themeColor="text1"/>
          <w:sz w:val="24"/>
          <w:szCs w:val="24"/>
        </w:rPr>
        <w:t>decoction</w:t>
      </w:r>
      <w:bookmarkEnd w:id="0"/>
    </w:p>
    <w:p w14:paraId="4157F339" w14:textId="77777777" w:rsidR="00C96650" w:rsidRPr="00F228B2" w:rsidRDefault="00C96650" w:rsidP="00C96650">
      <w:pPr>
        <w:spacing w:line="480" w:lineRule="auto"/>
        <w:ind w:firstLineChars="100" w:firstLine="240"/>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The </w:t>
      </w:r>
      <w:proofErr w:type="spellStart"/>
      <w:r w:rsidRPr="00F228B2">
        <w:rPr>
          <w:rFonts w:ascii="Times New Roman" w:hAnsi="Times New Roman"/>
          <w:color w:val="000000" w:themeColor="text1"/>
          <w:kern w:val="0"/>
          <w:sz w:val="24"/>
          <w:szCs w:val="24"/>
        </w:rPr>
        <w:t>Rhizoma</w:t>
      </w:r>
      <w:proofErr w:type="spellEnd"/>
      <w:r w:rsidRPr="00F228B2">
        <w:rPr>
          <w:rFonts w:ascii="Times New Roman" w:hAnsi="Times New Roman"/>
          <w:color w:val="000000" w:themeColor="text1"/>
          <w:kern w:val="0"/>
          <w:sz w:val="24"/>
          <w:szCs w:val="24"/>
        </w:rPr>
        <w:t xml:space="preserve"> </w:t>
      </w:r>
      <w:proofErr w:type="spellStart"/>
      <w:r w:rsidRPr="00F228B2">
        <w:rPr>
          <w:rFonts w:ascii="Times New Roman" w:hAnsi="Times New Roman"/>
          <w:color w:val="000000" w:themeColor="text1"/>
          <w:kern w:val="0"/>
          <w:sz w:val="24"/>
          <w:szCs w:val="24"/>
        </w:rPr>
        <w:t>Coptidis</w:t>
      </w:r>
      <w:proofErr w:type="spellEnd"/>
      <w:r w:rsidRPr="00F228B2">
        <w:rPr>
          <w:rFonts w:ascii="Times New Roman" w:hAnsi="Times New Roman"/>
          <w:color w:val="000000" w:themeColor="text1"/>
          <w:kern w:val="0"/>
          <w:sz w:val="24"/>
          <w:szCs w:val="24"/>
        </w:rPr>
        <w:t xml:space="preserve"> (RC) used in this study was purchased from Jiangxi </w:t>
      </w:r>
      <w:proofErr w:type="spellStart"/>
      <w:r w:rsidRPr="00F228B2">
        <w:rPr>
          <w:rFonts w:ascii="Times New Roman" w:hAnsi="Times New Roman"/>
          <w:color w:val="000000" w:themeColor="text1"/>
          <w:kern w:val="0"/>
          <w:sz w:val="24"/>
          <w:szCs w:val="24"/>
        </w:rPr>
        <w:t>Jiangzhong</w:t>
      </w:r>
      <w:proofErr w:type="spellEnd"/>
      <w:r w:rsidRPr="00F228B2">
        <w:rPr>
          <w:rFonts w:ascii="Times New Roman" w:hAnsi="Times New Roman"/>
          <w:color w:val="000000" w:themeColor="text1"/>
          <w:kern w:val="0"/>
          <w:sz w:val="24"/>
          <w:szCs w:val="24"/>
        </w:rPr>
        <w:t xml:space="preserve"> traditional Herbal</w:t>
      </w:r>
      <w:r w:rsidRPr="00F228B2">
        <w:rPr>
          <w:rFonts w:ascii="Times New Roman" w:hAnsi="Times New Roman" w:hint="eastAsia"/>
          <w:color w:val="000000" w:themeColor="text1"/>
          <w:kern w:val="0"/>
          <w:sz w:val="24"/>
          <w:szCs w:val="24"/>
        </w:rPr>
        <w:t xml:space="preserve"> </w:t>
      </w:r>
      <w:r w:rsidRPr="00F228B2">
        <w:rPr>
          <w:rFonts w:ascii="Times New Roman" w:hAnsi="Times New Roman"/>
          <w:color w:val="000000" w:themeColor="text1"/>
          <w:kern w:val="0"/>
          <w:sz w:val="24"/>
          <w:szCs w:val="24"/>
        </w:rPr>
        <w:t>Pieces Factory (batch number: 150128) and identified by Professor Yong</w:t>
      </w:r>
      <w:r w:rsidRPr="00F228B2">
        <w:rPr>
          <w:rFonts w:ascii="Times New Roman" w:hAnsi="Times New Roman" w:hint="eastAsia"/>
          <w:color w:val="000000" w:themeColor="text1"/>
          <w:kern w:val="0"/>
          <w:sz w:val="24"/>
          <w:szCs w:val="24"/>
        </w:rPr>
        <w:t xml:space="preserve"> </w:t>
      </w:r>
      <w:r w:rsidRPr="00F228B2">
        <w:rPr>
          <w:rFonts w:ascii="Times New Roman" w:hAnsi="Times New Roman"/>
          <w:color w:val="000000" w:themeColor="text1"/>
          <w:kern w:val="0"/>
          <w:sz w:val="24"/>
          <w:szCs w:val="24"/>
        </w:rPr>
        <w:t>Liu, Department of Chinese medicinal resources, School of Pharmacy, Jiangxi</w:t>
      </w:r>
      <w:r w:rsidRPr="00F228B2">
        <w:rPr>
          <w:rFonts w:ascii="Times New Roman" w:hAnsi="Times New Roman" w:hint="eastAsia"/>
          <w:color w:val="000000" w:themeColor="text1"/>
          <w:kern w:val="0"/>
          <w:sz w:val="24"/>
          <w:szCs w:val="24"/>
        </w:rPr>
        <w:t xml:space="preserve"> </w:t>
      </w:r>
      <w:r w:rsidRPr="00F228B2">
        <w:rPr>
          <w:rFonts w:ascii="Times New Roman" w:hAnsi="Times New Roman"/>
          <w:color w:val="000000" w:themeColor="text1"/>
          <w:kern w:val="0"/>
          <w:sz w:val="24"/>
          <w:szCs w:val="24"/>
        </w:rPr>
        <w:t>University of Traditional Chinese Medicine, China.</w:t>
      </w:r>
      <w:r w:rsidR="002D5939" w:rsidRPr="00F228B2">
        <w:rPr>
          <w:rFonts w:ascii="Times New Roman" w:hAnsi="Times New Roman"/>
          <w:color w:val="000000" w:themeColor="text1"/>
          <w:kern w:val="0"/>
          <w:sz w:val="24"/>
          <w:szCs w:val="24"/>
        </w:rPr>
        <w:t xml:space="preserve"> The following </w:t>
      </w:r>
      <w:r w:rsidR="002D5939" w:rsidRPr="00F228B2">
        <w:rPr>
          <w:rFonts w:ascii="Times New Roman" w:hAnsi="Times New Roman" w:hint="eastAsia"/>
          <w:color w:val="000000" w:themeColor="text1"/>
          <w:kern w:val="0"/>
          <w:sz w:val="24"/>
          <w:szCs w:val="24"/>
        </w:rPr>
        <w:t>was</w:t>
      </w:r>
      <w:r w:rsidR="002D5939" w:rsidRPr="00F228B2">
        <w:rPr>
          <w:rFonts w:ascii="Times New Roman" w:hAnsi="Times New Roman"/>
          <w:color w:val="000000" w:themeColor="text1"/>
          <w:kern w:val="0"/>
          <w:sz w:val="24"/>
          <w:szCs w:val="24"/>
        </w:rPr>
        <w:t xml:space="preserve"> the preparation of the </w:t>
      </w:r>
      <w:r w:rsidR="000C5554" w:rsidRPr="00F228B2">
        <w:rPr>
          <w:rFonts w:ascii="Times New Roman" w:hAnsi="Times New Roman"/>
          <w:color w:val="000000" w:themeColor="text1"/>
          <w:kern w:val="0"/>
          <w:sz w:val="24"/>
          <w:szCs w:val="24"/>
        </w:rPr>
        <w:t xml:space="preserve">decoction </w:t>
      </w:r>
      <w:r w:rsidR="002D5939" w:rsidRPr="00F228B2">
        <w:rPr>
          <w:rFonts w:ascii="Times New Roman" w:hAnsi="Times New Roman"/>
          <w:color w:val="000000" w:themeColor="text1"/>
          <w:kern w:val="0"/>
          <w:sz w:val="24"/>
          <w:szCs w:val="24"/>
        </w:rPr>
        <w:t>of RC in detail.</w:t>
      </w:r>
    </w:p>
    <w:p w14:paraId="661AA6D3" w14:textId="77777777" w:rsidR="00224AC0" w:rsidRPr="00F228B2" w:rsidRDefault="00774BD3" w:rsidP="004172C2">
      <w:pPr>
        <w:spacing w:line="480" w:lineRule="auto"/>
        <w:ind w:firstLineChars="100" w:firstLine="240"/>
        <w:rPr>
          <w:rFonts w:ascii="Times New Roman" w:hAnsi="Times New Roman"/>
          <w:color w:val="000000" w:themeColor="text1"/>
          <w:kern w:val="0"/>
          <w:sz w:val="24"/>
          <w:szCs w:val="24"/>
          <w:highlight w:val="yellow"/>
        </w:rPr>
      </w:pPr>
      <w:r w:rsidRPr="00F228B2">
        <w:rPr>
          <w:rFonts w:ascii="Times New Roman" w:hAnsi="Times New Roman"/>
          <w:color w:val="000000" w:themeColor="text1"/>
          <w:kern w:val="0"/>
          <w:sz w:val="24"/>
          <w:szCs w:val="24"/>
        </w:rPr>
        <w:lastRenderedPageBreak/>
        <w:t xml:space="preserve">Firstly, </w:t>
      </w:r>
      <w:r w:rsidR="007A59D7" w:rsidRPr="00F228B2">
        <w:rPr>
          <w:rFonts w:ascii="Times New Roman" w:hAnsi="Times New Roman"/>
          <w:color w:val="000000" w:themeColor="text1"/>
          <w:kern w:val="0"/>
          <w:sz w:val="24"/>
          <w:szCs w:val="24"/>
        </w:rPr>
        <w:t>add</w:t>
      </w:r>
      <w:r w:rsidR="00F9296D" w:rsidRPr="00F228B2">
        <w:rPr>
          <w:rFonts w:ascii="Times New Roman" w:hAnsi="Times New Roman"/>
          <w:color w:val="000000" w:themeColor="text1"/>
          <w:kern w:val="0"/>
          <w:sz w:val="24"/>
          <w:szCs w:val="24"/>
        </w:rPr>
        <w:t>ed</w:t>
      </w:r>
      <w:r w:rsidRPr="00F228B2">
        <w:rPr>
          <w:rFonts w:ascii="Times New Roman" w:hAnsi="Times New Roman"/>
          <w:color w:val="000000" w:themeColor="text1"/>
          <w:kern w:val="0"/>
          <w:sz w:val="24"/>
          <w:szCs w:val="24"/>
        </w:rPr>
        <w:t xml:space="preserve"> </w:t>
      </w:r>
      <w:r w:rsidR="00C55FBD" w:rsidRPr="00F228B2">
        <w:rPr>
          <w:rFonts w:ascii="Times New Roman" w:hAnsi="Times New Roman"/>
          <w:color w:val="000000" w:themeColor="text1"/>
          <w:kern w:val="0"/>
          <w:sz w:val="24"/>
          <w:szCs w:val="24"/>
        </w:rPr>
        <w:t>0.5</w:t>
      </w:r>
      <w:r w:rsidR="00C55FBD" w:rsidRPr="00F228B2">
        <w:rPr>
          <w:rFonts w:ascii="Times New Roman" w:hAnsi="Times New Roman"/>
          <w:color w:val="000000" w:themeColor="text1"/>
          <w:sz w:val="24"/>
          <w:szCs w:val="24"/>
        </w:rPr>
        <w:t>-kilogram</w:t>
      </w:r>
      <w:r w:rsidR="007A59D7" w:rsidRPr="00F228B2">
        <w:rPr>
          <w:rFonts w:ascii="Times New Roman" w:hAnsi="Times New Roman"/>
          <w:color w:val="000000" w:themeColor="text1"/>
          <w:sz w:val="24"/>
          <w:szCs w:val="24"/>
        </w:rPr>
        <w:t xml:space="preserve"> of</w:t>
      </w:r>
      <w:r w:rsidR="00767B82" w:rsidRPr="00F228B2">
        <w:rPr>
          <w:rFonts w:ascii="Times New Roman" w:hAnsi="Times New Roman"/>
          <w:color w:val="000000" w:themeColor="text1"/>
          <w:kern w:val="0"/>
          <w:sz w:val="24"/>
          <w:szCs w:val="24"/>
        </w:rPr>
        <w:t xml:space="preserve"> </w:t>
      </w:r>
      <w:r w:rsidR="006F0C2D" w:rsidRPr="00F228B2">
        <w:rPr>
          <w:rFonts w:ascii="Times New Roman" w:hAnsi="Times New Roman"/>
          <w:color w:val="000000" w:themeColor="text1"/>
          <w:kern w:val="0"/>
          <w:sz w:val="24"/>
          <w:szCs w:val="24"/>
        </w:rPr>
        <w:t xml:space="preserve">the </w:t>
      </w:r>
      <w:r w:rsidR="007639DB" w:rsidRPr="00F228B2">
        <w:rPr>
          <w:rFonts w:ascii="Times New Roman" w:hAnsi="Times New Roman"/>
          <w:color w:val="000000" w:themeColor="text1"/>
          <w:kern w:val="0"/>
          <w:sz w:val="24"/>
          <w:szCs w:val="24"/>
        </w:rPr>
        <w:t>RC</w:t>
      </w:r>
      <w:r w:rsidR="00181485" w:rsidRPr="00F228B2">
        <w:rPr>
          <w:rFonts w:ascii="Times New Roman" w:hAnsi="Times New Roman"/>
          <w:color w:val="000000" w:themeColor="text1"/>
          <w:kern w:val="0"/>
          <w:sz w:val="24"/>
          <w:szCs w:val="24"/>
        </w:rPr>
        <w:t xml:space="preserve"> </w:t>
      </w:r>
      <w:r w:rsidR="00DB051C" w:rsidRPr="00F228B2">
        <w:rPr>
          <w:rFonts w:ascii="Times New Roman" w:hAnsi="Times New Roman"/>
          <w:color w:val="000000" w:themeColor="text1"/>
          <w:kern w:val="0"/>
          <w:sz w:val="24"/>
          <w:szCs w:val="24"/>
        </w:rPr>
        <w:t>into the boiling pot. Secondly, add</w:t>
      </w:r>
      <w:r w:rsidR="00F9296D" w:rsidRPr="00F228B2">
        <w:rPr>
          <w:rFonts w:ascii="Times New Roman" w:hAnsi="Times New Roman"/>
          <w:color w:val="000000" w:themeColor="text1"/>
          <w:kern w:val="0"/>
          <w:sz w:val="24"/>
          <w:szCs w:val="24"/>
        </w:rPr>
        <w:t>ed</w:t>
      </w:r>
      <w:r w:rsidR="00DB051C" w:rsidRPr="00F228B2">
        <w:rPr>
          <w:rFonts w:ascii="Times New Roman" w:hAnsi="Times New Roman"/>
          <w:color w:val="000000" w:themeColor="text1"/>
          <w:kern w:val="0"/>
          <w:sz w:val="24"/>
          <w:szCs w:val="24"/>
        </w:rPr>
        <w:t xml:space="preserve"> 10 times of weight of water and soak</w:t>
      </w:r>
      <w:r w:rsidR="00F9296D" w:rsidRPr="00F228B2">
        <w:rPr>
          <w:rFonts w:ascii="Times New Roman" w:hAnsi="Times New Roman"/>
          <w:color w:val="000000" w:themeColor="text1"/>
          <w:kern w:val="0"/>
          <w:sz w:val="24"/>
          <w:szCs w:val="24"/>
        </w:rPr>
        <w:t>ed</w:t>
      </w:r>
      <w:r w:rsidR="00DB051C" w:rsidRPr="00F228B2">
        <w:rPr>
          <w:rFonts w:ascii="Times New Roman" w:hAnsi="Times New Roman"/>
          <w:color w:val="000000" w:themeColor="text1"/>
          <w:kern w:val="0"/>
          <w:sz w:val="24"/>
          <w:szCs w:val="24"/>
        </w:rPr>
        <w:t xml:space="preserve"> for 1 hour. Thirdly, boil</w:t>
      </w:r>
      <w:r w:rsidR="00F9296D" w:rsidRPr="00F228B2">
        <w:rPr>
          <w:rFonts w:ascii="Times New Roman" w:hAnsi="Times New Roman"/>
          <w:color w:val="000000" w:themeColor="text1"/>
          <w:kern w:val="0"/>
          <w:sz w:val="24"/>
          <w:szCs w:val="24"/>
        </w:rPr>
        <w:t>ed</w:t>
      </w:r>
      <w:r w:rsidR="00DB051C" w:rsidRPr="00F228B2">
        <w:rPr>
          <w:rFonts w:ascii="Times New Roman" w:hAnsi="Times New Roman"/>
          <w:color w:val="000000" w:themeColor="text1"/>
          <w:kern w:val="0"/>
          <w:sz w:val="24"/>
          <w:szCs w:val="24"/>
        </w:rPr>
        <w:t xml:space="preserve"> the herbs for 50 minutes and filtrate</w:t>
      </w:r>
      <w:r w:rsidR="00F9296D" w:rsidRPr="00F228B2">
        <w:rPr>
          <w:rFonts w:ascii="Times New Roman" w:hAnsi="Times New Roman"/>
          <w:color w:val="000000" w:themeColor="text1"/>
          <w:kern w:val="0"/>
          <w:sz w:val="24"/>
          <w:szCs w:val="24"/>
        </w:rPr>
        <w:t>d</w:t>
      </w:r>
      <w:r w:rsidR="00DB051C" w:rsidRPr="00F228B2">
        <w:rPr>
          <w:rFonts w:ascii="Times New Roman" w:hAnsi="Times New Roman"/>
          <w:color w:val="000000" w:themeColor="text1"/>
          <w:kern w:val="0"/>
          <w:sz w:val="24"/>
          <w:szCs w:val="24"/>
        </w:rPr>
        <w:t xml:space="preserve"> the decoction using filters (diameter smaller than 0.5 mm). Fourthly, concentrate</w:t>
      </w:r>
      <w:r w:rsidR="00F9296D" w:rsidRPr="00F228B2">
        <w:rPr>
          <w:rFonts w:ascii="Times New Roman" w:hAnsi="Times New Roman"/>
          <w:color w:val="000000" w:themeColor="text1"/>
          <w:kern w:val="0"/>
          <w:sz w:val="24"/>
          <w:szCs w:val="24"/>
        </w:rPr>
        <w:t>d</w:t>
      </w:r>
      <w:r w:rsidR="002069AC" w:rsidRPr="00F228B2">
        <w:rPr>
          <w:rFonts w:ascii="Times New Roman" w:hAnsi="Times New Roman"/>
          <w:color w:val="000000" w:themeColor="text1"/>
          <w:kern w:val="0"/>
          <w:sz w:val="24"/>
          <w:szCs w:val="24"/>
        </w:rPr>
        <w:t xml:space="preserve"> the decoction in</w:t>
      </w:r>
      <w:r w:rsidR="00DB051C" w:rsidRPr="00F228B2">
        <w:rPr>
          <w:rFonts w:ascii="Times New Roman" w:hAnsi="Times New Roman"/>
          <w:color w:val="000000" w:themeColor="text1"/>
          <w:kern w:val="0"/>
          <w:sz w:val="24"/>
          <w:szCs w:val="24"/>
        </w:rPr>
        <w:t>to</w:t>
      </w:r>
      <w:r w:rsidR="007A59D7" w:rsidRPr="00F228B2">
        <w:rPr>
          <w:rFonts w:ascii="Times New Roman" w:hAnsi="Times New Roman"/>
          <w:color w:val="000000" w:themeColor="text1"/>
          <w:kern w:val="0"/>
          <w:sz w:val="24"/>
          <w:szCs w:val="24"/>
        </w:rPr>
        <w:t xml:space="preserve"> crude drugs</w:t>
      </w:r>
      <w:r w:rsidR="00DB051C" w:rsidRPr="00F228B2">
        <w:rPr>
          <w:rFonts w:ascii="Times New Roman" w:hAnsi="Times New Roman"/>
          <w:color w:val="000000" w:themeColor="text1"/>
          <w:kern w:val="0"/>
          <w:sz w:val="24"/>
          <w:szCs w:val="24"/>
        </w:rPr>
        <w:t xml:space="preserve"> </w:t>
      </w:r>
      <w:r w:rsidR="007A59D7" w:rsidRPr="00F228B2">
        <w:rPr>
          <w:rFonts w:ascii="Times New Roman" w:hAnsi="Times New Roman"/>
          <w:color w:val="000000" w:themeColor="text1"/>
          <w:kern w:val="0"/>
          <w:sz w:val="24"/>
          <w:szCs w:val="24"/>
        </w:rPr>
        <w:t xml:space="preserve">as </w:t>
      </w:r>
      <w:r w:rsidR="00473BDA" w:rsidRPr="00F228B2">
        <w:rPr>
          <w:rFonts w:ascii="Times New Roman" w:hAnsi="Times New Roman"/>
          <w:color w:val="000000" w:themeColor="text1"/>
          <w:kern w:val="0"/>
          <w:sz w:val="24"/>
          <w:szCs w:val="24"/>
        </w:rPr>
        <w:t>1g</w:t>
      </w:r>
      <w:r w:rsidR="00F50494" w:rsidRPr="00F228B2">
        <w:rPr>
          <w:rFonts w:ascii="Times New Roman" w:hAnsi="Times New Roman"/>
          <w:color w:val="000000" w:themeColor="text1"/>
          <w:kern w:val="0"/>
          <w:sz w:val="24"/>
          <w:szCs w:val="24"/>
        </w:rPr>
        <w:t>/</w:t>
      </w:r>
      <w:proofErr w:type="spellStart"/>
      <w:r w:rsidR="00DB051C" w:rsidRPr="00F228B2">
        <w:rPr>
          <w:rFonts w:ascii="Times New Roman" w:hAnsi="Times New Roman"/>
          <w:color w:val="000000" w:themeColor="text1"/>
          <w:kern w:val="0"/>
          <w:sz w:val="24"/>
          <w:szCs w:val="24"/>
        </w:rPr>
        <w:t>mL.</w:t>
      </w:r>
      <w:proofErr w:type="spellEnd"/>
      <w:r w:rsidR="00DB051C" w:rsidRPr="00F228B2">
        <w:rPr>
          <w:rFonts w:ascii="Times New Roman" w:hAnsi="Times New Roman"/>
          <w:color w:val="000000" w:themeColor="text1"/>
          <w:kern w:val="0"/>
          <w:sz w:val="24"/>
          <w:szCs w:val="24"/>
        </w:rPr>
        <w:t xml:space="preserve"> Fifthly, </w:t>
      </w:r>
      <w:r w:rsidR="007C0CB5" w:rsidRPr="00F228B2">
        <w:rPr>
          <w:rFonts w:ascii="Times New Roman" w:hAnsi="Times New Roman"/>
          <w:color w:val="000000" w:themeColor="text1"/>
          <w:kern w:val="0"/>
          <w:sz w:val="24"/>
          <w:szCs w:val="24"/>
        </w:rPr>
        <w:t xml:space="preserve">the concentrated </w:t>
      </w:r>
      <w:r w:rsidR="007639DB" w:rsidRPr="00F228B2">
        <w:rPr>
          <w:rFonts w:ascii="Times New Roman" w:hAnsi="Times New Roman"/>
          <w:color w:val="000000" w:themeColor="text1"/>
          <w:kern w:val="0"/>
          <w:sz w:val="24"/>
          <w:szCs w:val="24"/>
        </w:rPr>
        <w:t>RC</w:t>
      </w:r>
      <w:r w:rsidR="007C0CB5" w:rsidRPr="00F228B2">
        <w:rPr>
          <w:rFonts w:ascii="Times New Roman" w:hAnsi="Times New Roman"/>
          <w:color w:val="000000" w:themeColor="text1"/>
          <w:kern w:val="0"/>
          <w:sz w:val="24"/>
          <w:szCs w:val="24"/>
        </w:rPr>
        <w:t xml:space="preserve"> decoction were stored at 80</w:t>
      </w:r>
      <w:bookmarkStart w:id="1" w:name="OLE_LINK11"/>
      <w:bookmarkStart w:id="2" w:name="OLE_LINK12"/>
      <w:r w:rsidR="007C0CB5" w:rsidRPr="00F228B2">
        <w:rPr>
          <w:rFonts w:ascii="Times New Roman" w:hAnsi="Times New Roman"/>
          <w:color w:val="000000" w:themeColor="text1"/>
          <w:kern w:val="0"/>
          <w:sz w:val="24"/>
          <w:szCs w:val="24"/>
        </w:rPr>
        <w:t>°C</w:t>
      </w:r>
      <w:bookmarkEnd w:id="1"/>
      <w:bookmarkEnd w:id="2"/>
      <w:r w:rsidR="007C0CB5" w:rsidRPr="00F228B2">
        <w:rPr>
          <w:rFonts w:ascii="Times New Roman" w:hAnsi="Times New Roman"/>
          <w:color w:val="000000" w:themeColor="text1"/>
          <w:kern w:val="0"/>
          <w:sz w:val="24"/>
          <w:szCs w:val="24"/>
        </w:rPr>
        <w:t xml:space="preserve"> until utilized. </w:t>
      </w:r>
      <w:r w:rsidR="00E32D63" w:rsidRPr="00F228B2">
        <w:rPr>
          <w:rFonts w:ascii="Times New Roman" w:hAnsi="Times New Roman"/>
          <w:color w:val="000000" w:themeColor="text1"/>
          <w:kern w:val="0"/>
          <w:sz w:val="24"/>
          <w:szCs w:val="24"/>
        </w:rPr>
        <w:t xml:space="preserve">Then, </w:t>
      </w:r>
      <w:r w:rsidR="00871EFA" w:rsidRPr="00F228B2">
        <w:rPr>
          <w:rFonts w:ascii="Times New Roman" w:hAnsi="Times New Roman"/>
          <w:color w:val="000000" w:themeColor="text1"/>
          <w:kern w:val="0"/>
          <w:sz w:val="24"/>
          <w:szCs w:val="24"/>
        </w:rPr>
        <w:t xml:space="preserve">according to the determination method recorded in the China Pharmacopoeia (2015 edition), </w:t>
      </w:r>
      <w:r w:rsidR="0064786F" w:rsidRPr="00F228B2">
        <w:rPr>
          <w:rFonts w:ascii="Times New Roman" w:hAnsi="Times New Roman"/>
          <w:color w:val="000000" w:themeColor="text1"/>
          <w:kern w:val="0"/>
          <w:sz w:val="24"/>
          <w:szCs w:val="24"/>
        </w:rPr>
        <w:t xml:space="preserve">we tested </w:t>
      </w:r>
      <w:r w:rsidR="0064786F" w:rsidRPr="00F228B2">
        <w:rPr>
          <w:rFonts w:ascii="Times New Roman" w:hAnsi="Times New Roman" w:hint="eastAsia"/>
          <w:color w:val="000000" w:themeColor="text1"/>
          <w:kern w:val="0"/>
          <w:sz w:val="24"/>
          <w:szCs w:val="24"/>
        </w:rPr>
        <w:t>the</w:t>
      </w:r>
      <w:r w:rsidR="0064786F" w:rsidRPr="00F228B2">
        <w:rPr>
          <w:rFonts w:ascii="Times New Roman" w:hAnsi="Times New Roman"/>
          <w:color w:val="000000" w:themeColor="text1"/>
          <w:kern w:val="0"/>
          <w:sz w:val="24"/>
          <w:szCs w:val="24"/>
        </w:rPr>
        <w:t xml:space="preserve"> main components </w:t>
      </w:r>
      <w:r w:rsidR="0064786F" w:rsidRPr="00F228B2">
        <w:rPr>
          <w:rFonts w:ascii="Times New Roman" w:hAnsi="Times New Roman" w:hint="eastAsia"/>
          <w:color w:val="000000" w:themeColor="text1"/>
          <w:kern w:val="0"/>
          <w:sz w:val="24"/>
          <w:szCs w:val="24"/>
        </w:rPr>
        <w:t>from</w:t>
      </w:r>
      <w:r w:rsidR="0064786F" w:rsidRPr="00F228B2">
        <w:rPr>
          <w:rFonts w:ascii="Times New Roman" w:hAnsi="Times New Roman"/>
          <w:color w:val="000000" w:themeColor="text1"/>
          <w:kern w:val="0"/>
          <w:sz w:val="24"/>
          <w:szCs w:val="24"/>
        </w:rPr>
        <w:t xml:space="preserve"> RC decoction.</w:t>
      </w:r>
      <w:r w:rsidR="00DB2334" w:rsidRPr="00F228B2">
        <w:rPr>
          <w:rFonts w:ascii="Times New Roman" w:hAnsi="Times New Roman" w:hint="eastAsia"/>
          <w:color w:val="000000" w:themeColor="text1"/>
          <w:kern w:val="0"/>
          <w:sz w:val="24"/>
          <w:szCs w:val="24"/>
        </w:rPr>
        <w:t xml:space="preserve"> </w:t>
      </w:r>
      <w:r w:rsidR="0064786F" w:rsidRPr="00F228B2">
        <w:rPr>
          <w:rFonts w:ascii="Times New Roman" w:hAnsi="Times New Roman"/>
          <w:color w:val="000000" w:themeColor="text1"/>
          <w:kern w:val="0"/>
          <w:sz w:val="24"/>
          <w:szCs w:val="24"/>
        </w:rPr>
        <w:t xml:space="preserve">In </w:t>
      </w:r>
      <w:r w:rsidR="00AD21B7" w:rsidRPr="00F228B2">
        <w:rPr>
          <w:rFonts w:ascii="Times New Roman" w:hAnsi="Times New Roman"/>
          <w:color w:val="000000" w:themeColor="text1"/>
          <w:kern w:val="0"/>
          <w:sz w:val="24"/>
          <w:szCs w:val="24"/>
        </w:rPr>
        <w:t>a word</w:t>
      </w:r>
      <w:r w:rsidR="0064786F" w:rsidRPr="00F228B2">
        <w:rPr>
          <w:rFonts w:ascii="Times New Roman" w:hAnsi="Times New Roman"/>
          <w:color w:val="000000" w:themeColor="text1"/>
          <w:kern w:val="0"/>
          <w:sz w:val="24"/>
          <w:szCs w:val="24"/>
        </w:rPr>
        <w:t>,</w:t>
      </w:r>
      <w:r w:rsidR="0064786F" w:rsidRPr="00F228B2">
        <w:rPr>
          <w:rFonts w:ascii="Times New Roman" w:hAnsi="Times New Roman" w:hint="eastAsia"/>
          <w:color w:val="000000" w:themeColor="text1"/>
          <w:kern w:val="0"/>
          <w:sz w:val="24"/>
          <w:szCs w:val="24"/>
        </w:rPr>
        <w:t xml:space="preserve"> </w:t>
      </w:r>
      <w:r w:rsidR="001A604B" w:rsidRPr="00F228B2">
        <w:rPr>
          <w:rFonts w:ascii="Times New Roman" w:hAnsi="Times New Roman" w:hint="eastAsia"/>
          <w:color w:val="000000" w:themeColor="text1"/>
          <w:kern w:val="0"/>
          <w:sz w:val="24"/>
          <w:szCs w:val="24"/>
        </w:rPr>
        <w:t>two</w:t>
      </w:r>
      <w:r w:rsidR="001A604B" w:rsidRPr="00F228B2">
        <w:rPr>
          <w:rFonts w:ascii="Times New Roman" w:hAnsi="Times New Roman"/>
          <w:color w:val="000000" w:themeColor="text1"/>
          <w:kern w:val="0"/>
          <w:sz w:val="24"/>
          <w:szCs w:val="24"/>
        </w:rPr>
        <w:t xml:space="preserve"> </w:t>
      </w:r>
      <w:r w:rsidR="001A604B" w:rsidRPr="00F228B2">
        <w:rPr>
          <w:rFonts w:ascii="Times New Roman" w:hAnsi="Times New Roman" w:hint="eastAsia"/>
          <w:color w:val="000000" w:themeColor="text1"/>
          <w:kern w:val="0"/>
          <w:sz w:val="24"/>
          <w:szCs w:val="24"/>
        </w:rPr>
        <w:t>batches</w:t>
      </w:r>
      <w:r w:rsidR="001A604B" w:rsidRPr="00F228B2">
        <w:rPr>
          <w:rFonts w:ascii="Times New Roman" w:hAnsi="Times New Roman"/>
          <w:color w:val="000000" w:themeColor="text1"/>
          <w:kern w:val="0"/>
          <w:sz w:val="24"/>
          <w:szCs w:val="24"/>
        </w:rPr>
        <w:t xml:space="preserve"> of </w:t>
      </w:r>
      <w:r w:rsidR="0064786F" w:rsidRPr="00F228B2">
        <w:rPr>
          <w:rFonts w:ascii="Times New Roman" w:hAnsi="Times New Roman"/>
          <w:color w:val="000000" w:themeColor="text1"/>
          <w:kern w:val="0"/>
          <w:sz w:val="24"/>
          <w:szCs w:val="24"/>
        </w:rPr>
        <w:t xml:space="preserve">RC decoction </w:t>
      </w:r>
      <w:r w:rsidR="001A604B" w:rsidRPr="00F228B2">
        <w:rPr>
          <w:rFonts w:ascii="Times New Roman" w:hAnsi="Times New Roman"/>
          <w:color w:val="000000" w:themeColor="text1"/>
          <w:kern w:val="0"/>
          <w:sz w:val="24"/>
          <w:szCs w:val="24"/>
        </w:rPr>
        <w:t>were</w:t>
      </w:r>
      <w:r w:rsidR="0064786F" w:rsidRPr="00F228B2">
        <w:rPr>
          <w:rFonts w:ascii="Times New Roman" w:hAnsi="Times New Roman"/>
          <w:color w:val="000000" w:themeColor="text1"/>
          <w:kern w:val="0"/>
          <w:sz w:val="24"/>
          <w:szCs w:val="24"/>
        </w:rPr>
        <w:t xml:space="preserve"> analyzed </w:t>
      </w:r>
      <w:r w:rsidR="000A11DB" w:rsidRPr="00F228B2">
        <w:rPr>
          <w:rFonts w:ascii="Times New Roman" w:hAnsi="Times New Roman"/>
          <w:color w:val="000000" w:themeColor="text1"/>
          <w:kern w:val="0"/>
          <w:sz w:val="24"/>
          <w:szCs w:val="24"/>
        </w:rPr>
        <w:t>by</w:t>
      </w:r>
      <w:r w:rsidR="0064786F" w:rsidRPr="00F228B2">
        <w:rPr>
          <w:rFonts w:ascii="Times New Roman" w:hAnsi="Times New Roman"/>
          <w:color w:val="000000" w:themeColor="text1"/>
          <w:kern w:val="0"/>
          <w:sz w:val="24"/>
          <w:szCs w:val="24"/>
        </w:rPr>
        <w:t xml:space="preserve"> high performance liquid chromatography with ultraviolet detector (HPLC-UV), proper</w:t>
      </w:r>
      <w:r w:rsidR="0064786F" w:rsidRPr="00F228B2">
        <w:rPr>
          <w:rFonts w:ascii="Times New Roman" w:hAnsi="Times New Roman" w:hint="eastAsia"/>
          <w:color w:val="000000" w:themeColor="text1"/>
          <w:kern w:val="0"/>
          <w:sz w:val="24"/>
          <w:szCs w:val="24"/>
        </w:rPr>
        <w:t xml:space="preserve"> </w:t>
      </w:r>
      <w:r w:rsidR="000A11DB" w:rsidRPr="00F228B2">
        <w:rPr>
          <w:rFonts w:ascii="Times New Roman" w:hAnsi="Times New Roman"/>
          <w:color w:val="000000" w:themeColor="text1"/>
          <w:kern w:val="0"/>
          <w:sz w:val="24"/>
          <w:szCs w:val="24"/>
        </w:rPr>
        <w:t>number</w:t>
      </w:r>
      <w:r w:rsidR="0064786F" w:rsidRPr="00F228B2">
        <w:rPr>
          <w:rFonts w:ascii="Times New Roman" w:hAnsi="Times New Roman"/>
          <w:color w:val="000000" w:themeColor="text1"/>
          <w:kern w:val="0"/>
          <w:sz w:val="24"/>
          <w:szCs w:val="24"/>
        </w:rPr>
        <w:t xml:space="preserve"> of samples were weighed and extracted with 10 mL of</w:t>
      </w:r>
      <w:r w:rsidR="0064786F" w:rsidRPr="00F228B2">
        <w:rPr>
          <w:rFonts w:ascii="Times New Roman" w:hAnsi="Times New Roman" w:hint="eastAsia"/>
          <w:color w:val="000000" w:themeColor="text1"/>
          <w:kern w:val="0"/>
          <w:sz w:val="24"/>
          <w:szCs w:val="24"/>
        </w:rPr>
        <w:t xml:space="preserve"> </w:t>
      </w:r>
      <w:r w:rsidR="0064786F" w:rsidRPr="00F228B2">
        <w:rPr>
          <w:rFonts w:ascii="Times New Roman" w:hAnsi="Times New Roman"/>
          <w:color w:val="000000" w:themeColor="text1"/>
          <w:kern w:val="0"/>
          <w:sz w:val="24"/>
          <w:szCs w:val="24"/>
        </w:rPr>
        <w:t>methanol in a water bath at 60</w:t>
      </w:r>
      <w:r w:rsidR="000A11DB" w:rsidRPr="00F228B2">
        <w:rPr>
          <w:rFonts w:ascii="Times New Roman" w:hAnsi="Times New Roman"/>
          <w:color w:val="000000" w:themeColor="text1"/>
          <w:kern w:val="0"/>
          <w:sz w:val="24"/>
          <w:szCs w:val="24"/>
        </w:rPr>
        <w:t>°C</w:t>
      </w:r>
      <w:r w:rsidR="0064786F" w:rsidRPr="00F228B2">
        <w:rPr>
          <w:rFonts w:ascii="Times New Roman" w:hAnsi="Times New Roman"/>
          <w:color w:val="000000" w:themeColor="text1"/>
          <w:kern w:val="0"/>
          <w:sz w:val="24"/>
          <w:szCs w:val="24"/>
        </w:rPr>
        <w:t xml:space="preserve"> for 20 min, followed by ultra-sonication for 30 min. After centrifugation, the supernatant was</w:t>
      </w:r>
      <w:r w:rsidR="000A11DB" w:rsidRPr="00F228B2">
        <w:rPr>
          <w:rFonts w:ascii="Times New Roman" w:hAnsi="Times New Roman" w:hint="eastAsia"/>
          <w:color w:val="000000" w:themeColor="text1"/>
          <w:kern w:val="0"/>
          <w:sz w:val="24"/>
          <w:szCs w:val="24"/>
        </w:rPr>
        <w:t xml:space="preserve"> </w:t>
      </w:r>
      <w:r w:rsidR="0064786F" w:rsidRPr="00F228B2">
        <w:rPr>
          <w:rFonts w:ascii="Times New Roman" w:hAnsi="Times New Roman"/>
          <w:color w:val="000000" w:themeColor="text1"/>
          <w:kern w:val="0"/>
          <w:sz w:val="24"/>
          <w:szCs w:val="24"/>
        </w:rPr>
        <w:t>filtrated through a 0.</w:t>
      </w:r>
      <w:r w:rsidR="000A11DB" w:rsidRPr="00F228B2">
        <w:rPr>
          <w:rFonts w:ascii="Times New Roman" w:hAnsi="Times New Roman"/>
          <w:color w:val="000000" w:themeColor="text1"/>
          <w:kern w:val="0"/>
          <w:sz w:val="24"/>
          <w:szCs w:val="24"/>
        </w:rPr>
        <w:t>22</w:t>
      </w:r>
      <w:r w:rsidR="00DB2334" w:rsidRPr="00F228B2">
        <w:rPr>
          <w:rFonts w:ascii="Times New Roman" w:hAnsi="Times New Roman" w:hint="eastAsia"/>
          <w:color w:val="000000" w:themeColor="text1"/>
          <w:kern w:val="0"/>
          <w:sz w:val="24"/>
          <w:szCs w:val="24"/>
        </w:rPr>
        <w:t>μ</w:t>
      </w:r>
      <w:r w:rsidR="00DB2334" w:rsidRPr="00F228B2">
        <w:rPr>
          <w:rFonts w:ascii="Times New Roman" w:hAnsi="Times New Roman" w:hint="eastAsia"/>
          <w:color w:val="000000" w:themeColor="text1"/>
          <w:kern w:val="0"/>
          <w:sz w:val="24"/>
          <w:szCs w:val="24"/>
        </w:rPr>
        <w:t>m</w:t>
      </w:r>
      <w:r w:rsidR="0064786F" w:rsidRPr="00F228B2">
        <w:rPr>
          <w:rFonts w:ascii="Times New Roman" w:hAnsi="Times New Roman"/>
          <w:color w:val="000000" w:themeColor="text1"/>
          <w:kern w:val="0"/>
          <w:sz w:val="24"/>
          <w:szCs w:val="24"/>
        </w:rPr>
        <w:t xml:space="preserve"> membrane filter, and then injected in a</w:t>
      </w:r>
      <w:r w:rsidR="0064786F" w:rsidRPr="00F228B2">
        <w:rPr>
          <w:rFonts w:ascii="Times New Roman" w:hAnsi="Times New Roman" w:hint="eastAsia"/>
          <w:color w:val="000000" w:themeColor="text1"/>
          <w:kern w:val="0"/>
          <w:sz w:val="24"/>
          <w:szCs w:val="24"/>
        </w:rPr>
        <w:t xml:space="preserve"> </w:t>
      </w:r>
      <w:r w:rsidR="0064786F" w:rsidRPr="00F228B2">
        <w:rPr>
          <w:rFonts w:ascii="Times New Roman" w:hAnsi="Times New Roman"/>
          <w:color w:val="000000" w:themeColor="text1"/>
          <w:kern w:val="0"/>
          <w:sz w:val="24"/>
          <w:szCs w:val="24"/>
        </w:rPr>
        <w:t>volume of 10</w:t>
      </w:r>
      <w:r w:rsidR="00DB2334" w:rsidRPr="00F228B2">
        <w:rPr>
          <w:rFonts w:ascii="Times New Roman" w:hAnsi="Times New Roman" w:hint="eastAsia"/>
          <w:color w:val="000000" w:themeColor="text1"/>
          <w:kern w:val="0"/>
          <w:sz w:val="24"/>
          <w:szCs w:val="24"/>
        </w:rPr>
        <w:t>μ</w:t>
      </w:r>
      <w:r w:rsidR="0064786F" w:rsidRPr="00F228B2">
        <w:rPr>
          <w:rFonts w:ascii="Times New Roman" w:hAnsi="Times New Roman"/>
          <w:color w:val="000000" w:themeColor="text1"/>
          <w:kern w:val="0"/>
          <w:sz w:val="24"/>
          <w:szCs w:val="24"/>
        </w:rPr>
        <w:t>L in HPLC. By HPLC fingerprint analysis, the contents</w:t>
      </w:r>
      <w:r w:rsidR="0064786F" w:rsidRPr="00F228B2">
        <w:rPr>
          <w:rFonts w:ascii="Times New Roman" w:hAnsi="Times New Roman" w:hint="eastAsia"/>
          <w:color w:val="000000" w:themeColor="text1"/>
          <w:kern w:val="0"/>
          <w:sz w:val="24"/>
          <w:szCs w:val="24"/>
        </w:rPr>
        <w:t xml:space="preserve"> </w:t>
      </w:r>
      <w:r w:rsidR="0064786F" w:rsidRPr="00F228B2">
        <w:rPr>
          <w:rFonts w:ascii="Times New Roman" w:hAnsi="Times New Roman"/>
          <w:color w:val="000000" w:themeColor="text1"/>
          <w:kern w:val="0"/>
          <w:sz w:val="24"/>
          <w:szCs w:val="24"/>
        </w:rPr>
        <w:t xml:space="preserve">of </w:t>
      </w:r>
      <w:r w:rsidR="000A11DB" w:rsidRPr="00F228B2">
        <w:rPr>
          <w:rFonts w:ascii="Times New Roman" w:hAnsi="Times New Roman"/>
          <w:color w:val="000000" w:themeColor="text1"/>
          <w:kern w:val="0"/>
          <w:sz w:val="24"/>
          <w:szCs w:val="24"/>
        </w:rPr>
        <w:t>coptisine</w:t>
      </w:r>
      <w:r w:rsidR="002D6EA8" w:rsidRPr="00F228B2">
        <w:rPr>
          <w:rFonts w:ascii="Times New Roman" w:hAnsi="Times New Roman"/>
          <w:color w:val="000000" w:themeColor="text1"/>
          <w:kern w:val="0"/>
          <w:sz w:val="24"/>
          <w:szCs w:val="24"/>
        </w:rPr>
        <w:t>,</w:t>
      </w:r>
      <w:r w:rsidR="000A11DB" w:rsidRPr="00F228B2">
        <w:rPr>
          <w:rFonts w:ascii="Times New Roman" w:hAnsi="Times New Roman"/>
          <w:color w:val="000000" w:themeColor="text1"/>
          <w:kern w:val="0"/>
          <w:sz w:val="24"/>
          <w:szCs w:val="24"/>
        </w:rPr>
        <w:t xml:space="preserve"> </w:t>
      </w:r>
      <w:proofErr w:type="spellStart"/>
      <w:r w:rsidR="00383B8E" w:rsidRPr="00F228B2">
        <w:rPr>
          <w:rFonts w:ascii="Times New Roman" w:hAnsi="Times New Roman"/>
          <w:color w:val="000000" w:themeColor="text1"/>
          <w:kern w:val="0"/>
          <w:sz w:val="24"/>
          <w:szCs w:val="24"/>
        </w:rPr>
        <w:t>palmatine</w:t>
      </w:r>
      <w:proofErr w:type="spellEnd"/>
      <w:r w:rsidR="002D6EA8" w:rsidRPr="00F228B2">
        <w:rPr>
          <w:rFonts w:ascii="Times New Roman" w:hAnsi="Times New Roman"/>
          <w:color w:val="000000" w:themeColor="text1"/>
          <w:kern w:val="0"/>
          <w:sz w:val="24"/>
          <w:szCs w:val="24"/>
        </w:rPr>
        <w:t xml:space="preserve"> </w:t>
      </w:r>
      <w:r w:rsidR="000A11DB" w:rsidRPr="00F228B2">
        <w:rPr>
          <w:rFonts w:ascii="Times New Roman" w:hAnsi="Times New Roman"/>
          <w:color w:val="000000" w:themeColor="text1"/>
          <w:kern w:val="0"/>
          <w:sz w:val="24"/>
          <w:szCs w:val="24"/>
        </w:rPr>
        <w:t xml:space="preserve">and berberine hydrochloride </w:t>
      </w:r>
      <w:r w:rsidR="0064786F" w:rsidRPr="00F228B2">
        <w:rPr>
          <w:rFonts w:ascii="Times New Roman" w:hAnsi="Times New Roman"/>
          <w:color w:val="000000" w:themeColor="text1"/>
          <w:kern w:val="0"/>
          <w:sz w:val="24"/>
          <w:szCs w:val="24"/>
        </w:rPr>
        <w:t>in the extracts were detected, respectively.</w:t>
      </w:r>
      <w:r w:rsidR="004172C2" w:rsidRPr="00F228B2">
        <w:rPr>
          <w:rFonts w:ascii="Times New Roman" w:hAnsi="Times New Roman"/>
          <w:color w:val="000000" w:themeColor="text1"/>
          <w:kern w:val="0"/>
          <w:sz w:val="24"/>
          <w:szCs w:val="24"/>
        </w:rPr>
        <w:t xml:space="preserve"> </w:t>
      </w:r>
      <w:r w:rsidR="00224AC0" w:rsidRPr="00F228B2">
        <w:rPr>
          <w:rFonts w:ascii="Times New Roman" w:hAnsi="Times New Roman"/>
          <w:color w:val="000000" w:themeColor="text1"/>
          <w:kern w:val="0"/>
          <w:sz w:val="24"/>
          <w:szCs w:val="24"/>
        </w:rPr>
        <w:t>The results show</w:t>
      </w:r>
      <w:r w:rsidR="00224AC0" w:rsidRPr="00F228B2">
        <w:rPr>
          <w:rFonts w:ascii="Times New Roman" w:hAnsi="Times New Roman" w:hint="eastAsia"/>
          <w:color w:val="000000" w:themeColor="text1"/>
          <w:kern w:val="0"/>
          <w:sz w:val="24"/>
          <w:szCs w:val="24"/>
        </w:rPr>
        <w:t>ed</w:t>
      </w:r>
      <w:r w:rsidR="00224AC0" w:rsidRPr="00F228B2">
        <w:rPr>
          <w:rFonts w:ascii="Times New Roman" w:hAnsi="Times New Roman"/>
          <w:color w:val="000000" w:themeColor="text1"/>
          <w:kern w:val="0"/>
          <w:sz w:val="24"/>
          <w:szCs w:val="24"/>
        </w:rPr>
        <w:t xml:space="preserve"> that the RC </w:t>
      </w:r>
      <w:r w:rsidR="0023279C" w:rsidRPr="00F228B2">
        <w:rPr>
          <w:rFonts w:ascii="Times New Roman" w:hAnsi="Times New Roman"/>
          <w:color w:val="000000" w:themeColor="text1"/>
          <w:kern w:val="0"/>
          <w:sz w:val="24"/>
          <w:szCs w:val="24"/>
        </w:rPr>
        <w:t xml:space="preserve">decoction </w:t>
      </w:r>
      <w:r w:rsidR="00224AC0" w:rsidRPr="00F228B2">
        <w:rPr>
          <w:rFonts w:ascii="Times New Roman" w:hAnsi="Times New Roman"/>
          <w:color w:val="000000" w:themeColor="text1"/>
          <w:kern w:val="0"/>
          <w:sz w:val="24"/>
          <w:szCs w:val="24"/>
        </w:rPr>
        <w:t>was conformed to meet the China Pharmacopoeia standard (Committee, 2015</w:t>
      </w:r>
      <w:r w:rsidR="000C5554" w:rsidRPr="00F228B2">
        <w:rPr>
          <w:rFonts w:ascii="Times New Roman" w:hAnsi="Times New Roman" w:hint="eastAsia"/>
          <w:color w:val="000000" w:themeColor="text1"/>
          <w:kern w:val="0"/>
          <w:sz w:val="24"/>
          <w:szCs w:val="24"/>
        </w:rPr>
        <w:t>,</w:t>
      </w:r>
      <w:r w:rsidR="000C5554" w:rsidRPr="00F228B2">
        <w:rPr>
          <w:rFonts w:ascii="Times New Roman" w:hAnsi="Times New Roman"/>
          <w:color w:val="000000" w:themeColor="text1"/>
          <w:kern w:val="0"/>
          <w:sz w:val="24"/>
          <w:szCs w:val="24"/>
        </w:rPr>
        <w:t xml:space="preserve"> Supplementary Figure 2, the structural formula of the chemicals was cited from </w:t>
      </w:r>
      <w:hyperlink r:id="rId7" w:history="1">
        <w:r w:rsidR="000C5554" w:rsidRPr="00F228B2">
          <w:rPr>
            <w:rStyle w:val="a8"/>
            <w:rFonts w:ascii="Times New Roman" w:hAnsi="Times New Roman"/>
            <w:color w:val="000000" w:themeColor="text1"/>
            <w:kern w:val="0"/>
            <w:sz w:val="24"/>
            <w:szCs w:val="24"/>
          </w:rPr>
          <w:t>http://www.chemspider.com/</w:t>
        </w:r>
      </w:hyperlink>
      <w:r w:rsidR="00224AC0" w:rsidRPr="00F228B2">
        <w:rPr>
          <w:rFonts w:ascii="Times New Roman" w:hAnsi="Times New Roman"/>
          <w:color w:val="000000" w:themeColor="text1"/>
          <w:kern w:val="0"/>
          <w:sz w:val="24"/>
          <w:szCs w:val="24"/>
        </w:rPr>
        <w:t>).</w:t>
      </w:r>
    </w:p>
    <w:p w14:paraId="277ED3AE" w14:textId="77777777" w:rsidR="00FC353F" w:rsidRPr="00F228B2" w:rsidRDefault="00FC353F">
      <w:pPr>
        <w:rPr>
          <w:rFonts w:ascii="Times New Roman" w:hAnsi="Times New Roman"/>
          <w:b/>
          <w:color w:val="000000" w:themeColor="text1"/>
          <w:sz w:val="24"/>
          <w:szCs w:val="24"/>
        </w:rPr>
      </w:pPr>
    </w:p>
    <w:p w14:paraId="478B8AAF" w14:textId="77777777" w:rsidR="002E00AB" w:rsidRPr="00F228B2" w:rsidRDefault="002E00AB">
      <w:pPr>
        <w:rPr>
          <w:rFonts w:ascii="Times New Roman" w:hAnsi="Times New Roman"/>
          <w:b/>
          <w:color w:val="000000" w:themeColor="text1"/>
          <w:sz w:val="24"/>
          <w:szCs w:val="24"/>
        </w:rPr>
      </w:pPr>
      <w:r w:rsidRPr="00F228B2">
        <w:rPr>
          <w:rFonts w:ascii="Times New Roman" w:hAnsi="Times New Roman"/>
          <w:b/>
          <w:color w:val="000000" w:themeColor="text1"/>
          <w:sz w:val="24"/>
          <w:szCs w:val="24"/>
        </w:rPr>
        <w:t>16S rRNA gene V4 region amplification and sequencing and bioinformatics analysis</w:t>
      </w:r>
    </w:p>
    <w:p w14:paraId="4F54388F" w14:textId="77777777" w:rsidR="007A59D7" w:rsidRPr="00F228B2" w:rsidRDefault="007A59D7">
      <w:pPr>
        <w:rPr>
          <w:rFonts w:ascii="Times New Roman" w:hAnsi="Times New Roman"/>
          <w:b/>
          <w:color w:val="000000" w:themeColor="text1"/>
          <w:sz w:val="24"/>
          <w:szCs w:val="24"/>
        </w:rPr>
      </w:pPr>
    </w:p>
    <w:p w14:paraId="6D0AAFBF" w14:textId="77777777" w:rsidR="002E00AB" w:rsidRPr="00F228B2" w:rsidRDefault="002E00AB" w:rsidP="000B7E36">
      <w:pPr>
        <w:pStyle w:val="aa"/>
        <w:widowControl/>
        <w:numPr>
          <w:ilvl w:val="0"/>
          <w:numId w:val="1"/>
        </w:numPr>
        <w:adjustRightInd w:val="0"/>
        <w:snapToGrid w:val="0"/>
        <w:spacing w:after="200" w:line="480" w:lineRule="auto"/>
        <w:ind w:firstLineChars="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16S rRNA gene V4 region amplification and sequencing</w:t>
      </w:r>
    </w:p>
    <w:p w14:paraId="4E051E82" w14:textId="77777777" w:rsidR="002E00AB" w:rsidRPr="00F228B2" w:rsidRDefault="002E00AB" w:rsidP="002E00A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Firstly, we tested the quality of all extracted DNA samples, then all the qualified DNA from each sample was used as the template to amplify the V4 region of 16S rRNA genes. The forward and reverse primer were 515F: GTGCCAGCMGCCGCGGTAA and 806R: GGACTACHVGGGTWTCTAAT, respectively. For PCR product, the </w:t>
      </w:r>
      <w:r w:rsidRPr="00F228B2">
        <w:rPr>
          <w:rFonts w:ascii="Times New Roman" w:hAnsi="Times New Roman"/>
          <w:iCs/>
          <w:color w:val="000000" w:themeColor="text1"/>
          <w:kern w:val="0"/>
          <w:sz w:val="24"/>
          <w:szCs w:val="24"/>
        </w:rPr>
        <w:lastRenderedPageBreak/>
        <w:t xml:space="preserve">jagged ends of DNA fragments would be converted into blunt ends by using T4 DNA polymerase, </w:t>
      </w:r>
      <w:proofErr w:type="spellStart"/>
      <w:r w:rsidRPr="00F228B2">
        <w:rPr>
          <w:rFonts w:ascii="Times New Roman" w:hAnsi="Times New Roman"/>
          <w:iCs/>
          <w:color w:val="000000" w:themeColor="text1"/>
          <w:kern w:val="0"/>
          <w:sz w:val="24"/>
          <w:szCs w:val="24"/>
        </w:rPr>
        <w:t>Klenow</w:t>
      </w:r>
      <w:proofErr w:type="spellEnd"/>
      <w:r w:rsidRPr="00F228B2">
        <w:rPr>
          <w:rFonts w:ascii="Times New Roman" w:hAnsi="Times New Roman"/>
          <w:iCs/>
          <w:color w:val="000000" w:themeColor="text1"/>
          <w:kern w:val="0"/>
          <w:sz w:val="24"/>
          <w:szCs w:val="24"/>
        </w:rPr>
        <w:t xml:space="preserve"> Fragment and T4 Polynucleotide Kinase. Then, add</w:t>
      </w:r>
      <w:r w:rsidR="009B2BD0" w:rsidRPr="00F228B2">
        <w:rPr>
          <w:rFonts w:ascii="Times New Roman" w:hAnsi="Times New Roman"/>
          <w:iCs/>
          <w:color w:val="000000" w:themeColor="text1"/>
          <w:kern w:val="0"/>
          <w:sz w:val="24"/>
          <w:szCs w:val="24"/>
        </w:rPr>
        <w:t>ed</w:t>
      </w:r>
      <w:r w:rsidRPr="00F228B2">
        <w:rPr>
          <w:rFonts w:ascii="Times New Roman" w:hAnsi="Times New Roman"/>
          <w:iCs/>
          <w:color w:val="000000" w:themeColor="text1"/>
          <w:kern w:val="0"/>
          <w:sz w:val="24"/>
          <w:szCs w:val="24"/>
        </w:rPr>
        <w:t xml:space="preserve"> an 'A' base to each 3' end to make it easier to add adapters. After all that, </w:t>
      </w:r>
      <w:r w:rsidR="009B2BD0" w:rsidRPr="00F228B2">
        <w:rPr>
          <w:rFonts w:ascii="Times New Roman" w:hAnsi="Times New Roman"/>
          <w:iCs/>
          <w:color w:val="000000" w:themeColor="text1"/>
          <w:kern w:val="0"/>
          <w:sz w:val="24"/>
          <w:szCs w:val="24"/>
        </w:rPr>
        <w:t xml:space="preserve">the short </w:t>
      </w:r>
      <w:r w:rsidRPr="00F228B2">
        <w:rPr>
          <w:rFonts w:ascii="Times New Roman" w:hAnsi="Times New Roman"/>
          <w:iCs/>
          <w:color w:val="000000" w:themeColor="text1"/>
          <w:kern w:val="0"/>
          <w:sz w:val="24"/>
          <w:szCs w:val="24"/>
        </w:rPr>
        <w:t xml:space="preserve">fragments would be removed by </w:t>
      </w:r>
      <w:proofErr w:type="spellStart"/>
      <w:r w:rsidRPr="00F228B2">
        <w:rPr>
          <w:rFonts w:ascii="Times New Roman" w:hAnsi="Times New Roman"/>
          <w:iCs/>
          <w:color w:val="000000" w:themeColor="text1"/>
          <w:kern w:val="0"/>
          <w:sz w:val="24"/>
          <w:szCs w:val="24"/>
        </w:rPr>
        <w:t>Ampure</w:t>
      </w:r>
      <w:proofErr w:type="spellEnd"/>
      <w:r w:rsidRPr="00F228B2">
        <w:rPr>
          <w:rFonts w:ascii="Times New Roman" w:hAnsi="Times New Roman"/>
          <w:iCs/>
          <w:color w:val="000000" w:themeColor="text1"/>
          <w:kern w:val="0"/>
          <w:sz w:val="24"/>
          <w:szCs w:val="24"/>
        </w:rPr>
        <w:t xml:space="preserve"> beads. Finally, only the qualified library </w:t>
      </w:r>
      <w:r w:rsidR="009B2BD0" w:rsidRPr="00F228B2">
        <w:rPr>
          <w:rFonts w:ascii="Times New Roman" w:hAnsi="Times New Roman"/>
          <w:iCs/>
          <w:color w:val="000000" w:themeColor="text1"/>
          <w:kern w:val="0"/>
          <w:sz w:val="24"/>
          <w:szCs w:val="24"/>
        </w:rPr>
        <w:t>could</w:t>
      </w:r>
      <w:r w:rsidRPr="00F228B2">
        <w:rPr>
          <w:rFonts w:ascii="Times New Roman" w:hAnsi="Times New Roman"/>
          <w:iCs/>
          <w:color w:val="000000" w:themeColor="text1"/>
          <w:kern w:val="0"/>
          <w:sz w:val="24"/>
          <w:szCs w:val="24"/>
        </w:rPr>
        <w:t xml:space="preserve"> be used for sequencing. The bioinformatics analysis </w:t>
      </w:r>
      <w:r w:rsidR="009B2BD0" w:rsidRPr="00F228B2">
        <w:rPr>
          <w:rFonts w:ascii="Times New Roman" w:hAnsi="Times New Roman"/>
          <w:iCs/>
          <w:color w:val="000000" w:themeColor="text1"/>
          <w:kern w:val="0"/>
          <w:sz w:val="24"/>
          <w:szCs w:val="24"/>
        </w:rPr>
        <w:t>would</w:t>
      </w:r>
      <w:r w:rsidRPr="00F228B2">
        <w:rPr>
          <w:rFonts w:ascii="Times New Roman" w:hAnsi="Times New Roman"/>
          <w:iCs/>
          <w:color w:val="000000" w:themeColor="text1"/>
          <w:kern w:val="0"/>
          <w:sz w:val="24"/>
          <w:szCs w:val="24"/>
        </w:rPr>
        <w:t xml:space="preserve"> be carried on with sequencing data.</w:t>
      </w:r>
    </w:p>
    <w:p w14:paraId="35703F43" w14:textId="77777777" w:rsidR="002E00AB" w:rsidRPr="00F228B2" w:rsidRDefault="002E00AB" w:rsidP="002E00A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2</w:t>
      </w:r>
      <w:r w:rsidRPr="00F228B2">
        <w:rPr>
          <w:rFonts w:ascii="Times New Roman" w:hAnsi="Times New Roman"/>
          <w:iCs/>
          <w:color w:val="000000" w:themeColor="text1"/>
          <w:kern w:val="0"/>
          <w:sz w:val="24"/>
          <w:szCs w:val="24"/>
        </w:rPr>
        <w:t>）</w:t>
      </w:r>
      <w:r w:rsidRPr="00F228B2">
        <w:rPr>
          <w:rFonts w:ascii="Times New Roman" w:hAnsi="Times New Roman"/>
          <w:iCs/>
          <w:color w:val="000000" w:themeColor="text1"/>
          <w:kern w:val="0"/>
          <w:sz w:val="24"/>
          <w:szCs w:val="24"/>
        </w:rPr>
        <w:t xml:space="preserve">bioinformatics analysis </w:t>
      </w:r>
    </w:p>
    <w:p w14:paraId="2E37C59B" w14:textId="337F5BB4" w:rsidR="00FC3383" w:rsidRPr="00F228B2" w:rsidRDefault="002E00AB" w:rsidP="00077068">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To get the high-quality sequences, all the raw data were filtered</w:t>
      </w:r>
      <w:r w:rsidRPr="00F228B2">
        <w:rPr>
          <w:rFonts w:ascii="Times New Roman" w:hAnsi="Times New Roman"/>
          <w:bCs/>
          <w:noProof/>
          <w:color w:val="000000" w:themeColor="text1"/>
          <w:sz w:val="24"/>
          <w:szCs w:val="24"/>
        </w:rPr>
        <w:t xml:space="preserve"> </w:t>
      </w:r>
      <w:r w:rsidR="00435D01" w:rsidRPr="00F228B2">
        <w:rPr>
          <w:rFonts w:ascii="Times New Roman" w:hAnsi="Times New Roman"/>
          <w:bCs/>
          <w:noProof/>
          <w:color w:val="000000" w:themeColor="text1"/>
          <w:sz w:val="24"/>
          <w:szCs w:val="24"/>
        </w:rPr>
        <w:fldChar w:fldCharType="begin"/>
      </w:r>
      <w:r w:rsidR="00435D01" w:rsidRPr="00F228B2">
        <w:rPr>
          <w:rFonts w:ascii="Times New Roman" w:hAnsi="Times New Roman"/>
          <w:bCs/>
          <w:noProof/>
          <w:color w:val="000000" w:themeColor="text1"/>
          <w:sz w:val="24"/>
          <w:szCs w:val="24"/>
        </w:rPr>
        <w:instrText xml:space="preserve"> ADDIN EN.CITE &lt;EndNote&gt;&lt;Cite&gt;&lt;Author&gt;Fadrosh&lt;/Author&gt;&lt;Year&gt;2014&lt;/Year&gt;&lt;RecNum&gt;30&lt;/RecNum&gt;&lt;DisplayText&gt;[1]&lt;/DisplayText&gt;&lt;record&gt;&lt;rec-number&gt;30&lt;/rec-number&gt;&lt;foreign-keys&gt;&lt;key app="EN" db-id="05fs9xv9jvvwtge20wrvpx04fsxses9tvrxx" timestamp="1494469843"&gt;30&lt;/key&gt;&lt;/foreign-keys&gt;&lt;ref-type name="Journal Article"&gt;17&lt;/ref-type&gt;&lt;contributors&gt;&lt;authors&gt;&lt;author&gt;Fadrosh, D. W.&lt;/author&gt;&lt;author&gt;Ma, B.&lt;/author&gt;&lt;author&gt;Gajer, P.&lt;/author&gt;&lt;author&gt;Sengamalay, N.&lt;/author&gt;&lt;author&gt;Ott, S.&lt;/author&gt;&lt;author&gt;Brotman, R. M.&lt;/author&gt;&lt;author&gt;Ravel, J.&lt;/author&gt;&lt;/authors&gt;&lt;/contributors&gt;&lt;auth-address&gt;Institute for Genome Sciences, Department of Microbiology and Immunology, University of Maryland School of Medicine, 801 W, Baltimore Street, Baltimore, MD 21201, USA. jravel@som.umaryland.edu.&lt;/auth-address&gt;&lt;titles&gt;&lt;title&gt;An improved dual-indexing approach for multiplexed 16S rRNA gene sequencing on the Illumina MiSeq platform&lt;/title&gt;&lt;secondary-title&gt;Microbiome&lt;/secondary-title&gt;&lt;/titles&gt;&lt;periodical&gt;&lt;full-title&gt;Microbiome&lt;/full-title&gt;&lt;/periodical&gt;&lt;pages&gt;6&lt;/pages&gt;&lt;volume&gt;2&lt;/volume&gt;&lt;number&gt;1&lt;/number&gt;&lt;dates&gt;&lt;year&gt;2014&lt;/year&gt;&lt;pub-dates&gt;&lt;date&gt;Feb 24&lt;/date&gt;&lt;/pub-dates&gt;&lt;/dates&gt;&lt;isbn&gt;2049-2618 (Linking)&lt;/isbn&gt;&lt;accession-num&gt;24558975&lt;/accession-num&gt;&lt;urls&gt;&lt;related-urls&gt;&lt;url&gt;http://www.ncbi.nlm.nih.gov/pubmed/24558975&lt;/url&gt;&lt;/related-urls&gt;&lt;/urls&gt;&lt;custom2&gt;PMC3940169&lt;/custom2&gt;&lt;electronic-resource-num&gt;10.1186/2049-2618-2-6&lt;/electronic-resource-num&gt;&lt;/record&gt;&lt;/Cite&gt;&lt;/EndNote&gt;</w:instrText>
      </w:r>
      <w:r w:rsidR="00435D01" w:rsidRPr="00F228B2">
        <w:rPr>
          <w:rFonts w:ascii="Times New Roman" w:hAnsi="Times New Roman"/>
          <w:bCs/>
          <w:noProof/>
          <w:color w:val="000000" w:themeColor="text1"/>
          <w:sz w:val="24"/>
          <w:szCs w:val="24"/>
        </w:rPr>
        <w:fldChar w:fldCharType="separate"/>
      </w:r>
      <w:r w:rsidR="00435D01" w:rsidRPr="00F228B2">
        <w:rPr>
          <w:rFonts w:ascii="Times New Roman" w:hAnsi="Times New Roman"/>
          <w:bCs/>
          <w:noProof/>
          <w:color w:val="000000" w:themeColor="text1"/>
          <w:sz w:val="24"/>
          <w:szCs w:val="24"/>
        </w:rPr>
        <w:t>[1]</w:t>
      </w:r>
      <w:r w:rsidR="00435D01" w:rsidRPr="00F228B2">
        <w:rPr>
          <w:rFonts w:ascii="Times New Roman" w:hAnsi="Times New Roman"/>
          <w:bCs/>
          <w:noProof/>
          <w:color w:val="000000" w:themeColor="text1"/>
          <w:sz w:val="24"/>
          <w:szCs w:val="24"/>
        </w:rPr>
        <w:fldChar w:fldCharType="end"/>
      </w:r>
      <w:r w:rsidRPr="00F228B2">
        <w:rPr>
          <w:rFonts w:ascii="Times New Roman" w:hAnsi="Times New Roman"/>
          <w:bCs/>
          <w:color w:val="000000" w:themeColor="text1"/>
          <w:sz w:val="24"/>
          <w:szCs w:val="24"/>
        </w:rPr>
        <w:t>.</w:t>
      </w:r>
      <w:r w:rsidRPr="00F228B2">
        <w:rPr>
          <w:rFonts w:ascii="Times New Roman" w:hAnsi="Times New Roman"/>
          <w:iCs/>
          <w:color w:val="000000" w:themeColor="text1"/>
          <w:kern w:val="0"/>
          <w:sz w:val="24"/>
          <w:szCs w:val="24"/>
        </w:rPr>
        <w:t xml:space="preserve"> Then paired-ends with overlap were merged to tags, which were clustered to OTU at 97% sequence similarity. Taxonomic ranks were assigned to OTU representative sequence </w:t>
      </w:r>
      <w:r w:rsidR="009B2BD0" w:rsidRPr="00F228B2">
        <w:rPr>
          <w:rFonts w:ascii="Times New Roman" w:hAnsi="Times New Roman"/>
          <w:iCs/>
          <w:color w:val="000000" w:themeColor="text1"/>
          <w:kern w:val="0"/>
          <w:sz w:val="24"/>
          <w:szCs w:val="24"/>
        </w:rPr>
        <w:t>by</w:t>
      </w:r>
      <w:r w:rsidRPr="00F228B2">
        <w:rPr>
          <w:rFonts w:ascii="Times New Roman" w:hAnsi="Times New Roman"/>
          <w:iCs/>
          <w:color w:val="000000" w:themeColor="text1"/>
          <w:kern w:val="0"/>
          <w:sz w:val="24"/>
          <w:szCs w:val="24"/>
        </w:rPr>
        <w:t xml:space="preserve"> Ribosomal Database Project (RDP). At last, alpha diversity, beta diversity and the different species screening were analyzed based on OTU and taxonomic ranks. We used </w:t>
      </w:r>
      <w:proofErr w:type="spellStart"/>
      <w:r w:rsidRPr="00F228B2">
        <w:rPr>
          <w:rFonts w:ascii="Times New Roman" w:hAnsi="Times New Roman"/>
          <w:iCs/>
          <w:color w:val="000000" w:themeColor="text1"/>
          <w:kern w:val="0"/>
          <w:sz w:val="24"/>
          <w:szCs w:val="24"/>
        </w:rPr>
        <w:t>Monthur</w:t>
      </w:r>
      <w:proofErr w:type="spellEnd"/>
      <w:r w:rsidRPr="00F228B2">
        <w:rPr>
          <w:rFonts w:ascii="Times New Roman" w:hAnsi="Times New Roman"/>
          <w:iCs/>
          <w:color w:val="000000" w:themeColor="text1"/>
          <w:kern w:val="0"/>
          <w:sz w:val="24"/>
          <w:szCs w:val="24"/>
        </w:rPr>
        <w:t xml:space="preserve"> </w:t>
      </w:r>
      <w:r w:rsidR="006D4EF2" w:rsidRPr="00F228B2">
        <w:rPr>
          <w:rFonts w:ascii="Times New Roman" w:hAnsi="Times New Roman"/>
          <w:iCs/>
          <w:color w:val="000000" w:themeColor="text1"/>
          <w:kern w:val="0"/>
          <w:sz w:val="24"/>
          <w:szCs w:val="24"/>
        </w:rPr>
        <w:t>software</w:t>
      </w:r>
      <w:r w:rsidR="006D4EF2" w:rsidRPr="00F228B2">
        <w:rPr>
          <w:rFonts w:ascii="Times New Roman" w:hAnsi="Times New Roman"/>
          <w:bCs/>
          <w:noProof/>
          <w:color w:val="000000" w:themeColor="text1"/>
          <w:sz w:val="24"/>
          <w:szCs w:val="24"/>
        </w:rPr>
        <w:t xml:space="preserve"> </w:t>
      </w:r>
      <w:r w:rsidR="00435D01" w:rsidRPr="00F228B2">
        <w:rPr>
          <w:rFonts w:ascii="Times New Roman" w:hAnsi="Times New Roman"/>
          <w:bCs/>
          <w:noProof/>
          <w:color w:val="000000" w:themeColor="text1"/>
          <w:sz w:val="24"/>
          <w:szCs w:val="24"/>
        </w:rPr>
        <w:fldChar w:fldCharType="begin"/>
      </w:r>
      <w:r w:rsidR="00435D01" w:rsidRPr="00F228B2">
        <w:rPr>
          <w:rFonts w:ascii="Times New Roman" w:hAnsi="Times New Roman"/>
          <w:bCs/>
          <w:noProof/>
          <w:color w:val="000000" w:themeColor="text1"/>
          <w:sz w:val="24"/>
          <w:szCs w:val="24"/>
        </w:rPr>
        <w:instrText xml:space="preserve"> ADDIN EN.CITE &lt;EndNote&gt;&lt;Cite&gt;&lt;Author&gt;Schloss&lt;/Author&gt;&lt;Year&gt;2009&lt;/Year&gt;&lt;RecNum&gt;31&lt;/RecNum&gt;&lt;DisplayText&gt;[2]&lt;/DisplayText&gt;&lt;record&gt;&lt;rec-number&gt;31&lt;/rec-number&gt;&lt;foreign-keys&gt;&lt;key app="EN" db-id="05fs9xv9jvvwtge20wrvpx04fsxses9tvrxx" timestamp="1494506642"&gt;31&lt;/key&gt;&lt;/foreign-keys&gt;&lt;ref-type name="Journal Article"&gt;17&lt;/ref-type&gt;&lt;contributors&gt;&lt;authors&gt;&lt;author&gt;Schloss, P. D.&lt;/author&gt;&lt;author&gt;Westcott, S. L.&lt;/author&gt;&lt;author&gt;Ryabin, T.&lt;/author&gt;&lt;author&gt;Hall, J. R.&lt;/author&gt;&lt;author&gt;Hartmann, M.&lt;/author&gt;&lt;author&gt;Hollister, E. B.&lt;/author&gt;&lt;author&gt;Lesniewski, R. A.&lt;/author&gt;&lt;author&gt;Oakley, B. B.&lt;/author&gt;&lt;author&gt;Parks, D. H.&lt;/author&gt;&lt;author&gt;Robinson, C. J.&lt;/author&gt;&lt;author&gt;Sahl, J. W.&lt;/author&gt;&lt;author&gt;Stres, B.&lt;/author&gt;&lt;author&gt;Thallinger, G. G.&lt;/author&gt;&lt;author&gt;Van Horn, D. J.&lt;/author&gt;&lt;author&gt;Weber, C. F.&lt;/author&gt;&lt;/authors&gt;&lt;/contributors&gt;&lt;auth-address&gt;Department of Microbiology and Immunology, University of Michigan, Ann Arbor, MI 48109, USA. pschloss@umich.edu&lt;/auth-address&gt;&lt;titles&gt;&lt;title&gt;Introducing mothur: open-source, platform-independent, community-supported software for describing and comparing microbial communities&lt;/title&gt;&lt;secondary-title&gt;Appl Environ Microbiol&lt;/secondary-title&gt;&lt;/titles&gt;&lt;periodical&gt;&lt;full-title&gt;Appl Environ Microbiol&lt;/full-title&gt;&lt;/periodical&gt;&lt;pages&gt;7537-41&lt;/pages&gt;&lt;volume&gt;75&lt;/volume&gt;&lt;number&gt;23&lt;/number&gt;&lt;keywords&gt;&lt;keyword&gt;*Biodiversity&lt;/keyword&gt;&lt;keyword&gt;Computational Biology/*methods&lt;/keyword&gt;&lt;keyword&gt;Environmental Microbiology&lt;/keyword&gt;&lt;keyword&gt;Metagenomics/*methods&lt;/keyword&gt;&lt;keyword&gt;Sequence Analysis, DNA&lt;/keyword&gt;&lt;keyword&gt;*Software&lt;/keyword&gt;&lt;/keywords&gt;&lt;dates&gt;&lt;year&gt;2009&lt;/year&gt;&lt;pub-dates&gt;&lt;date&gt;Dec&lt;/date&gt;&lt;/pub-dates&gt;&lt;/dates&gt;&lt;isbn&gt;1098-5336 (Electronic)&amp;#xD;0099-2240 (Linking)&lt;/isbn&gt;&lt;accession-num&gt;19801464&lt;/accession-num&gt;&lt;urls&gt;&lt;related-urls&gt;&lt;url&gt;http://www.ncbi.nlm.nih.gov/pubmed/19801464&lt;/url&gt;&lt;/related-urls&gt;&lt;/urls&gt;&lt;custom2&gt;PMC2786419&lt;/custom2&gt;&lt;electronic-resource-num&gt;10.1128/AEM.01541-09&lt;/electronic-resource-num&gt;&lt;/record&gt;&lt;/Cite&gt;&lt;/EndNote&gt;</w:instrText>
      </w:r>
      <w:r w:rsidR="00435D01" w:rsidRPr="00F228B2">
        <w:rPr>
          <w:rFonts w:ascii="Times New Roman" w:hAnsi="Times New Roman"/>
          <w:bCs/>
          <w:noProof/>
          <w:color w:val="000000" w:themeColor="text1"/>
          <w:sz w:val="24"/>
          <w:szCs w:val="24"/>
        </w:rPr>
        <w:fldChar w:fldCharType="separate"/>
      </w:r>
      <w:r w:rsidR="00435D01" w:rsidRPr="00F228B2">
        <w:rPr>
          <w:rFonts w:ascii="Times New Roman" w:hAnsi="Times New Roman"/>
          <w:bCs/>
          <w:noProof/>
          <w:color w:val="000000" w:themeColor="text1"/>
          <w:sz w:val="24"/>
          <w:szCs w:val="24"/>
        </w:rPr>
        <w:t>[2]</w:t>
      </w:r>
      <w:r w:rsidR="00435D01" w:rsidRPr="00F228B2">
        <w:rPr>
          <w:rFonts w:ascii="Times New Roman" w:hAnsi="Times New Roman"/>
          <w:bCs/>
          <w:noProof/>
          <w:color w:val="000000" w:themeColor="text1"/>
          <w:sz w:val="24"/>
          <w:szCs w:val="24"/>
        </w:rPr>
        <w:fldChar w:fldCharType="end"/>
      </w:r>
      <w:r w:rsidRPr="00F228B2">
        <w:rPr>
          <w:rFonts w:ascii="Times New Roman" w:hAnsi="Times New Roman"/>
          <w:bCs/>
          <w:color w:val="000000" w:themeColor="text1"/>
          <w:sz w:val="24"/>
          <w:szCs w:val="24"/>
        </w:rPr>
        <w:t xml:space="preserve"> </w:t>
      </w:r>
      <w:r w:rsidRPr="00F228B2">
        <w:rPr>
          <w:rFonts w:ascii="Times New Roman" w:hAnsi="Times New Roman"/>
          <w:iCs/>
          <w:color w:val="000000" w:themeColor="text1"/>
          <w:kern w:val="0"/>
          <w:sz w:val="24"/>
          <w:szCs w:val="24"/>
        </w:rPr>
        <w:t xml:space="preserve">to observe the complexity of species based on α-diversity indexes of observed species, chao 1, ace, </w:t>
      </w:r>
      <w:proofErr w:type="spellStart"/>
      <w:r w:rsidRPr="00F228B2">
        <w:rPr>
          <w:rFonts w:ascii="Times New Roman" w:hAnsi="Times New Roman"/>
          <w:iCs/>
          <w:color w:val="000000" w:themeColor="text1"/>
          <w:kern w:val="0"/>
          <w:sz w:val="24"/>
          <w:szCs w:val="24"/>
        </w:rPr>
        <w:t>shannon</w:t>
      </w:r>
      <w:proofErr w:type="spellEnd"/>
      <w:r w:rsidRPr="00F228B2">
        <w:rPr>
          <w:rFonts w:ascii="Times New Roman" w:hAnsi="Times New Roman"/>
          <w:iCs/>
          <w:color w:val="000000" w:themeColor="text1"/>
          <w:kern w:val="0"/>
          <w:sz w:val="24"/>
          <w:szCs w:val="24"/>
        </w:rPr>
        <w:t xml:space="preserve"> and </w:t>
      </w:r>
      <w:proofErr w:type="spellStart"/>
      <w:r w:rsidRPr="00F228B2">
        <w:rPr>
          <w:rFonts w:ascii="Times New Roman" w:hAnsi="Times New Roman"/>
          <w:iCs/>
          <w:color w:val="000000" w:themeColor="text1"/>
          <w:kern w:val="0"/>
          <w:sz w:val="24"/>
          <w:szCs w:val="24"/>
        </w:rPr>
        <w:t>simpson</w:t>
      </w:r>
      <w:proofErr w:type="spellEnd"/>
      <w:r w:rsidRPr="00F228B2">
        <w:rPr>
          <w:rFonts w:ascii="Times New Roman" w:hAnsi="Times New Roman"/>
          <w:iCs/>
          <w:color w:val="000000" w:themeColor="text1"/>
          <w:kern w:val="0"/>
          <w:sz w:val="24"/>
          <w:szCs w:val="24"/>
        </w:rPr>
        <w:t xml:space="preserve">. The comparison of α-diversity indexes between </w:t>
      </w:r>
      <w:r w:rsidR="00A14056" w:rsidRPr="00F228B2">
        <w:rPr>
          <w:rFonts w:ascii="Times New Roman" w:hAnsi="Times New Roman"/>
          <w:iCs/>
          <w:color w:val="000000" w:themeColor="text1"/>
          <w:kern w:val="0"/>
          <w:sz w:val="24"/>
          <w:szCs w:val="24"/>
        </w:rPr>
        <w:t>C</w:t>
      </w:r>
      <w:r w:rsidRPr="00F228B2">
        <w:rPr>
          <w:rFonts w:ascii="Times New Roman" w:hAnsi="Times New Roman"/>
          <w:iCs/>
          <w:color w:val="000000" w:themeColor="text1"/>
          <w:kern w:val="0"/>
          <w:sz w:val="24"/>
          <w:szCs w:val="24"/>
        </w:rPr>
        <w:t xml:space="preserve">ontrol, </w:t>
      </w:r>
      <w:r w:rsidR="00A14056" w:rsidRPr="00F228B2">
        <w:rPr>
          <w:rFonts w:ascii="Times New Roman" w:hAnsi="Times New Roman"/>
          <w:iCs/>
          <w:color w:val="000000" w:themeColor="text1"/>
          <w:kern w:val="0"/>
          <w:sz w:val="24"/>
          <w:szCs w:val="24"/>
        </w:rPr>
        <w:t>M</w:t>
      </w:r>
      <w:r w:rsidRPr="00F228B2">
        <w:rPr>
          <w:rFonts w:ascii="Times New Roman" w:hAnsi="Times New Roman"/>
          <w:iCs/>
          <w:color w:val="000000" w:themeColor="text1"/>
          <w:kern w:val="0"/>
          <w:sz w:val="24"/>
          <w:szCs w:val="24"/>
        </w:rPr>
        <w:t xml:space="preserve">odel and </w:t>
      </w:r>
      <w:r w:rsidR="009B2BD0" w:rsidRPr="00F228B2">
        <w:rPr>
          <w:rFonts w:ascii="Times New Roman" w:hAnsi="Times New Roman"/>
          <w:iCs/>
          <w:color w:val="000000" w:themeColor="text1"/>
          <w:kern w:val="0"/>
          <w:sz w:val="24"/>
          <w:szCs w:val="24"/>
        </w:rPr>
        <w:t>RC</w:t>
      </w:r>
      <w:r w:rsidRPr="00F228B2">
        <w:rPr>
          <w:rFonts w:ascii="Times New Roman" w:hAnsi="Times New Roman"/>
          <w:iCs/>
          <w:color w:val="000000" w:themeColor="text1"/>
          <w:kern w:val="0"/>
          <w:sz w:val="24"/>
          <w:szCs w:val="24"/>
        </w:rPr>
        <w:t xml:space="preserve"> </w:t>
      </w:r>
      <w:r w:rsidR="009B2BD0" w:rsidRPr="00F228B2">
        <w:rPr>
          <w:rFonts w:ascii="Times New Roman" w:hAnsi="Times New Roman"/>
          <w:iCs/>
          <w:color w:val="000000" w:themeColor="text1"/>
          <w:kern w:val="0"/>
          <w:sz w:val="24"/>
          <w:szCs w:val="24"/>
        </w:rPr>
        <w:t xml:space="preserve">group </w:t>
      </w:r>
      <w:r w:rsidRPr="00F228B2">
        <w:rPr>
          <w:rFonts w:ascii="Times New Roman" w:hAnsi="Times New Roman"/>
          <w:iCs/>
          <w:color w:val="000000" w:themeColor="text1"/>
          <w:kern w:val="0"/>
          <w:sz w:val="24"/>
          <w:szCs w:val="24"/>
        </w:rPr>
        <w:t>was performed by three different methods (</w:t>
      </w:r>
      <w:proofErr w:type="spellStart"/>
      <w:r w:rsidRPr="00F228B2">
        <w:rPr>
          <w:rFonts w:ascii="Times New Roman" w:hAnsi="Times New Roman"/>
          <w:iCs/>
          <w:color w:val="000000" w:themeColor="text1"/>
          <w:kern w:val="0"/>
          <w:sz w:val="24"/>
          <w:szCs w:val="24"/>
        </w:rPr>
        <w:t>metastats</w:t>
      </w:r>
      <w:proofErr w:type="spellEnd"/>
      <w:r w:rsidRPr="00F228B2">
        <w:rPr>
          <w:rFonts w:ascii="Times New Roman" w:hAnsi="Times New Roman"/>
          <w:iCs/>
          <w:color w:val="000000" w:themeColor="text1"/>
          <w:kern w:val="0"/>
          <w:sz w:val="24"/>
          <w:szCs w:val="24"/>
        </w:rPr>
        <w:t xml:space="preserve">, </w:t>
      </w:r>
      <w:proofErr w:type="spellStart"/>
      <w:r w:rsidRPr="00F228B2">
        <w:rPr>
          <w:rFonts w:ascii="Times New Roman" w:hAnsi="Times New Roman"/>
          <w:iCs/>
          <w:color w:val="000000" w:themeColor="text1"/>
          <w:kern w:val="0"/>
          <w:sz w:val="24"/>
          <w:szCs w:val="24"/>
        </w:rPr>
        <w:t>kruskal.test</w:t>
      </w:r>
      <w:proofErr w:type="spellEnd"/>
      <w:r w:rsidRPr="00F228B2">
        <w:rPr>
          <w:rFonts w:ascii="Times New Roman" w:hAnsi="Times New Roman"/>
          <w:iCs/>
          <w:color w:val="000000" w:themeColor="text1"/>
          <w:kern w:val="0"/>
          <w:sz w:val="24"/>
          <w:szCs w:val="24"/>
        </w:rPr>
        <w:t xml:space="preserve"> and </w:t>
      </w:r>
      <w:proofErr w:type="spellStart"/>
      <w:r w:rsidRPr="00F228B2">
        <w:rPr>
          <w:rFonts w:ascii="Times New Roman" w:hAnsi="Times New Roman"/>
          <w:iCs/>
          <w:color w:val="000000" w:themeColor="text1"/>
          <w:kern w:val="0"/>
          <w:sz w:val="24"/>
          <w:szCs w:val="24"/>
        </w:rPr>
        <w:t>wilcox.test</w:t>
      </w:r>
      <w:proofErr w:type="spellEnd"/>
      <w:r w:rsidRPr="00F228B2">
        <w:rPr>
          <w:rFonts w:ascii="Times New Roman" w:hAnsi="Times New Roman"/>
          <w:iCs/>
          <w:color w:val="000000" w:themeColor="text1"/>
          <w:kern w:val="0"/>
          <w:sz w:val="24"/>
          <w:szCs w:val="24"/>
        </w:rPr>
        <w:t>). Next, we used two-part mode</w:t>
      </w:r>
      <w:r w:rsidR="00F9296D" w:rsidRPr="00F228B2">
        <w:rPr>
          <w:rFonts w:ascii="Times New Roman" w:hAnsi="Times New Roman"/>
          <w:iCs/>
          <w:color w:val="000000" w:themeColor="text1"/>
          <w:kern w:val="0"/>
          <w:sz w:val="24"/>
          <w:szCs w:val="24"/>
        </w:rPr>
        <w:t>l</w:t>
      </w:r>
      <w:r w:rsidRPr="00F228B2">
        <w:rPr>
          <w:rFonts w:ascii="Times New Roman" w:hAnsi="Times New Roman"/>
          <w:iCs/>
          <w:color w:val="000000" w:themeColor="text1"/>
          <w:kern w:val="0"/>
          <w:sz w:val="24"/>
          <w:szCs w:val="24"/>
        </w:rPr>
        <w:t xml:space="preserve"> to identify the gut microbes associated with</w:t>
      </w:r>
      <w:bookmarkStart w:id="3" w:name="OLE_LINK9"/>
      <w:bookmarkStart w:id="4" w:name="OLE_LINK10"/>
      <w:r w:rsidRPr="00F228B2">
        <w:rPr>
          <w:rFonts w:ascii="Times New Roman" w:hAnsi="Times New Roman"/>
          <w:iCs/>
          <w:color w:val="000000" w:themeColor="text1"/>
          <w:kern w:val="0"/>
          <w:sz w:val="24"/>
          <w:szCs w:val="24"/>
        </w:rPr>
        <w:t xml:space="preserve"> biochemical indicators and potential biomarkers</w:t>
      </w:r>
      <w:bookmarkEnd w:id="3"/>
      <w:bookmarkEnd w:id="4"/>
      <w:r w:rsidRPr="00F228B2">
        <w:rPr>
          <w:rFonts w:ascii="Times New Roman" w:hAnsi="Times New Roman"/>
          <w:iCs/>
          <w:color w:val="000000" w:themeColor="text1"/>
          <w:kern w:val="0"/>
          <w:sz w:val="24"/>
          <w:szCs w:val="24"/>
        </w:rPr>
        <w:t xml:space="preserve"> in the cecum</w:t>
      </w:r>
      <w:r w:rsidRPr="00F228B2">
        <w:rPr>
          <w:rFonts w:ascii="Times New Roman" w:hAnsi="Times New Roman"/>
          <w:iCs/>
          <w:noProof/>
          <w:color w:val="000000" w:themeColor="text1"/>
          <w:kern w:val="0"/>
          <w:sz w:val="24"/>
          <w:szCs w:val="24"/>
        </w:rPr>
        <w:t xml:space="preserve"> </w:t>
      </w:r>
      <w:r w:rsidR="00435D01" w:rsidRPr="00F228B2">
        <w:rPr>
          <w:rFonts w:ascii="Times New Roman" w:hAnsi="Times New Roman"/>
          <w:iCs/>
          <w:noProof/>
          <w:color w:val="000000" w:themeColor="text1"/>
          <w:kern w:val="0"/>
          <w:sz w:val="24"/>
          <w:szCs w:val="24"/>
        </w:rPr>
        <w:fldChar w:fldCharType="begin">
          <w:fldData xml:space="preserve">PEVuZE5vdGU+PENpdGU+PEF1dGhvcj5GdTwvQXV0aG9yPjxZZWFyPjIwMTU8L1llYXI+PFJlY051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</w:fldData>
        </w:fldChar>
      </w:r>
      <w:r w:rsidR="00435D01" w:rsidRPr="00F228B2">
        <w:rPr>
          <w:rFonts w:ascii="Times New Roman" w:hAnsi="Times New Roman"/>
          <w:iCs/>
          <w:noProof/>
          <w:color w:val="000000" w:themeColor="text1"/>
          <w:kern w:val="0"/>
          <w:sz w:val="24"/>
          <w:szCs w:val="24"/>
        </w:rPr>
        <w:instrText xml:space="preserve"> ADDIN EN.CITE </w:instrText>
      </w:r>
      <w:r w:rsidR="00435D01" w:rsidRPr="00F228B2">
        <w:rPr>
          <w:rFonts w:ascii="Times New Roman" w:hAnsi="Times New Roman"/>
          <w:iCs/>
          <w:noProof/>
          <w:color w:val="000000" w:themeColor="text1"/>
          <w:kern w:val="0"/>
          <w:sz w:val="24"/>
          <w:szCs w:val="24"/>
        </w:rPr>
        <w:fldChar w:fldCharType="begin">
          <w:fldData xml:space="preserve">PEVuZE5vdGU+PENpdGU+PEF1dGhvcj5GdTwvQXV0aG9yPjxZZWFyPjIwMTU8L1llYXI+PFJlY051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</w:fldData>
        </w:fldChar>
      </w:r>
      <w:r w:rsidR="00435D01" w:rsidRPr="00F228B2">
        <w:rPr>
          <w:rFonts w:ascii="Times New Roman" w:hAnsi="Times New Roman"/>
          <w:iCs/>
          <w:noProof/>
          <w:color w:val="000000" w:themeColor="text1"/>
          <w:kern w:val="0"/>
          <w:sz w:val="24"/>
          <w:szCs w:val="24"/>
        </w:rPr>
        <w:instrText xml:space="preserve"> ADDIN EN.CITE.DATA </w:instrText>
      </w:r>
      <w:r w:rsidR="00435D01" w:rsidRPr="00F228B2">
        <w:rPr>
          <w:rFonts w:ascii="Times New Roman" w:hAnsi="Times New Roman"/>
          <w:iCs/>
          <w:noProof/>
          <w:color w:val="000000" w:themeColor="text1"/>
          <w:kern w:val="0"/>
          <w:sz w:val="24"/>
          <w:szCs w:val="24"/>
        </w:rPr>
      </w:r>
      <w:r w:rsidR="00435D01" w:rsidRPr="00F228B2">
        <w:rPr>
          <w:rFonts w:ascii="Times New Roman" w:hAnsi="Times New Roman"/>
          <w:iCs/>
          <w:noProof/>
          <w:color w:val="000000" w:themeColor="text1"/>
          <w:kern w:val="0"/>
          <w:sz w:val="24"/>
          <w:szCs w:val="24"/>
        </w:rPr>
        <w:fldChar w:fldCharType="end"/>
      </w:r>
      <w:r w:rsidR="00435D01" w:rsidRPr="00F228B2">
        <w:rPr>
          <w:rFonts w:ascii="Times New Roman" w:hAnsi="Times New Roman"/>
          <w:iCs/>
          <w:noProof/>
          <w:color w:val="000000" w:themeColor="text1"/>
          <w:kern w:val="0"/>
          <w:sz w:val="24"/>
          <w:szCs w:val="24"/>
        </w:rPr>
      </w:r>
      <w:r w:rsidR="00435D01" w:rsidRPr="00F228B2">
        <w:rPr>
          <w:rFonts w:ascii="Times New Roman" w:hAnsi="Times New Roman"/>
          <w:iCs/>
          <w:noProof/>
          <w:color w:val="000000" w:themeColor="text1"/>
          <w:kern w:val="0"/>
          <w:sz w:val="24"/>
          <w:szCs w:val="24"/>
        </w:rPr>
        <w:fldChar w:fldCharType="separate"/>
      </w:r>
      <w:r w:rsidR="00435D01" w:rsidRPr="00F228B2">
        <w:rPr>
          <w:rFonts w:ascii="Times New Roman" w:hAnsi="Times New Roman"/>
          <w:iCs/>
          <w:noProof/>
          <w:color w:val="000000" w:themeColor="text1"/>
          <w:kern w:val="0"/>
          <w:sz w:val="24"/>
          <w:szCs w:val="24"/>
        </w:rPr>
        <w:t>[3]</w:t>
      </w:r>
      <w:r w:rsidR="00435D01" w:rsidRPr="00F228B2">
        <w:rPr>
          <w:rFonts w:ascii="Times New Roman" w:hAnsi="Times New Roman"/>
          <w:iCs/>
          <w:noProof/>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w:t>
      </w:r>
    </w:p>
    <w:p w14:paraId="2CA4A41A" w14:textId="77777777" w:rsidR="00FC3383" w:rsidRPr="00F228B2" w:rsidRDefault="00FC3383" w:rsidP="00017275">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The two-part model contain</w:t>
      </w:r>
      <w:r w:rsidR="003751FB" w:rsidRPr="00F228B2">
        <w:rPr>
          <w:rFonts w:ascii="Times New Roman" w:hAnsi="Times New Roman"/>
          <w:iCs/>
          <w:color w:val="000000" w:themeColor="text1"/>
          <w:kern w:val="0"/>
          <w:sz w:val="24"/>
          <w:szCs w:val="24"/>
        </w:rPr>
        <w:t>s</w:t>
      </w:r>
      <w:r w:rsidRPr="00F228B2">
        <w:rPr>
          <w:rFonts w:ascii="Times New Roman" w:hAnsi="Times New Roman"/>
          <w:iCs/>
          <w:color w:val="000000" w:themeColor="text1"/>
          <w:kern w:val="0"/>
          <w:sz w:val="24"/>
          <w:szCs w:val="24"/>
        </w:rPr>
        <w:t xml:space="preserve"> a binary model and a quantitative model</w:t>
      </w:r>
      <w:r w:rsidR="003751FB" w:rsidRPr="00F228B2">
        <w:rPr>
          <w:rFonts w:ascii="Times New Roman" w:hAnsi="Times New Roman" w:hint="eastAsia"/>
          <w:iCs/>
          <w:color w:val="000000" w:themeColor="text1"/>
          <w:kern w:val="0"/>
          <w:sz w:val="24"/>
          <w:szCs w:val="24"/>
        </w:rPr>
        <w:t>,</w:t>
      </w:r>
      <w:r w:rsidR="003751FB" w:rsidRPr="00F228B2">
        <w:rPr>
          <w:rFonts w:ascii="Times New Roman" w:hAnsi="Times New Roman"/>
          <w:iCs/>
          <w:color w:val="000000" w:themeColor="text1"/>
          <w:kern w:val="0"/>
          <w:sz w:val="24"/>
          <w:szCs w:val="24"/>
        </w:rPr>
        <w:t xml:space="preserve"> </w:t>
      </w:r>
      <w:r w:rsidR="003751FB" w:rsidRPr="00F228B2">
        <w:rPr>
          <w:rFonts w:ascii="Times New Roman" w:hAnsi="Times New Roman" w:hint="eastAsia"/>
          <w:iCs/>
          <w:color w:val="000000" w:themeColor="text1"/>
          <w:kern w:val="0"/>
          <w:sz w:val="24"/>
          <w:szCs w:val="24"/>
        </w:rPr>
        <w:t>respectively</w:t>
      </w:r>
      <w:r w:rsidRPr="00F228B2">
        <w:rPr>
          <w:rFonts w:ascii="Times New Roman" w:hAnsi="Times New Roman"/>
          <w:iCs/>
          <w:color w:val="000000" w:themeColor="text1"/>
          <w:kern w:val="0"/>
          <w:sz w:val="24"/>
          <w:szCs w:val="24"/>
        </w:rPr>
        <w:t xml:space="preserve">. The binary model </w:t>
      </w:r>
      <w:r w:rsidR="008046A0" w:rsidRPr="00F228B2">
        <w:rPr>
          <w:rFonts w:ascii="Times New Roman" w:hAnsi="Times New Roman" w:hint="eastAsia"/>
          <w:iCs/>
          <w:color w:val="000000" w:themeColor="text1"/>
          <w:kern w:val="0"/>
          <w:sz w:val="24"/>
          <w:szCs w:val="24"/>
        </w:rPr>
        <w:t>explain</w:t>
      </w:r>
      <w:r w:rsidR="008046A0" w:rsidRPr="00F228B2">
        <w:rPr>
          <w:rFonts w:ascii="Times New Roman" w:hAnsi="Times New Roman"/>
          <w:iCs/>
          <w:color w:val="000000" w:themeColor="text1"/>
          <w:kern w:val="0"/>
          <w:sz w:val="24"/>
          <w:szCs w:val="24"/>
        </w:rPr>
        <w:t xml:space="preserve">ed </w:t>
      </w:r>
      <w:r w:rsidRPr="00F228B2">
        <w:rPr>
          <w:rFonts w:ascii="Times New Roman" w:hAnsi="Times New Roman"/>
          <w:iCs/>
          <w:color w:val="000000" w:themeColor="text1"/>
          <w:kern w:val="0"/>
          <w:sz w:val="24"/>
          <w:szCs w:val="24"/>
        </w:rPr>
        <w:t>the effect of the presence</w:t>
      </w:r>
      <w:r w:rsidR="008046A0" w:rsidRPr="00F228B2">
        <w:rPr>
          <w:rFonts w:ascii="Times New Roman" w:hAnsi="Times New Roman"/>
          <w:iCs/>
          <w:color w:val="000000" w:themeColor="text1"/>
          <w:kern w:val="0"/>
          <w:sz w:val="24"/>
          <w:szCs w:val="24"/>
        </w:rPr>
        <w:t xml:space="preserve"> or </w:t>
      </w:r>
      <w:r w:rsidRPr="00F228B2">
        <w:rPr>
          <w:rFonts w:ascii="Times New Roman" w:hAnsi="Times New Roman"/>
          <w:iCs/>
          <w:color w:val="000000" w:themeColor="text1"/>
          <w:kern w:val="0"/>
          <w:sz w:val="24"/>
          <w:szCs w:val="24"/>
        </w:rPr>
        <w:t xml:space="preserve">absence of the gut </w:t>
      </w:r>
      <w:r w:rsidR="006848D9" w:rsidRPr="00F228B2">
        <w:rPr>
          <w:rFonts w:ascii="Times New Roman" w:hAnsi="Times New Roman" w:hint="eastAsia"/>
          <w:iCs/>
          <w:color w:val="000000" w:themeColor="text1"/>
          <w:kern w:val="0"/>
          <w:sz w:val="24"/>
          <w:szCs w:val="24"/>
        </w:rPr>
        <w:t>microbiota</w:t>
      </w:r>
      <w:r w:rsidRPr="00F228B2">
        <w:rPr>
          <w:rFonts w:ascii="Times New Roman" w:hAnsi="Times New Roman"/>
          <w:iCs/>
          <w:color w:val="000000" w:themeColor="text1"/>
          <w:kern w:val="0"/>
          <w:sz w:val="24"/>
          <w:szCs w:val="24"/>
        </w:rPr>
        <w:t xml:space="preserve"> on the </w:t>
      </w:r>
      <w:bookmarkStart w:id="5" w:name="OLE_LINK8"/>
      <w:r w:rsidR="00922A43" w:rsidRPr="00F228B2">
        <w:rPr>
          <w:rFonts w:ascii="Times New Roman" w:hAnsi="Times New Roman" w:hint="eastAsia"/>
          <w:iCs/>
          <w:color w:val="000000" w:themeColor="text1"/>
          <w:kern w:val="0"/>
          <w:sz w:val="24"/>
          <w:szCs w:val="24"/>
        </w:rPr>
        <w:t>obese</w:t>
      </w:r>
      <w:r w:rsidR="00922A43" w:rsidRPr="00F228B2">
        <w:rPr>
          <w:rFonts w:ascii="Times New Roman" w:hAnsi="Times New Roman"/>
          <w:iCs/>
          <w:color w:val="000000" w:themeColor="text1"/>
          <w:kern w:val="0"/>
          <w:sz w:val="24"/>
          <w:szCs w:val="24"/>
        </w:rPr>
        <w:t xml:space="preserve"> rats’ biochemical indicators and potential biomarkers</w:t>
      </w:r>
      <w:bookmarkEnd w:id="5"/>
      <w:r w:rsidRPr="00F228B2">
        <w:rPr>
          <w:rFonts w:ascii="Times New Roman" w:hAnsi="Times New Roman"/>
          <w:iCs/>
          <w:color w:val="000000" w:themeColor="text1"/>
          <w:kern w:val="0"/>
          <w:sz w:val="24"/>
          <w:szCs w:val="24"/>
        </w:rPr>
        <w:t xml:space="preserve">, and the quantitative model analyzed the effect of the abundance of the </w:t>
      </w:r>
      <w:r w:rsidR="00825530" w:rsidRPr="00F228B2">
        <w:rPr>
          <w:rFonts w:ascii="Times New Roman" w:hAnsi="Times New Roman"/>
          <w:iCs/>
          <w:color w:val="000000" w:themeColor="text1"/>
          <w:kern w:val="0"/>
          <w:sz w:val="24"/>
          <w:szCs w:val="24"/>
        </w:rPr>
        <w:t xml:space="preserve">gut </w:t>
      </w:r>
      <w:r w:rsidRPr="00F228B2">
        <w:rPr>
          <w:rFonts w:ascii="Times New Roman" w:hAnsi="Times New Roman"/>
          <w:iCs/>
          <w:color w:val="000000" w:themeColor="text1"/>
          <w:kern w:val="0"/>
          <w:sz w:val="24"/>
          <w:szCs w:val="24"/>
        </w:rPr>
        <w:t xml:space="preserve">microbes on </w:t>
      </w:r>
      <w:r w:rsidR="00922A43" w:rsidRPr="00F228B2">
        <w:rPr>
          <w:rFonts w:ascii="Times New Roman" w:hAnsi="Times New Roman"/>
          <w:iCs/>
          <w:color w:val="000000" w:themeColor="text1"/>
          <w:kern w:val="0"/>
          <w:sz w:val="24"/>
          <w:szCs w:val="24"/>
        </w:rPr>
        <w:t xml:space="preserve">the </w:t>
      </w:r>
      <w:r w:rsidR="00922A43" w:rsidRPr="00F228B2">
        <w:rPr>
          <w:rFonts w:ascii="Times New Roman" w:hAnsi="Times New Roman" w:hint="eastAsia"/>
          <w:iCs/>
          <w:color w:val="000000" w:themeColor="text1"/>
          <w:kern w:val="0"/>
          <w:sz w:val="24"/>
          <w:szCs w:val="24"/>
        </w:rPr>
        <w:t>obese</w:t>
      </w:r>
      <w:r w:rsidR="00922A43" w:rsidRPr="00F228B2">
        <w:rPr>
          <w:rFonts w:ascii="Times New Roman" w:hAnsi="Times New Roman"/>
          <w:iCs/>
          <w:color w:val="000000" w:themeColor="text1"/>
          <w:kern w:val="0"/>
          <w:sz w:val="24"/>
          <w:szCs w:val="24"/>
        </w:rPr>
        <w:t xml:space="preserve"> rats’ biochemical indicators and potential biomarkers</w:t>
      </w:r>
      <w:r w:rsidRPr="00F228B2">
        <w:rPr>
          <w:rFonts w:ascii="Times New Roman" w:hAnsi="Times New Roman"/>
          <w:iCs/>
          <w:color w:val="000000" w:themeColor="text1"/>
          <w:kern w:val="0"/>
          <w:sz w:val="24"/>
          <w:szCs w:val="24"/>
        </w:rPr>
        <w:t>.</w:t>
      </w:r>
    </w:p>
    <w:p w14:paraId="4338364A" w14:textId="77777777" w:rsidR="003751FB" w:rsidRPr="00F228B2" w:rsidRDefault="00FC3383" w:rsidP="00017275">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To further </w:t>
      </w:r>
      <w:r w:rsidR="00922A43" w:rsidRPr="00F228B2">
        <w:rPr>
          <w:rFonts w:ascii="Times New Roman" w:hAnsi="Times New Roman"/>
          <w:iCs/>
          <w:color w:val="000000" w:themeColor="text1"/>
          <w:kern w:val="0"/>
          <w:sz w:val="24"/>
          <w:szCs w:val="24"/>
        </w:rPr>
        <w:t>assess</w:t>
      </w:r>
      <w:r w:rsidRPr="00F228B2">
        <w:rPr>
          <w:rFonts w:ascii="Times New Roman" w:hAnsi="Times New Roman"/>
          <w:iCs/>
          <w:color w:val="000000" w:themeColor="text1"/>
          <w:kern w:val="0"/>
          <w:sz w:val="24"/>
          <w:szCs w:val="24"/>
        </w:rPr>
        <w:t xml:space="preserve"> whether the effect came from the presence</w:t>
      </w:r>
      <w:r w:rsidR="008046A0" w:rsidRPr="00F228B2">
        <w:rPr>
          <w:rFonts w:ascii="Times New Roman" w:hAnsi="Times New Roman"/>
          <w:iCs/>
          <w:color w:val="000000" w:themeColor="text1"/>
          <w:kern w:val="0"/>
          <w:sz w:val="24"/>
          <w:szCs w:val="24"/>
        </w:rPr>
        <w:t xml:space="preserve"> or </w:t>
      </w:r>
      <w:r w:rsidRPr="00F228B2">
        <w:rPr>
          <w:rFonts w:ascii="Times New Roman" w:hAnsi="Times New Roman"/>
          <w:iCs/>
          <w:color w:val="000000" w:themeColor="text1"/>
          <w:kern w:val="0"/>
          <w:sz w:val="24"/>
          <w:szCs w:val="24"/>
        </w:rPr>
        <w:t xml:space="preserve">absence or the abundance of the gut </w:t>
      </w:r>
      <w:r w:rsidR="00077068" w:rsidRPr="00F228B2">
        <w:rPr>
          <w:rFonts w:ascii="Times New Roman" w:hAnsi="Times New Roman"/>
          <w:iCs/>
          <w:color w:val="000000" w:themeColor="text1"/>
          <w:kern w:val="0"/>
          <w:sz w:val="24"/>
          <w:szCs w:val="24"/>
        </w:rPr>
        <w:t>ﬂora</w:t>
      </w:r>
      <w:r w:rsidRPr="00F228B2">
        <w:rPr>
          <w:rFonts w:ascii="Times New Roman" w:hAnsi="Times New Roman"/>
          <w:iCs/>
          <w:color w:val="000000" w:themeColor="text1"/>
          <w:kern w:val="0"/>
          <w:sz w:val="24"/>
          <w:szCs w:val="24"/>
        </w:rPr>
        <w:t xml:space="preserve"> or both, a combination of the binary and quantitative analysis </w:t>
      </w:r>
      <w:r w:rsidRPr="00F228B2">
        <w:rPr>
          <w:rFonts w:ascii="Times New Roman" w:hAnsi="Times New Roman"/>
          <w:iCs/>
          <w:color w:val="000000" w:themeColor="text1"/>
          <w:kern w:val="0"/>
          <w:sz w:val="24"/>
          <w:szCs w:val="24"/>
        </w:rPr>
        <w:lastRenderedPageBreak/>
        <w:t xml:space="preserve">was </w:t>
      </w:r>
      <w:r w:rsidR="00077068" w:rsidRPr="00F228B2">
        <w:rPr>
          <w:rFonts w:ascii="Times New Roman" w:hAnsi="Times New Roman"/>
          <w:iCs/>
          <w:color w:val="000000" w:themeColor="text1"/>
          <w:kern w:val="0"/>
          <w:sz w:val="24"/>
          <w:szCs w:val="24"/>
        </w:rPr>
        <w:t>distinguished</w:t>
      </w:r>
      <w:r w:rsidRPr="00F228B2">
        <w:rPr>
          <w:rFonts w:ascii="Times New Roman" w:hAnsi="Times New Roman"/>
          <w:iCs/>
          <w:color w:val="000000" w:themeColor="text1"/>
          <w:kern w:val="0"/>
          <w:sz w:val="24"/>
          <w:szCs w:val="24"/>
        </w:rPr>
        <w:t xml:space="preserve"> by a meta-analysis in which the </w:t>
      </w:r>
      <w:r w:rsidRPr="00F228B2">
        <w:rPr>
          <w:rFonts w:ascii="Times New Roman" w:hAnsi="Times New Roman"/>
          <w:i/>
          <w:iCs/>
          <w:color w:val="000000" w:themeColor="text1"/>
          <w:kern w:val="0"/>
          <w:sz w:val="24"/>
          <w:szCs w:val="24"/>
        </w:rPr>
        <w:t>P</w:t>
      </w:r>
      <w:r w:rsidR="00F9296D" w:rsidRPr="00F228B2">
        <w:rPr>
          <w:rFonts w:ascii="Times New Roman" w:hAnsi="Times New Roman"/>
          <w:iCs/>
          <w:color w:val="000000" w:themeColor="text1"/>
          <w:kern w:val="0"/>
          <w:sz w:val="24"/>
          <w:szCs w:val="24"/>
        </w:rPr>
        <w:t>-</w:t>
      </w:r>
      <w:r w:rsidRPr="00F228B2">
        <w:rPr>
          <w:rFonts w:ascii="Times New Roman" w:hAnsi="Times New Roman"/>
          <w:iCs/>
          <w:color w:val="000000" w:themeColor="text1"/>
          <w:kern w:val="0"/>
          <w:sz w:val="24"/>
          <w:szCs w:val="24"/>
        </w:rPr>
        <w:t xml:space="preserve">value was </w:t>
      </w:r>
      <w:r w:rsidR="008046A0" w:rsidRPr="00F228B2">
        <w:rPr>
          <w:rFonts w:ascii="Times New Roman" w:hAnsi="Times New Roman"/>
          <w:iCs/>
          <w:color w:val="000000" w:themeColor="text1"/>
          <w:kern w:val="0"/>
          <w:sz w:val="24"/>
          <w:szCs w:val="24"/>
        </w:rPr>
        <w:t>gained</w:t>
      </w:r>
      <w:r w:rsidRPr="00F228B2">
        <w:rPr>
          <w:rFonts w:ascii="Times New Roman" w:hAnsi="Times New Roman"/>
          <w:iCs/>
          <w:color w:val="000000" w:themeColor="text1"/>
          <w:kern w:val="0"/>
          <w:sz w:val="24"/>
          <w:szCs w:val="24"/>
        </w:rPr>
        <w:t xml:space="preserve"> </w:t>
      </w:r>
      <w:r w:rsidR="00077068" w:rsidRPr="00F228B2">
        <w:rPr>
          <w:rFonts w:ascii="Times New Roman" w:hAnsi="Times New Roman" w:hint="eastAsia"/>
          <w:iCs/>
          <w:color w:val="000000" w:themeColor="text1"/>
          <w:kern w:val="0"/>
          <w:sz w:val="24"/>
          <w:szCs w:val="24"/>
        </w:rPr>
        <w:t>employing</w:t>
      </w:r>
      <w:r w:rsidRPr="00F228B2">
        <w:rPr>
          <w:rFonts w:ascii="Times New Roman" w:hAnsi="Times New Roman"/>
          <w:iCs/>
          <w:color w:val="000000" w:themeColor="text1"/>
          <w:kern w:val="0"/>
          <w:sz w:val="24"/>
          <w:szCs w:val="24"/>
        </w:rPr>
        <w:t xml:space="preserve"> an unweighted Z method. The </w:t>
      </w:r>
      <w:r w:rsidR="00825530" w:rsidRPr="00F228B2">
        <w:rPr>
          <w:rFonts w:ascii="Times New Roman" w:hAnsi="Times New Roman"/>
          <w:iCs/>
          <w:color w:val="000000" w:themeColor="text1"/>
          <w:kern w:val="0"/>
          <w:sz w:val="24"/>
          <w:szCs w:val="24"/>
        </w:rPr>
        <w:t>equation</w:t>
      </w:r>
      <w:r w:rsidRPr="00F228B2">
        <w:rPr>
          <w:rFonts w:ascii="Times New Roman" w:hAnsi="Times New Roman"/>
          <w:iCs/>
          <w:color w:val="000000" w:themeColor="text1"/>
          <w:kern w:val="0"/>
          <w:sz w:val="24"/>
          <w:szCs w:val="24"/>
        </w:rPr>
        <w:t xml:space="preserve"> of these three models were </w:t>
      </w:r>
      <w:r w:rsidR="005B6D7D" w:rsidRPr="00F228B2">
        <w:rPr>
          <w:rFonts w:ascii="Times New Roman" w:hAnsi="Times New Roman"/>
          <w:iCs/>
          <w:color w:val="000000" w:themeColor="text1"/>
          <w:kern w:val="0"/>
          <w:sz w:val="24"/>
          <w:szCs w:val="24"/>
        </w:rPr>
        <w:t>represent</w:t>
      </w:r>
      <w:r w:rsidRPr="00F228B2">
        <w:rPr>
          <w:rFonts w:ascii="Times New Roman" w:hAnsi="Times New Roman"/>
          <w:iCs/>
          <w:color w:val="000000" w:themeColor="text1"/>
          <w:kern w:val="0"/>
          <w:sz w:val="24"/>
          <w:szCs w:val="24"/>
        </w:rPr>
        <w:t xml:space="preserve">ed as below: </w:t>
      </w:r>
    </w:p>
    <w:p w14:paraId="5E877B3D" w14:textId="77777777" w:rsidR="003751FB" w:rsidRPr="00F228B2" w:rsidRDefault="00FC3383" w:rsidP="00017275">
      <w:pPr>
        <w:widowControl/>
        <w:adjustRightInd w:val="0"/>
        <w:snapToGrid w:val="0"/>
        <w:spacing w:after="200" w:line="480" w:lineRule="auto"/>
        <w:ind w:firstLineChars="400" w:firstLine="96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Binary Model: </w:t>
      </w:r>
      <m:oMath>
        <m:r>
          <m:rPr>
            <m:sty m:val="p"/>
          </m:rPr>
          <w:rPr>
            <w:rFonts w:ascii="Cambria Math" w:hAnsi="Cambria Math"/>
            <w:color w:val="000000" w:themeColor="text1"/>
            <w:kern w:val="0"/>
            <w:sz w:val="24"/>
            <w:szCs w:val="24"/>
          </w:rPr>
          <m:t>y=</m:t>
        </m:r>
        <m:sSub>
          <m:sSubPr>
            <m:ctrlPr>
              <w:rPr>
                <w:rFonts w:ascii="Cambria Math" w:hAnsi="Cambria Math"/>
                <w:iCs/>
                <w:color w:val="000000" w:themeColor="text1"/>
                <w:kern w:val="0"/>
                <w:sz w:val="24"/>
                <w:szCs w:val="24"/>
              </w:rPr>
            </m:ctrlPr>
          </m:sSubPr>
          <m:e>
            <m:r>
              <w:rPr>
                <w:rFonts w:ascii="Cambria Math" w:hAnsi="Cambria Math"/>
                <w:color w:val="000000" w:themeColor="text1"/>
                <w:kern w:val="0"/>
                <w:sz w:val="24"/>
                <w:szCs w:val="24"/>
              </w:rPr>
              <m:t>β</m:t>
            </m:r>
          </m:e>
          <m:sub>
            <m:r>
              <m:rPr>
                <m:sty m:val="p"/>
              </m:rPr>
              <w:rPr>
                <w:rFonts w:ascii="Cambria Math" w:hAnsi="Cambria Math"/>
                <w:color w:val="000000" w:themeColor="text1"/>
                <w:kern w:val="0"/>
                <w:sz w:val="24"/>
                <w:szCs w:val="24"/>
              </w:rPr>
              <m:t>1</m:t>
            </m:r>
          </m:sub>
        </m:sSub>
        <m:r>
          <m:rPr>
            <m:sty m:val="p"/>
          </m:rPr>
          <w:rPr>
            <w:rFonts w:ascii="Cambria Math" w:hAnsi="Cambria Math"/>
            <w:color w:val="000000" w:themeColor="text1"/>
            <w:kern w:val="0"/>
            <w:sz w:val="24"/>
            <w:szCs w:val="24"/>
          </w:rPr>
          <m:t>+</m:t>
        </m:r>
        <m:r>
          <w:rPr>
            <w:rFonts w:ascii="Cambria Math" w:hAnsi="Cambria Math"/>
            <w:color w:val="000000" w:themeColor="text1"/>
            <w:kern w:val="0"/>
            <w:sz w:val="24"/>
            <w:szCs w:val="24"/>
          </w:rPr>
          <m:t>e</m:t>
        </m:r>
      </m:oMath>
      <w:r w:rsidRPr="00F228B2">
        <w:rPr>
          <w:rFonts w:ascii="Times New Roman" w:hAnsi="Times New Roman"/>
          <w:iCs/>
          <w:color w:val="000000" w:themeColor="text1"/>
          <w:kern w:val="0"/>
          <w:sz w:val="24"/>
          <w:szCs w:val="24"/>
        </w:rPr>
        <w:fldChar w:fldCharType="begin"/>
      </w:r>
      <w:r w:rsidRPr="00F228B2">
        <w:rPr>
          <w:rFonts w:ascii="Times New Roman" w:hAnsi="Times New Roman"/>
          <w:iCs/>
          <w:color w:val="000000" w:themeColor="text1"/>
          <w:kern w:val="0"/>
          <w:sz w:val="24"/>
          <w:szCs w:val="24"/>
        </w:rPr>
        <w:instrText xml:space="preserve"> QUOTE </w:instrText>
      </w:r>
      <w:r w:rsidR="00816F8B" w:rsidRPr="00F228B2">
        <w:rPr>
          <w:rFonts w:ascii="Times New Roman" w:hAnsi="Times New Roman"/>
          <w:iCs/>
          <w:color w:val="000000" w:themeColor="text1"/>
          <w:kern w:val="0"/>
          <w:sz w:val="24"/>
          <w:szCs w:val="24"/>
        </w:rPr>
        <w:pict w14:anchorId="21D30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09.8pt;height:67.2pt" equationxml="&lt;?xml version=&quot;1.0&quot; encoding=&quot;UTF-8&quot; standalone=&quot;yes&quot;?&gt;    &lt;?mso-application progid=&quot;Word.Document&quot;?&gt;    &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doNotEmbedSystemFonts/&gt;&lt;w:bordersDontSurroundHeader/&gt;&lt;w:bordersDontSurroundFooter/&gt;&lt;w:defaultTabStop w:val=&quot;420&quot;/&gt;&lt;w:autoHyphenation/&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ature Genetics&amp;lt;/Style&amp;gt;&amp;lt;LeftDelim&amp;gt;{&amp;lt;/LeftDelim&amp;gt;&amp;lt;RightDelim&amp;gt;}&amp;lt;/RightDelim&amp;gt;&amp;lt;FontName&amp;gt;绛夌嚎&amp;lt;/FontName&amp;gt;&amp;lt;FontSize&amp;gt;10&amp;lt;/FontSize&amp;gt;&amp;lt;ReflistTitle&amp;gt;&amp;lt;/ReflistTitle&amp;gt;&amp;lt;StartingRefnum&amp;gt;1&amp;lt;&amp;t;&amp;t;yleyleyleyleyleyleyleyleyleyleyle&amp;t;&amp;t;&amp;t;&amp;t;&amp;t;&amp;t;&amp;t;&amp;t;&amp;t;/StartyleingRgt;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5zxxafwv7et2d3etssqv5fw9x0eswsssr2xf&amp;quot;&amp;gt;My EndNote Library&amp;lt;record-ids&amp;gt;&amp;lt;item&amp;gt;1&amp;lt;/item&amp;gt;&amp;lt;item&amp;gt;2&amp;lt;/item&amp;gt;&amp;lt;item&amp;gt;3&amp;lt;/item&amp;gt;&amp;lt;item&amp;gt;8&amp;lt;/item&amp;gt;&amp;lt;item&amp;gt;10&amp;lt;/item&amp;gt;&amp;lt;item&amp;gt;11&amp;lt;/item&amp;gt;&amp;lt;item&amp;gt;12&amp;lt;/item&amp;gt;&amp;lt;item&amp;gt;13&amp;lt;/item&amp;gt;&amp;lt;item&amp;gt;14&amp;lt;/item&amp;gt;&amp;lt;item&amp;gt;15&amp;lt;/item&amp;gt;&amp;lt;item&amp;gt;16&amp;lt;/item&amp;gt;&amp;lt;item&amp;gt;17&amp;lt;/item&amp;gt;&amp;lt;item&amp;gt;18&amp;lt;/item&amp;gt;&amp;lt;item&amp;gt;19&amp;lt;/item&amp;gt;&amp;lt;item&amp;gt;20&amp;lt;/item&amp;gt;&amp;lt;item&amp;gt;21&amp;lt;/item&amp;gt;&amp;lt;item&amp;gt;22&amp;lt;/item&amp;gt;&amp;lt;item&amp;gt;23&amp;lt;/item&amp;gt;&amp;lt;item&amp;gt;24&amp;lt;/item&amp;gt;&amp;lt;item&amp;gt;25&amp;lt;/item&amp;gt;&amp;lt;item&amp;gt;26&amp;lt;/item&amp;gt;&amp;lt;item&amp;gt;27&amp;lt;/item&amp;gt;&amp;lt;item&amp;gt;28&amp;lt;/item&amp;gt;&amp;lt;item&amp;gt;29&amp;lt;/item&amp;gt;&amp;lt;item&amp;gt;30&amp;lt;/item&amp;gt;&amp;lt;item&amp;gt;31&amp;lt;/item&amp;gt;&amp;lt;item&amp;gt;33&amp;lt;/item&amp;gt;&amp;lt;item&amp;gt;34&amp;lt;/item&amp;gt;&amp;lt;item&amp;gt;35&amp;lt;/item&amp;gt;&amp;lt;/record-ids&amp;gt;&amp;lt;/item&amp;gt;&amp;lt;/Libraries&amp;gt;&quot;/&gt;&lt;w:docVar w:name=&quot;NE.Ref{01718A21-EB7B-4AE7-A59B-B7FD74D9B676}&quot; w:val=&quot; ADDIN NE.Ref.{01718A21-EB7B-4AE7-A59B-B7FD74D9B676}&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04AE4677-14F4-4A65-8D44-995F6C70E997}&quot; w:val=&quot; ADDIN NE.Ref.{04AE4677-14F4-4A65-8D44-995F6C70E997}&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3E37ABBC-5AEB-4AB9-A82F-C9086ED3865F}&quot; w:val=&quot; ADDIN NE.Ref.{3E37ABBC-5AEB-4AB9-A82F-C9086ED3865F}&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Group&amp;gt;&amp;lt;References&amp;gt;&amp;lt;Item&amp;gt;&amp;lt;ID&amp;gt;403&amp;lt;/ID&amp;gt;&amp;lt;UID&amp;gt;{6907B6AA-AAAC-48EC-BD10-1E119966ED9D}&amp;lt;/UID&amp;gt;&amp;lt;Title&amp;gt;Microbiota and SCFA in lean and overweight healthy subjects&amp;lt;/Title&amp;gt;&amp;lt;Template&amp;gt;Journal Article&amp;lt;/Template&amp;gt;&amp;lt;Star&amp;gt;0&amp;lt;/Star&amp;gt;&amp;lt;Tag&amp;gt;0&amp;lt;/Tag&amp;gt;&amp;lt;Author&amp;gt;Schwiertz, A; Taras, D; Schafer, K; Beijer, S; Bos, N A; Donus, C; Hardt, P D&amp;lt;/Author&amp;gt;&amp;lt;Year&amp;gt;2010&amp;lt;/Year&amp;gt;&amp;lt;Details&amp;gt;&amp;lt;_accessed&amp;gt;60896733&amp;lt;/_accessed&amp;gt;&amp;lt;_accession_num&amp;gt;19498350&amp;lt;/_accession_num&amp;gt;&amp;lt;_author_adr&amp;gt;Institute of Microecology, Auf den Luppen 8, Herborn, Germany. andreas.schwiertz@mikrooek.de&amp;lt;/_author_adr&amp;gt;&amp;lt;_created&amp;gt;60896733&amp;lt;/_created&amp;gt;&amp;lt;_date&amp;gt;2010-01-01&amp;lt;/_date&amp;gt;&amp;lt;_date_display&amp;gt;2010 Jan&amp;lt;/_date_display&amp;gt;&amp;lt;_db_updated&amp;gt;PubMed&amp;lt;/_db_updated&amp;gt;&amp;lt;_doi&amp;gt;10.1038/oby.2009.167&amp;lt;/_doi&amp;gt;&amp;lt;_impact_factor&amp;gt;   3.734&amp;lt;/_impact_factor&amp;gt;&amp;lt;_isbn&amp;gt;1930-739X (Electronic); 1930-7381 (Linking)&amp;lt;/_isbn&amp;gt;&amp;lt;_issue&amp;gt;1&amp;lt;/_issue&amp;gt;&amp;lt;_journal&amp;gt;Obesity (Silver Spring)&amp;lt;/_journal&amp;gt;&amp;lt;_keywords&amp;gt;Adolescent; Adult; Aged; Analysis of Variance; Bacteroides/*isolation &amp;amp;amp; purification; Clostridium/*isolation &amp;amp;amp; purification; Fatty Acids, Volatile/*analysis; Feces/*chemistry/*microbiology; Female; Humans; Intestines/metabolism/microbiology; Male; Metagenome/physiology; Middle Aged; Obesity/*metabolism/microbiology; Overweight/*metabolism/microbiology; RNA, Bacterial/metabolism; Reverse Transcriptase Polymerase Chain Reaction&amp;lt;/_keywords&amp;gt;&amp;lt;_language&amp;gt;eng&amp;lt;/_language&amp;gt;&amp;lt;_modified&amp;gt;60896733&amp;lt;/_modified&amp;gt;&amp;lt;_pages&amp;gt;190-5&amp;lt;/_pages&amp;gt;&amp;lt;_tertiary_title&amp;gt;Obesity (Silver Spring, Md.)&amp;lt;/_tertiary_title&amp;gt;&amp;lt;_type_work&amp;gt;Journal Article&amp;lt;/_type_work&amp;gt;&amp;lt;_url&amp;gt;http://www.ncbi.nlm.nih.gov/entrez/query.fcgi?cmd=Retrieve&amp;amp;amp;db=pubmed&amp;amp;amp;dopt=Abstract&amp;amp;amp;list_uids=19498350&amp;amp;amp;query_hl=1&amp;lt;/_url&amp;gt;&amp;lt;_volume&amp;gt;18&amp;lt;/_volume&amp;gt;&amp;lt;/Details&amp;gt;&amp;lt;Extra&amp;gt;&amp;lt;DBUID&amp;gt;{F96A950B-833F-4880-A151-76DA2D6A2879}&amp;lt;/DBUID&amp;gt;&amp;lt;/Extra&amp;gt;&amp;lt;/Item&amp;gt;&amp;lt;/References&amp;gt;&amp;lt;/Group&amp;gt;&amp;lt;Group&amp;gt;&amp;lt;References&amp;gt;&amp;lt;Item&amp;gt;&amp;lt;ID&amp;gt;401&amp;lt;/ID&amp;gt;&amp;lt;UID&amp;gt;{9DC2D523-DB19-42F2-B994-31BA6ADAE017}&amp;lt;/UID&amp;gt;&amp;lt;Title&amp;gt;Roles of GPR41 and GPR43 in leptin secretory responses of murine adipocytes to short chain fatty acids&amp;lt;/Title&amp;gt;&amp;lt;Template&amp;gt;Journal Article&amp;lt;/Template&amp;gt;&amp;lt;Star&amp;gt;0&amp;lt;/Star&amp;gt;&amp;lt;Tag&amp;gt;0&amp;lt;/Tag&amp;gt;&amp;lt;Author&amp;gt;Zaibi, M S; Stocker, C J; O&amp;amp;apos;Dowd, J; Davies, A; Bellahcene, M; Cawthorne, M A; Brown, A J; Smith, D M; Arch, J R&amp;lt;/Author&amp;gt;&amp;lt;Year&amp;gt;2010&amp;lt;/Year&amp;gt;&amp;lt;Details&amp;gt;&amp;lt;_accessed&amp;gt;60893882&amp;lt;/_accessed&amp;gt;&amp;lt;_accession_num&amp;gt;20399779&amp;lt;/_accession_num&amp;gt;&amp;lt;_author_adr&amp;gt;Clore Laboratory, University of Buckingham, Buckingham, UK.&amp;lt;/_author_adr&amp;gt;&amp;lt;_collection_scope&amp;gt;SCI;SCIE;&amp;lt;/_collection_scope&amp;gt;&amp;lt;_created&amp;gt;60893837&amp;lt;/_created&amp;gt;&amp;lt;_date&amp;gt;2010-06-03&amp;lt;/_date&amp;gt;&amp;lt;_date_display&amp;gt;2010 Jun 3&amp;lt;/_date_display&amp;gt;&amp;lt;_db_updated&amp;gt;PubMed&amp;lt;/_db_updated&amp;gt;&amp;lt;_doi&amp;gt;10.1016/j.febslet.2010.04.027&amp;lt;/_doi&amp;gt;&amp;lt;_impact_factor&amp;gt;   3.169&amp;lt;/_impact_factor&amp;gt;&amp;lt;_isbn&amp;gt;1873-3468 (Electronic); 0014-5793 (Linking)&amp;lt;/_isbn&amp;gt;&amp;lt;_issue&amp;gt;11&amp;lt;/_issue&amp;gt;&amp;lt;_journal&amp;gt;FEBS Lett&amp;lt;/_journal&amp;gt;&amp;lt;_keywords&amp;gt;Acetates/*metabolism; Adipocytes/*metabolism; Animals; Butyrates/*metabolism; Fatty Acids, Volatile/metabolism; Leptin/*metabolism; Mice; Mice, Knockout; Pertussis Toxin/metabolism; Propionates/*metabolism; Signal Transduction&amp;lt;/_keywords&amp;gt;&amp;lt;_language&amp;gt;eng&amp;lt;/_language&amp;gt;&amp;lt;_modified&amp;gt;60893862&amp;lt;/_modified&amp;gt;&amp;lt;_ori_publication&amp;gt;Copyright 2010 Federation of European Biochemical Societies. Published by_x000D__x000A_      Elsevier B.V. All rights reserved.&amp;lt;/_ori_publication&amp;gt;&amp;lt;_pages&amp;gt;2381-6&amp;lt;/_pages&amp;gt;&amp;lt;_tertiary_title&amp;gt;FEBS letters&amp;lt;/_tertiary_title&amp;gt;&amp;lt;_type_work&amp;gt;Journal Article&amp;lt;/_type_work&amp;gt;&amp;lt;_url&amp;gt;http://www.ncbi.nlm.nih.gov/entrez/query.fcgi?cmd=Retrieve&amp;amp;amp;db=pubmed&amp;amp;amp;dopt=Abstract&amp;amp;amp;list_uids=20399779&amp;amp;amp;query_hl=1&amp;lt;/_url&amp;gt;&amp;lt;_volume&amp;gt;584&amp;lt;/_volume&amp;gt;&amp;lt;/Details&amp;gt;&amp;lt;Extra&amp;gt;&amp;lt;DBUID&amp;gt;{F96A950B-833F-4880-A151-76DA2D6A2879}&amp;lt;/DBUID&amp;gt;&amp;lt;/Extra&amp;gt;&amp;lt;/Item&amp;gt;&amp;lt;/References&amp;gt;&amp;lt;/Group&amp;gt;&amp;lt;Group&amp;gt;&amp;lt;References&amp;gt;&amp;lt;Item&amp;gt;&amp;lt;ID&amp;gt;400&amp;lt;/ID&amp;gt;&amp;lt;UID&amp;gt;{1EF53228-D992-442D-BDAC-8FF4EFA1C9ED}&amp;lt;/UID&amp;gt;&amp;lt;Title&amp;gt;Acetate and propionate short chain fatty acids stimulate adipogenesis via GPCR43&amp;lt;/Title&amp;gt;&amp;lt;Template&amp;gt;Journal Article&amp;lt;/Template&amp;gt;&amp;lt;Star&amp;gt;0&amp;lt;/Star&amp;gt;&amp;lt;Tag&amp;gt;0&amp;lt;/Tag&amp;gt;&amp;lt;Author&amp;gt;Hong, Y H; Nishimura, Y; Hishikawa, D; Tsuzuki, H; Miyahara, H; Gotoh, C; Choi, K C; Feng, D D; Chen, C; Lee, H G; Katoh, K; Roh, S G; Sasaki, S&amp;lt;/Author&amp;gt;&amp;lt;Year&amp;gt;2005&amp;lt;/Year&amp;gt;&amp;lt;Details&amp;gt;&amp;lt;_accessed&amp;gt;60893864&amp;lt;/_accessed&amp;gt;&amp;lt;_accession_num&amp;gt;16123168&amp;lt;/_accession_num&amp;gt;&amp;lt;_author_adr&amp;gt;Department of Food Production Science, Shinshu University, Nagano-ken, Japan.&amp;lt;/_author_adr&amp;gt;&amp;lt;_collection_scope&amp;gt;SCI;SCIE;&amp;lt;/_collection_scope&amp;gt;&amp;lt;_created&amp;gt;60893835&amp;lt;/_created&amp;gt;&amp;lt;_date&amp;gt;2005-12-01&amp;lt;/_date&amp;gt;&amp;lt;_date_display&amp;gt;2005 Dec&amp;lt;/_date_display&amp;gt;&amp;lt;_db_updated&amp;gt;PubMed&amp;lt;/_db_updated&amp;gt;&amp;lt;_doi&amp;gt;10.1210/en.2005-0545&amp;lt;/_doi&amp;gt;&amp;lt;_impact_factor&amp;gt;   4.503&amp;lt;/_impact_factor&amp;gt;&amp;lt;_isbn&amp;gt;0013-7227 (Print); 0013-7227 (Linking)&amp;lt;/_isbn&amp;gt;&amp;lt;_issue&amp;gt;12&amp;lt;/_issue&amp;gt;&amp;lt;_journal&amp;gt;Endocrinology&amp;lt;/_journal&amp;gt;&amp;lt;_keywords&amp;gt;3T3-L1 Cells; Acetates/*pharmacology; Adipocytes/cytology/metabolism; Adipogenesis/*drug effects; Adipose Tissue/metabolism; Animals; Blood Vessels/cytology/metabolism; Cell Differentiation/drug effects/physiology; Dietary Fats/administration &amp;amp;amp; dosage/pharmacology; Dose-Response Relationship, Drug; Fatty Acids, Volatile/*pharmacology; Lipolysis/drug effects; Male; Mice; Mice, Inbred C57BL; Propionates/*pharmacology; RNA, Messenger/metabolism; RNA, Small Interfering/pharmacology; Receptors, G-Protein-Coupled/genetics/*physiology; Stem Cells/cytology/metabolism; Stromal Cells/metabolism&amp;lt;/_keywords&amp;gt;&amp;lt;_language&amp;gt;eng&amp;lt;/_language&amp;gt;&amp;lt;_modified&amp;gt;60893864&amp;lt;/_modified&amp;gt;&amp;lt;_pages&amp;gt;5092-9&amp;lt;/_pages&amp;gt;&amp;lt;_tertiary_title&amp;gt;Endocrinology&amp;lt;/_tertiary_title&amp;gt;&amp;lt;_type_work&amp;gt;Journal Article; Research Support, Non-U.S. Gov&amp;amp;apos;t&amp;lt;/_type_work&amp;gt;&amp;lt;_url&amp;gt;http://www.ncbi.nlm.nih.gov/entrez/query.fcgi?cmd=Retrieve&amp;amp;amp;db=pubmed&amp;amp;amp;dopt=Abstract&amp;amp;amp;list_uids=16123168&amp;amp;amp;query_hl=1&amp;lt;/_url&amp;gt;&amp;lt;_volume&amp;gt;146&amp;lt;/_volume&amp;gt;&amp;lt;/Details&amp;gt;&amp;lt;Extra&amp;gt;&amp;lt;DBUID&amp;gt;{F96A950B-833F-4880-A151-76DA2D6A2879}&amp;lt;/DBUID&amp;gt;&amp;lt;/Extra&amp;gt;&amp;lt;/Item&amp;gt;&amp;lt;/References&amp;gt;&amp;lt;/Group&amp;gt;&amp;lt;Group&amp;gt;&amp;lt;References&amp;gt;&amp;lt;Item&amp;gt;&amp;lt;ID&amp;gt;398&amp;lt;/ID&amp;gt;&amp;lt;UID&amp;gt;{9D7EF945-5DAF-43DF-9642-823BDFD18DF8}&amp;lt;/UID&amp;gt;&amp;lt;Title&amp;gt;Butyrate and propionate protect against diet-induced obesity and regulate gut hormones via free fatty acid receptor 3-independent mechanisms&amp;lt;/Title&amp;gt;&amp;lt;Template&amp;gt;Journal Article&amp;lt;/Template&amp;gt;&amp;lt;Star&amp;gt;0&amp;lt;/Star&amp;gt;&amp;lt;Tag&amp;gt;0&amp;lt;/Tag&amp;gt;&amp;lt;Author&amp;gt;Lin, H V; Frassetto, A; Kowalik, EJ Jr; Nawrocki, A R; Lu, M M; Kosinski, J R; Hubert, J A; Szeto, D; Yao, X; Forrest, G; Marsh, D J&amp;lt;/Author&amp;gt;&amp;lt;Year&amp;gt;2012&amp;lt;/Year&amp;gt;&amp;lt;Details&amp;gt;&amp;lt;_accession_num&amp;gt;22506074&amp;lt;/_accession_num&amp;gt;&amp;lt;_author_adr&amp;gt;Diabetes and In Vivo Pharmacology, Merck Research Laboratories, Rahway, New Jersey, United States of America. linhs@lilly.com&amp;lt;/_author_adr&amp;gt;&amp;lt;_collection_scope&amp;gt;SCIE;&amp;lt;/_collection_scope&amp;gt;&amp;lt;_created&amp;gt;60893831&amp;lt;/_created&amp;gt;&amp;lt;_date&amp;gt;2012-01-20&amp;lt;/_date&amp;gt;&amp;lt;_date_display&amp;gt;2012&amp;lt;/_date_display&amp;gt;&amp;lt;_db_updated&amp;gt;PubMed&amp;lt;/_db_updated&amp;gt;&amp;lt;_doi&amp;gt;10.1371/journal.pone.0035240&amp;lt;/_doi&amp;gt;&amp;lt;_impact_factor&amp;gt;   3.234&amp;lt;/_impact_factor&amp;gt;&amp;lt;_isbn&amp;gt;1932-6203 (Electronic); 1932-6203 (Linking)&amp;lt;/_isbn&amp;gt;&amp;lt;_issue&amp;gt;4&amp;lt;/_issue&amp;gt;&amp;lt;_journal&amp;gt;PLoS One&amp;lt;/_journal&amp;gt;&amp;lt;_keywords&amp;gt;Animals; Body Weight/drug effects/physiology; Butyrates/*metabolism/pharmacology; Diet; Fatty Acids, Nonesterified/*metabolism; Gastric Inhibitory Polypeptide/metabolism; Gastrointestinal Hormones/*metabolism; Glucagon-Like Peptide 1/metabolism; Homeostasis/drug effects/physiology; Insulin Resistance/physiology; Male; Mice; Mice, Inbred C57BL; Mice, Knockout; Obesity/*metabolism/prevention &amp;amp;amp; control; Propionates/*metabolism/pharmacology; Receptors, G-Protein-Coupled/*metabolism&amp;lt;/_keywords&amp;gt;&amp;lt;_language&amp;gt;eng&amp;lt;/_language&amp;gt;&amp;lt;_modified&amp;gt;60893862&amp;lt;/_modified&amp;gt;&amp;lt;_pages&amp;gt;e35240&amp;lt;/_pages&amp;gt;&amp;lt;_tertiary_title&amp;gt;PloS one&amp;lt;/_tertiary_title&amp;gt;&amp;lt;_type_work&amp;gt;Journal Article&amp;lt;/_type_work&amp;gt;&amp;lt;_url&amp;gt;http://www.ncbi.nlm.nih.gov/entrez/query.fcgi?cmd=Retrieve&amp;amp;amp;db=pubmed&amp;amp;amp;dopt=Abstract&amp;amp;amp;list_uids=22506074&amp;amp;amp;query_hl=1&amp;lt;/_url&amp;gt;&amp;lt;_volume&amp;gt;7&amp;lt;/_volume&amp;gt;&amp;lt;/Details&amp;gt;&amp;lt;Extra&amp;gt;&amp;lt;DBUID&amp;gt;{F96A950B-833F-4880-A151-76DA2D6A2879}&amp;lt;/DBUID&amp;gt;&amp;lt;/Extra&amp;gt;&amp;lt;/Item&amp;gt;&amp;lt;/References&amp;gt;&amp;lt;/Group&amp;gt;&amp;lt;Group&amp;gt;&amp;lt;References&amp;gt;&amp;lt;Item&amp;gt;&amp;lt;ID&amp;gt;402&amp;lt;/ID&amp;gt;&amp;lt;UID&amp;gt;{9F8C113E-0FAC-497E-82D6-5FD5622336EC}&amp;lt;/UID&amp;gt;&amp;lt;Title&amp;gt;Microbiota regulate intestinal absorption and metabolism of fatty acids in the zebrafish&amp;lt;/Title&amp;gt;&amp;lt;Template&amp;gt;Journal Article&amp;lt;/Template&amp;gt;&amp;lt;Star&amp;gt;0&amp;lt;/Star&amp;gt;&amp;lt;Tag&amp;gt;0&amp;lt;/Tag&amp;gt;&amp;lt;Author&amp;gt;Semova, I; Carten, J D; Stombaugh, J; Mackey, L C; Knight, R; Farber, S A; Rawls, J F&amp;lt;/Author&amp;gt;&amp;lt;Year&amp;gt;2012&amp;lt;/Year&amp;gt;&amp;lt;Details&amp;gt;&amp;lt;_accessed&amp;gt;60896122&amp;lt;/_accessed&amp;gt;&amp;lt;_accession_num&amp;gt;22980325&amp;lt;/_accession_num&amp;gt;&amp;lt;_author_adr&amp;gt;Department of Cell and Molecular Physiology, University of North Carolina at Chapel Hill, Chapel Hill, NC 27599, USA.&amp;lt;/_author_adr&amp;gt;&amp;lt;_collection_scope&amp;gt;SCI;SCIE;&amp;lt;/_collection_scope&amp;gt;&amp;lt;_created&amp;gt;60896121&amp;lt;/_created&amp;gt;&amp;lt;_date&amp;gt;2012-09-13&amp;lt;/_date&amp;gt;&amp;lt;_date_display&amp;gt;2012 Sep 13&amp;lt;/_date_display&amp;gt;&amp;lt;_db_updated&amp;gt;PubMed&amp;lt;/_db_updated&amp;gt;&amp;lt;_doi&amp;gt;10.1016/j.chom.2012.08.003&amp;lt;/_doi&amp;gt;&amp;lt;_impact_factor&amp;gt;  12.328&amp;lt;/_impact_factor&amp;gt;&amp;lt;_isbn&amp;gt;1934-6069 (Electronic); 1931-3128 (Linking)&amp;lt;/_isbn&amp;gt;&amp;lt;_issue&amp;gt;3&amp;lt;/_issue&amp;gt;&amp;lt;_journal&amp;gt;Cell Host Microbe&amp;lt;/_journal&amp;gt;&amp;lt;_keywords&amp;gt;Animals; Diet; Energy Metabolism; Fatty Acids/*metabolism; Fluorescence; Image Processing, Computer-Assisted; Intestinal Absorption; Intestinal Mucosa/metabolism; Intestines/metabolism/microbiology; Liver/metabolism; *Metagenome; Zebrafish/*metabolism/*microbiology&amp;lt;/_keywords&amp;gt;&amp;lt;_language&amp;gt;eng&amp;lt;/_language&amp;gt;&amp;lt;_modified&amp;gt;60896122&amp;lt;/_modified&amp;gt;&amp;lt;_ori_publication&amp;gt;Copyright (c) 2012 Elsevier Inc. All rights reserved.&amp;lt;/_ori_publication&amp;gt;&amp;lt;_pages&amp;gt;277-88&amp;lt;/_pages&amp;gt;&amp;lt;_tertiary_title&amp;gt;Cell host &amp;amp;amp; microbe&amp;lt;/_tertiary_title&amp;gt;&amp;lt;_type_work&amp;gt;Journal Article; Research Support, N.I.H., Extramural; Research Support, Non-U.S. Gov&amp;amp;apos;t&amp;lt;/_type_work&amp;gt;&amp;lt;_url&amp;gt;http://www.ncbi.nlm.nih.gov/entrez/query.fcgi?cmd=Retrieve&amp;amp;amp;db=pubmed&amp;amp;amp;dopt=Abstract&amp;amp;amp;list_uids=22980325&amp;amp;amp;query_hl=1&amp;lt;/_url&amp;gt;&amp;lt;_volume&amp;gt;12&amp;lt;/_volume&amp;gt;&amp;lt;/Details&amp;gt;&amp;lt;Extra&amp;gt;&amp;lt;DBUID&amp;gt;{F96A950B-833F-4880-A151-76DA2D6A2879}&amp;lt;/DBUID&amp;gt;&amp;lt;/Extra&amp;gt;&amp;lt;/Item&amp;gt;&amp;lt;/References&amp;gt;&amp;lt;/Group&amp;gt;&amp;lt;Group&amp;gt;&amp;lt;References&amp;gt;&amp;lt;Item&amp;gt;&amp;lt;ID&amp;gt;399&amp;lt;/ID&amp;gt;&amp;lt;UID&amp;gt;{A4A18517-76B7-4024-9E14-49D0CF11B2D2}&amp;lt;/UID&amp;gt;&amp;lt;Title&amp;gt;Short-chain fatty acids stimulate leptin production in adipocytes through the G protein-coupled receptor GPR41&amp;lt;/Title&amp;gt;&amp;lt;Template&amp;gt;Journal Article&amp;lt;/Template&amp;gt;&amp;lt;Star&amp;gt;0&amp;lt;/Star&amp;gt;&amp;lt;Tag&amp;gt;0&amp;lt;/Tag&amp;gt;&amp;lt;Author&amp;gt;Xiong, Y; Miyamoto, N; Shibata, K; Valasek, M A; Motoike, T; Kedzierski, R M; Yanagisawa, M&amp;lt;/Author&amp;gt;&amp;lt;Year&amp;gt;2004&amp;lt;/Year&amp;gt;&amp;lt;Details&amp;gt;&amp;lt;_accession_num&amp;gt;14722361&amp;lt;/_accession_num&amp;gt;&amp;lt;_author_adr&amp;gt;Howard Hughes Medical Institute and Department of Molecular Genetics, University  of Texas Southwestern Medical Center, Dallas, TX 75390-9050, USA.&amp;lt;/_author_adr&amp;gt;&amp;lt;_created&amp;gt;60893834&amp;lt;/_created&amp;gt;&amp;lt;_date&amp;gt;2004-01-27&amp;lt;/_date&amp;gt;&amp;lt;_date_display&amp;gt;2004 Jan 27&amp;lt;/_date_display&amp;gt;&amp;lt;_db_updated&amp;gt;PubMed&amp;lt;/_db_updated&amp;gt;&amp;lt;_doi&amp;gt;10.1073/pnas.2637002100&amp;lt;/_doi&amp;gt;&amp;lt;_impact_factor&amp;gt;   9.674&amp;lt;/_impact_factor&amp;gt;&amp;lt;_isbn&amp;gt;0027-8424 (Print); 0027-8424 (Linking)&amp;lt;/_isbn&amp;gt;&amp;lt;_issue&amp;gt;4&amp;lt;/_issue&amp;gt;&amp;lt;_journal&amp;gt;Proc Natl Acad Sci U S A&amp;lt;/_journal&amp;gt;&amp;lt;_keywords&amp;gt;Adenosine/physiology; Adipocytes/*metabolism; Administration, Oral; Animals; Base Sequence; CHO Cells; Cricetinae; DNA Primers; Fatty Acids/administration &amp;amp;amp; dosage/*physiology; Humans; Insulin/physiology; Leptin/*biosynthesis; Molecular Sequence Data; Receptors, G-Protein-Coupled/*physiology; Receptors, Leptin; Xenopus&amp;lt;/_keywords&amp;gt;&amp;lt;_language&amp;gt;eng&amp;lt;/_language&amp;gt;&amp;lt;_modified&amp;gt;60893862&amp;lt;/_modified&amp;gt;&amp;lt;_pages&amp;gt;1045-50&amp;lt;/_pages&amp;gt;&amp;lt;_tertiary_title&amp;gt;Proceedings of the National Academy of Sciences of the United States of America&amp;lt;/_tertiary_title&amp;gt;&amp;lt;_type_work&amp;gt;Journal Article; Research Support, Non-U.S. Gov&amp;amp;apos;t&amp;lt;/_type_work&amp;gt;&amp;lt;_url&amp;gt;http://www.ncbi.nlm.nih.gov/entrez/query.fcgi?cmd=Retrieve&amp;amp;amp;db=pubmed&amp;amp;amp;dopt=Abstract&amp;amp;amp;list_uids=14722361&amp;amp;amp;query_hl=1&amp;lt;/_url&amp;gt;&amp;lt;_volume&amp;gt;101&amp;lt;/_volume&amp;gt;&amp;lt;/Details&amp;gt;&amp;lt;Extra&amp;gt;&amp;lt;DBUID&amp;gt;{F96A950B-833F-4880-A151-76DA2D6A2879}&amp;lt;/DBUID&amp;gt;&amp;lt;/Extra&amp;gt;&amp;lt;/Item&amp;gt;&amp;lt;/References&amp;gt;&amp;lt;/Group&amp;gt;&amp;lt;Group&amp;gt;&amp;lt;References&amp;gt;&amp;lt;Item&amp;gt;&amp;lt;ID&amp;gt;404&amp;lt;/ID&amp;gt;&amp;lt;UID&amp;gt;{7A56144A-10A7-4CFE-A806-DEE762EF59A6}&amp;lt;/UID&amp;gt;&amp;lt;Title&amp;gt;The gut microbiota suppresses insulin-mediated fat accumulation via the short-chain fatty acid receptor GPR43&amp;lt;/Title&amp;gt;&amp;lt;Template&amp;gt;Journal Article&amp;lt;/Template&amp;gt;&amp;lt;Star&amp;gt;0&amp;lt;/Star&amp;gt;&amp;lt;Tag&amp;gt;0&amp;lt;/Tag&amp;gt;&amp;lt;Author&amp;gt;Kimura, I; Ozawa, K; Inoue, D; Imamura, T; Kimura, K; Maeda, T; Terasawa, K; Kashihara, D; Hirano, K; Tani, T; Takahashi, T; Miyauchi, S; Shioi, G; Inoue, H; Tsujimoto, G&amp;lt;/Author&amp;gt;&amp;lt;Year&amp;gt;2013&amp;lt;/Year&amp;gt;&amp;lt;Details&amp;gt;&amp;lt;_accession_num&amp;gt;23652017&amp;lt;/_accession_num&amp;gt;&amp;lt;_author_adr&amp;gt;Department of Pharmacogenomics, Kyoto University Graduate School of Pharmaceutical Sciences, Sakyo-ku, Kyoto 606-8501, Japan. ikimura@pharm.kyoto-u.ac.jp&amp;lt;/_author_adr&amp;gt;&amp;lt;_collection_scope&amp;gt;SCI;SCIE;&amp;lt;/_collection_scope&amp;gt;&amp;lt;_created&amp;gt;60897213&amp;lt;/_created&amp;gt;&amp;lt;_date&amp;gt;2013-01-20&amp;lt;/_date&amp;gt;&amp;lt;_date_display&amp;gt;2013&amp;lt;/_date_display&amp;gt;&amp;lt;_db_updated&amp;gt;PubMed&amp;lt;/_db_updated&amp;gt;&amp;lt;_doi&amp;gt;10.1038/ncomms2852&amp;lt;/_doi&amp;gt;&amp;lt;_impact_factor&amp;gt;  11.470&amp;lt;/_impact_factor&amp;gt;&amp;lt;_isbn&amp;gt;2041-1723 (Electronic); 2041-1723 (Linking)&amp;lt;/_isbn&amp;gt;&amp;lt;_journal&amp;gt;Nat Commun&amp;lt;/_journal&amp;gt;&amp;lt;_keywords&amp;gt;Adipose Tissue, White/metabolism; Animals; Energy Metabolism; Fatty Acids, Volatile/*metabolism; GTP-Binding Protein alpha Subunits, Gi-Go/metabolism; GTP-Binding Protein beta Subunits/metabolism; GTP-Binding Protein gamma Subunits/metabolism; Gastrointestinal Tract/*microbiology; Insulin/*metabolism; *Lipid Metabolism; Liver/metabolism/pathology; Male; Mice; Mice, Knockout; *Microbiota; Models, Biological; Muscles/metabolism/pathology; Obesity/metabolism/pathology; Organ Specificity; PTEN Phosphohydrolase/metabolism; Protein Kinase C/metabolism; Receptors, G-Protein-Coupled/deficiency/*metabolism; Signal Transduction; Thinness/metabolism/pathology; Type C Phospholipases/metabolism&amp;lt;/_keywords&amp;gt;&amp;lt;_language&amp;gt;eng&amp;lt;/_language&amp;gt;&amp;lt;_modified&amp;gt;60938589&amp;lt;/_modified&amp;gt;&amp;lt;_pages&amp;gt;1829&amp;lt;/_pages&amp;gt;&amp;lt;_tertiary_title&amp;gt;Nature communications&amp;lt;/_tertiary_title&amp;gt;&amp;lt;_type_work&amp;gt;Journal Article; Research Support, Non-U.S. Gov&amp;amp;apos;t&amp;lt;/_type_work&amp;gt;&amp;lt;_url&amp;gt;http://www.ncbi.nlm.nih.gov/entrez/query.fcgi?cmd=Retrieve&amp;amp;amp;db=pubmed&amp;amp;amp;dopt=Abstract&amp;amp;amp;list_uids=23652017&amp;amp;amp;query_hl=1&amp;lt;/_url&amp;gt;&amp;lt;_volume&amp;gt;4&amp;lt;/_volume&amp;gt;&amp;lt;/Details&amp;gt;&amp;lt;Extra&amp;gt;&amp;lt;DBUID&amp;gt;{F96A950B-833F-4880-A151-76DA2D6A2879}&amp;lt;/DBUID&amp;gt;&amp;lt;/Extra&amp;gt;&amp;lt;/Item&amp;gt;&amp;lt;/References&amp;gt;&amp;lt;/Group&amp;gt;&amp;lt;/Citation&amp;gt;_x000A_&quot;/&gt;&lt;w:docVar w:name=&quot;NE.Ref{548428E8-BF62-4AE3-8290-9C8AD7FA647A}&quot; w:val=&quot; ADDIN NE.Ref.{548428E8-BF62-4AE3-8290-9C8AD7FA647A}&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83C0EFFC-90D7-4221-8D4D-BD6F369BDA8E}&quot; w:val=&quot; ADDIN NE.Ref.{83C0EFFC-90D7-4221-8D4D-BD6F369BDA8E}&amp;lt;Citation&amp;gt;&amp;lt;Group&amp;gt;&amp;lt;References&amp;gt;&amp;lt;Item&amp;gt;&amp;lt;ID&amp;gt;404&amp;lt;/ID&amp;gt;&amp;lt;UID&amp;gt;{7A56144A-10A7-4CFE-A806-DEE762EF59A6}&amp;lt;/UID&amp;gt;&amp;lt;Title&amp;gt;The gut microbiota suppresses insulin-mediated fat accumulation via the short-chain fatty acid receptor GPR43&amp;lt;/Title&amp;gt;&amp;lt;Template&amp;gt;Journal Article&amp;lt;/Template&amp;gt;&amp;lt;Star&amp;gt;0&amp;lt;/Star&amp;gt;&amp;lt;Tag&amp;gt;0&amp;lt;/Tag&amp;gt;&amp;lt;Author&amp;gt;Kimura, I; Ozawa, K; Inoue, D; Imamura, T; Kimura, K; Maeda, T; Terasawa, K; Kashihara, D; Hirano, K; Tani, T; Takahashi, T; Miyauchi, S; Shioi, G; Inoue, H; Tsujimoto, G&amp;lt;/Author&amp;gt;&amp;lt;Year&amp;gt;2013&amp;lt;/Year&amp;gt;&amp;lt;Details&amp;gt;&amp;lt;_accession_num&amp;gt;23652017&amp;lt;/_accession_num&amp;gt;&amp;lt;_author_adr&amp;gt;Department of Pharmacogenomics, Kyoto University Graduate School of Pharmaceutical Sciences, Sakyo-ku, Kyoto 606-8501, Japan. ikimura@pharm.kyoto-u.ac.jp&amp;lt;/_author_adr&amp;gt;&amp;lt;_collection_scope&amp;gt;SCI;SCIE;&amp;lt;/_collection_scope&amp;gt;&amp;lt;_created&amp;gt;60897213&amp;lt;/_created&amp;gt;&amp;lt;_date&amp;gt;2013-01-20&amp;lt;/_date&amp;gt;&amp;lt;_date_display&amp;gt;2013&amp;lt;/_date_display&amp;gt;&amp;lt;_db_updated&amp;gt;PubMed&amp;lt;/_db_updated&amp;gt;&amp;lt;_doi&amp;gt;10.1038/ncomms2852&amp;lt;/_doi&amp;gt;&amp;lt;_impact_factor&amp;gt;  11.470&amp;lt;/_impact_factor&amp;gt;&amp;lt;_isbn&amp;gt;2041-1723 (Electronic); 2041-1723 (Linking)&amp;lt;/_isbn&amp;gt;&amp;lt;_journal&amp;gt;Nat Commun&amp;lt;/_journal&amp;gt;&amp;lt;_keywords&amp;gt;Adipose Tissue, White/metabolism; Animals; Energy Metabolism; Fatty Acids, Volatile/*metabolism; GTP-Binding Protein alpha Subunits, Gi-Go/metabolism; GTP-Binding Protein beta Subunits/metabolism; GTP-Binding Protein gamma Subunits/metabolism; Gastrointestinal Tract/*microbiology; Insulin/*metabolism; *Lipid Metabolism; Liver/metabolism/pathology; Male; Mice; Mice, Knockout; *Microbiota; Models, Biological; Muscles/metabolism/pathology; Obesity/metabolism/pathology; Organ Specificity; PTEN Phosphohydrolase/metabolism; Protein Kinase C/metabolism; Receptors, G-Protein-Coupled/deficiency/*metabolism; Signal Transduction; Thinness/metabolism/pathology; Type C Phospholipases/metabolism&amp;lt;/_keywords&amp;gt;&amp;lt;_language&amp;gt;eng&amp;lt;/_language&amp;gt;&amp;lt;_modified&amp;gt;60938589&amp;lt;/_modified&amp;gt;&amp;lt;_pages&amp;gt;1829&amp;lt;/_pages&amp;gt;&amp;lt;_tertiary_title&amp;gt;Nature communications&amp;lt;/_tertiary_title&amp;gt;&amp;lt;_type_work&amp;gt;Journal Article; Research Support, Non-U.S. Gov&amp;amp;apos;t&amp;lt;/_type_work&amp;gt;&amp;lt;_url&amp;gt;http://www.ncbi.nlm.nih.gov/entrez/query.fcgi?cmd=Retrieve&amp;amp;amp;db=pubmed&amp;amp;amp;dopt=Abstract&amp;amp;amp;list_uids=23652017&amp;amp;amp;query_hl=1&amp;lt;/_url&amp;gt;&amp;lt;_volume&amp;gt;4&amp;lt;/_volume&amp;gt;&amp;lt;/Details&amp;gt;&amp;lt;Extra&amp;gt;&amp;lt;DBUID&amp;gt;{F96A950B-833F-4880-A151-76DA2D6A2879}&amp;lt;/DBUID&amp;gt;&amp;lt;/Extra&amp;gt;&amp;lt;/Item&amp;gt;&amp;lt;/References&amp;gt;&amp;lt;/Group&amp;gt;&amp;lt;/Citation&amp;gt;_x000A_&quot;/&gt;&lt;w:docVar w:name=&quot;NE.Ref{91FE2300-F726-4A37-9F71-3459959A9589}&quot; w:val=&quot; ADDIN NE.Ref.{91FE2300-F726-4A37-9F71-3459959A9589}&amp;lt;Citation&amp;gt;&amp;lt;Group&amp;gt;&amp;lt;References&amp;gt;&amp;lt;Item&amp;gt;&amp;lt;ID&amp;gt;403&amp;lt;/ID&amp;gt;&amp;lt;UID&amp;gt;{6907B6AA-AAAC-48EC-BD10-1E119966ED9D}&amp;lt;/UID&amp;gt;&amp;lt;Title&amp;gt;Microbiota and SCFA in lean and overweight healthy subjects&amp;lt;/Title&amp;gt;&amp;lt;Template&amp;gt;Journal Article&amp;lt;/Template&amp;gt;&amp;lt;Star&amp;gt;0&amp;lt;/Star&amp;gt;&amp;lt;Tag&amp;gt;0&amp;lt;/Tag&amp;gt;&amp;lt;Author&amp;gt;Schwiertz, A; Taras, D; Schafer, K; Beijer, S; Bos, N A; Donus, C; Hardt, P D&amp;lt;/Author&amp;gt;&amp;lt;Year&amp;gt;2010&amp;lt;/Year&amp;gt;&amp;lt;Details&amp;gt;&amp;lt;_accessed&amp;gt;60896733&amp;lt;/_accessed&amp;gt;&amp;lt;_accession_num&amp;gt;19498350&amp;lt;/_accession_num&amp;gt;&amp;lt;_author_adr&amp;gt;Institute of Microecology, Auf den Luppen 8, Herborn, Germany. andreas.schwiertz@mikrooek.de&amp;lt;/_author_adr&amp;gt;&amp;lt;_created&amp;gt;60896733&amp;lt;/_created&amp;gt;&amp;lt;_date&amp;gt;2010-01-01&amp;lt;/_date&amp;gt;&amp;lt;_date_display&amp;gt;2010 Jan&amp;lt;/_date_display&amp;gt;&amp;lt;_db_updated&amp;gt;PubMed&amp;lt;/_db_updated&amp;gt;&amp;lt;_doi&amp;gt;10.1038/oby.2009.167&amp;lt;/_doi&amp;gt;&amp;lt;_impact_factor&amp;gt;   3.734&amp;lt;/_impact_factor&amp;gt;&amp;lt;_isbn&amp;gt;1930-739X (Electronic); 1930-7381 (Linking)&amp;lt;/_isbn&amp;gt;&amp;lt;_issue&amp;gt;1&amp;lt;/_issue&amp;gt;&amp;lt;_journal&amp;gt;Obesity (Silver Spring)&amp;lt;/_journal&amp;gt;&amp;lt;_keywords&amp;gt;Adolescent; Adult; Aged; Analysis of Variance; Bacteroides/*isolation &amp;amp;amp; purification; Clostridium/*isolation &amp;amp;amp; purification; Fatty Acids, Volatile/*analysis; Feces/*chemistry/*microbiology; Female; Humans; Intestines/metabolism/microbiology; Male; Metagenome/physiology; Middle Aged; Obesity/*metabolism/microbiology; Overweight/*metabolism/microbiology; RNA, Bacterial/metabolism; Reverse Transcriptase Polymerase Chain Reaction&amp;lt;/_keywords&amp;gt;&amp;lt;_language&amp;gt;eng&amp;lt;/_language&amp;gt;&amp;lt;_modified&amp;gt;60896733&amp;lt;/_modified&amp;gt;&amp;lt;_pages&amp;gt;190-5&amp;lt;/_pages&amp;gt;&amp;lt;_tertiary_title&amp;gt;Obesity (Silver Spring, Md.)&amp;lt;/_tertiary_title&amp;gt;&amp;lt;_type_work&amp;gt;Journal Article&amp;lt;/_type_work&amp;gt;&amp;lt;_url&amp;gt;http://www.ncbi.nlm.nih.gov/entrez/query.fcgi?cmd=Retrieve&amp;amp;amp;db=pubmed&amp;amp;amp;dopt=Abstract&amp;amp;amp;list_uids=19498350&amp;amp;amp;query_hl=1&amp;lt;/_url&amp;gt;&amp;lt;_volume&amp;gt;18&amp;lt;/_volume&amp;gt;&amp;lt;/Details&amp;gt;&amp;lt;Extra&amp;gt;&amp;lt;DBUID&amp;gt;{F96A950B-833F-4880-A151-76DA2D6A2879}&amp;lt;/DBUID&amp;gt;&amp;lt;/Extra&amp;gt;&amp;lt;/Item&amp;gt;&amp;lt;/References&amp;gt;&amp;lt;/Group&amp;gt;&amp;lt;/Citation&amp;gt;_x000A_&quot;/&gt;&lt;w:docVar w:name=&quot;NE.Ref{93D7976F-5534-4077-887C-C5F66F2520CF}&quot; w:val=&quot; ADDIN NE.Ref.{93D7976F-5534-4077-887C-C5F66F2520CF}&amp;lt;Citation&amp;gt;&amp;lt;Group&amp;gt;&amp;lt;References&amp;gt;&amp;lt;Item&amp;gt;&amp;lt;ID&amp;gt;399&amp;lt;/ID&amp;gt;&amp;lt;UID&amp;gt;{A4A18517-76B7-4024-9E14-49D0CF11B2D2}&amp;lt;/UID&amp;gt;&amp;lt;Title&amp;gt;Short-chain fatty acids stimulate leptin production in adipocytes through the G protein-coupled receptor GPR41&amp;lt;/Title&amp;gt;&amp;lt;Template&amp;gt;Journal Article&amp;lt;/Template&amp;gt;&amp;lt;Star&amp;gt;0&amp;lt;/Star&amp;gt;&amp;lt;Tag&amp;gt;0&amp;lt;/Tag&amp;gt;&amp;lt;Author&amp;gt;Xiong, Y; Miyamoto, N; Shibata, K; Valasek, M A; Motoike, T; Kedzierski, R M; Yanagisawa, M&amp;lt;/Author&amp;gt;&amp;lt;Year&amp;gt;2004&amp;lt;/Year&amp;gt;&amp;lt;Details&amp;gt;&amp;lt;_accession_num&amp;gt;14722361&amp;lt;/_accession_num&amp;gt;&amp;lt;_author_adr&amp;gt;Howard Hughes Medical Institute and Department of Molecular Genetics, University  of Texas Southwestern Medical Center, Dallas, TX 75390-9050, USA.&amp;lt;/_author_adr&amp;gt;&amp;lt;_created&amp;gt;60893834&amp;lt;/_created&amp;gt;&amp;lt;_date&amp;gt;2004-01-27&amp;lt;/_date&amp;gt;&amp;lt;_date_display&amp;gt;2004 Jan 27&amp;lt;/_date_display&amp;gt;&amp;lt;_db_updated&amp;gt;PubMed&amp;lt;/_db_updated&amp;gt;&amp;lt;_doi&amp;gt;10.1073/pnas.2637002100&amp;lt;/_doi&amp;gt;&amp;lt;_impact_factor&amp;gt;   9.674&amp;lt;/_impact_factor&amp;gt;&amp;lt;_isbn&amp;gt;0027-8424 (Print); 0027-8424 (Linking)&amp;lt;/_isbn&amp;gt;&amp;lt;_issue&amp;gt;4&amp;lt;/_issue&amp;gt;&amp;lt;_journal&amp;gt;Proc Natl Acad Sci U S A&amp;lt;/_journal&amp;gt;&amp;lt;_keywords&amp;gt;Adenosine/physiology; Adipocytes/*metabolism; Administration, Oral; Animals; Base Sequence; CHO Cells; Cricetinae; DNA Primers; Fatty Acids/administration &amp;amp;amp; dosage/*physiology; Humans; Insulin/physiology; Leptin/*biosynthesis; Molecular Sequence Data; Receptors, G-Protein-Coupled/*physiology; Receptors, Leptin; Xenopus&amp;lt;/_keywords&amp;gt;&amp;lt;_language&amp;gt;eng&amp;lt;/_language&amp;gt;&amp;lt;_modified&amp;gt;60893862&amp;lt;/_modified&amp;gt;&amp;lt;_pages&amp;gt;1045-50&amp;lt;/_pages&amp;gt;&amp;lt;_tertiary_title&amp;gt;Proceedings of the National Academy of Sciences of the United States of America&amp;lt;/_tertiary_title&amp;gt;&amp;lt;_type_work&amp;gt;Journal Article; Research Support, Non-U.S. Gov&amp;amp;apos;t&amp;lt;/_type_work&amp;gt;&amp;lt;_url&amp;gt;http://www.ncbi.nlm.nih.gov/entrez/query.fcgi?cmd=Retrieve&amp;amp;amp;db=pubmed&amp;amp;amp;dopt=Abstract&amp;amp;amp;list_uids=14722361&amp;amp;amp;query_hl=1&amp;lt;/_url&amp;gt;&amp;lt;_volume&amp;gt;101&amp;lt;/_volume&amp;gt;&amp;lt;/Details&amp;gt;&amp;lt;Extra&amp;gt;&amp;lt;DBUID&amp;gt;{F96A950B-833F-4880-A151-76DA2D6A2879}&amp;lt;/DBUID&amp;gt;&amp;lt;/Extra&amp;gt;&amp;lt;/Item&amp;gt;&amp;lt;/References&amp;gt;&amp;lt;/Group&amp;gt;&amp;lt;/Citation&amp;gt;_x000A_&quot;/&gt;&lt;w:docVar w:name=&quot;ne_docsoft&quot; w:val=&quot;MSWord&quot;/&gt;&lt;w:docVar w:name=&quot;ne_docversion&quot; w:val=&quot;NoteExpress 2.0&quot;/&gt;&lt;w:docVar w:name=&quot;ne_stylename&quot; w:val=&quot;Nature Genetics&quot;/&gt;&lt;/w:docVars&gt;&lt;wsp:rsids&gt;&lt;wsp:rsidRoot wsp:val=&quot;006C76BF&quot;/&gt;&lt;wsp:rsid wsp:val=&quot;000001C1&quot;/&gt;&lt;wsp:rsid wsp:val=&quot;00000E5F&quot;/&gt;&lt;wsp:rsid wsp:val=&quot;00001168&quot;/&gt;&lt;wsp:rsid wsp:val=&quot;0000156E&quot;/&gt;&lt;wsp:rsid wsp:val=&quot;000017D8&quot;/&gt;&lt;wsp:rsid wsp:val=&quot;000022BB&quot;/&gt;&lt;wsp:rsid wsp:val=&quot;00003C52&quot;/&gt;&lt;wsp:rsid wsp:val=&quot;00004049&quot;/&gt;&lt;wsp:rsid wsp:val=&quot;000058FA&quot;/&gt;&lt;wsp:rsid wsp:val=&quot;00010252&quot;/&gt;&lt;wsp:rsid wsp:val=&quot;000125D9&quot;/&gt;&lt;wsp:rsid wsp:val=&quot;00012C8C&quot;/&gt;&lt;wsp:rsid wsp:val=&quot;00014738&quot;/&gt;&lt;wsp:rsid wsp:val=&quot;0001511B&quot;/&gt;&lt;wsp:rsid wsp:val=&quot;00015A6B&quot;/&gt;&lt;wsp:rsid wsp:val=&quot;000178C4&quot;/&gt;&lt;wsp:rsid wsp:val=&quot;00021FCA&quot;/&gt;&lt;wsp:rsid wsp:val=&quot;00023A70&quot;/&gt;&lt;wsp:rsid wsp:val=&quot;0002431D&quot;/&gt;&lt;wsp:rsid wsp:val=&quot;00024E60&quot;/&gt;&lt;wsp:rsid wsp:val=&quot;000254B8&quot;/&gt;&lt;wsp:rsid wsp:val=&quot;0003148A&quot;/&gt;&lt;wsp:rsid wsp:val=&quot;0003310D&quot;/&gt;&lt;wsp:rsid wsp:val=&quot;00033351&quot;/&gt;&lt;wsp:rsid wsp:val=&quot;0003451D&quot;/&gt;&lt;wsp:rsid wsp:val=&quot;00035670&quot;/&gt;&lt;wsp:rsid wsp:val=&quot;00036CB5&quot;/&gt;&lt;wsp:rsid wsp:val=&quot;0003777E&quot;/&gt;&lt;wsp:rsid wsp:val=&quot;00040357&quot;/&gt;&lt;wsp:rsid wsp:val=&quot;0004240A&quot;/&gt;&lt;wsp:rsid wsp:val=&quot;00050CA4&quot;/&gt;&lt;wsp:rsid wsp:val=&quot;00052E16&quot;/&gt;&lt;wsp:rsid wsp:val=&quot;0005583F&quot;/&gt;&lt;wsp:rsid wsp:val=&quot;000567DB&quot;/&gt;&lt;wsp:rsid wsp:val=&quot;0006005F&quot;/&gt;&lt;wsp:rsid wsp:val=&quot;0006071F&quot;/&gt;&lt;wsp:rsid wsp:val=&quot;00060C64&quot;/&gt;&lt;wsp:rsid wsp:val=&quot;000640B6&quot;/&gt;&lt;wsp:rsid wsp:val=&quot;0006429A&quot;/&gt;&lt;wsp:rsid wsp:val=&quot;00066B49&quot;/&gt;&lt;wsp:rsid wsp:val=&quot;00071E3E&quot;/&gt;&lt;wsp:rsid wsp:val=&quot;00072563&quot;/&gt;&lt;wsp:rsid wsp:val=&quot;00075208&quot;/&gt;&lt;wsp:rsid wsp:val=&quot;00075A20&quot;/&gt;&lt;wsp:rsid wsp:val=&quot;00083B69&quot;/&gt;&lt;wsp:rsid wsp:val=&quot;00083C8E&quot;/&gt;&lt;wsp:rsid wsp:val=&quot;000850EA&quot;/&gt;&lt;wsp:rsid wsp:val=&quot;00091E2B&quot;/&gt;&lt;wsp:rsid wsp:val=&quot;00092D1D&quot;/&gt;&lt;wsp:rsid wsp:val=&quot;000A0252&quot;/&gt;&lt;wsp:rsid wsp:val=&quot;000A0484&quot;/&gt;&lt;wsp:rsid wsp:val=&quot;000A254A&quot;/&gt;&lt;wsp:rsid wsp:val=&quot;000A302E&quot;/&gt;&lt;wsp:rsid wsp:val=&quot;000A6C49&quot;/&gt;&lt;wsp:rsid wsp:val=&quot;000A781F&quot;/&gt;&lt;wsp:rsid wsp:val=&quot;000B01B7&quot;/&gt;&lt;wsp:rsid wsp:val=&quot;000B3135&quot;/&gt;&lt;wsp:rsid wsp:val=&quot;000B4A2B&quot;/&gt;&lt;wsp:rsid wsp:val=&quot;000B5716&quot;/&gt;&lt;wsp:rsid wsp:val=&quot;000B66C0&quot;/&gt;&lt;wsp:rsid wsp:val=&quot;000C5E56&quot;/&gt;&lt;wsp:rsid wsp:val=&quot;000D120D&quot;/&gt;&lt;wsp:rsid wsp:val=&quot;000D1A34&quot;/&gt;&lt;wsp:rsid wsp:val=&quot;000D34DA&quot;/&gt;&lt;wsp:rsid wsp:val=&quot;000D38B2&quot;/&gt;&lt;wsp:rsid wsp:val=&quot;000D39EE&quot;/&gt;&lt;wsp:rsid wsp:val=&quot;000D70B8&quot;/&gt;&lt;wsp:rsid wsp:val=&quot;000D7DD1&quot;/&gt;&lt;wsp:rsid wsp:val=&quot;000E1461&quot;/&gt;&lt;wsp:rsid wsp:val=&quot;000E3746&quot;/&gt;&lt;wsp:rsid wsp:val=&quot;000F0852&quot;/&gt;&lt;wsp:rsid wsp:val=&quot;000F4300&quot;/&gt;&lt;wsp:rsid wsp:val=&quot;000F5B66&quot;/&gt;&lt;wsp:rsid wsp:val=&quot;00101EBA&quot;/&gt;&lt;wsp:rsid wsp:val=&quot;001046CC&quot;/&gt;&lt;wsp:rsid wsp:val=&quot;00107A54&quot;/&gt;&lt;wsp:rsid wsp:val=&quot;00111FED&quot;/&gt;&lt;wsp:rsid wsp:val=&quot;00112B4C&quot;/&gt;&lt;wsp:rsid wsp:val=&quot;0011430C&quot;/&gt;&lt;wsp:rsid wsp:val=&quot;001149D9&quot;/&gt;&lt;wsp:rsid wsp:val=&quot;00115912&quot;/&gt;&lt;wsp:rsid wsp:val=&quot;00116DCF&quot;/&gt;&lt;wsp:rsid wsp:val=&quot;00131A5E&quot;/&gt;&lt;wsp:rsid wsp:val=&quot;00134407&quot;/&gt;&lt;wsp:rsid wsp:val=&quot;001348F9&quot;/&gt;&lt;wsp:rsid wsp:val=&quot;0013681F&quot;/&gt;&lt;wsp:rsid wsp:val=&quot;0013760C&quot;/&gt;&lt;wsp:rsid wsp:val=&quot;001402B8&quot;/&gt;&lt;wsp:rsid wsp:val=&quot;001408B4&quot;/&gt;&lt;wsp:rsid wsp:val=&quot;00144ADC&quot;/&gt;&lt;wsp:rsid wsp:val=&quot;00147E7A&quot;/&gt;&lt;wsp:rsid wsp:val=&quot;0015101F&quot;/&gt;&lt;wsp:rsid wsp:val=&quot;001536DB&quot;/&gt;&lt;wsp:rsid wsp:val=&quot;00155321&quot;/&gt;&lt;wsp:rsid wsp:val=&quot;00155837&quot;/&gt;&lt;wsp:rsid wsp:val=&quot;0015584D&quot;/&gt;&lt;wsp:rsid wsp:val=&quot;00155E55&quot;/&gt;&lt;wsp:rsid wsp:val=&quot;001578E8&quot;/&gt;&lt;wsp:rsid wsp:val=&quot;00157997&quot;/&gt;&lt;wsp:rsid wsp:val=&quot;00160E8E&quot;/&gt;&lt;wsp:rsid wsp:val=&quot;00163737&quot;/&gt;&lt;wsp:rsid wsp:val=&quot;00164A85&quot;/&gt;&lt;wsp:rsid wsp:val=&quot;00165686&quot;/&gt;&lt;wsp:rsid wsp:val=&quot;0017075C&quot;/&gt;&lt;wsp:rsid wsp:val=&quot;00170D49&quot;/&gt;&lt;wsp:rsid wsp:val=&quot;00172195&quot;/&gt;&lt;wsp:rsid wsp:val=&quot;00174571&quot;/&gt;&lt;wsp:rsid wsp:val=&quot;0017680C&quot;/&gt;&lt;wsp:rsid wsp:val=&quot;00177ED0&quot;/&gt;&lt;wsp:rsid wsp:val=&quot;00183E06&quot;/&gt;&lt;wsp:rsid wsp:val=&quot;001869F3&quot;/&gt;&lt;wsp:rsid wsp:val=&quot;001908AF&quot;/&gt;&lt;wsp:rsid wsp:val=&quot;001943DA&quot;/&gt;&lt;wsp:rsid wsp:val=&quot;00196154&quot;/&gt;&lt;wsp:rsid wsp:val=&quot;00196E60&quot;/&gt;&lt;wsp:rsid wsp:val=&quot;001A4E83&quot;/&gt;&lt;wsp:rsid wsp:val=&quot;001A6605&quot;/&gt;&lt;wsp:rsid wsp:val=&quot;001B000E&quot;/&gt;&lt;wsp:rsid wsp:val=&quot;001B12FB&quot;/&gt;&lt;wsp:rsid wsp:val=&quot;001B1DAE&quot;/&gt;&lt;wsp:rsid wsp:val=&quot;001B2DBB&quot;/&gt;&lt;wsp:rsid wsp:val=&quot;001B372A&quot;/&gt;&lt;wsp:rsid wsp:val=&quot;001B53DC&quot;/&gt;&lt;wsp:rsid wsp:val=&quot;001B613A&quot;/&gt;&lt;wsp:rsid wsp:val=&quot;001C3A1F&quot;/&gt;&lt;wsp:rsid wsp:val=&quot;001C500D&quot;/&gt;&lt;wsp:rsid wsp:val=&quot;001D0F03&quot;/&gt;&lt;wsp:rsid wsp:val=&quot;001D2066&quot;/&gt;&lt;wsp:rsid wsp:val=&quot;001D214C&quot;/&gt;&lt;wsp:rsid wsp:val=&quot;001D2C92&quot;/&gt;&lt;wsp:rsid wsp:val=&quot;001D583C&quot;/&gt;&lt;wsp:rsid wsp:val=&quot;001D6064&quot;/&gt;&lt;wsp:rsid wsp:val=&quot;001D7276&quot;/&gt;&lt;wsp:rsid wsp:val=&quot;001E149D&quot;/&gt;&lt;wsp:rsid wsp:val=&quot;001E2117&quot;/&gt;&lt;wsp:rsid wsp:val=&quot;001E356B&quot;/&gt;&lt;wsp:rsid wsp:val=&quot;001E6C78&quot;/&gt;&lt;wsp:rsid wsp:val=&quot;001F0553&quot;/&gt;&lt;wsp:rsid wsp:val=&quot;001F0F21&quot;/&gt;&lt;wsp:rsid wsp:val=&quot;001F217E&quot;/&gt;&lt;wsp:rsid wsp:val=&quot;001F228B&quot;/&gt;&lt;wsp:rsid wsp:val=&quot;001F25EF&quot;/&gt;&lt;wsp:rsid wsp:val=&quot;001F2F64&quot;/&gt;&lt;wsp:rsid wsp:val=&quot;001F55FD&quot;/&gt;&lt;wsp:rsid wsp:val=&quot;001F6AE0&quot;/&gt;&lt;wsp:rsid wsp:val=&quot;001F6FD1&quot;/&gt;&lt;wsp:rsid wsp:val=&quot;00203AA6&quot;/&gt;&lt;wsp:rsid wsp:val=&quot;00207E55&quot;/&gt;&lt;wsp:rsid wsp:val=&quot;0021116C&quot;/&gt;&lt;wsp:rsid wsp:val=&quot;00211948&quot;/&gt;&lt;wsp:rsid wsp:val=&quot;00211A54&quot;/&gt;&lt;wsp:rsid wsp:val=&quot;00211DDD&quot;/&gt;&lt;wsp:rsid wsp:val=&quot;002168A1&quot;/&gt;&lt;wsp:rsid wsp:val=&quot;00224E1A&quot;/&gt;&lt;wsp:rsid wsp:val=&quot;00226393&quot;/&gt;&lt;wsp:rsid wsp:val=&quot;00227933&quot;/&gt;&lt;wsp:rsid wsp:val=&quot;00232D2F&quot;/&gt;&lt;wsp:rsid wsp:val=&quot;002332CE&quot;/&gt;&lt;wsp:rsid wsp:val=&quot;002334E1&quot;/&gt;&lt;wsp:rsid wsp:val=&quot;00234CF0&quot;/&gt;&lt;wsp:rsid wsp:val=&quot;002368A0&quot;/&gt;&lt;wsp:rsid wsp:val=&quot;00237EA1&quot;/&gt;&lt;wsp:rsid wsp:val=&quot;002425A5&quot;/&gt;&lt;wsp:rsid wsp:val=&quot;00242731&quot;/&gt;&lt;wsp:rsid wsp:val=&quot;0024274C&quot;/&gt;&lt;wsp:rsid wsp:val=&quot;00242B99&quot;/&gt;&lt;wsp:rsid wsp:val=&quot;0024387E&quot;/&gt;&lt;wsp:rsid wsp:val=&quot;00243BDA&quot;/&gt;&lt;wsp:rsid wsp:val=&quot;00243C35&quot;/&gt;&lt;wsp:rsid wsp:val=&quot;00243C69&quot;/&gt;&lt;wsp:rsid wsp:val=&quot;00252003&quot;/&gt;&lt;wsp:rsid wsp:val=&quot;002525FB&quot;/&gt;&lt;wsp:rsid wsp:val=&quot;002526B5&quot;/&gt;&lt;wsp:rsid wsp:val=&quot;002527D9&quot;/&gt;&lt;wsp:rsid wsp:val=&quot;00254F2C&quot;/&gt;&lt;wsp:rsid wsp:val=&quot;002551E2&quot;/&gt;&lt;wsp:rsid wsp:val=&quot;002559E2&quot;/&gt;&lt;wsp:rsid wsp:val=&quot;002561CC&quot;/&gt;&lt;wsp:rsid wsp:val=&quot;002612B8&quot;/&gt;&lt;wsp:rsid wsp:val=&quot;00261F09&quot;/&gt;&lt;wsp:rsid wsp:val=&quot;00262634&quot;/&gt;&lt;wsp:rsid wsp:val=&quot;0026268D&quot;/&gt;&lt;wsp:rsid wsp:val=&quot;0026299D&quot;/&gt;&lt;wsp:rsid wsp:val=&quot;00263115&quot;/&gt;&lt;wsp:rsid wsp:val=&quot;002652D3&quot;/&gt;&lt;wsp:rsid wsp:val=&quot;002678F9&quot;/&gt;&lt;wsp:rsid wsp:val=&quot;0027283F&quot;/&gt;&lt;wsp:rsid wsp:val=&quot;0027329E&quot;/&gt;&lt;wsp:rsid wsp:val=&quot;00273735&quot;/&gt;&lt;wsp:rsid wsp:val=&quot;0027456B&quot;/&gt;&lt;wsp:rsid wsp:val=&quot;0027741E&quot;/&gt;&lt;wsp:rsid wsp:val=&quot;002813E7&quot;/&gt;&lt;wsp:rsid wsp:val=&quot;00281C45&quot;/&gt;&lt;wsp:rsid wsp:val=&quot;0028348B&quot;/&gt;&lt;wsp:rsid wsp:val=&quot;002855D0&quot;/&gt;&lt;wsp:rsid wsp:val=&quot;00287AE6&quot;/&gt;&lt;wsp:rsid wsp:val=&quot;00287CC3&quot;/&gt;&lt;wsp:rsid wsp:val=&quot;00292100&quot;/&gt;&lt;wsp:rsid wsp:val=&quot;0029274F&quot;/&gt;&lt;wsp:rsid wsp:val=&quot;0029285B&quot;/&gt;&lt;wsp:rsid wsp:val=&quot;00292EDC&quot;/&gt;&lt;wsp:rsid wsp:val=&quot;00293055&quot;/&gt;&lt;wsp:rsid wsp:val=&quot;00293D8C&quot;/&gt;&lt;wsp:rsid wsp:val=&quot;00293F2B&quot;/&gt;&lt;wsp:rsid wsp:val=&quot;002968A6&quot;/&gt;&lt;wsp:rsid wsp:val=&quot;002A306D&quot;/&gt;&lt;wsp:rsid wsp:val=&quot;002A3E2C&quot;/&gt;&lt;wsp:rsid wsp:val=&quot;002A650E&quot;/&gt;&lt;wsp:rsid wsp:val=&quot;002B332F&quot;/&gt;&lt;wsp:rsid wsp:val=&quot;002B3419&quot;/&gt;&lt;wsp:rsid wsp:val=&quot;002B4991&quot;/&gt;&lt;wsp:rsid wsp:val=&quot;002B6BD5&quot;/&gt;&lt;wsp:rsid wsp:val=&quot;002C108F&quot;/&gt;&lt;wsp:rsid wsp:val=&quot;002C2052&quot;/&gt;&lt;wsp:rsid wsp:val=&quot;002C4387&quot;/&gt;&lt;wsp:rsid wsp:val=&quot;002C483C&quot;/&gt;&lt;wsp:rsid wsp:val=&quot;002C5950&quot;/&gt;&lt;wsp:rsid wsp:val=&quot;002C6764&quot;/&gt;&lt;wsp:rsid wsp:val=&quot;002C6EA6&quot;/&gt;&lt;wsp:rsid wsp:val=&quot;002C7EEA&quot;/&gt;&lt;wsp:rsid wsp:val=&quot;002D0BFF&quot;/&gt;&lt;wsp:rsid wsp:val=&quot;002D11DA&quot;/&gt;&lt;wsp:rsid wsp:val=&quot;002D18D8&quot;/&gt;&lt;wsp:rsid wsp:val=&quot;002D76E1&quot;/&gt;&lt;wsp:rsid wsp:val=&quot;002E40C4&quot;/&gt;&lt;wsp:rsid wsp:val=&quot;002E5685&quot;/&gt;&lt;wsp:rsid wsp:val=&quot;002E6A43&quot;/&gt;&lt;wsp:rsid wsp:val=&quot;002F3C96&quot;/&gt;&lt;wsp:rsid wsp:val=&quot;002F439F&quot;/&gt;&lt;wsp:rsid wsp:val=&quot;002F477E&quot;/&gt;&lt;wsp:rsid wsp:val=&quot;002F546B&quot;/&gt;&lt;wsp:rsid wsp:val=&quot;003008EA&quot;/&gt;&lt;wsp:rsid wsp:val=&quot;003035F8&quot;/&gt;&lt;wsp:rsid wsp:val=&quot;003045A6&quot;/&gt;&lt;wsp:rsid wsp:val=&quot;00304871&quot;/&gt;&lt;wsp:rsid wsp:val=&quot;00304EDA&quot;/&gt;&lt;wsp:rsid wsp:val=&quot;00305843&quot;/&gt;&lt;wsp:rsid wsp:val=&quot;00311599&quot;/&gt;&lt;wsp:rsid wsp:val=&quot;003134BE&quot;/&gt;&lt;wsp:rsid wsp:val=&quot;00313C5C&quot;/&gt;&lt;wsp:rsid wsp:val=&quot;0031410D&quot;/&gt;&lt;wsp:rsid wsp:val=&quot;0031460F&quot;/&gt;&lt;wsp:rsid wsp:val=&quot;003147AC&quot;/&gt;&lt;wsp:rsid wsp:val=&quot;00314893&quot;/&gt;&lt;wsp:rsid wsp:val=&quot;00314CA0&quot;/&gt;&lt;wsp:rsid wsp:val=&quot;00322CFA&quot;/&gt;&lt;wsp:rsid wsp:val=&quot;00324ED4&quot;/&gt;&lt;wsp:rsid wsp:val=&quot;00326EC3&quot;/&gt;&lt;wsp:rsid wsp:val=&quot;003270CA&quot;/&gt;&lt;wsp:rsid wsp:val=&quot;003271C3&quot;/&gt;&lt;wsp:rsid wsp:val=&quot;00331109&quot;/&gt;&lt;wsp:rsid wsp:val=&quot;003316C0&quot;/&gt;&lt;wsp:rsid wsp:val=&quot;00334063&quot;/&gt;&lt;wsp:rsid wsp:val=&quot;00340389&quot;/&gt;&lt;wsp:rsid wsp:val=&quot;00344662&quot;/&gt;&lt;wsp:rsid wsp:val=&quot;00344B03&quot;/&gt;&lt;wsp:rsid wsp:val=&quot;00345303&quot;/&gt;&lt;wsp:rsid wsp:val=&quot;00345914&quot;/&gt;&lt;wsp:rsid wsp:val=&quot;00347011&quot;/&gt;&lt;wsp:rsid wsp:val=&quot;003500D1&quot;/&gt;&lt;wsp:rsid wsp:val=&quot;00350D1F&quot;/&gt;&lt;wsp:rsid wsp:val=&quot;00351865&quot;/&gt;&lt;wsp:rsid wsp:val=&quot;0035206D&quot;/&gt;&lt;wsp:rsid wsp:val=&quot;003532C0&quot;/&gt;&lt;wsp:rsid wsp:val=&quot;003551AF&quot;/&gt;&lt;wsp:rsid wsp:val=&quot;00360275&quot;/&gt;&lt;wsp:rsid wsp:val=&quot;003614C5&quot;/&gt;&lt;wsp:rsid wsp:val=&quot;00361862&quot;/&gt;&lt;wsp:rsid wsp:val=&quot;0036351E&quot;/&gt;&lt;wsp:rsid wsp:val=&quot;00363D29&quot;/&gt;&lt;wsp:rsid wsp:val=&quot;00365B48&quot;/&gt;&lt;wsp:rsid wsp:val=&quot;00375755&quot;/&gt;&lt;wsp:rsid wsp:val=&quot;00377754&quot;/&gt;&lt;wsp:rsid wsp:val=&quot;00384653&quot;/&gt;&lt;wsp:rsid wsp:val=&quot;003846C9&quot;/&gt;&lt;wsp:rsid wsp:val=&quot;003873F6&quot;/&gt;&lt;wsp:rsid wsp:val=&quot;00394409&quot;/&gt;&lt;wsp:rsid wsp:val=&quot;00395311&quot;/&gt;&lt;wsp:rsid wsp:val=&quot;00396DD4&quot;/&gt;&lt;wsp:rsid wsp:val=&quot;003A52F0&quot;/&gt;&lt;wsp:rsid wsp:val=&quot;003A6C0B&quot;/&gt;&lt;wsp:rsid wsp:val=&quot;003A6C6E&quot;/&gt;&lt;wsp:rsid wsp:val=&quot;003A7575&quot;/&gt;&lt;wsp:rsid wsp:val=&quot;003B1583&quot;/&gt;&lt;wsp:rsid wsp:val=&quot;003B1EEC&quot;/&gt;&lt;wsp:rsid wsp:val=&quot;003B48B6&quot;/&gt;&lt;wsp:rsid wsp:val=&quot;003B4F79&quot;/&gt;&lt;wsp:rsid wsp:val=&quot;003B6609&quot;/&gt;&lt;wsp:rsid wsp:val=&quot;003B6B7E&quot;/&gt;&lt;wsp:rsid wsp:val=&quot;003B6CEA&quot;/&gt;&lt;wsp:rsid wsp:val=&quot;003B7C18&quot;/&gt;&lt;wsp:rsid wsp:val=&quot;003C00AD&quot;/&gt;&lt;wsp:rsid wsp:val=&quot;003C46E2&quot;/&gt;&lt;wsp:rsid wsp:val=&quot;003C598D&quot;/&gt;&lt;wsp:rsid wsp:val=&quot;003C6396&quot;/&gt;&lt;wsp:rsid wsp:val=&quot;003D1E4D&quot;/&gt;&lt;wsp:rsid wsp:val=&quot;003D22D0&quot;/&gt;&lt;wsp:rsid wsp:val=&quot;003D311A&quot;/&gt;&lt;wsp:rsid wsp:val=&quot;003D35F5&quot;/&gt;&lt;wsp:rsid wsp:val=&quot;003D484C&quot;/&gt;&lt;wsp:rsid wsp:val=&quot;003D5FFE&quot;/&gt;&lt;wsp:rsid wsp:val=&quot;003D61EA&quot;/&gt;&lt;wsp:rsid wsp:val=&quot;003D6D05&quot;/&gt;&lt;wsp:rsid wsp:val=&quot;003D7C99&quot;/&gt;&lt;wsp:rsid wsp:val=&quot;003D7F08&quot;/&gt;&lt;wsp:rsid wsp:val=&quot;003E0880&quot;/&gt;&lt;wsp:rsid wsp:val=&quot;003E22CC&quot;/&gt;&lt;wsp:rsid wsp:val=&quot;003E6DBE&quot;/&gt;&lt;wsp:rsid wsp:val=&quot;003E7984&quot;/&gt;&lt;wsp:rsid wsp:val=&quot;003F3C76&quot;/&gt;&lt;wsp:rsid wsp:val=&quot;003F3D13&quot;/&gt;&lt;wsp:rsid wsp:val=&quot;003F543F&quot;/&gt;&lt;wsp:rsid wsp:val=&quot;003F5FCE&quot;/&gt;&lt;wsp:rsid wsp:val=&quot;00402593&quot;/&gt;&lt;wsp:rsid wsp:val=&quot;0040343F&quot;/&gt;&lt;wsp:rsid wsp:val=&quot;00403D8F&quot;/&gt;&lt;wsp:rsid wsp:val=&quot;004050A2&quot;/&gt;&lt;wsp:rsid wsp:val=&quot;004078D8&quot;/&gt;&lt;wsp:rsid wsp:val=&quot;00407D3B&quot;/&gt;&lt;wsp:rsid wsp:val=&quot;00412550&quot;/&gt;&lt;wsp:rsid wsp:val=&quot;00421790&quot;/&gt;&lt;wsp:rsid wsp:val=&quot;00423DCE&quot;/&gt;&lt;wsp:rsid wsp:val=&quot;00432EBE&quot;/&gt;&lt;wsp:rsid wsp:val=&quot;00435C16&quot;/&gt;&lt;wsp:rsid wsp:val=&quot;00435D45&quot;/&gt;&lt;wsp:rsid wsp:val=&quot;0043624D&quot;/&gt;&lt;wsp:rsid wsp:val=&quot;004402CD&quot;/&gt;&lt;wsp:rsid wsp:val=&quot;00441F72&quot;/&gt;&lt;wsp:rsid wsp:val=&quot;004432CF&quot;/&gt;&lt;wsp:rsid wsp:val=&quot;004438A6&quot;/&gt;&lt;wsp:rsid wsp:val=&quot;00445052&quot;/&gt;&lt;wsp:rsid wsp:val=&quot;0044621F&quot;/&gt;&lt;wsp:rsid wsp:val=&quot;00447456&quot;/&gt;&lt;wsp:rsid wsp:val=&quot;00447BB0&quot;/&gt;&lt;wsp:rsid wsp:val=&quot;004527D2&quot;/&gt;&lt;wsp:rsid wsp:val=&quot;004535BE&quot;/&gt;&lt;wsp:rsid wsp:val=&quot;004607F4&quot;/&gt;&lt;wsp:rsid wsp:val=&quot;004638E7&quot;/&gt;&lt;wsp:rsid wsp:val=&quot;004645BA&quot;/&gt;&lt;wsp:rsid wsp:val=&quot;004652FF&quot;/&gt;&lt;wsp:rsid wsp:val=&quot;00466ABB&quot;/&gt;&lt;wsp:rsid wsp:val=&quot;00467588&quot;/&gt;&lt;wsp:rsid wsp:val=&quot;00470420&quot;/&gt;&lt;wsp:rsid wsp:val=&quot;004714AD&quot;/&gt;&lt;wsp:rsid wsp:val=&quot;00471752&quot;/&gt;&lt;wsp:rsid wsp:val=&quot;00473258&quot;/&gt;&lt;wsp:rsid wsp:val=&quot;00473AC7&quot;/&gt;&lt;wsp:rsid wsp:val=&quot;00473E02&quot;/&gt;&lt;wsp:rsid wsp:val=&quot;00476433&quot;/&gt;&lt;wsp:rsid wsp:val=&quot;004772F9&quot;/&gt;&lt;wsp:rsid wsp:val=&quot;004776F5&quot;/&gt;&lt;wsp:rsid wsp:val=&quot;004841B6&quot;/&gt;&lt;wsp:rsid wsp:val=&quot;00486577&quot;/&gt;&lt;wsp:rsid wsp:val=&quot;0049293B&quot;/&gt;&lt;wsp:rsid wsp:val=&quot;00496A39&quot;/&gt;&lt;wsp:rsid wsp:val=&quot;004A62B8&quot;/&gt;&lt;wsp:rsid wsp:val=&quot;004A771F&quot;/&gt;&lt;wsp:rsid wsp:val=&quot;004A7EFC&quot;/&gt;&lt;wsp:rsid wsp:val=&quot;004B12DB&quot;/&gt;&lt;wsp:rsid wsp:val=&quot;004B196F&quot;/&gt;&lt;wsp:rsid wsp:val=&quot;004B2A31&quot;/&gt;&lt;wsp:rsid wsp:val=&quot;004B3B9B&quot;/&gt;&lt;wsp:rsid wsp:val=&quot;004B54C4&quot;/&gt;&lt;wsp:rsid wsp:val=&quot;004B55D6&quot;/&gt;&lt;wsp:rsid wsp:val=&quot;004B74EC&quot;/&gt;&lt;wsp:rsid wsp:val=&quot;004B78FE&quot;/&gt;&lt;wsp:rsid wsp:val=&quot;004C3EBA&quot;/&gt;&lt;wsp:rsid wsp:val=&quot;004C6F54&quot;/&gt;&lt;wsp:rsid wsp:val=&quot;004C7A54&quot;/&gt;&lt;wsp:rsid wsp:val=&quot;004C7EE1&quot;/&gt;&lt;wsp:rsid wsp:val=&quot;004D05BE&quot;/&gt;&lt;wsp:rsid wsp:val=&quot;004D1171&quot;/&gt;&lt;wsp:rsid wsp:val=&quot;004D3C78&quot;/&gt;&lt;wsp:rsid wsp:val=&quot;004D625F&quot;/&gt;&lt;wsp:rsid wsp:val=&quot;004D63C0&quot;/&gt;&lt;wsp:rsid wsp:val=&quot;004D6BC8&quot;/&gt;&lt;wsp:rsid wsp:val=&quot;004D7B03&quot;/&gt;&lt;wsp:rsid wsp:val=&quot;004E10DF&quot;/&gt;&lt;wsp:rsid wsp:val=&quot;004E1FE4&quot;/&gt;&lt;wsp:rsid wsp:val=&quot;004E278E&quot;/&gt;&lt;wsp:rsid wsp:val=&quot;004E793D&quot;/&gt;&lt;wsp:rsid wsp:val=&quot;004F2D0B&quot;/&gt;&lt;wsp:rsid wsp:val=&quot;004F304A&quot;/&gt;&lt;wsp:rsid wsp:val=&quot;0050064B&quot;/&gt;&lt;wsp:rsid wsp:val=&quot;00500AA8&quot;/&gt;&lt;wsp:rsid wsp:val=&quot;00501661&quot;/&gt;&lt;wsp:rsid wsp:val=&quot;00503065&quot;/&gt;&lt;wsp:rsid wsp:val=&quot;00505AAF&quot;/&gt;&lt;wsp:rsid wsp:val=&quot;0051397F&quot;/&gt;&lt;wsp:rsid wsp:val=&quot;00515089&quot;/&gt;&lt;wsp:rsid wsp:val=&quot;00516D43&quot;/&gt;&lt;wsp:rsid wsp:val=&quot;00517AD5&quot;/&gt;&lt;wsp:rsid wsp:val=&quot;00520EAC&quot;/&gt;&lt;wsp:rsid wsp:val=&quot;0052244E&quot;/&gt;&lt;wsp:rsid wsp:val=&quot;005252F9&quot;/&gt;&lt;wsp:rsid wsp:val=&quot;005315EB&quot;/&gt;&lt;wsp:rsid wsp:val=&quot;00531F66&quot;/&gt;&lt;wsp:rsid wsp:val=&quot;00532A95&quot;/&gt;&lt;wsp:rsid wsp:val=&quot;00533264&quot;/&gt;&lt;wsp:rsid wsp:val=&quot;00535BA1&quot;/&gt;&lt;wsp:rsid wsp:val=&quot;00536192&quot;/&gt;&lt;wsp:rsid wsp:val=&quot;0053781D&quot;/&gt;&lt;wsp:rsid wsp:val=&quot;00544874&quot;/&gt;&lt;wsp:rsid wsp:val=&quot;00545E4B&quot;/&gt;&lt;wsp:rsid wsp:val=&quot;00546CC4&quot;/&gt;&lt;wsp:rsid wsp:val=&quot;00547C71&quot;/&gt;&lt;wsp:rsid wsp:val=&quot;005507EB&quot;/&gt;&lt;wsp:rsid wsp:val=&quot;00552823&quot;/&gt;&lt;wsp:rsid wsp:val=&quot;00557D2C&quot;/&gt;&lt;wsp:rsid wsp:val=&quot;00560419&quot;/&gt;&lt;wsp:rsid wsp:val=&quot;00561D98&quot;/&gt;&lt;wsp:rsid wsp:val=&quot;0056258D&quot;/&gt;&lt;wsp:rsid wsp:val=&quot;00562AA6&quot;/&gt;&lt;wsp:rsid wsp:val=&quot;0056314A&quot;/&gt;&lt;wsp:rsid wsp:val=&quot;005641F9&quot;/&gt;&lt;wsp:rsid wsp:val=&quot;00566550&quot;/&gt;&lt;wsp:rsid wsp:val=&quot;00570740&quot;/&gt;&lt;wsp:rsid wsp:val=&quot;0057447B&quot;/&gt;&lt;wsp:rsid wsp:val=&quot;005751AD&quot;/&gt;&lt;wsp:rsid wsp:val=&quot;00575EB3&quot;/&gt;&lt;wsp:rsid wsp:val=&quot;00582194&quot;/&gt;&lt;wsp:rsid wsp:val=&quot;0058497A&quot;/&gt;&lt;wsp:rsid wsp:val=&quot;00584A6C&quot;/&gt;&lt;wsp:rsid wsp:val=&quot;0059257C&quot;/&gt;&lt;wsp:rsid wsp:val=&quot;00593ADF&quot;/&gt;&lt;wsp:rsid wsp:val=&quot;00594476&quot;/&gt;&lt;wsp:rsid wsp:val=&quot;00594742&quot;/&gt;&lt;wsp:rsid wsp:val=&quot;00595637&quot;/&gt;&lt;wsp:rsid wsp:val=&quot;00595978&quot;/&gt;&lt;wsp:rsid wsp:val=&quot;00596EE5&quot;/&gt;&lt;wsp:rsid wsp:val=&quot;005975C3&quot;/&gt;&lt;wsp:rsid wsp:val=&quot;005A3387&quot;/&gt;&lt;wsp:rsid wsp:val=&quot;005A3717&quot;/&gt;&lt;wsp:rsid wsp:val=&quot;005A390B&quot;/&gt;&lt;wsp:rsid wsp:val=&quot;005A5ACE&quot;/&gt;&lt;wsp:rsid wsp:val=&quot;005A7854&quot;/&gt;&lt;wsp:rsid wsp:val=&quot;005B045C&quot;/&gt;&lt;wsp:rsid wsp:val=&quot;005B3D00&quot;/&gt;&lt;wsp:rsid wsp:val=&quot;005B4C88&quot;/&gt;&lt;wsp:rsid wsp:val=&quot;005B50A7&quot;/&gt;&lt;wsp:rsid wsp:val=&quot;005B6685&quot;/&gt;&lt;wsp:rsid wsp:val=&quot;005B7013&quot;/&gt;&lt;wsp:rsid wsp:val=&quot;005B7F46&quot;/&gt;&lt;wsp:rsid wsp:val=&quot;005C1634&quot;/&gt;&lt;wsp:rsid wsp:val=&quot;005C1FD0&quot;/&gt;&lt;wsp:rsid wsp:val=&quot;005C2947&quot;/&gt;&lt;wsp:rsid wsp:val=&quot;005C33F3&quot;/&gt;&lt;wsp:rsid wsp:val=&quot;005C3C04&quot;/&gt;&lt;wsp:rsid wsp:val=&quot;005C7FEF&quot;/&gt;&lt;wsp:rsid wsp:val=&quot;005D0991&quot;/&gt;&lt;wsp:rsid wsp:val=&quot;005D1151&quot;/&gt;&lt;wsp:rsid wsp:val=&quot;005D2A0F&quot;/&gt;&lt;wsp:rsid wsp:val=&quot;005D430A&quot;/&gt;&lt;wsp:rsid wsp:val=&quot;005D4912&quot;/&gt;&lt;wsp:rsid wsp:val=&quot;005D577E&quot;/&gt;&lt;wsp:rsid wsp:val=&quot;005D6F79&quot;/&gt;&lt;wsp:rsid wsp:val=&quot;005D7DA2&quot;/&gt;&lt;wsp:rsid wsp:val=&quot;005E30B6&quot;/&gt;&lt;wsp:rsid wsp:val=&quot;005E5EBD&quot;/&gt;&lt;wsp:rsid wsp:val=&quot;005E78DD&quot;/&gt;&lt;wsp:rsid wsp:val=&quot;005E7C95&quot;/&gt;&lt;wsp:rsid wsp:val=&quot;005F22FC&quot;/&gt;&lt;wsp:rsid wsp:val=&quot;005F3D63&quot;/&gt;&lt;wsp:rsid wsp:val=&quot;005F5472&quot;/&gt;&lt;wsp:rsid wsp:val=&quot;005F6B93&quot;/&gt;&lt;wsp:rsid wsp:val=&quot;005F6F62&quot;/&gt;&lt;wsp:rsid wsp:val=&quot;005F7D1B&quot;/&gt;&lt;wsp:rsid wsp:val=&quot;00601168&quot;/&gt;&lt;wsp:rsid wsp:val=&quot;00601445&quot;/&gt;&lt;wsp:rsid wsp:val=&quot;0060241A&quot;/&gt;&lt;wsp:rsid wsp:val=&quot;00603C0B&quot;/&gt;&lt;wsp:rsid wsp:val=&quot;00603D83&quot;/&gt;&lt;wsp:rsid wsp:val=&quot;006040DC&quot;/&gt;&lt;wsp:rsid wsp:val=&quot;00604253&quot;/&gt;&lt;wsp:rsid wsp:val=&quot;00605BFA&quot;/&gt;&lt;wsp:rsid wsp:val=&quot;00607A8D&quot;/&gt;&lt;wsp:rsid wsp:val=&quot;00611CB9&quot;/&gt;&lt;wsp:rsid wsp:val=&quot;00612CC5&quot;/&gt;&lt;wsp:rsid wsp:val=&quot;0061491F&quot;/&gt;&lt;wsp:rsid wsp:val=&quot;00614F29&quot;/&gt;&lt;wsp:rsid wsp:val=&quot;00616908&quot;/&gt;&lt;wsp:rsid wsp:val=&quot;00622071&quot;/&gt;&lt;wsp:rsid wsp:val=&quot;00624BCE&quot;/&gt;&lt;wsp:rsid wsp:val=&quot;0062654C&quot;/&gt;&lt;wsp:rsid wsp:val=&quot;00626EC4&quot;/&gt;&lt;wsp:rsid wsp:val=&quot;00627A89&quot;/&gt;&lt;wsp:rsid wsp:val=&quot;006301C4&quot;/&gt;&lt;wsp:rsid wsp:val=&quot;00631EE5&quot;/&gt;&lt;wsp:rsid wsp:val=&quot;00634371&quot;/&gt;&lt;wsp:rsid wsp:val=&quot;0063799D&quot;/&gt;&lt;wsp:rsid wsp:val=&quot;00637BD2&quot;/&gt;&lt;wsp:rsid wsp:val=&quot;00637D58&quot;/&gt;&lt;wsp:rsid wsp:val=&quot;00645A52&quot;/&gt;&lt;wsp:rsid wsp:val=&quot;00646813&quot;/&gt;&lt;wsp:rsid wsp:val=&quot;00647BD1&quot;/&gt;&lt;wsp:rsid wsp:val=&quot;00650032&quot;/&gt;&lt;wsp:rsid wsp:val=&quot;0065516C&quot;/&gt;&lt;wsp:rsid wsp:val=&quot;00655CF9&quot;/&gt;&lt;wsp:rsid wsp:val=&quot;00656B6C&quot;/&gt;&lt;wsp:rsid wsp:val=&quot;00660474&quot;/&gt;&lt;wsp:rsid wsp:val=&quot;0066063A&quot;/&gt;&lt;wsp:rsid wsp:val=&quot;00662B62&quot;/&gt;&lt;wsp:rsid wsp:val=&quot;006630A1&quot;/&gt;&lt;wsp:rsid wsp:val=&quot;006644D9&quot;/&gt;&lt;wsp:rsid wsp:val=&quot;006660F4&quot;/&gt;&lt;wsp:rsid wsp:val=&quot;00666350&quot;/&gt;&lt;wsp:rsid wsp:val=&quot;00666BE6&quot;/&gt;&lt;wsp:rsid wsp:val=&quot;00671FC9&quot;/&gt;&lt;wsp:rsid wsp:val=&quot;006750A4&quot;/&gt;&lt;wsp:rsid wsp:val=&quot;00675BBE&quot;/&gt;&lt;wsp:rsid wsp:val=&quot;00675D7A&quot;/&gt;&lt;wsp:rsid wsp:val=&quot;00675FB7&quot;/&gt;&lt;wsp:rsid wsp:val=&quot;00677203&quot;/&gt;&lt;wsp:rsid wsp:val=&quot;00681454&quot;/&gt;&lt;wsp:rsid wsp:val=&quot;00682EB4&quot;/&gt;&lt;wsp:rsid wsp:val=&quot;00684973&quot;/&gt;&lt;wsp:rsid wsp:val=&quot;006850BE&quot;/&gt;&lt;wsp:rsid wsp:val=&quot;00686CB6&quot;/&gt;&lt;wsp:rsid wsp:val=&quot;00690536&quot;/&gt;&lt;wsp:rsid wsp:val=&quot;0069225C&quot;/&gt;&lt;wsp:rsid wsp:val=&quot;00692A81&quot;/&gt;&lt;wsp:rsid wsp:val=&quot;00693743&quot;/&gt;&lt;wsp:rsid wsp:val=&quot;00695615&quot;/&gt;&lt;wsp:rsid wsp:val=&quot;006A06DF&quot;/&gt;&lt;wsp:rsid wsp:val=&quot;006A1A39&quot;/&gt;&lt;wsp:rsid wsp:val=&quot;006A5C23&quot;/&gt;&lt;wsp:rsid wsp:val=&quot;006B01F7&quot;/&gt;&lt;wsp:rsid wsp:val=&quot;006B26D0&quot;/&gt;&lt;wsp:rsid wsp:val=&quot;006B2776&quot;/&gt;&lt;wsp:rsid wsp:val=&quot;006B5FC2&quot;/&gt;&lt;wsp:rsid wsp:val=&quot;006B695F&quot;/&gt;&lt;wsp:rsid wsp:val=&quot;006C03EC&quot;/&gt;&lt;wsp:rsid wsp:val=&quot;006C17A4&quot;/&gt;&lt;wsp:rsid wsp:val=&quot;006C1FD6&quot;/&gt;&lt;wsp:rsid wsp:val=&quot;006C3802&quot;/&gt;&lt;wsp:rsid wsp:val=&quot;006C5300&quot;/&gt;&lt;wsp:rsid wsp:val=&quot;006C5571&quot;/&gt;&lt;wsp:rsid wsp:val=&quot;006C581F&quot;/&gt;&lt;wsp:rsid wsp:val=&quot;006C6690&quot;/&gt;&lt;wsp:rsid wsp:val=&quot;006C76BF&quot;/&gt;&lt;wsp:rsid wsp:val=&quot;006C7945&quot;/&gt;&lt;wsp:rsid wsp:val=&quot;006D1801&quot;/&gt;&lt;wsp:rsid wsp:val=&quot;006D1AE5&quot;/&gt;&lt;wsp:rsid wsp:val=&quot;006D1FDD&quot;/&gt;&lt;wsp:rsid wsp:val=&quot;006D3920&quot;/&gt;&lt;wsp:rsid wsp:val=&quot;006D57D4&quot;/&gt;&lt;wsp:rsid wsp:val=&quot;006D7A73&quot;/&gt;&lt;wsp:rsid wsp:val=&quot;006E78B0&quot;/&gt;&lt;wsp:rsid wsp:val=&quot;006F03AA&quot;/&gt;&lt;wsp:rsid wsp:val=&quot;006F206C&quot;/&gt;&lt;wsp:rsid wsp:val=&quot;006F3948&quot;/&gt;&lt;wsp:rsid wsp:val=&quot;006F6B8A&quot;/&gt;&lt;wsp:rsid wsp:val=&quot;007001E3&quot;/&gt;&lt;wsp:rsid wsp:val=&quot;00700B14&quot;/&gt;&lt;wsp:rsid wsp:val=&quot;00701A33&quot;/&gt;&lt;wsp:rsid wsp:val=&quot;00702655&quot;/&gt;&lt;wsp:rsid wsp:val=&quot;007072E1&quot;/&gt;&lt;wsp:rsid wsp:val=&quot;0071446E&quot;/&gt;&lt;wsp:rsid wsp:val=&quot;00715BD5&quot;/&gt;&lt;wsp:rsid wsp:val=&quot;00715E94&quot;/&gt;&lt;wsp:rsid wsp:val=&quot;00716469&quot;/&gt;&lt;wsp:rsid wsp:val=&quot;0071655C&quot;/&gt;&lt;wsp:rsid wsp:val=&quot;00717372&quot;/&gt;&lt;wsp:rsid wsp:val=&quot;00717843&quot;/&gt;&lt;wsp:rsid wsp:val=&quot;00720C95&quot;/&gt;&lt;wsp:rsid wsp:val=&quot;00725122&quot;/&gt;&lt;wsp:rsid wsp:val=&quot;00725E13&quot;/&gt;&lt;wsp:rsid wsp:val=&quot;00725F5E&quot;/&gt;&lt;wsp:rsid wsp:val=&quot;0072605E&quot;/&gt;&lt;wsp:rsid wsp:val=&quot;00727F21&quot;/&gt;&lt;wsp:rsid wsp:val=&quot;00731D53&quot;/&gt;&lt;wsp:rsid wsp:val=&quot;0073218E&quot;/&gt;&lt;wsp:rsid wsp:val=&quot;00732A75&quot;/&gt;&lt;wsp:rsid wsp:val=&quot;00733C3B&quot;/&gt;&lt;wsp:rsid wsp:val=&quot;007342C6&quot;/&gt;&lt;wsp:rsid wsp:val=&quot;007348D7&quot;/&gt;&lt;wsp:rsid wsp:val=&quot;00736AA6&quot;/&gt;&lt;wsp:rsid wsp:val=&quot;00737444&quot;/&gt;&lt;wsp:rsid wsp:val=&quot;00737E6F&quot;/&gt;&lt;wsp:rsid wsp:val=&quot;007407D8&quot;/&gt;&lt;wsp:rsid wsp:val=&quot;007412D7&quot;/&gt;&lt;wsp:rsid wsp:val=&quot;00743F42&quot;/&gt;&lt;wsp:rsid wsp:val=&quot;00744146&quot;/&gt;&lt;wsp:rsid wsp:val=&quot;0074460C&quot;/&gt;&lt;wsp:rsid wsp:val=&quot;007446A5&quot;/&gt;&lt;wsp:rsid wsp:val=&quot;007456ED&quot;/&gt;&lt;wsp:rsid wsp:val=&quot;00746011&quot;/&gt;&lt;wsp:rsid wsp:val=&quot;00746742&quot;/&gt;&lt;wsp:rsid wsp:val=&quot;007504B9&quot;/&gt;&lt;wsp:rsid wsp:val=&quot;007523BB&quot;/&gt;&lt;wsp:rsid wsp:val=&quot;00755949&quot;/&gt;&lt;wsp:rsid wsp:val=&quot;00757154&quot;/&gt;&lt;wsp:rsid wsp:val=&quot;007579D8&quot;/&gt;&lt;wsp:rsid wsp:val=&quot;00757A27&quot;/&gt;&lt;wsp:rsid wsp:val=&quot;00757D43&quot;/&gt;&lt;wsp:rsid wsp:val=&quot;00762623&quot;/&gt;&lt;wsp:rsid wsp:val=&quot;0076418F&quot;/&gt;&lt;wsp:rsid wsp:val=&quot;00765DC9&quot;/&gt;&lt;wsp:rsid wsp:val=&quot;00770CB4&quot;/&gt;&lt;wsp:rsid wsp:val=&quot;0077124A&quot;/&gt;&lt;wsp:rsid wsp:val=&quot;007718C4&quot;/&gt;&lt;wsp:rsid wsp:val=&quot;007733BA&quot;/&gt;&lt;wsp:rsid wsp:val=&quot;007740D4&quot;/&gt;&lt;wsp:rsid wsp:val=&quot;007748EE&quot;/&gt;&lt;wsp:rsid wsp:val=&quot;00780A83&quot;/&gt;&lt;wsp:rsid wsp:val=&quot;007816EE&quot;/&gt;&lt;wsp:rsid wsp:val=&quot;00782AD9&quot;/&gt;&lt;wsp:rsid wsp:val=&quot;00782D14&quot;/&gt;&lt;wsp:rsid wsp:val=&quot;007855F6&quot;/&gt;&lt;wsp:rsid wsp:val=&quot;007856A3&quot;/&gt;&lt;wsp:rsid wsp:val=&quot;007857AC&quot;/&gt;&lt;wsp:rsid wsp:val=&quot;00786535&quot;/&gt;&lt;wsp:rsid wsp:val=&quot;0079160E&quot;/&gt;&lt;wsp:rsid wsp:val=&quot;00791702&quot;/&gt;&lt;wsp:rsid wsp:val=&quot;00791938&quot;/&gt;&lt;wsp:rsid wsp:val=&quot;007939D8&quot;/&gt;&lt;wsp:rsid wsp:val=&quot;007939EE&quot;/&gt;&lt;wsp:rsid wsp:val=&quot;00795916&quot;/&gt;&lt;wsp:rsid wsp:val=&quot;00797DCB&quot;/&gt;&lt;wsp:rsid wsp:val=&quot;007A13BE&quot;/&gt;&lt;wsp:rsid wsp:val=&quot;007A16F5&quot;/&gt;&lt;wsp:rsid wsp:val=&quot;007A31E5&quot;/&gt;&lt;wsp:rsid wsp:val=&quot;007A3FCD&quot;/&gt;&lt;wsp:rsid wsp:val=&quot;007A42E9&quot;/&gt;&lt;wsp:rsid wsp:val=&quot;007A432D&quot;/&gt;&lt;wsp:rsid wsp:val=&quot;007A4F79&quot;/&gt;&lt;wsp:rsid wsp:val=&quot;007A5785&quot;/&gt;&lt;wsp:rsid wsp:val=&quot;007B0729&quot;/&gt;&lt;wsp:rsid wsp:val=&quot;007B074B&quot;/&gt;&lt;wsp:rsid wsp:val=&quot;007B1445&quot;/&gt;&lt;wsp:rsid wsp:val=&quot;007B1F30&quot;/&gt;&lt;wsp:rsid wsp:val=&quot;007B2DE1&quot;/&gt;&lt;wsp:rsid wsp:val=&quot;007B505A&quot;/&gt;&lt;wsp:rsid wsp:val=&quot;007B55E7&quot;/&gt;&lt;wsp:rsid wsp:val=&quot;007B58A8&quot;/&gt;&lt;wsp:rsid wsp:val=&quot;007B69B3&quot;/&gt;&lt;wsp:rsid wsp:val=&quot;007C15BF&quot;/&gt;&lt;wsp:rsid wsp:val=&quot;007C4436&quot;/&gt;&lt;wsp:rsid wsp:val=&quot;007D0008&quot;/&gt;&lt;wsp:rsid wsp:val=&quot;007D5BF3&quot;/&gt;&lt;wsp:rsid wsp:val=&quot;007E19D5&quot;/&gt;&lt;wsp:rsid wsp:val=&quot;007E2BAF&quot;/&gt;&lt;wsp:rsid wsp:val=&quot;007E327B&quot;/&gt;&lt;wsp:rsid wsp:val=&quot;007E4FB4&quot;/&gt;&lt;wsp:rsid wsp:val=&quot;007E7A24&quot;/&gt;&lt;wsp:rsid wsp:val=&quot;007E7B84&quot;/&gt;&lt;wsp:rsid wsp:val=&quot;007F090C&quot;/&gt;&lt;wsp:rsid wsp:val=&quot;007F0D1A&quot;/&gt;&lt;wsp:rsid wsp:val=&quot;007F0DD9&quot;/&gt;&lt;wsp:rsid wsp:val=&quot;007F1BCC&quot;/&gt;&lt;wsp:rsid wsp:val=&quot;007F1D68&quot;/&gt;&lt;wsp:rsid wsp:val=&quot;007F4463&quot;/&gt;&lt;wsp:rsid wsp:val=&quot;007F4EF2&quot;/&gt;&lt;wsp:rsid wsp:val=&quot;007F56B5&quot;/&gt;&lt;wsp:rsid wsp:val=&quot;007F60AC&quot;/&gt;&lt;wsp:rsid wsp:val=&quot;007F66FC&quot;/&gt;&lt;wsp:rsid wsp:val=&quot;00800747&quot;/&gt;&lt;wsp:rsid wsp:val=&quot;008012B9&quot;/&gt;&lt;wsp:rsid wsp:val=&quot;008027FB&quot;/&gt;&lt;wsp:rsid wsp:val=&quot;00802ED8&quot;/&gt;&lt;wsp:rsid wsp:val=&quot;0080317B&quot;/&gt;&lt;wsp:rsid wsp:val=&quot;008040E1&quot;/&gt;&lt;wsp:rsid wsp:val=&quot;008073E1&quot;/&gt;&lt;wsp:rsid wsp:val=&quot;00807E47&quot;/&gt;&lt;wsp:rsid wsp:val=&quot;008117BA&quot;/&gt;&lt;wsp:rsid wsp:val=&quot;00814990&quot;/&gt;&lt;wsp:rsid wsp:val=&quot;008156F0&quot;/&gt;&lt;wsp:rsid wsp:val=&quot;00815FED&quot;/&gt;&lt;wsp:rsid wsp:val=&quot;00821E76&quot;/&gt;&lt;wsp:rsid wsp:val=&quot;00823FDA&quot;/&gt;&lt;wsp:rsid wsp:val=&quot;00824A2B&quot;/&gt;&lt;wsp:rsid wsp:val=&quot;00825E15&quot;/&gt;&lt;wsp:rsid wsp:val=&quot;008267C1&quot;/&gt;&lt;wsp:rsid wsp:val=&quot;008268C1&quot;/&gt;&lt;wsp:rsid wsp:val=&quot;008316DE&quot;/&gt;&lt;wsp:rsid wsp:val=&quot;00834322&quot;/&gt;&lt;wsp:rsid wsp:val=&quot;00835796&quot;/&gt;&lt;wsp:rsid wsp:val=&quot;008375AB&quot;/&gt;&lt;wsp:rsid wsp:val=&quot;008375C3&quot;/&gt;&lt;wsp:rsid wsp:val=&quot;00837A2E&quot;/&gt;&lt;wsp:rsid wsp:val=&quot;008407C4&quot;/&gt;&lt;wsp:rsid wsp:val=&quot;00852905&quot;/&gt;&lt;wsp:rsid wsp:val=&quot;00852B12&quot;/&gt;&lt;wsp:rsid wsp:val=&quot;0085392B&quot;/&gt;&lt;wsp:rsid wsp:val=&quot;00853C2F&quot;/&gt;&lt;wsp:rsid wsp:val=&quot;008578C6&quot;/&gt;&lt;wsp:rsid wsp:val=&quot;00857A3B&quot;/&gt;&lt;wsp:rsid wsp:val=&quot;0086007F&quot;/&gt;&lt;wsp:rsid wsp:val=&quot;00864DCC&quot;/&gt;&lt;wsp:rsid wsp:val=&quot;00865C49&quot;/&gt;&lt;wsp:rsid wsp:val=&quot;008677C4&quot;/&gt;&lt;wsp:rsid wsp:val=&quot;0087166F&quot;/&gt;&lt;wsp:rsid wsp:val=&quot;00871773&quot;/&gt;&lt;wsp:rsid wsp:val=&quot;00871835&quot;/&gt;&lt;wsp:rsid wsp:val=&quot;00873350&quot;/&gt;&lt;wsp:rsid wsp:val=&quot;008765DA&quot;/&gt;&lt;wsp:rsid wsp:val=&quot;00876E2D&quot;/&gt;&lt;wsp:rsid wsp:val=&quot;00877890&quot;/&gt;&lt;wsp:rsid wsp:val=&quot;0088011F&quot;/&gt;&lt;wsp:rsid wsp:val=&quot;0088173C&quot;/&gt;&lt;wsp:rsid wsp:val=&quot;00882655&quot;/&gt;&lt;wsp:rsid wsp:val=&quot;0088381C&quot;/&gt;&lt;wsp:rsid wsp:val=&quot;00883BBF&quot;/&gt;&lt;wsp:rsid wsp:val=&quot;00884668&quot;/&gt;&lt;wsp:rsid wsp:val=&quot;00886F73&quot;/&gt;&lt;wsp:rsid wsp:val=&quot;00887E7A&quot;/&gt;&lt;wsp:rsid wsp:val=&quot;00890154&quot;/&gt;&lt;wsp:rsid wsp:val=&quot;00892E51&quot;/&gt;&lt;wsp:rsid wsp:val=&quot;00893B36&quot;/&gt;&lt;wsp:rsid wsp:val=&quot;00894E2C&quot;/&gt;&lt;wsp:rsid wsp:val=&quot;0089539E&quot;/&gt;&lt;wsp:rsid wsp:val=&quot;008963BC&quot;/&gt;&lt;wsp:rsid wsp:val=&quot;008A102D&quot;/&gt;&lt;wsp:rsid wsp:val=&quot;008A1179&quot;/&gt;&lt;wsp:rsid wsp:val=&quot;008A195B&quot;/&gt;&lt;wsp:rsid wsp:val=&quot;008A1B41&quot;/&gt;&lt;wsp:rsid wsp:val=&quot;008A1E30&quot;/&gt;&lt;wsp:rsid wsp:val=&quot;008A3659&quot;/&gt;&lt;wsp:rsid wsp:val=&quot;008A5681&quot;/&gt;&lt;wsp:rsid wsp:val=&quot;008A59FB&quot;/&gt;&lt;wsp:rsid wsp:val=&quot;008A6065&quot;/&gt;&lt;wsp:rsid wsp:val=&quot;008B12EC&quot;/&gt;&lt;wsp:rsid wsp:val=&quot;008B24F5&quot;/&gt;&lt;wsp:rsid wsp:val=&quot;008B2881&quot;/&gt;&lt;wsp:rsid wsp:val=&quot;008B311F&quot;/&gt;&lt;wsp:rsid wsp:val=&quot;008B4552&quot;/&gt;&lt;wsp:rsid wsp:val=&quot;008B4857&quot;/&gt;&lt;wsp:rsid wsp:val=&quot;008B6EB5&quot;/&gt;&lt;wsp:rsid wsp:val=&quot;008C03E8&quot;/&gt;&lt;wsp:rsid wsp:val=&quot;008C0444&quot;/&gt;&lt;wsp:rsid wsp:val=&quot;008C464E&quot;/&gt;&lt;wsp:rsid wsp:val=&quot;008C6D45&quot;/&gt;&lt;wsp:rsid wsp:val=&quot;008D1168&quot;/&gt;&lt;wsp:rsid wsp:val=&quot;008D2CB9&quot;/&gt;&lt;wsp:rsid wsp:val=&quot;008D2F4B&quot;/&gt;&lt;wsp:rsid wsp:val=&quot;008D3D9D&quot;/&gt;&lt;wsp:rsid wsp:val=&quot;008D4F61&quot;/&gt;&lt;wsp:rsid wsp:val=&quot;008D6BB5&quot;/&gt;&lt;wsp:rsid wsp:val=&quot;008E17DB&quot;/&gt;&lt;wsp:rsid wsp:val=&quot;008E1842&quot;/&gt;&lt;wsp:rsid wsp:val=&quot;008E67BB&quot;/&gt;&lt;wsp:rsid wsp:val=&quot;008E72DF&quot;/&gt;&lt;wsp:rsid wsp:val=&quot;008E7BA7&quot;/&gt;&lt;wsp:rsid wsp:val=&quot;008F08EE&quot;/&gt;&lt;wsp:rsid wsp:val=&quot;008F338D&quot;/&gt;&lt;wsp:rsid wsp:val=&quot;008F3637&quot;/&gt;&lt;wsp:rsid wsp:val=&quot;008F6CFC&quot;/&gt;&lt;wsp:rsid wsp:val=&quot;008F6DBA&quot;/&gt;&lt;wsp:rsid wsp:val=&quot;00901E67&quot;/&gt;&lt;wsp:rsid wsp:val=&quot;00902CCB&quot;/&gt;&lt;wsp:rsid wsp:val=&quot;0090364A&quot;/&gt;&lt;wsp:rsid wsp:val=&quot;0090495D&quot;/&gt;&lt;wsp:rsid wsp:val=&quot;00904CAF&quot;/&gt;&lt;wsp:rsid wsp:val=&quot;00905B5F&quot;/&gt;&lt;wsp:rsid wsp:val=&quot;00906954&quot;/&gt;&lt;wsp:rsid wsp:val=&quot;00906DEB&quot;/&gt;&lt;wsp:rsid wsp:val=&quot;00911427&quot;/&gt;&lt;wsp:rsid wsp:val=&quot;00912671&quot;/&gt;&lt;wsp:rsid wsp:val=&quot;00913C1B&quot;/&gt;&lt;wsp:rsid wsp:val=&quot;009144C7&quot;/&gt;&lt;wsp:rsid wsp:val=&quot;0091550C&quot;/&gt;&lt;wsp:rsid wsp:val=&quot;00915963&quot;/&gt;&lt;wsp:rsid wsp:val=&quot;009160A4&quot;/&gt;&lt;wsp:rsid wsp:val=&quot;009167CF&quot;/&gt;&lt;wsp:rsid wsp:val=&quot;0092090D&quot;/&gt;&lt;wsp:rsid wsp:val=&quot;009211EA&quot;/&gt;&lt;wsp:rsid wsp:val=&quot;00925B17&quot;/&gt;&lt;wsp:rsid wsp:val=&quot;00930A39&quot;/&gt;&lt;wsp:rsid wsp:val=&quot;0093316E&quot;/&gt;&lt;wsp:rsid wsp:val=&quot;009357DE&quot;/&gt;&lt;wsp:rsid wsp:val=&quot;00936094&quot;/&gt;&lt;wsp:rsid wsp:val=&quot;0093616C&quot;/&gt;&lt;wsp:rsid wsp:val=&quot;009410AE&quot;/&gt;&lt;wsp:rsid wsp:val=&quot;00946128&quot;/&gt;&lt;wsp:rsid wsp:val=&quot;009467D9&quot;/&gt;&lt;wsp:rsid wsp:val=&quot;009473DB&quot;/&gt;&lt;wsp:rsid wsp:val=&quot;0095141D&quot;/&gt;&lt;wsp:rsid wsp:val=&quot;009525B3&quot;/&gt;&lt;wsp:rsid wsp:val=&quot;00953A75&quot;/&gt;&lt;wsp:rsid wsp:val=&quot;00957552&quot;/&gt;&lt;wsp:rsid wsp:val=&quot;00960945&quot;/&gt;&lt;wsp:rsid wsp:val=&quot;00963759&quot;/&gt;&lt;wsp:rsid wsp:val=&quot;00964357&quot;/&gt;&lt;wsp:rsid wsp:val=&quot;00964758&quot;/&gt;&lt;wsp:rsid wsp:val=&quot;00966911&quot;/&gt;&lt;wsp:rsid wsp:val=&quot;00966D84&quot;/&gt;&lt;wsp:rsid wsp:val=&quot;0096716F&quot;/&gt;&lt;wsp:rsid wsp:val=&quot;00967AC4&quot;/&gt;&lt;wsp:rsid wsp:val=&quot;0097086F&quot;/&gt;&lt;wsp:rsid wsp:val=&quot;00970EF3&quot;/&gt;&lt;wsp:rsid wsp:val=&quot;00971833&quot;/&gt;&lt;wsp:rsid wsp:val=&quot;009762B6&quot;/&gt;&lt;wsp:rsid wsp:val=&quot;00976E4A&quot;/&gt;&lt;wsp:rsid wsp:val=&quot;00982FF1&quot;/&gt;&lt;wsp:rsid wsp:val=&quot;00992C2E&quot;/&gt;&lt;wsp:rsid wsp:val=&quot;009952CB&quot;/&gt;&lt;wsp:rsid wsp:val=&quot;00996F93&quot;/&gt;&lt;wsp:rsid wsp:val=&quot;009A0DE2&quot;/&gt;&lt;wsp:rsid wsp:val=&quot;009A1899&quot;/&gt;&lt;wsp:rsid wsp:val=&quot;009A33F5&quot;/&gt;&lt;wsp:rsid wsp:val=&quot;009A3DD3&quot;/&gt;&lt;wsp:rsid wsp:val=&quot;009A466B&quot;/&gt;&lt;wsp:rsid wsp:val=&quot;009A4959&quot;/&gt;&lt;wsp:rsid wsp:val=&quot;009A4CB8&quot;/&gt;&lt;wsp:rsid wsp:val=&quot;009A5077&quot;/&gt;&lt;wsp:rsid wsp:val=&quot;009A55AA&quot;/&gt;&lt;wsp:rsid wsp:val=&quot;009A57F7&quot;/&gt;&lt;wsp:rsid wsp:val=&quot;009A5B70&quot;/&gt;&lt;wsp:rsid wsp:val=&quot;009A69C1&quot;/&gt;&lt;wsp:rsid wsp:val=&quot;009A7437&quot;/&gt;&lt;wsp:rsid wsp:val=&quot;009B049A&quot;/&gt;&lt;wsp:rsid wsp:val=&quot;009B2B85&quot;/&gt;&lt;wsp:rsid wsp:val=&quot;009B5FA5&quot;/&gt;&lt;wsp:rsid wsp:val=&quot;009B74B9&quot;/&gt;&lt;wsp:rsid wsp:val=&quot;009B7B06&quot;/&gt;&lt;wsp:rsid wsp:val=&quot;009D049F&quot;/&gt;&lt;wsp:rsid wsp:val=&quot;009D08F7&quot;/&gt;&lt;wsp:rsid wsp:val=&quot;009D145B&quot;/&gt;&lt;wsp:rsid wsp:val=&quot;009D1A25&quot;/&gt;&lt;wsp:rsid wsp:val=&quot;009D3CF0&quot;/&gt;&lt;wsp:rsid wsp:val=&quot;009D4D4B&quot;/&gt;&lt;wsp:rsid wsp:val=&quot;009D554C&quot;/&gt;&lt;wsp:rsid wsp:val=&quot;009D6FF9&quot;/&gt;&lt;wsp:rsid wsp:val=&quot;009D721C&quot;/&gt;&lt;wsp:rsid wsp:val=&quot;009D7C05&quot;/&gt;&lt;wsp:rsid wsp:val=&quot;009E0411&quot;/&gt;&lt;wsp:rsid wsp:val=&quot;009E13AA&quot;/&gt;&lt;wsp:rsid wsp:val=&quot;009E377E&quot;/&gt;&lt;wsp:rsid wsp:val=&quot;009E3AE2&quot;/&gt;&lt;wsp:rsid wsp:val=&quot;009E4227&quot;/&gt;&lt;wsp:rsid wsp:val=&quot;009E6719&quot;/&gt;&lt;wsp:rsid wsp:val=&quot;009F0544&quot;/&gt;&lt;wsp:rsid wsp:val=&quot;009F0549&quot;/&gt;&lt;wsp:rsid wsp:val=&quot;009F065C&quot;/&gt;&lt;wsp:rsid wsp:val=&quot;009F08CC&quot;/&gt;&lt;wsp:rsid wsp:val=&quot;009F2672&quot;/&gt;&lt;wsp:rsid wsp:val=&quot;009F29A9&quot;/&gt;&lt;wsp:rsid wsp:val=&quot;009F47E0&quot;/&gt;&lt;wsp:rsid wsp:val=&quot;009F645C&quot;/&gt;&lt;wsp:rsid wsp:val=&quot;009F6893&quot;/&gt;&lt;wsp:rsid wsp:val=&quot;00A0078B&quot;/&gt;&lt;wsp:rsid wsp:val=&quot;00A02C56&quot;/&gt;&lt;wsp:rsid wsp:val=&quot;00A057F8&quot;/&gt;&lt;wsp:rsid wsp:val=&quot;00A0708A&quot;/&gt;&lt;wsp:rsid wsp:val=&quot;00A07CD6&quot;/&gt;&lt;wsp:rsid wsp:val=&quot;00A11AF2&quot;/&gt;&lt;wsp:rsid wsp:val=&quot;00A12044&quot;/&gt;&lt;wsp:rsid wsp:val=&quot;00A135A2&quot;/&gt;&lt;wsp:rsid wsp:val=&quot;00A2034B&quot;/&gt;&lt;wsp:rsid wsp:val=&quot;00A21BDD&quot;/&gt;&lt;wsp:rsid wsp:val=&quot;00A220D0&quot;/&gt;&lt;wsp:rsid wsp:val=&quot;00A24995&quot;/&gt;&lt;wsp:rsid wsp:val=&quot;00A24CAF&quot;/&gt;&lt;wsp:rsid wsp:val=&quot;00A24CC9&quot;/&gt;&lt;wsp:rsid wsp:val=&quot;00A25A69&quot;/&gt;&lt;wsp:rsid wsp:val=&quot;00A26438&quot;/&gt;&lt;wsp:rsid wsp:val=&quot;00A319C4&quot;/&gt;&lt;wsp:rsid wsp:val=&quot;00A33B6E&quot;/&gt;&lt;wsp:rsid wsp:val=&quot;00A33CB3&quot;/&gt;&lt;wsp:rsid wsp:val=&quot;00A34D3C&quot;/&gt;&lt;wsp:rsid wsp:val=&quot;00A36BAD&quot;/&gt;&lt;wsp:rsid wsp:val=&quot;00A41E44&quot;/&gt;&lt;wsp:rsid wsp:val=&quot;00A44872&quot;/&gt;&lt;wsp:rsid wsp:val=&quot;00A45294&quot;/&gt;&lt;wsp:rsid wsp:val=&quot;00A46850&quot;/&gt;&lt;wsp:rsid wsp:val=&quot;00A47789&quot;/&gt;&lt;wsp:rsid wsp:val=&quot;00A501DA&quot;/&gt;&lt;wsp:rsid wsp:val=&quot;00A5048D&quot;/&gt;&lt;wsp:rsid wsp:val=&quot;00A567AB&quot;/&gt;&lt;wsp:rsid wsp:val=&quot;00A568A6&quot;/&gt;&lt;wsp:rsid wsp:val=&quot;00A5753F&quot;/&gt;&lt;wsp:rsid wsp:val=&quot;00A57D1F&quot;/&gt;&lt;wsp:rsid wsp:val=&quot;00A60E18&quot;/&gt;&lt;wsp:rsid wsp:val=&quot;00A61AE4&quot;/&gt;&lt;wsp:rsid wsp:val=&quot;00A62AB0&quot;/&gt;&lt;wsp:rsid wsp:val=&quot;00A6408F&quot;/&gt;&lt;wsp:rsid wsp:val=&quot;00A65168&quot;/&gt;&lt;wsp:rsid wsp:val=&quot;00A6745E&quot;/&gt;&lt;wsp:rsid wsp:val=&quot;00A7023C&quot;/&gt;&lt;wsp:rsid wsp:val=&quot;00A704BD&quot;/&gt;&lt;wsp:rsid wsp:val=&quot;00A727F0&quot;/&gt;&lt;wsp:rsid wsp:val=&quot;00A72AA8&quot;/&gt;&lt;wsp:rsid wsp:val=&quot;00A73659&quot;/&gt;&lt;wsp:rsid wsp:val=&quot;00A7453C&quot;/&gt;&lt;wsp:rsid wsp:val=&quot;00A74A90&quot;/&gt;&lt;wsp:rsid wsp:val=&quot;00A7579E&quot;/&gt;&lt;wsp:rsid wsp:val=&quot;00A80726&quot;/&gt;&lt;wsp:rsid wsp:val=&quot;00A81513&quot;/&gt;&lt;wsp:rsid wsp:val=&quot;00A81753&quot;/&gt;&lt;wsp:rsid wsp:val=&quot;00A8189E&quot;/&gt;&lt;wsp:rsid wsp:val=&quot;00A845DA&quot;/&gt;&lt;wsp:rsid wsp:val=&quot;00A925EB&quot;/&gt;&lt;wsp:rsid wsp:val=&quot;00A926F0&quot;/&gt;&lt;wsp:rsid wsp:val=&quot;00A95DD7&quot;/&gt;&lt;wsp:rsid wsp:val=&quot;00A969EF&quot;/&gt;&lt;wsp:rsid wsp:val=&quot;00A97713&quot;/&gt;&lt;wsp:rsid wsp:val=&quot;00A97CF9&quot;/&gt;&lt;wsp:rsid wsp:val=&quot;00AA0B41&quot;/&gt;&lt;wsp:rsid wsp:val=&quot;00AA1C27&quot;/&gt;&lt;wsp:rsid wsp:val=&quot;00AA460C&quot;/&gt;&lt;wsp:rsid wsp:val=&quot;00AA5A83&quot;/&gt;&lt;wsp:rsid wsp:val=&quot;00AA6549&quot;/&gt;&lt;wsp:rsid wsp:val=&quot;00AA7DC2&quot;/&gt;&lt;wsp:rsid wsp:val=&quot;00AB06F7&quot;/&gt;&lt;wsp:rsid wsp:val=&quot;00AB22E8&quot;/&gt;&lt;wsp:rsid wsp:val=&quot;00AB286A&quot;/&gt;&lt;wsp:rsid wsp:val=&quot;00AB51DF&quot;/&gt;&lt;wsp:rsid wsp:val=&quot;00AB5931&quot;/&gt;&lt;wsp:rsid wsp:val=&quot;00AC273E&quot;/&gt;&lt;wsp:rsid wsp:val=&quot;00AC3B7A&quot;/&gt;&lt;wsp:rsid wsp:val=&quot;00AC4424&quot;/&gt;&lt;wsp:rsid wsp:val=&quot;00AC72AF&quot;/&gt;&lt;wsp:rsid wsp:val=&quot;00AC7C38&quot;/&gt;&lt;wsp:rsid wsp:val=&quot;00AD0DD9&quot;/&gt;&lt;wsp:rsid wsp:val=&quot;00AD1FF5&quot;/&gt;&lt;wsp:rsid wsp:val=&quot;00AD6D59&quot;/&gt;&lt;wsp:rsid wsp:val=&quot;00AE3D7A&quot;/&gt;&lt;wsp:rsid wsp:val=&quot;00AE3E4D&quot;/&gt;&lt;wsp:rsid wsp:val=&quot;00AE4959&quot;/&gt;&lt;wsp:rsid wsp:val=&quot;00AE49D4&quot;/&gt;&lt;wsp:rsid wsp:val=&quot;00AE6B61&quot;/&gt;&lt;wsp:rsid wsp:val=&quot;00AF0246&quot;/&gt;&lt;wsp:rsid wsp:val=&quot;00AF0CDC&quot;/&gt;&lt;wsp:rsid wsp:val=&quot;00AF19BE&quot;/&gt;&lt;wsp:rsid wsp:val=&quot;00AF2EDA&quot;/&gt;&lt;wsp:rsid wsp:val=&quot;00AF390F&quot;/&gt;&lt;wsp:rsid wsp:val=&quot;00AF4A3B&quot;/&gt;&lt;wsp:rsid wsp:val=&quot;00AF4E68&quot;/&gt;&lt;wsp:rsid wsp:val=&quot;00AF5F29&quot;/&gt;&lt;wsp:rsid wsp:val=&quot;00AF69B5&quot;/&gt;&lt;wsp:rsid wsp:val=&quot;00B003DB&quot;/&gt;&lt;wsp:rsid wsp:val=&quot;00B03686&quot;/&gt;&lt;wsp:rsid wsp:val=&quot;00B03B66&quot;/&gt;&lt;wsp:rsid wsp:val=&quot;00B051EA&quot;/&gt;&lt;wsp:rsid wsp:val=&quot;00B0560B&quot;/&gt;&lt;wsp:rsid wsp:val=&quot;00B060FB&quot;/&gt;&lt;wsp:rsid wsp:val=&quot;00B079AF&quot;/&gt;&lt;wsp:rsid wsp:val=&quot;00B12B96&quot;/&gt;&lt;wsp:rsid wsp:val=&quot;00B144A1&quot;/&gt;&lt;wsp:rsid wsp:val=&quot;00B14A83&quot;/&gt;&lt;wsp:rsid wsp:val=&quot;00B152F8&quot;/&gt;&lt;wsp:rsid wsp:val=&quot;00B15E7C&quot;/&gt;&lt;wsp:rsid wsp:val=&quot;00B171A2&quot;/&gt;&lt;wsp:rsid wsp:val=&quot;00B17637&quot;/&gt;&lt;wsp:rsid wsp:val=&quot;00B17C08&quot;/&gt;&lt;wsp:rsid wsp:val=&quot;00B2022A&quot;/&gt;&lt;wsp:rsid wsp:val=&quot;00B21106&quot;/&gt;&lt;wsp:rsid wsp:val=&quot;00B21FC0&quot;/&gt;&lt;wsp:rsid wsp:val=&quot;00B25908&quot;/&gt;&lt;wsp:rsid wsp:val=&quot;00B27060&quot;/&gt;&lt;wsp:rsid wsp:val=&quot;00B31F37&quot;/&gt;&lt;wsp:rsid wsp:val=&quot;00B32175&quot;/&gt;&lt;wsp:rsid wsp:val=&quot;00B353AD&quot;/&gt;&lt;wsp:rsid wsp:val=&quot;00B367EB&quot;/&gt;&lt;wsp:rsid wsp:val=&quot;00B37C13&quot;/&gt;&lt;wsp:rsid wsp:val=&quot;00B409B4&quot;/&gt;&lt;wsp:rsid wsp:val=&quot;00B417DC&quot;/&gt;&lt;wsp:rsid wsp:val=&quot;00B42075&quot;/&gt;&lt;wsp:rsid wsp:val=&quot;00B442DC&quot;/&gt;&lt;wsp:rsid wsp:val=&quot;00B467BA&quot;/&gt;&lt;wsp:rsid wsp:val=&quot;00B51807&quot;/&gt;&lt;wsp:rsid wsp:val=&quot;00B522C2&quot;/&gt;&lt;wsp:rsid wsp:val=&quot;00B52485&quot;/&gt;&lt;wsp:rsid wsp:val=&quot;00B527EB&quot;/&gt;&lt;wsp:rsid wsp:val=&quot;00B529EF&quot;/&gt;&lt;wsp:rsid wsp:val=&quot;00B534D8&quot;/&gt;&lt;wsp:rsid wsp:val=&quot;00B5360A&quot;/&gt;&lt;wsp:rsid wsp:val=&quot;00B53A37&quot;/&gt;&lt;wsp:rsid wsp:val=&quot;00B53B54&quot;/&gt;&lt;wsp:rsid wsp:val=&quot;00B53EF8&quot;/&gt;&lt;wsp:rsid wsp:val=&quot;00B5567C&quot;/&gt;&lt;wsp:rsid wsp:val=&quot;00B56657&quot;/&gt;&lt;wsp:rsid wsp:val=&quot;00B56ED4&quot;/&gt;&lt;wsp:rsid wsp:val=&quot;00B6035A&quot;/&gt;&lt;wsp:rsid wsp:val=&quot;00B61793&quot;/&gt;&lt;wsp:rsid wsp:val=&quot;00B62F0D&quot;/&gt;&lt;wsp:rsid wsp:val=&quot;00B6333E&quot;/&gt;&lt;wsp:rsid wsp:val=&quot;00B63E97&quot;/&gt;&lt;wsp:rsid wsp:val=&quot;00B64639&quot;/&gt;&lt;wsp:rsid wsp:val=&quot;00B64F03&quot;/&gt;&lt;wsp:rsid wsp:val=&quot;00B656E8&quot;/&gt;&lt;wsp:rsid wsp:val=&quot;00B65CFF&quot;/&gt;&lt;wsp:rsid wsp:val=&quot;00B7051A&quot;/&gt;&lt;wsp:rsid wsp:val=&quot;00B760D6&quot;/&gt;&lt;wsp:rsid wsp:val=&quot;00B76D8A&quot;/&gt;&lt;wsp:rsid wsp:val=&quot;00B76E59&quot;/&gt;&lt;wsp:rsid wsp:val=&quot;00B7707B&quot;/&gt;&lt;wsp:rsid wsp:val=&quot;00B7749A&quot;/&gt;&lt;wsp:rsid wsp:val=&quot;00B8060E&quot;/&gt;&lt;wsp:rsid wsp:val=&quot;00B80DA4&quot;/&gt;&lt;wsp:rsid wsp:val=&quot;00B81902&quot;/&gt;&lt;wsp:rsid wsp:val=&quot;00B81B18&quot;/&gt;&lt;wsp:rsid wsp:val=&quot;00B81D3F&quot;/&gt;&lt;wsp:rsid wsp:val=&quot;00B84B84&quot;/&gt;&lt;wsp:rsid wsp:val=&quot;00B8776E&quot;/&gt;&lt;wsp:rsid wsp:val=&quot;00B94482&quot;/&gt;&lt;wsp:rsid wsp:val=&quot;00B9505B&quot;/&gt;&lt;wsp:rsid wsp:val=&quot;00B95940&quot;/&gt;&lt;wsp:rsid wsp:val=&quot;00B97E8C&quot;/&gt;&lt;wsp:rsid wsp:val=&quot;00BA2016&quot;/&gt;&lt;wsp:rsid wsp:val=&quot;00BA25DE&quot;/&gt;&lt;wsp:rsid wsp:val=&quot;00BA3445&quot;/&gt;&lt;wsp:rsid wsp:val=&quot;00BA434E&quot;/&gt;&lt;wsp:rsid wsp:val=&quot;00BA59B3&quot;/&gt;&lt;wsp:rsid wsp:val=&quot;00BA61EC&quot;/&gt;&lt;wsp:rsid wsp:val=&quot;00BA7E91&quot;/&gt;&lt;wsp:rsid wsp:val=&quot;00BB0EB2&quot;/&gt;&lt;wsp:rsid wsp:val=&quot;00BB2423&quot;/&gt;&lt;wsp:rsid wsp:val=&quot;00BB34E9&quot;/&gt;&lt;wsp:rsid wsp:val=&quot;00BB5B1B&quot;/&gt;&lt;wsp:rsid wsp:val=&quot;00BC1566&quot;/&gt;&lt;wsp:rsid wsp:val=&quot;00BC172A&quot;/&gt;&lt;wsp:rsid wsp:val=&quot;00BC2F2D&quot;/&gt;&lt;wsp:rsid wsp:val=&quot;00BC4DE5&quot;/&gt;&lt;wsp:rsid wsp:val=&quot;00BC5407&quot;/&gt;&lt;wsp:rsid wsp:val=&quot;00BC558D&quot;/&gt;&lt;wsp:rsid wsp:val=&quot;00BD011D&quot;/&gt;&lt;wsp:rsid wsp:val=&quot;00BD0A3C&quot;/&gt;&lt;wsp:rsid wsp:val=&quot;00BD0AF4&quot;/&gt;&lt;wsp:rsid wsp:val=&quot;00BD0E7D&quot;/&gt;&lt;wsp:rsid wsp:val=&quot;00BD1D8F&quot;/&gt;&lt;wsp:rsid wsp:val=&quot;00BD2551&quot;/&gt;&lt;wsp:rsid wsp:val=&quot;00BD2B07&quot;/&gt;&lt;wsp:rsid wsp:val=&quot;00BD2E8B&quot;/&gt;&lt;wsp:rsid wsp:val=&quot;00BD2FFB&quot;/&gt;&lt;wsp:rsid wsp:val=&quot;00BD3A57&quot;/&gt;&lt;wsp:rsid wsp:val=&quot;00BD3B1F&quot;/&gt;&lt;wsp:rsid wsp:val=&quot;00BD486A&quot;/&gt;&lt;wsp:rsid wsp:val=&quot;00BD54FE&quot;/&gt;&lt;wsp:rsid wsp:val=&quot;00BE0AD0&quot;/&gt;&lt;wsp:rsid wsp:val=&quot;00BE1208&quot;/&gt;&lt;wsp:rsid wsp:val=&quot;00BE2287&quot;/&gt;&lt;wsp:rsid wsp:val=&quot;00BE44E2&quot;/&gt;&lt;wsp:rsid wsp:val=&quot;00BE4E2F&quot;/&gt;&lt;wsp:rsid wsp:val=&quot;00BE6D34&quot;/&gt;&lt;wsp:rsid wsp:val=&quot;00BF3C1E&quot;/&gt;&lt;wsp:rsid wsp:val=&quot;00BF6259&quot;/&gt;&lt;wsp:rsid wsp:val=&quot;00C01351&quot;/&gt;&lt;wsp:rsid wsp:val=&quot;00C06A10&quot;/&gt;&lt;wsp:rsid wsp:val=&quot;00C07B28&quot;/&gt;&lt;wsp:rsid wsp:val=&quot;00C07D40&quot;/&gt;&lt;wsp:rsid wsp:val=&quot;00C11111&quot;/&gt;&lt;wsp:rsid wsp:val=&quot;00C11C8C&quot;/&gt;&lt;wsp:rsid wsp:val=&quot;00C16235&quot;/&gt;&lt;wsp:rsid wsp:val=&quot;00C17DAF&quot;/&gt;&lt;wsp:rsid wsp:val=&quot;00C23D7D&quot;/&gt;&lt;wsp:rsid wsp:val=&quot;00C251E9&quot;/&gt;&lt;wsp:rsid wsp:val=&quot;00C25B52&quot;/&gt;&lt;wsp:rsid wsp:val=&quot;00C26CC1&quot;/&gt;&lt;wsp:rsid wsp:val=&quot;00C317CE&quot;/&gt;&lt;wsp:rsid wsp:val=&quot;00C3299C&quot;/&gt;&lt;wsp:rsid wsp:val=&quot;00C33005&quot;/&gt;&lt;wsp:rsid wsp:val=&quot;00C33D18&quot;/&gt;&lt;wsp:rsid wsp:val=&quot;00C33F9E&quot;/&gt;&lt;wsp:rsid wsp:val=&quot;00C4152A&quot;/&gt;&lt;wsp:rsid wsp:val=&quot;00C416D4&quot;/&gt;&lt;wsp:rsid wsp:val=&quot;00C4258F&quot;/&gt;&lt;wsp:rsid wsp:val=&quot;00C468DB&quot;/&gt;&lt;wsp:rsid wsp:val=&quot;00C5001F&quot;/&gt;&lt;wsp:rsid wsp:val=&quot;00C50D96&quot;/&gt;&lt;wsp:rsid wsp:val=&quot;00C51084&quot;/&gt;&lt;wsp:rsid wsp:val=&quot;00C511C1&quot;/&gt;&lt;wsp:rsid wsp:val=&quot;00C5314E&quot;/&gt;&lt;wsp:rsid wsp:val=&quot;00C54478&quot;/&gt;&lt;wsp:rsid wsp:val=&quot;00C54F2D&quot;/&gt;&lt;wsp:rsid wsp:val=&quot;00C70CA7&quot;/&gt;&lt;wsp:rsid wsp:val=&quot;00C70D78&quot;/&gt;&lt;wsp:rsid wsp:val=&quot;00C771E0&quot;/&gt;&lt;wsp:rsid wsp:val=&quot;00C77A5D&quot;/&gt;&lt;wsp:rsid wsp:val=&quot;00C77BC2&quot;/&gt;&lt;wsp:rsid wsp:val=&quot;00C86CB9&quot;/&gt;&lt;wsp:rsid wsp:val=&quot;00C9112F&quot;/&gt;&lt;wsp:rsid wsp:val=&quot;00C91221&quot;/&gt;&lt;wsp:rsid wsp:val=&quot;00C92FC2&quot;/&gt;&lt;wsp:rsid wsp:val=&quot;00C936E8&quot;/&gt;&lt;wsp:rsid wsp:val=&quot;00C93997&quot;/&gt;&lt;wsp:rsid wsp:val=&quot;00C93C52&quot;/&gt;&lt;wsp:rsid wsp:val=&quot;00CA3DCF&quot;/&gt;&lt;wsp:rsid wsp:val=&quot;00CA44A1&quot;/&gt;&lt;wsp:rsid wsp:val=&quot;00CA48FA&quot;/&gt;&lt;wsp:rsid wsp:val=&quot;00CA5C60&quot;/&gt;&lt;wsp:rsid wsp:val=&quot;00CB2D6A&quot;/&gt;&lt;wsp:rsid wsp:val=&quot;00CB2E75&quot;/&gt;&lt;wsp:rsid wsp:val=&quot;00CB3FD1&quot;/&gt;&lt;wsp:rsid wsp:val=&quot;00CB4465&quot;/&gt;&lt;wsp:rsid wsp:val=&quot;00CB5760&quot;/&gt;&lt;wsp:rsid wsp:val=&quot;00CB59E7&quot;/&gt;&lt;wsp:rsid wsp:val=&quot;00CB5F00&quot;/&gt;&lt;wsp:rsid wsp:val=&quot;00CC006B&quot;/&gt;&lt;wsp:rsid wsp:val=&quot;00CC0661&quot;/&gt;&lt;wsp:rsid wsp:val=&quot;00CC105C&quot;/&gt;&lt;wsp:rsid wsp:val=&quot;00CC318E&quot;/&gt;&lt;wsp:rsid wsp:val=&quot;00CC3778&quot;/&gt;&lt;wsp:rsid wsp:val=&quot;00CC4532&quot;/&gt;&lt;wsp:rsid wsp:val=&quot;00CC5436&quot;/&gt;&lt;wsp:rsid wsp:val=&quot;00CC797D&quot;/&gt;&lt;wsp:rsid wsp:val=&quot;00CC7BAB&quot;/&gt;&lt;wsp:rsid wsp:val=&quot;00CD080A&quot;/&gt;&lt;wsp:rsid wsp:val=&quot;00CD15B3&quot;/&gt;&lt;wsp:rsid wsp:val=&quot;00CD1F8E&quot;/&gt;&lt;wsp:rsid wsp:val=&quot;00CD5BE7&quot;/&gt;&lt;wsp:rsid wsp:val=&quot;00CD6009&quot;/&gt;&lt;wsp:rsid wsp:val=&quot;00CD60E1&quot;/&gt;&lt;wsp:rsid wsp:val=&quot;00CE0A27&quot;/&gt;&lt;wsp:rsid wsp:val=&quot;00CE2830&quot;/&gt;&lt;wsp:rsid wsp:val=&quot;00CE377B&quot;/&gt;&lt;wsp:rsid wsp:val=&quot;00CE6F98&quot;/&gt;&lt;wsp:rsid wsp:val=&quot;00CF328F&quot;/&gt;&lt;wsp:rsid wsp:val=&quot;00CF3FB7&quot;/&gt;&lt;wsp:rsid wsp:val=&quot;00CF5AA3&quot;/&gt;&lt;wsp:rsid wsp:val=&quot;00CF7D88&quot;/&gt;&lt;wsp:rsid wsp:val=&quot;00D003FF&quot;/&gt;&lt;wsp:rsid wsp:val=&quot;00D0232F&quot;/&gt;&lt;wsp:rsid wsp:val=&quot;00D064FE&quot;/&gt;&lt;wsp:rsid wsp:val=&quot;00D06855&quot;/&gt;&lt;wsp:rsid wsp:val=&quot;00D07487&quot;/&gt;&lt;wsp:rsid wsp:val=&quot;00D11307&quot;/&gt;&lt;wsp:rsid wsp:val=&quot;00D11C4E&quot;/&gt;&lt;wsp:rsid wsp:val=&quot;00D11DFF&quot;/&gt;&lt;wsp:rsid wsp:val=&quot;00D11E43&quot;/&gt;&lt;wsp:rsid wsp:val=&quot;00D14865&quot;/&gt;&lt;wsp:rsid wsp:val=&quot;00D148CC&quot;/&gt;&lt;wsp:rsid wsp:val=&quot;00D14936&quot;/&gt;&lt;wsp:rsid wsp:val=&quot;00D206C8&quot;/&gt;&lt;wsp:rsid wsp:val=&quot;00D22C6D&quot;/&gt;&lt;wsp:rsid wsp:val=&quot;00D23A75&quot;/&gt;&lt;wsp:rsid wsp:val=&quot;00D25F25&quot;/&gt;&lt;wsp:rsid wsp:val=&quot;00D308AE&quot;/&gt;&lt;wsp:rsid wsp:val=&quot;00D30C29&quot;/&gt;&lt;wsp:rsid wsp:val=&quot;00D31213&quot;/&gt;&lt;wsp:rsid wsp:val=&quot;00D31819&quot;/&gt;&lt;wsp:rsid wsp:val=&quot;00D31F97&quot;/&gt;&lt;wsp:rsid wsp:val=&quot;00D3285E&quot;/&gt;&lt;wsp:rsid wsp:val=&quot;00D36182&quot;/&gt;&lt;wsp:rsid wsp:val=&quot;00D370A8&quot;/&gt;&lt;wsp:rsid wsp:val=&quot;00D3759A&quot;/&gt;&lt;wsp:rsid wsp:val=&quot;00D404E6&quot;/&gt;&lt;wsp:rsid wsp:val=&quot;00D45FF5&quot;/&gt;&lt;wsp:rsid wsp:val=&quot;00D46F25&quot;/&gt;&lt;wsp:rsid wsp:val=&quot;00D515FB&quot;/&gt;&lt;wsp:rsid wsp:val=&quot;00D6238E&quot;/&gt;&lt;wsp:rsid wsp:val=&quot;00D64A93&quot;/&gt;&lt;wsp:rsid wsp:val=&quot;00D72072&quot;/&gt;&lt;wsp:rsid wsp:val=&quot;00D728F9&quot;/&gt;&lt;wsp:rsid wsp:val=&quot;00D76492&quot;/&gt;&lt;wsp:rsid wsp:val=&quot;00D76A91&quot;/&gt;&lt;wsp:rsid wsp:val=&quot;00D770C8&quot;/&gt;&lt;wsp:rsid wsp:val=&quot;00D80AA6&quot;/&gt;&lt;wsp:rsid wsp:val=&quot;00D81262&quot;/&gt;&lt;wsp:rsid wsp:val=&quot;00D81CE6&quot;/&gt;&lt;wsp:rsid wsp:val=&quot;00D85BFB&quot;/&gt;&lt;wsp:rsid wsp:val=&quot;00D86514&quot;/&gt;&lt;wsp:rsid wsp:val=&quot;00D8672D&quot;/&gt;&lt;wsp:rsid wsp:val=&quot;00D86FFA&quot;/&gt;&lt;wsp:rsid wsp:val=&quot;00D907A8&quot;/&gt;&lt;wsp:rsid wsp:val=&quot;00D9125B&quot;/&gt;&lt;wsp:rsid wsp:val=&quot;00D95C53&quot;/&gt;&lt;wsp:rsid wsp:val=&quot;00D97425&quot;/&gt;&lt;wsp:rsid wsp:val=&quot;00DA096C&quot;/&gt;&lt;wsp:rsid wsp:val=&quot;00DA337D&quot;/&gt;&lt;wsp:rsid wsp:val=&quot;00DA4601&quot;/&gt;&lt;wsp:rsid wsp:val=&quot;00DA56B7&quot;/&gt;&lt;wsp:rsid wsp:val=&quot;00DB02C4&quot;/&gt;&lt;wsp:rsid wsp:val=&quot;00DB38B8&quot;/&gt;&lt;wsp:rsid wsp:val=&quot;00DB485E&quot;/&gt;&lt;wsp:rsid wsp:val=&quot;00DB6EEE&quot;/&gt;&lt;wsp:rsid wsp:val=&quot;00DC0B38&quot;/&gt;&lt;wsp:rsid wsp:val=&quot;00DC1D41&quot;/&gt;&lt;wsp:rsid wsp:val=&quot;00DC1E2C&quot;/&gt;&lt;wsp:rsid wsp:val=&quot;00DC26F4&quot;/&gt;&lt;wsp:rsid wsp:val=&quot;00DC292C&quot;/&gt;&lt;wsp:rsid wsp:val=&quot;00DC3BB8&quot;/&gt;&lt;wsp:rsid wsp:val=&quot;00DC6049&quot;/&gt;&lt;wsp:rsid wsp:val=&quot;00DC67C4&quot;/&gt;&lt;wsp:rsid wsp:val=&quot;00DD2083&quot;/&gt;&lt;wsp:rsid wsp:val=&quot;00DD2907&quot;/&gt;&lt;wsp:rsid wsp:val=&quot;00DD43C5&quot;/&gt;&lt;wsp:rsid wsp:val=&quot;00DD6C24&quot;/&gt;&lt;wsp:rsid wsp:val=&quot;00DD6C7A&quot;/&gt;&lt;wsp:rsid wsp:val=&quot;00DE2565&quot;/&gt;&lt;wsp:rsid wsp:val=&quot;00DE2671&quot;/&gt;&lt;wsp:rsid wsp:val=&quot;00DE324E&quot;/&gt;&lt;wsp:rsid wsp:val=&quot;00DE376A&quot;/&gt;&lt;wsp:rsid wsp:val=&quot;00DE5619&quot;/&gt;&lt;wsp:rsid wsp:val=&quot;00DF2D6A&quot;/&gt;&lt;wsp:rsid wsp:val=&quot;00DF3825&quot;/&gt;&lt;wsp:rsid wsp:val=&quot;00E001AB&quot;/&gt;&lt;wsp:rsid wsp:val=&quot;00E028C8&quot;/&gt;&lt;wsp:rsid wsp:val=&quot;00E03778&quot;/&gt;&lt;wsp:rsid wsp:val=&quot;00E0468B&quot;/&gt;&lt;wsp:rsid wsp:val=&quot;00E05B04&quot;/&gt;&lt;wsp:rsid wsp:val=&quot;00E10462&quot;/&gt;&lt;wsp:rsid wsp:val=&quot;00E10936&quot;/&gt;&lt;wsp:rsid wsp:val=&quot;00E2171E&quot;/&gt;&lt;wsp:rsid wsp:val=&quot;00E2338F&quot;/&gt;&lt;wsp:rsid wsp:val=&quot;00E2561D&quot;/&gt;&lt;wsp:rsid wsp:val=&quot;00E263FC&quot;/&gt;&lt;wsp:rsid wsp:val=&quot;00E26BBC&quot;/&gt;&lt;wsp:rsid wsp:val=&quot;00E31D5F&quot;/&gt;&lt;wsp:rsid wsp:val=&quot;00E32F4F&quot;/&gt;&lt;wsp:rsid wsp:val=&quot;00E349B4&quot;/&gt;&lt;wsp:rsid wsp:val=&quot;00E3686C&quot;/&gt;&lt;wsp:rsid wsp:val=&quot;00E36DFE&quot;/&gt;&lt;wsp:rsid wsp:val=&quot;00E37FE6&quot;/&gt;&lt;wsp:rsid wsp:val=&quot;00E4038D&quot;/&gt;&lt;wsp:rsid wsp:val=&quot;00E41F48&quot;/&gt;&lt;wsp:rsid wsp:val=&quot;00E42475&quot;/&gt;&lt;wsp:rsid wsp:val=&quot;00E42977&quot;/&gt;&lt;wsp:rsid wsp:val=&quot;00E432DB&quot;/&gt;&lt;wsp:rsid wsp:val=&quot;00E4470B&quot;/&gt;&lt;wsp:rsid wsp:val=&quot;00E464D5&quot;/&gt;&lt;wsp:rsid wsp:val=&quot;00E50404&quot;/&gt;&lt;wsp:rsid wsp:val=&quot;00E51147&quot;/&gt;&lt;wsp:rsid wsp:val=&quot;00E51714&quot;/&gt;&lt;wsp:rsid wsp:val=&quot;00E53043&quot;/&gt;&lt;wsp:rsid wsp:val=&quot;00E54272&quot;/&gt;&lt;wsp:rsid wsp:val=&quot;00E5633E&quot;/&gt;&lt;wsp:rsid wsp:val=&quot;00E579D8&quot;/&gt;&lt;wsp:rsid wsp:val=&quot;00E60268&quot;/&gt;&lt;wsp:rsid wsp:val=&quot;00E6140A&quot;/&gt;&lt;wsp:rsid wsp:val=&quot;00E6223A&quot;/&gt;&lt;wsp:rsid wsp:val=&quot;00E6495C&quot;/&gt;&lt;wsp:rsid wsp:val=&quot;00E652C1&quot;/&gt;&lt;wsp:rsid wsp:val=&quot;00E65A29&quot;/&gt;&lt;wsp:rsid wsp:val=&quot;00E66666&quot;/&gt;&lt;wsp:rsid wsp:val=&quot;00E725A8&quot;/&gt;&lt;wsp:rsid wsp:val=&quot;00E7404B&quot;/&gt;&lt;wsp:rsid wsp:val=&quot;00E743A5&quot;/&gt;&lt;wsp:rsid wsp:val=&quot;00E74C47&quot;/&gt;&lt;wsp:rsid wsp:val=&quot;00E75DD9&quot;/&gt;&lt;wsp:rsid wsp:val=&quot;00E75E10&quot;/&gt;&lt;wsp:rsid wsp:val=&quot;00E81283&quot;/&gt;&lt;wsp:rsid wsp:val=&quot;00E839DA&quot;/&gt;&lt;wsp:rsid wsp:val=&quot;00E849E2&quot;/&gt;&lt;wsp:rsid wsp:val=&quot;00E85274&quot;/&gt;&lt;wsp:rsid wsp:val=&quot;00E9170D&quot;/&gt;&lt;wsp:rsid wsp:val=&quot;00E9215F&quot;/&gt;&lt;wsp:rsid wsp:val=&quot;00E93FC1&quot;/&gt;&lt;wsp:rsid wsp:val=&quot;00EA09A7&quot;/&gt;&lt;wsp:rsid wsp:val=&quot;00EA18BD&quot;/&gt;&lt;wsp:rsid wsp:val=&quot;00EA1B29&quot;/&gt;&lt;wsp:rsid wsp:val=&quot;00EA2EE7&quot;/&gt;&lt;wsp:rsid wsp:val=&quot;00EA3102&quot;/&gt;&lt;wsp:rsid wsp:val=&quot;00EA32F5&quot;/&gt;&lt;wsp:rsid wsp:val=&quot;00EA392B&quot;/&gt;&lt;wsp:rsid wsp:val=&quot;00EA486B&quot;/&gt;&lt;wsp:rsid wsp:val=&quot;00EA5E25&quot;/&gt;&lt;wsp:rsid wsp:val=&quot;00EA6DEB&quot;/&gt;&lt;wsp:rsid wsp:val=&quot;00EB0806&quot;/&gt;&lt;wsp:rsid wsp:val=&quot;00EB14DE&quot;/&gt;&lt;wsp:rsid wsp:val=&quot;00EB164C&quot;/&gt;&lt;wsp:rsid wsp:val=&quot;00EB39A5&quot;/&gt;&lt;wsp:rsid wsp:val=&quot;00EB48A0&quot;/&gt;&lt;wsp:rsid wsp:val=&quot;00EC09DA&quot;/&gt;&lt;wsp:rsid wsp:val=&quot;00EC0A62&quot;/&gt;&lt;wsp:rsid wsp:val=&quot;00EC141A&quot;/&gt;&lt;wsp:rsid wsp:val=&quot;00EC33A9&quot;/&gt;&lt;wsp:rsid wsp:val=&quot;00EC343B&quot;/&gt;&lt;wsp:rsid wsp:val=&quot;00EC576E&quot;/&gt;&lt;wsp:rsid wsp:val=&quot;00EC5DED&quot;/&gt;&lt;wsp:rsid wsp:val=&quot;00EC710B&quot;/&gt;&lt;wsp:rsid wsp:val=&quot;00EC7B68&quot;/&gt;&lt;wsp:rsid wsp:val=&quot;00ED10EE&quot;/&gt;&lt;wsp:rsid wsp:val=&quot;00ED1356&quot;/&gt;&lt;wsp:rsid wsp:val=&quot;00ED37CF&quot;/&gt;&lt;wsp:rsid wsp:val=&quot;00ED6A52&quot;/&gt;&lt;wsp:rsid wsp:val=&quot;00ED6CE8&quot;/&gt;&lt;wsp:rsid wsp:val=&quot;00EE17C9&quot;/&gt;&lt;wsp:rsid wsp:val=&quot;00EE18FD&quot;/&gt;&lt;wsp:rsid wsp:val=&quot;00EE1DF6&quot;/&gt;&lt;wsp:rsid wsp:val=&quot;00EE2C79&quot;/&gt;&lt;wsp:rsid wsp:val=&quot;00EE37E6&quot;/&gt;&lt;wsp:rsid wsp:val=&quot;00EF3D59&quot;/&gt;&lt;wsp:rsid wsp:val=&quot;00EF69B3&quot;/&gt;&lt;wsp:rsid wsp:val=&quot;00EF6C45&quot;/&gt;&lt;wsp:rsid wsp:val=&quot;00F01484&quot;/&gt;&lt;wsp:rsid wsp:val=&quot;00F02D66&quot;/&gt;&lt;wsp:rsid wsp:val=&quot;00F02F6C&quot;/&gt;&lt;wsp:rsid wsp:val=&quot;00F03F83&quot;/&gt;&lt;wsp:rsid wsp:val=&quot;00F0432E&quot;/&gt;&lt;wsp:rsid wsp:val=&quot;00F0524B&quot;/&gt;&lt;wsp:rsid wsp:val=&quot;00F06CBE&quot;/&gt;&lt;wsp:rsid wsp:val=&quot;00F11B97&quot;/&gt;&lt;wsp:rsid wsp:val=&quot;00F135F4&quot;/&gt;&lt;wsp:rsid wsp:val=&quot;00F13842&quot;/&gt;&lt;wsp:rsid wsp:val=&quot;00F14265&quot;/&gt;&lt;wsp:rsid wsp:val=&quot;00F14308&quot;/&gt;&lt;wsp:rsid wsp:val=&quot;00F1562E&quot;/&gt;&lt;wsp:rsid wsp:val=&quot;00F15673&quot;/&gt;&lt;wsp:rsid wsp:val=&quot;00F31525&quot;/&gt;&lt;wsp:rsid wsp:val=&quot;00F331A9&quot;/&gt;&lt;wsp:rsid wsp:val=&quot;00F33E6D&quot;/&gt;&lt;wsp:rsid wsp:val=&quot;00F344E5&quot;/&gt;&lt;wsp:rsid wsp:val=&quot;00F35580&quot;/&gt;&lt;wsp:rsid wsp:val=&quot;00F37694&quot;/&gt;&lt;wsp:rsid wsp:val=&quot;00F41D6E&quot;/&gt;&lt;wsp:rsid wsp:val=&quot;00F45FDC&quot;/&gt;&lt;wsp:rsid wsp:val=&quot;00F503D8&quot;/&gt;&lt;wsp:rsid wsp:val=&quot;00F51269&quot;/&gt;&lt;wsp:rsid wsp:val=&quot;00F515BE&quot;/&gt;&lt;wsp:rsid wsp:val=&quot;00F51BCC&quot;/&gt;&lt;wsp:rsid wsp:val=&quot;00F52578&quot;/&gt;&lt;wsp:rsid wsp:val=&quot;00F54A54&quot;/&gt;&lt;wsp:rsid wsp:val=&quot;00F62D35&quot;/&gt;&lt;wsp:rsid wsp:val=&quot;00F63FDB&quot;/&gt;&lt;wsp:rsid wsp:val=&quot;00F65661&quot;/&gt;&lt;wsp:rsid wsp:val=&quot;00F66261&quot;/&gt;&lt;wsp:rsid wsp:val=&quot;00F6647B&quot;/&gt;&lt;wsp:rsid wsp:val=&quot;00F66F9F&quot;/&gt;&lt;wsp:rsid wsp:val=&quot;00F72C21&quot;/&gt;&lt;wsp:rsid wsp:val=&quot;00F748D0&quot;/&gt;&lt;wsp:rsid wsp:val=&quot;00F76065&quot;/&gt;&lt;wsp:rsid wsp:val=&quot;00F76194&quot;/&gt;&lt;wsp:rsid wsp:val=&quot;00F765DD&quot;/&gt;&lt;wsp:rsid wsp:val=&quot;00F77D53&quot;/&gt;&lt;wsp:rsid wsp:val=&quot;00F80542&quot;/&gt;&lt;wsp:rsid wsp:val=&quot;00F80A8E&quot;/&gt;&lt;wsp:rsid wsp:val=&quot;00F81041&quot;/&gt;&lt;wsp:rsid wsp:val=&quot;00F82B0C&quot;/&gt;&lt;wsp:rsid wsp:val=&quot;00F90673&quot;/&gt;&lt;wsp:rsid wsp:val=&quot;00F91902&quot;/&gt;&lt;wsp:rsid wsp:val=&quot;00F92A69&quot;/&gt;&lt;wsp:rsid wsp:val=&quot;00F92E6E&quot;/&gt;&lt;wsp:rsid wsp:val=&quot;00F9431C&quot;/&gt;&lt;wsp:rsid wsp:val=&quot;00F94861&quot;/&gt;&lt;wsp:rsid wsp:val=&quot;00F95C9C&quot;/&gt;&lt;wsp:rsid wsp:val=&quot;00F97805&quot;/&gt;&lt;wsp:rsid wsp:val=&quot;00FA0986&quot;/&gt;&lt;wsp:rsid wsp:val=&quot;00FA0BF6&quot;/&gt;&lt;wsp:rsid wsp:val=&quot;00FA0E89&quot;/&gt;&lt;wsp:rsid wsp:val=&quot;00FA2686&quot;/&gt;&lt;wsp:rsid wsp:val=&quot;00FA3BC6&quot;/&gt;&lt;wsp:rsid wsp:val=&quot;00FA55BA&quot;/&gt;&lt;wsp:rsid wsp:val=&quot;00FB0FBD&quot;/&gt;&lt;wsp:rsid wsp:val=&quot;00FB1173&quot;/&gt;&lt;wsp:rsid wsp:val=&quot;00FB3214&quot;/&gt;&lt;wsp:rsid wsp:val=&quot;00FB3347&quot;/&gt;&lt;wsp:rsid wsp:val=&quot;00FB532E&quot;/&gt;&lt;wsp:rsid wsp:val=&quot;00FB6C48&quot;/&gt;&lt;wsp:rsid wsp:val=&quot;00FB72B0&quot;/&gt;&lt;wsp:rsid wsp:val=&quot;00FC3764&quot;/&gt;&lt;wsp:rsid wsp:val=&quot;00FC50E8&quot;/&gt;&lt;wsp:rsid wsp:val=&quot;00FC63E1&quot;/&gt;&lt;wsp:rsid wsp:val=&quot;00FC6578&quot;/&gt;&lt;wsp:rsid wsp:val=&quot;00FD0504&quot;/&gt;&lt;wsp:rsid wsp:val=&quot;00FD3C16&quot;/&gt;&lt;wsp:rsid wsp:val=&quot;00FD5197&quot;/&gt;&lt;wsp:rsid wsp:val=&quot;00FF1922&quot;/&gt;&lt;wsp:rsid wsp:val=&quot;00FF3804&quot;/&gt;&lt;wsp:rsid wsp:val=&quot;00FF3969&quot;/&gt;&lt;wsp:rsid wsp:val=&quot;00FF666D&quot;/&gt;&lt;wsp:rsid wsp:val=&quot;00FF6D98&quot;/&gt;&lt;wsp:rsid wsp:val=&quot;00FF774E&quot;/&gt;&lt;/wsp:rsids&gt;&lt;/w:docPr&gt;&lt;w:body&gt;&lt;w:p wsp:rsidR=&quot;00000000&quot; wsp:rsidRDefault=&quot;00131A5E&quot;&gt;&lt;m:oMathPara&gt;&lt;m:oMath&gt;&lt;m:r&gt;&lt;m:rPr&gt;&lt;m:sty m:val=&quot;p&quot;/&gt;&lt;/m:rPr&gt;&lt;w:rPr&gt;&lt;w:rFonts w:ascii=&quot;Cambria Math&quot; w:h-ansi=&quot;Cambria Math&quot;/&gt;&lt;wx:font wx:val=&quot;Cambria Math&quot;/&gt;&lt;w:sz w:val=&quot;24&quot;/&gt;&lt;w:sz-cs w:val=&quot;24&quot;/&gt;&lt;/w:rPr&gt;&lt;m:t&gt;y=&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尾&lt;/m:t&gt;&lt;/m:r&gt;&lt;/m:e&gt;&lt;m:sub&gt;&lt;m:r&gt;&lt;w:rPr&gt;&lt;w:rFonts w:aslcii2=&quot;C/amb/riar Ma&gt;th&quot;m w:th-aPnrs&lt;i=/:&quot;Casmbrbia &gt;Mat:h&quot;/&lt;&gt;&lt;wrx:fwontP wx&lt;:val=&quot;Cambr:ia Math&quot;&quot;/&gt;&lt;w:i/&gt;&lt;w:sz w:val=&quot;24&quot;/&gt;&lt;w:sz-cs w:val=&quot;24&quot;/&gt;&lt;/w:rPr&gt;&lt;m:t&gt;1&lt;/m:t&gt;&lt;/m:r&gt;&lt;/m:sub&gt;&lt;/m:sSub&gt;&lt;m:r&gt;&lt;w:rPr&gt;&lt;w:rFonts w:ascii=&quot;Cambria Math&quot; w:h-ansi=&quot;Cambria Math&quot;/&gt;&lt;wx:font wx:val=&quot;Cambria Math&quot;/&gt;&lt;w:i/&gt;&lt;w:sz w:val=&quot;24&quot;/&gt;&lt;w:sz-cs w:val=&quot;24&quot;/&gt;&lt;/w:rPr&gt;&lt;m:t&gt;b+e&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 o:title="" chromakey="white"/>
          </v:shape>
        </w:pict>
      </w:r>
      <w:r w:rsidRPr="00F228B2">
        <w:rPr>
          <w:rFonts w:ascii="Times New Roman" w:hAnsi="Times New Roman"/>
          <w:iCs/>
          <w:color w:val="000000" w:themeColor="text1"/>
          <w:kern w:val="0"/>
          <w:sz w:val="24"/>
          <w:szCs w:val="24"/>
        </w:rPr>
        <w:instrText xml:space="preserve"> </w:instrText>
      </w:r>
      <w:r w:rsidRPr="00F228B2">
        <w:rPr>
          <w:rFonts w:ascii="Times New Roman" w:hAnsi="Times New Roman"/>
          <w:iCs/>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w:t>
      </w:r>
    </w:p>
    <w:p w14:paraId="0E8FC282" w14:textId="77777777" w:rsidR="00FC3383" w:rsidRPr="00F228B2" w:rsidRDefault="00FC3383" w:rsidP="00017275">
      <w:pPr>
        <w:widowControl/>
        <w:adjustRightInd w:val="0"/>
        <w:snapToGrid w:val="0"/>
        <w:spacing w:after="200" w:line="480" w:lineRule="auto"/>
        <w:ind w:firstLineChars="400" w:firstLine="96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Quantitative Model: </w:t>
      </w:r>
      <m:oMath>
        <m:r>
          <m:rPr>
            <m:sty m:val="p"/>
          </m:rPr>
          <w:rPr>
            <w:rFonts w:ascii="Cambria Math" w:hAnsi="Cambria Math"/>
            <w:color w:val="000000" w:themeColor="text1"/>
            <w:kern w:val="0"/>
            <w:sz w:val="24"/>
            <w:szCs w:val="24"/>
          </w:rPr>
          <m:t>y=</m:t>
        </m:r>
        <m:sSub>
          <m:sSubPr>
            <m:ctrlPr>
              <w:rPr>
                <w:rFonts w:ascii="Cambria Math" w:hAnsi="Cambria Math"/>
                <w:iCs/>
                <w:color w:val="000000" w:themeColor="text1"/>
                <w:kern w:val="0"/>
                <w:sz w:val="24"/>
                <w:szCs w:val="24"/>
              </w:rPr>
            </m:ctrlPr>
          </m:sSubPr>
          <m:e>
            <m:r>
              <w:rPr>
                <w:rFonts w:ascii="Cambria Math" w:hAnsi="Cambria Math"/>
                <w:color w:val="000000" w:themeColor="text1"/>
                <w:kern w:val="0"/>
                <w:sz w:val="24"/>
                <w:szCs w:val="24"/>
              </w:rPr>
              <m:t>β</m:t>
            </m:r>
          </m:e>
          <m:sub>
            <m:r>
              <m:rPr>
                <m:sty m:val="p"/>
              </m:rPr>
              <w:rPr>
                <w:rFonts w:ascii="Cambria Math" w:hAnsi="Cambria Math"/>
                <w:color w:val="000000" w:themeColor="text1"/>
                <w:kern w:val="0"/>
                <w:sz w:val="24"/>
                <w:szCs w:val="24"/>
              </w:rPr>
              <m:t>2</m:t>
            </m:r>
          </m:sub>
        </m:sSub>
        <m:r>
          <m:rPr>
            <m:sty m:val="p"/>
          </m:rPr>
          <w:rPr>
            <w:rFonts w:ascii="Cambria Math" w:hAnsi="Cambria Math"/>
            <w:color w:val="000000" w:themeColor="text1"/>
            <w:kern w:val="0"/>
            <w:sz w:val="24"/>
            <w:szCs w:val="24"/>
          </w:rPr>
          <m:t>+</m:t>
        </m:r>
        <m:r>
          <w:rPr>
            <w:rFonts w:ascii="Cambria Math" w:hAnsi="Cambria Math" w:hint="eastAsia"/>
            <w:color w:val="000000" w:themeColor="text1"/>
            <w:kern w:val="0"/>
            <w:sz w:val="24"/>
            <w:szCs w:val="24"/>
          </w:rPr>
          <m:t>e</m:t>
        </m:r>
      </m:oMath>
      <w:r w:rsidRPr="00F228B2">
        <w:rPr>
          <w:rFonts w:ascii="Times New Roman" w:hAnsi="Times New Roman"/>
          <w:iCs/>
          <w:color w:val="000000" w:themeColor="text1"/>
          <w:kern w:val="0"/>
          <w:sz w:val="24"/>
          <w:szCs w:val="24"/>
        </w:rPr>
        <w:fldChar w:fldCharType="begin"/>
      </w:r>
      <w:r w:rsidRPr="00F228B2">
        <w:rPr>
          <w:rFonts w:ascii="Times New Roman" w:hAnsi="Times New Roman"/>
          <w:iCs/>
          <w:color w:val="000000" w:themeColor="text1"/>
          <w:kern w:val="0"/>
          <w:sz w:val="24"/>
          <w:szCs w:val="24"/>
        </w:rPr>
        <w:instrText xml:space="preserve"> QUOTE </w:instrText>
      </w:r>
      <w:r w:rsidR="00816F8B" w:rsidRPr="00F228B2">
        <w:rPr>
          <w:rFonts w:ascii="Times New Roman" w:hAnsi="Times New Roman"/>
          <w:iCs/>
          <w:color w:val="000000" w:themeColor="text1"/>
          <w:kern w:val="0"/>
          <w:sz w:val="24"/>
          <w:szCs w:val="24"/>
        </w:rPr>
        <w:pict w14:anchorId="3756CCBD">
          <v:shape id="_x0000_i1128" type="#_x0000_t75" style="width:109.8pt;height:67.2pt" equationxml="&lt;?xml version=&quot;1.0&quot; encoding=&quot;UTF-8&quot; standalone=&quot;yes&quot;?&gt;    &lt;?mso-application progid=&quot;Word.Document&quot;?&gt;    &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doNotEmbedSystemFonts/&gt;&lt;w:bordersDontSurroundHeader/&gt;&lt;w:bordersDontSurroundFooter/&gt;&lt;w:defaultTabStop w:val=&quot;420&quot;/&gt;&lt;w:autoHyphenation/&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ature Genetics&amp;lt;/Style&amp;gt;&amp;lt;LeftDelim&amp;gt;{&amp;lt;/LeftDelim&amp;gt;&amp;lt;RightDelim&amp;gt;}&amp;lt;/RightDelim&amp;gt;&amp;lt;FontName&amp;gt;绛夌嚎&amp;lt;/FontName&amp;gt;&amp;lt;FontSize&amp;gt;10&amp;lt;/FontSize&amp;gt;&amp;lt;ReflistTitle&amp;gt;&amp;lt;/ReflistTitle&amp;gt;&amp;lt;StartingRefnum&amp;gt;1&amp;lt;&amp;t;&amp;t;yleyleyleyleyleyleyleyleyleyleyle&amp;t;&amp;t;&amp;t;&amp;t;&amp;t;&amp;t;&amp;t;&amp;t;&amp;t;/StartyleingRgt;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5zxxafwv7et2d3etssqv5fw9x0eswsssr2xf&amp;quot;&amp;gt;My EndNote Library&amp;lt;record-ids&amp;gt;&amp;lt;item&amp;gt;1&amp;lt;/item&amp;gt;&amp;lt;item&amp;gt;2&amp;lt;/item&amp;gt;&amp;lt;item&amp;gt;3&amp;lt;/item&amp;gt;&amp;lt;item&amp;gt;8&amp;lt;/item&amp;gt;&amp;lt;item&amp;gt;10&amp;lt;/item&amp;gt;&amp;lt;item&amp;gt;11&amp;lt;/item&amp;gt;&amp;lt;item&amp;gt;12&amp;lt;/item&amp;gt;&amp;lt;item&amp;gt;13&amp;lt;/item&amp;gt;&amp;lt;item&amp;gt;14&amp;lt;/item&amp;gt;&amp;lt;item&amp;gt;15&amp;lt;/item&amp;gt;&amp;lt;item&amp;gt;16&amp;lt;/item&amp;gt;&amp;lt;item&amp;gt;17&amp;lt;/item&amp;gt;&amp;lt;item&amp;gt;18&amp;lt;/item&amp;gt;&amp;lt;item&amp;gt;19&amp;lt;/item&amp;gt;&amp;lt;item&amp;gt;20&amp;lt;/item&amp;gt;&amp;lt;item&amp;gt;21&amp;lt;/item&amp;gt;&amp;lt;item&amp;gt;22&amp;lt;/item&amp;gt;&amp;lt;item&amp;gt;23&amp;lt;/item&amp;gt;&amp;lt;item&amp;gt;24&amp;lt;/item&amp;gt;&amp;lt;item&amp;gt;25&amp;lt;/item&amp;gt;&amp;lt;item&amp;gt;26&amp;lt;/item&amp;gt;&amp;lt;item&amp;gt;27&amp;lt;/item&amp;gt;&amp;lt;item&amp;gt;28&amp;lt;/item&amp;gt;&amp;lt;item&amp;gt;29&amp;lt;/item&amp;gt;&amp;lt;item&amp;gt;30&amp;lt;/item&amp;gt;&amp;lt;item&amp;gt;31&amp;lt;/item&amp;gt;&amp;lt;item&amp;gt;33&amp;lt;/item&amp;gt;&amp;lt;item&amp;gt;34&amp;lt;/item&amp;gt;&amp;lt;item&amp;gt;35&amp;lt;/item&amp;gt;&amp;lt;/record-ids&amp;gt;&amp;lt;/item&amp;gt;&amp;lt;/Libraries&amp;gt;&quot;/&gt;&lt;w:docVar w:name=&quot;NE.Ref{01718A21-EB7B-4AE7-A59B-B7FD74D9B676}&quot; w:val=&quot; ADDIN NE.Ref.{01718A21-EB7B-4AE7-A59B-B7FD74D9B676}&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04AE4677-14F4-4A65-8D44-995F6C70E997}&quot; w:val=&quot; ADDIN NE.Ref.{04AE4677-14F4-4A65-8D44-995F6C70E997}&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3E37ABBC-5AEB-4AB9-A82F-C9086ED3865F}&quot; w:val=&quot; ADDIN NE.Ref.{3E37ABBC-5AEB-4AB9-A82F-C9086ED3865F}&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Group&amp;gt;&amp;lt;References&amp;gt;&amp;lt;Item&amp;gt;&amp;lt;ID&amp;gt;403&amp;lt;/ID&amp;gt;&amp;lt;UID&amp;gt;{6907B6AA-AAAC-48EC-BD10-1E119966ED9D}&amp;lt;/UID&amp;gt;&amp;lt;Title&amp;gt;Microbiota and SCFA in lean and overweight healthy subjects&amp;lt;/Title&amp;gt;&amp;lt;Template&amp;gt;Journal Article&amp;lt;/Template&amp;gt;&amp;lt;Star&amp;gt;0&amp;lt;/Star&amp;gt;&amp;lt;Tag&amp;gt;0&amp;lt;/Tag&amp;gt;&amp;lt;Author&amp;gt;Schwiertz, A; Taras, D; Schafer, K; Beijer, S; Bos, N A; Donus, C; Hardt, P D&amp;lt;/Author&amp;gt;&amp;lt;Year&amp;gt;2010&amp;lt;/Year&amp;gt;&amp;lt;Details&amp;gt;&amp;lt;_accessed&amp;gt;60896733&amp;lt;/_accessed&amp;gt;&amp;lt;_accession_num&amp;gt;19498350&amp;lt;/_accession_num&amp;gt;&amp;lt;_author_adr&amp;gt;Institute of Microecology, Auf den Luppen 8, Herborn, Germany. andreas.schwiertz@mikrooek.de&amp;lt;/_author_adr&amp;gt;&amp;lt;_created&amp;gt;60896733&amp;lt;/_created&amp;gt;&amp;lt;_date&amp;gt;2010-01-01&amp;lt;/_date&amp;gt;&amp;lt;_date_display&amp;gt;2010 Jan&amp;lt;/_date_display&amp;gt;&amp;lt;_db_updated&amp;gt;PubMed&amp;lt;/_db_updated&amp;gt;&amp;lt;_doi&amp;gt;10.1038/oby.2009.167&amp;lt;/_doi&amp;gt;&amp;lt;_impact_factor&amp;gt;   3.734&amp;lt;/_impact_factor&amp;gt;&amp;lt;_isbn&amp;gt;1930-739X (Electronic); 1930-7381 (Linking)&amp;lt;/_isbn&amp;gt;&amp;lt;_issue&amp;gt;1&amp;lt;/_issue&amp;gt;&amp;lt;_journal&amp;gt;Obesity (Silver Spring)&amp;lt;/_journal&amp;gt;&amp;lt;_keywords&amp;gt;Adolescent; Adult; Aged; Analysis of Variance; Bacteroides/*isolation &amp;amp;amp; purification; Clostridium/*isolation &amp;amp;amp; purification; Fatty Acids, Volatile/*analysis; Feces/*chemistry/*microbiology; Female; Humans; Intestines/metabolism/microbiology; Male; Metagenome/physiology; Middle Aged; Obesity/*metabolism/microbiology; Overweight/*metabolism/microbiology; RNA, Bacterial/metabolism; Reverse Transcriptase Polymerase Chain Reaction&amp;lt;/_keywords&amp;gt;&amp;lt;_language&amp;gt;eng&amp;lt;/_language&amp;gt;&amp;lt;_modified&amp;gt;60896733&amp;lt;/_modified&amp;gt;&amp;lt;_pages&amp;gt;190-5&amp;lt;/_pages&amp;gt;&amp;lt;_tertiary_title&amp;gt;Obesity (Silver Spring, Md.)&amp;lt;/_tertiary_title&amp;gt;&amp;lt;_type_work&amp;gt;Journal Article&amp;lt;/_type_work&amp;gt;&amp;lt;_url&amp;gt;http://www.ncbi.nlm.nih.gov/entrez/query.fcgi?cmd=Retrieve&amp;amp;amp;db=pubmed&amp;amp;amp;dopt=Abstract&amp;amp;amp;list_uids=19498350&amp;amp;amp;query_hl=1&amp;lt;/_url&amp;gt;&amp;lt;_volume&amp;gt;18&amp;lt;/_volume&amp;gt;&amp;lt;/Details&amp;gt;&amp;lt;Extra&amp;gt;&amp;lt;DBUID&amp;gt;{F96A950B-833F-4880-A151-76DA2D6A2879}&amp;lt;/DBUID&amp;gt;&amp;lt;/Extra&amp;gt;&amp;lt;/Item&amp;gt;&amp;lt;/References&amp;gt;&amp;lt;/Group&amp;gt;&amp;lt;Group&amp;gt;&amp;lt;References&amp;gt;&amp;lt;Item&amp;gt;&amp;lt;ID&amp;gt;401&amp;lt;/ID&amp;gt;&amp;lt;UID&amp;gt;{9DC2D523-DB19-42F2-B994-31BA6ADAE017}&amp;lt;/UID&amp;gt;&amp;lt;Title&amp;gt;Roles of GPR41 and GPR43 in leptin secretory responses of murine adipocytes to short chain fatty acids&amp;lt;/Title&amp;gt;&amp;lt;Template&amp;gt;Journal Article&amp;lt;/Template&amp;gt;&amp;lt;Star&amp;gt;0&amp;lt;/Star&amp;gt;&amp;lt;Tag&amp;gt;0&amp;lt;/Tag&amp;gt;&amp;lt;Author&amp;gt;Zaibi, M S; Stocker, C J; O&amp;amp;apos;Dowd, J; Davies, A; Bellahcene, M; Cawthorne, M A; Brown, A J; Smith, D M; Arch, J R&amp;lt;/Author&amp;gt;&amp;lt;Year&amp;gt;2010&amp;lt;/Year&amp;gt;&amp;lt;Details&amp;gt;&amp;lt;_accessed&amp;gt;60893882&amp;lt;/_accessed&amp;gt;&amp;lt;_accession_num&amp;gt;20399779&amp;lt;/_accession_num&amp;gt;&amp;lt;_author_adr&amp;gt;Clore Laboratory, University of Buckingham, Buckingham, UK.&amp;lt;/_author_adr&amp;gt;&amp;lt;_collection_scope&amp;gt;SCI;SCIE;&amp;lt;/_collection_scope&amp;gt;&amp;lt;_created&amp;gt;60893837&amp;lt;/_created&amp;gt;&amp;lt;_date&amp;gt;2010-06-03&amp;lt;/_date&amp;gt;&amp;lt;_date_display&amp;gt;2010 Jun 3&amp;lt;/_date_display&amp;gt;&amp;lt;_db_updated&amp;gt;PubMed&amp;lt;/_db_updated&amp;gt;&amp;lt;_doi&amp;gt;10.1016/j.febslet.2010.04.027&amp;lt;/_doi&amp;gt;&amp;lt;_impact_factor&amp;gt;   3.169&amp;lt;/_impact_factor&amp;gt;&amp;lt;_isbn&amp;gt;1873-3468 (Electronic); 0014-5793 (Linking)&amp;lt;/_isbn&amp;gt;&amp;lt;_issue&amp;gt;11&amp;lt;/_issue&amp;gt;&amp;lt;_journal&amp;gt;FEBS Lett&amp;lt;/_journal&amp;gt;&amp;lt;_keywords&amp;gt;Acetates/*metabolism; Adipocytes/*metabolism; Animals; Butyrates/*metabolism; Fatty Acids, Volatile/metabolism; Leptin/*metabolism; Mice; Mice, Knockout; Pertussis Toxin/metabolism; Propionates/*metabolism; Signal Transduction&amp;lt;/_keywords&amp;gt;&amp;lt;_language&amp;gt;eng&amp;lt;/_language&amp;gt;&amp;lt;_modified&amp;gt;60893862&amp;lt;/_modified&amp;gt;&amp;lt;_ori_publication&amp;gt;Copyright 2010 Federation of European Biochemical Societies. Published by_x000D__x000A_      Elsevier B.V. All rights reserved.&amp;lt;/_ori_publication&amp;gt;&amp;lt;_pages&amp;gt;2381-6&amp;lt;/_pages&amp;gt;&amp;lt;_tertiary_title&amp;gt;FEBS letters&amp;lt;/_tertiary_title&amp;gt;&amp;lt;_type_work&amp;gt;Journal Article&amp;lt;/_type_work&amp;gt;&amp;lt;_url&amp;gt;http://www.ncbi.nlm.nih.gov/entrez/query.fcgi?cmd=Retrieve&amp;amp;amp;db=pubmed&amp;amp;amp;dopt=Abstract&amp;amp;amp;list_uids=20399779&amp;amp;amp;query_hl=1&amp;lt;/_url&amp;gt;&amp;lt;_volume&amp;gt;584&amp;lt;/_volume&amp;gt;&amp;lt;/Details&amp;gt;&amp;lt;Extra&amp;gt;&amp;lt;DBUID&amp;gt;{F96A950B-833F-4880-A151-76DA2D6A2879}&amp;lt;/DBUID&amp;gt;&amp;lt;/Extra&amp;gt;&amp;lt;/Item&amp;gt;&amp;lt;/References&amp;gt;&amp;lt;/Group&amp;gt;&amp;lt;Group&amp;gt;&amp;lt;References&amp;gt;&amp;lt;Item&amp;gt;&amp;lt;ID&amp;gt;400&amp;lt;/ID&amp;gt;&amp;lt;UID&amp;gt;{1EF53228-D992-442D-BDAC-8FF4EFA1C9ED}&amp;lt;/UID&amp;gt;&amp;lt;Title&amp;gt;Acetate and propionate short chain fatty acids stimulate adipogenesis via GPCR43&amp;lt;/Title&amp;gt;&amp;lt;Template&amp;gt;Journal Article&amp;lt;/Template&amp;gt;&amp;lt;Star&amp;gt;0&amp;lt;/Star&amp;gt;&amp;lt;Tag&amp;gt;0&amp;lt;/Tag&amp;gt;&amp;lt;Author&amp;gt;Hong, Y H; Nishimura, Y; Hishikawa, D; Tsuzuki, H; Miyahara, H; Gotoh, C; Choi, K C; Feng, D D; Chen, C; Lee, H G; Katoh, K; Roh, S G; Sasaki, S&amp;lt;/Author&amp;gt;&amp;lt;Year&amp;gt;2005&amp;lt;/Year&amp;gt;&amp;lt;Details&amp;gt;&amp;lt;_accessed&amp;gt;60893864&amp;lt;/_accessed&amp;gt;&amp;lt;_accession_num&amp;gt;16123168&amp;lt;/_accession_num&amp;gt;&amp;lt;_author_adr&amp;gt;Department of Food Production Science, Shinshu University, Nagano-ken, Japan.&amp;lt;/_author_adr&amp;gt;&amp;lt;_collection_scope&amp;gt;SCI;SCIE;&amp;lt;/_collection_scope&amp;gt;&amp;lt;_created&amp;gt;60893835&amp;lt;/_created&amp;gt;&amp;lt;_date&amp;gt;2005-12-01&amp;lt;/_date&amp;gt;&amp;lt;_date_display&amp;gt;2005 Dec&amp;lt;/_date_display&amp;gt;&amp;lt;_db_updated&amp;gt;PubMed&amp;lt;/_db_updated&amp;gt;&amp;lt;_doi&amp;gt;10.1210/en.2005-0545&amp;lt;/_doi&amp;gt;&amp;lt;_impact_factor&amp;gt;   4.503&amp;lt;/_impact_factor&amp;gt;&amp;lt;_isbn&amp;gt;0013-7227 (Print); 0013-7227 (Linking)&amp;lt;/_isbn&amp;gt;&amp;lt;_issue&amp;gt;12&amp;lt;/_issue&amp;gt;&amp;lt;_journal&amp;gt;Endocrinology&amp;lt;/_journal&amp;gt;&amp;lt;_keywords&amp;gt;3T3-L1 Cells; Acetates/*pharmacology; Adipocytes/cytology/metabolism; Adipogenesis/*drug effects; Adipose Tissue/metabolism; Animals; Blood Vessels/cytology/metabolism; Cell Differentiation/drug effects/physiology; Dietary Fats/administration &amp;amp;amp; dosage/pharmacology; Dose-Response Relationship, Drug; Fatty Acids, Volatile/*pharmacology; Lipolysis/drug effects; Male; Mice; Mice, Inbred C57BL; Propionates/*pharmacology; RNA, Messenger/metabolism; RNA, Small Interfering/pharmacology; Receptors, G-Protein-Coupled/genetics/*physiology; Stem Cells/cytology/metabolism; Stromal Cells/metabolism&amp;lt;/_keywords&amp;gt;&amp;lt;_language&amp;gt;eng&amp;lt;/_language&amp;gt;&amp;lt;_modified&amp;gt;60893864&amp;lt;/_modified&amp;gt;&amp;lt;_pages&amp;gt;5092-9&amp;lt;/_pages&amp;gt;&amp;lt;_tertiary_title&amp;gt;Endocrinology&amp;lt;/_tertiary_title&amp;gt;&amp;lt;_type_work&amp;gt;Journal Article; Research Support, Non-U.S. Gov&amp;amp;apos;t&amp;lt;/_type_work&amp;gt;&amp;lt;_url&amp;gt;http://www.ncbi.nlm.nih.gov/entrez/query.fcgi?cmd=Retrieve&amp;amp;amp;db=pubmed&amp;amp;amp;dopt=Abstract&amp;amp;amp;list_uids=16123168&amp;amp;amp;query_hl=1&amp;lt;/_url&amp;gt;&amp;lt;_volume&amp;gt;146&amp;lt;/_volume&amp;gt;&amp;lt;/Details&amp;gt;&amp;lt;Extra&amp;gt;&amp;lt;DBUID&amp;gt;{F96A950B-833F-4880-A151-76DA2D6A2879}&amp;lt;/DBUID&amp;gt;&amp;lt;/Extra&amp;gt;&amp;lt;/Item&amp;gt;&amp;lt;/References&amp;gt;&amp;lt;/Group&amp;gt;&amp;lt;Group&amp;gt;&amp;lt;References&amp;gt;&amp;lt;Item&amp;gt;&amp;lt;ID&amp;gt;398&amp;lt;/ID&amp;gt;&amp;lt;UID&amp;gt;{9D7EF945-5DAF-43DF-9642-823BDFD18DF8}&amp;lt;/UID&amp;gt;&amp;lt;Title&amp;gt;Butyrate and propionate protect against diet-induced obesity and regulate gut hormones via free fatty acid receptor 3-independent mechanisms&amp;lt;/Title&amp;gt;&amp;lt;Template&amp;gt;Journal Article&amp;lt;/Template&amp;gt;&amp;lt;Star&amp;gt;0&amp;lt;/Star&amp;gt;&amp;lt;Tag&amp;gt;0&amp;lt;/Tag&amp;gt;&amp;lt;Author&amp;gt;Lin, H V; Frassetto, A; Kowalik, EJ Jr; Nawrocki, A R; Lu, M M; Kosinski, J R; Hubert, J A; Szeto, D; Yao, X; Forrest, G; Marsh, D J&amp;lt;/Author&amp;gt;&amp;lt;Year&amp;gt;2012&amp;lt;/Year&amp;gt;&amp;lt;Details&amp;gt;&amp;lt;_accession_num&amp;gt;22506074&amp;lt;/_accession_num&amp;gt;&amp;lt;_author_adr&amp;gt;Diabetes and In Vivo Pharmacology, Merck Research Laboratories, Rahway, New Jersey, United States of America. linhs@lilly.com&amp;lt;/_author_adr&amp;gt;&amp;lt;_collection_scope&amp;gt;SCIE;&amp;lt;/_collection_scope&amp;gt;&amp;lt;_created&amp;gt;60893831&amp;lt;/_created&amp;gt;&amp;lt;_date&amp;gt;2012-01-20&amp;lt;/_date&amp;gt;&amp;lt;_date_display&amp;gt;2012&amp;lt;/_date_display&amp;gt;&amp;lt;_db_updated&amp;gt;PubMed&amp;lt;/_db_updated&amp;gt;&amp;lt;_doi&amp;gt;10.1371/journal.pone.0035240&amp;lt;/_doi&amp;gt;&amp;lt;_impact_factor&amp;gt;   3.234&amp;lt;/_impact_factor&amp;gt;&amp;lt;_isbn&amp;gt;1932-6203 (Electronic); 1932-6203 (Linking)&amp;lt;/_isbn&amp;gt;&amp;lt;_issue&amp;gt;4&amp;lt;/_issue&amp;gt;&amp;lt;_journal&amp;gt;PLoS One&amp;lt;/_journal&amp;gt;&amp;lt;_keywords&amp;gt;Animals; Body Weight/drug effects/physiology; Butyrates/*metabolism/pharmacology; Diet; Fatty Acids, Nonesterified/*metabolism; Gastric Inhibitory Polypeptide/metabolism; Gastrointestinal Hormones/*metabolism; Glucagon-Like Peptide 1/metabolism; Homeostasis/drug effects/physiology; Insulin Resistance/physiology; Male; Mice; Mice, Inbred C57BL; Mice, Knockout; Obesity/*metabolism/prevention &amp;amp;amp; control; Propionates/*metabolism/pharmacology; Receptors, G-Protein-Coupled/*metabolism&amp;lt;/_keywords&amp;gt;&amp;lt;_language&amp;gt;eng&amp;lt;/_language&amp;gt;&amp;lt;_modified&amp;gt;60893862&amp;lt;/_modified&amp;gt;&amp;lt;_pages&amp;gt;e35240&amp;lt;/_pages&amp;gt;&amp;lt;_tertiary_title&amp;gt;PloS one&amp;lt;/_tertiary_title&amp;gt;&amp;lt;_type_work&amp;gt;Journal Article&amp;lt;/_type_work&amp;gt;&amp;lt;_url&amp;gt;http://www.ncbi.nlm.nih.gov/entrez/query.fcgi?cmd=Retrieve&amp;amp;amp;db=pubmed&amp;amp;amp;dopt=Abstract&amp;amp;amp;list_uids=22506074&amp;amp;amp;query_hl=1&amp;lt;/_url&amp;gt;&amp;lt;_volume&amp;gt;7&amp;lt;/_volume&amp;gt;&amp;lt;/Details&amp;gt;&amp;lt;Extra&amp;gt;&amp;lt;DBUID&amp;gt;{F96A950B-833F-4880-A151-76DA2D6A2879}&amp;lt;/DBUID&amp;gt;&amp;lt;/Extra&amp;gt;&amp;lt;/Item&amp;gt;&amp;lt;/References&amp;gt;&amp;lt;/Group&amp;gt;&amp;lt;Group&amp;gt;&amp;lt;References&amp;gt;&amp;lt;Item&amp;gt;&amp;lt;ID&amp;gt;402&amp;lt;/ID&amp;gt;&amp;lt;UID&amp;gt;{9F8C113E-0FAC-497E-82D6-5FD5622336EC}&amp;lt;/UID&amp;gt;&amp;lt;Title&amp;gt;Microbiota regulate intestinal absorption and metabolism of fatty acids in the zebrafish&amp;lt;/Title&amp;gt;&amp;lt;Template&amp;gt;Journal Article&amp;lt;/Template&amp;gt;&amp;lt;Star&amp;gt;0&amp;lt;/Star&amp;gt;&amp;lt;Tag&amp;gt;0&amp;lt;/Tag&amp;gt;&amp;lt;Author&amp;gt;Semova, I; Carten, J D; Stombaugh, J; Mackey, L C; Knight, R; Farber, S A; Rawls, J F&amp;lt;/Author&amp;gt;&amp;lt;Year&amp;gt;2012&amp;lt;/Year&amp;gt;&amp;lt;Details&amp;gt;&amp;lt;_accessed&amp;gt;60896122&amp;lt;/_accessed&amp;gt;&amp;lt;_accession_num&amp;gt;22980325&amp;lt;/_accession_num&amp;gt;&amp;lt;_author_adr&amp;gt;Department of Cell and Molecular Physiology, University of North Carolina at Chapel Hill, Chapel Hill, NC 27599, USA.&amp;lt;/_author_adr&amp;gt;&amp;lt;_collection_scope&amp;gt;SCI;SCIE;&amp;lt;/_collection_scope&amp;gt;&amp;lt;_created&amp;gt;60896121&amp;lt;/_created&amp;gt;&amp;lt;_date&amp;gt;2012-09-13&amp;lt;/_date&amp;gt;&amp;lt;_date_display&amp;gt;2012 Sep 13&amp;lt;/_date_display&amp;gt;&amp;lt;_db_updated&amp;gt;PubMed&amp;lt;/_db_updated&amp;gt;&amp;lt;_doi&amp;gt;10.1016/j.chom.2012.08.003&amp;lt;/_doi&amp;gt;&amp;lt;_impact_factor&amp;gt;  12.328&amp;lt;/_impact_factor&amp;gt;&amp;lt;_isbn&amp;gt;1934-6069 (Electronic); 1931-3128 (Linking)&amp;lt;/_isbn&amp;gt;&amp;lt;_issue&amp;gt;3&amp;lt;/_issue&amp;gt;&amp;lt;_journal&amp;gt;Cell Host Microbe&amp;lt;/_journal&amp;gt;&amp;lt;_keywords&amp;gt;Animals; Diet; Energy Metabolism; Fatty Acids/*metabolism; Fluorescence; Image Processing, Computer-Assisted; Intestinal Absorption; Intestinal Mucosa/metabolism; Intestines/metabolism/microbiology; Liver/metabolism; *Metagenome; Zebrafish/*metabolism/*microbiology&amp;lt;/_keywords&amp;gt;&amp;lt;_language&amp;gt;eng&amp;lt;/_language&amp;gt;&amp;lt;_modified&amp;gt;60896122&amp;lt;/_modified&amp;gt;&amp;lt;_ori_publication&amp;gt;Copyright (c) 2012 Elsevier Inc. All rights reserved.&amp;lt;/_ori_publication&amp;gt;&amp;lt;_pages&amp;gt;277-88&amp;lt;/_pages&amp;gt;&amp;lt;_tertiary_title&amp;gt;Cell host &amp;amp;amp; microbe&amp;lt;/_tertiary_title&amp;gt;&amp;lt;_type_work&amp;gt;Journal Article; Research Support, N.I.H., Extramural; Research Support, Non-U.S. Gov&amp;amp;apos;t&amp;lt;/_type_work&amp;gt;&amp;lt;_url&amp;gt;http://www.ncbi.nlm.nih.gov/entrez/query.fcgi?cmd=Retrieve&amp;amp;amp;db=pubmed&amp;amp;amp;dopt=Abstract&amp;amp;amp;list_uids=22980325&amp;amp;amp;query_hl=1&amp;lt;/_url&amp;gt;&amp;lt;_volume&amp;gt;12&amp;lt;/_volume&amp;gt;&amp;lt;/Details&amp;gt;&amp;lt;Extra&amp;gt;&amp;lt;DBUID&amp;gt;{F96A950B-833F-4880-A151-76DA2D6A2879}&amp;lt;/DBUID&amp;gt;&amp;lt;/Extra&amp;gt;&amp;lt;/Item&amp;gt;&amp;lt;/References&amp;gt;&amp;lt;/Group&amp;gt;&amp;lt;Group&amp;gt;&amp;lt;References&amp;gt;&amp;lt;Item&amp;gt;&amp;lt;ID&amp;gt;399&amp;lt;/ID&amp;gt;&amp;lt;UID&amp;gt;{A4A18517-76B7-4024-9E14-49D0CF11B2D2}&amp;lt;/UID&amp;gt;&amp;lt;Title&amp;gt;Short-chain fatty acids stimulate leptin production in adipocytes through the G protein-coupled receptor GPR41&amp;lt;/Title&amp;gt;&amp;lt;Template&amp;gt;Journal Article&amp;lt;/Template&amp;gt;&amp;lt;Star&amp;gt;0&amp;lt;/Star&amp;gt;&amp;lt;Tag&amp;gt;0&amp;lt;/Tag&amp;gt;&amp;lt;Author&amp;gt;Xiong, Y; Miyamoto, N; Shibata, K; Valasek, M A; Motoike, T; Kedzierski, R M; Yanagisawa, M&amp;lt;/Author&amp;gt;&amp;lt;Year&amp;gt;2004&amp;lt;/Year&amp;gt;&amp;lt;Details&amp;gt;&amp;lt;_accession_num&amp;gt;14722361&amp;lt;/_accession_num&amp;gt;&amp;lt;_author_adr&amp;gt;Howard Hughes Medical Institute and Department of Molecular Genetics, University  of Texas Southwestern Medical Center, Dallas, TX 75390-9050, USA.&amp;lt;/_author_adr&amp;gt;&amp;lt;_created&amp;gt;60893834&amp;lt;/_created&amp;gt;&amp;lt;_date&amp;gt;2004-01-27&amp;lt;/_date&amp;gt;&amp;lt;_date_display&amp;gt;2004 Jan 27&amp;lt;/_date_display&amp;gt;&amp;lt;_db_updated&amp;gt;PubMed&amp;lt;/_db_updated&amp;gt;&amp;lt;_doi&amp;gt;10.1073/pnas.2637002100&amp;lt;/_doi&amp;gt;&amp;lt;_impact_factor&amp;gt;   9.674&amp;lt;/_impact_factor&amp;gt;&amp;lt;_isbn&amp;gt;0027-8424 (Print); 0027-8424 (Linking)&amp;lt;/_isbn&amp;gt;&amp;lt;_issue&amp;gt;4&amp;lt;/_issue&amp;gt;&amp;lt;_journal&amp;gt;Proc Natl Acad Sci U S A&amp;lt;/_journal&amp;gt;&amp;lt;_keywords&amp;gt;Adenosine/physiology; Adipocytes/*metabolism; Administration, Oral; Animals; Base Sequence; CHO Cells; Cricetinae; DNA Primers; Fatty Acids/administration &amp;amp;amp; dosage/*physiology; Humans; Insulin/physiology; Leptin/*biosynthesis; Molecular Sequence Data; Receptors, G-Protein-Coupled/*physiology; Receptors, Leptin; Xenopus&amp;lt;/_keywords&amp;gt;&amp;lt;_language&amp;gt;eng&amp;lt;/_language&amp;gt;&amp;lt;_modified&amp;gt;60893862&amp;lt;/_modified&amp;gt;&amp;lt;_pages&amp;gt;1045-50&amp;lt;/_pages&amp;gt;&amp;lt;_tertiary_title&amp;gt;Proceedings of the National Academy of Sciences of the United States of America&amp;lt;/_tertiary_title&amp;gt;&amp;lt;_type_work&amp;gt;Journal Article; Research Support, Non-U.S. Gov&amp;amp;apos;t&amp;lt;/_type_work&amp;gt;&amp;lt;_url&amp;gt;http://www.ncbi.nlm.nih.gov/entrez/query.fcgi?cmd=Retrieve&amp;amp;amp;db=pubmed&amp;amp;amp;dopt=Abstract&amp;amp;amp;list_uids=14722361&amp;amp;amp;query_hl=1&amp;lt;/_url&amp;gt;&amp;lt;_volume&amp;gt;101&amp;lt;/_volume&amp;gt;&amp;lt;/Details&amp;gt;&amp;lt;Extra&amp;gt;&amp;lt;DBUID&amp;gt;{F96A950B-833F-4880-A151-76DA2D6A2879}&amp;lt;/DBUID&amp;gt;&amp;lt;/Extra&amp;gt;&amp;lt;/Item&amp;gt;&amp;lt;/References&amp;gt;&amp;lt;/Group&amp;gt;&amp;lt;Group&amp;gt;&amp;lt;References&amp;gt;&amp;lt;Item&amp;gt;&amp;lt;ID&amp;gt;404&amp;lt;/ID&amp;gt;&amp;lt;UID&amp;gt;{7A56144A-10A7-4CFE-A806-DEE762EF59A6}&amp;lt;/UID&amp;gt;&amp;lt;Title&amp;gt;The gut microbiota suppresses insulin-mediated fat accumulation via the short-chain fatty acid receptor GPR43&amp;lt;/Title&amp;gt;&amp;lt;Template&amp;gt;Journal Article&amp;lt;/Template&amp;gt;&amp;lt;Star&amp;gt;0&amp;lt;/Star&amp;gt;&amp;lt;Tag&amp;gt;0&amp;lt;/Tag&amp;gt;&amp;lt;Author&amp;gt;Kimura, I; Ozawa, K; Inoue, D; Imamura, T; Kimura, K; Maeda, T; Terasawa, K; Kashihara, D; Hirano, K; Tani, T; Takahashi, T; Miyauchi, S; Shioi, G; Inoue, H; Tsujimoto, G&amp;lt;/Author&amp;gt;&amp;lt;Year&amp;gt;2013&amp;lt;/Year&amp;gt;&amp;lt;Details&amp;gt;&amp;lt;_accession_num&amp;gt;23652017&amp;lt;/_accession_num&amp;gt;&amp;lt;_author_adr&amp;gt;Department of Pharmacogenomics, Kyoto University Graduate School of Pharmaceutical Sciences, Sakyo-ku, Kyoto 606-8501, Japan. ikimura@pharm.kyoto-u.ac.jp&amp;lt;/_author_adr&amp;gt;&amp;lt;_collection_scope&amp;gt;SCI;SCIE;&amp;lt;/_collection_scope&amp;gt;&amp;lt;_created&amp;gt;60897213&amp;lt;/_created&amp;gt;&amp;lt;_date&amp;gt;2013-01-20&amp;lt;/_date&amp;gt;&amp;lt;_date_display&amp;gt;2013&amp;lt;/_date_display&amp;gt;&amp;lt;_db_updated&amp;gt;PubMed&amp;lt;/_db_updated&amp;gt;&amp;lt;_doi&amp;gt;10.1038/ncomms2852&amp;lt;/_doi&amp;gt;&amp;lt;_impact_factor&amp;gt;  11.470&amp;lt;/_impact_factor&amp;gt;&amp;lt;_isbn&amp;gt;2041-1723 (Electronic); 2041-1723 (Linking)&amp;lt;/_isbn&amp;gt;&amp;lt;_journal&amp;gt;Nat Commun&amp;lt;/_journal&amp;gt;&amp;lt;_keywords&amp;gt;Adipose Tissue, White/metabolism; Animals; Energy Metabolism; Fatty Acids, Volatile/*metabolism; GTP-Binding Protein alpha Subunits, Gi-Go/metabolism; GTP-Binding Protein beta Subunits/metabolism; GTP-Binding Protein gamma Subunits/metabolism; Gastrointestinal Tract/*microbiology; Insulin/*metabolism; *Lipid Metabolism; Liver/metabolism/pathology; Male; Mice; Mice, Knockout; *Microbiota; Models, Biological; Muscles/metabolism/pathology; Obesity/metabolism/pathology; Organ Specificity; PTEN Phosphohydrolase/metabolism; Protein Kinase C/metabolism; Receptors, G-Protein-Coupled/deficiency/*metabolism; Signal Transduction; Thinness/metabolism/pathology; Type C Phospholipases/metabolism&amp;lt;/_keywords&amp;gt;&amp;lt;_language&amp;gt;eng&amp;lt;/_language&amp;gt;&amp;lt;_modified&amp;gt;60938589&amp;lt;/_modified&amp;gt;&amp;lt;_pages&amp;gt;1829&amp;lt;/_pages&amp;gt;&amp;lt;_tertiary_title&amp;gt;Nature communications&amp;lt;/_tertiary_title&amp;gt;&amp;lt;_type_work&amp;gt;Journal Article; Research Support, Non-U.S. Gov&amp;amp;apos;t&amp;lt;/_type_work&amp;gt;&amp;lt;_url&amp;gt;http://www.ncbi.nlm.nih.gov/entrez/query.fcgi?cmd=Retrieve&amp;amp;amp;db=pubmed&amp;amp;amp;dopt=Abstract&amp;amp;amp;list_uids=23652017&amp;amp;amp;query_hl=1&amp;lt;/_url&amp;gt;&amp;lt;_volume&amp;gt;4&amp;lt;/_volume&amp;gt;&amp;lt;/Details&amp;gt;&amp;lt;Extra&amp;gt;&amp;lt;DBUID&amp;gt;{F96A950B-833F-4880-A151-76DA2D6A2879}&amp;lt;/DBUID&amp;gt;&amp;lt;/Extra&amp;gt;&amp;lt;/Item&amp;gt;&amp;lt;/References&amp;gt;&amp;lt;/Group&amp;gt;&amp;lt;/Citation&amp;gt;_x000A_&quot;/&gt;&lt;w:docVar w:name=&quot;NE.Ref{548428E8-BF62-4AE3-8290-9C8AD7FA647A}&quot; w:val=&quot; ADDIN NE.Ref.{548428E8-BF62-4AE3-8290-9C8AD7FA647A}&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83C0EFFC-90D7-4221-8D4D-BD6F369BDA8E}&quot; w:val=&quot; ADDIN NE.Ref.{83C0EFFC-90D7-4221-8D4D-BD6F369BDA8E}&amp;lt;Citation&amp;gt;&amp;lt;Group&amp;gt;&amp;lt;References&amp;gt;&amp;lt;Item&amp;gt;&amp;lt;ID&amp;gt;404&amp;lt;/ID&amp;gt;&amp;lt;UID&amp;gt;{7A56144A-10A7-4CFE-A806-DEE762EF59A6}&amp;lt;/UID&amp;gt;&amp;lt;Title&amp;gt;The gut microbiota suppresses insulin-mediated fat accumulation via the short-chain fatty acid receptor GPR43&amp;lt;/Title&amp;gt;&amp;lt;Template&amp;gt;Journal Article&amp;lt;/Template&amp;gt;&amp;lt;Star&amp;gt;0&amp;lt;/Star&amp;gt;&amp;lt;Tag&amp;gt;0&amp;lt;/Tag&amp;gt;&amp;lt;Author&amp;gt;Kimura, I; Ozawa, K; Inoue, D; Imamura, T; Kimura, K; Maeda, T; Terasawa, K; Kashihara, D; Hirano, K; Tani, T; Takahashi, T; Miyauchi, S; Shioi, G; Inoue, H; Tsujimoto, G&amp;lt;/Author&amp;gt;&amp;lt;Year&amp;gt;2013&amp;lt;/Year&amp;gt;&amp;lt;Details&amp;gt;&amp;lt;_accession_num&amp;gt;23652017&amp;lt;/_accession_num&amp;gt;&amp;lt;_author_adr&amp;gt;Department of Pharmacogenomics, Kyoto University Graduate School of Pharmaceutical Sciences, Sakyo-ku, Kyoto 606-8501, Japan. ikimura@pharm.kyoto-u.ac.jp&amp;lt;/_author_adr&amp;gt;&amp;lt;_collection_scope&amp;gt;SCI;SCIE;&amp;lt;/_collection_scope&amp;gt;&amp;lt;_created&amp;gt;60897213&amp;lt;/_created&amp;gt;&amp;lt;_date&amp;gt;2013-01-20&amp;lt;/_date&amp;gt;&amp;lt;_date_display&amp;gt;2013&amp;lt;/_date_display&amp;gt;&amp;lt;_db_updated&amp;gt;PubMed&amp;lt;/_db_updated&amp;gt;&amp;lt;_doi&amp;gt;10.1038/ncomms2852&amp;lt;/_doi&amp;gt;&amp;lt;_impact_factor&amp;gt;  11.470&amp;lt;/_impact_factor&amp;gt;&amp;lt;_isbn&amp;gt;2041-1723 (Electronic); 2041-1723 (Linking)&amp;lt;/_isbn&amp;gt;&amp;lt;_journal&amp;gt;Nat Commun&amp;lt;/_journal&amp;gt;&amp;lt;_keywords&amp;gt;Adipose Tissue, White/metabolism; Animals; Energy Metabolism; Fatty Acids, Volatile/*metabolism; GTP-Binding Protein alpha Subunits, Gi-Go/metabolism; GTP-Binding Protein beta Subunits/metabolism; GTP-Binding Protein gamma Subunits/metabolism; Gastrointestinal Tract/*microbiology; Insulin/*metabolism; *Lipid Metabolism; Liver/metabolism/pathology; Male; Mice; Mice, Knockout; *Microbiota; Models, Biological; Muscles/metabolism/pathology; Obesity/metabolism/pathology; Organ Specificity; PTEN Phosphohydrolase/metabolism; Protein Kinase C/metabolism; Receptors, G-Protein-Coupled/deficiency/*metabolism; Signal Transduction; Thinness/metabolism/pathology; Type C Phospholipases/metabolism&amp;lt;/_keywords&amp;gt;&amp;lt;_language&amp;gt;eng&amp;lt;/_language&amp;gt;&amp;lt;_modified&amp;gt;60938589&amp;lt;/_modified&amp;gt;&amp;lt;_pages&amp;gt;1829&amp;lt;/_pages&amp;gt;&amp;lt;_tertiary_title&amp;gt;Nature communications&amp;lt;/_tertiary_title&amp;gt;&amp;lt;_type_work&amp;gt;Journal Article; Research Support, Non-U.S. Gov&amp;amp;apos;t&amp;lt;/_type_work&amp;gt;&amp;lt;_url&amp;gt;http://www.ncbi.nlm.nih.gov/entrez/query.fcgi?cmd=Retrieve&amp;amp;amp;db=pubmed&amp;amp;amp;dopt=Abstract&amp;amp;amp;list_uids=23652017&amp;amp;amp;query_hl=1&amp;lt;/_url&amp;gt;&amp;lt;_volume&amp;gt;4&amp;lt;/_volume&amp;gt;&amp;lt;/Details&amp;gt;&amp;lt;Extra&amp;gt;&amp;lt;DBUID&amp;gt;{F96A950B-833F-4880-A151-76DA2D6A2879}&amp;lt;/DBUID&amp;gt;&amp;lt;/Extra&amp;gt;&amp;lt;/Item&amp;gt;&amp;lt;/References&amp;gt;&amp;lt;/Group&amp;gt;&amp;lt;/Citation&amp;gt;_x000A_&quot;/&gt;&lt;w:docVar w:name=&quot;NE.Ref{91FE2300-F726-4A37-9F71-3459959A9589}&quot; w:val=&quot; ADDIN NE.Ref.{91FE2300-F726-4A37-9F71-3459959A9589}&amp;lt;Citation&amp;gt;&amp;lt;Group&amp;gt;&amp;lt;References&amp;gt;&amp;lt;Item&amp;gt;&amp;lt;ID&amp;gt;403&amp;lt;/ID&amp;gt;&amp;lt;UID&amp;gt;{6907B6AA-AAAC-48EC-BD10-1E119966ED9D}&amp;lt;/UID&amp;gt;&amp;lt;Title&amp;gt;Microbiota and SCFA in lean and overweight healthy subjects&amp;lt;/Title&amp;gt;&amp;lt;Template&amp;gt;Journal Article&amp;lt;/Template&amp;gt;&amp;lt;Star&amp;gt;0&amp;lt;/Star&amp;gt;&amp;lt;Tag&amp;gt;0&amp;lt;/Tag&amp;gt;&amp;lt;Author&amp;gt;Schwiertz, A; Taras, D; Schafer, K; Beijer, S; Bos, N A; Donus, C; Hardt, P D&amp;lt;/Author&amp;gt;&amp;lt;Year&amp;gt;2010&amp;lt;/Year&amp;gt;&amp;lt;Details&amp;gt;&amp;lt;_accessed&amp;gt;60896733&amp;lt;/_accessed&amp;gt;&amp;lt;_accession_num&amp;gt;19498350&amp;lt;/_accession_num&amp;gt;&amp;lt;_author_adr&amp;gt;Institute of Microecology, Auf den Luppen 8, Herborn, Germany. andreas.schwiertz@mikrooek.de&amp;lt;/_author_adr&amp;gt;&amp;lt;_created&amp;gt;60896733&amp;lt;/_created&amp;gt;&amp;lt;_date&amp;gt;2010-01-01&amp;lt;/_date&amp;gt;&amp;lt;_date_display&amp;gt;2010 Jan&amp;lt;/_date_display&amp;gt;&amp;lt;_db_updated&amp;gt;PubMed&amp;lt;/_db_updated&amp;gt;&amp;lt;_doi&amp;gt;10.1038/oby.2009.167&amp;lt;/_doi&amp;gt;&amp;lt;_impact_factor&amp;gt;   3.734&amp;lt;/_impact_factor&amp;gt;&amp;lt;_isbn&amp;gt;1930-739X (Electronic); 1930-7381 (Linking)&amp;lt;/_isbn&amp;gt;&amp;lt;_issue&amp;gt;1&amp;lt;/_issue&amp;gt;&amp;lt;_journal&amp;gt;Obesity (Silver Spring)&amp;lt;/_journal&amp;gt;&amp;lt;_keywords&amp;gt;Adolescent; Adult; Aged; Analysis of Variance; Bacteroides/*isolation &amp;amp;amp; purification; Clostridium/*isolation &amp;amp;amp; purification; Fatty Acids, Volatile/*analysis; Feces/*chemistry/*microbiology; Female; Humans; Intestines/metabolism/microbiology; Male; Metagenome/physiology; Middle Aged; Obesity/*metabolism/microbiology; Overweight/*metabolism/microbiology; RNA, Bacterial/metabolism; Reverse Transcriptase Polymerase Chain Reaction&amp;lt;/_keywords&amp;gt;&amp;lt;_language&amp;gt;eng&amp;lt;/_language&amp;gt;&amp;lt;_modified&amp;gt;60896733&amp;lt;/_modified&amp;gt;&amp;lt;_pages&amp;gt;190-5&amp;lt;/_pages&amp;gt;&amp;lt;_tertiary_title&amp;gt;Obesity (Silver Spring, Md.)&amp;lt;/_tertiary_title&amp;gt;&amp;lt;_type_work&amp;gt;Journal Article&amp;lt;/_type_work&amp;gt;&amp;lt;_url&amp;gt;http://www.ncbi.nlm.nih.gov/entrez/query.fcgi?cmd=Retrieve&amp;amp;amp;db=pubmed&amp;amp;amp;dopt=Abstract&amp;amp;amp;list_uids=19498350&amp;amp;amp;query_hl=1&amp;lt;/_url&amp;gt;&amp;lt;_volume&amp;gt;18&amp;lt;/_volume&amp;gt;&amp;lt;/Details&amp;gt;&amp;lt;Extra&amp;gt;&amp;lt;DBUID&amp;gt;{F96A950B-833F-4880-A151-76DA2D6A2879}&amp;lt;/DBUID&amp;gt;&amp;lt;/Extra&amp;gt;&amp;lt;/Item&amp;gt;&amp;lt;/References&amp;gt;&amp;lt;/Group&amp;gt;&amp;lt;/Citation&amp;gt;_x000A_&quot;/&gt;&lt;w:docVar w:name=&quot;NE.Ref{93D7976F-5534-4077-887C-C5F66F2520CF}&quot; w:val=&quot; ADDIN NE.Ref.{93D7976F-5534-4077-887C-C5F66F2520CF}&amp;lt;Citation&amp;gt;&amp;lt;Group&amp;gt;&amp;lt;References&amp;gt;&amp;lt;Item&amp;gt;&amp;lt;ID&amp;gt;399&amp;lt;/ID&amp;gt;&amp;lt;UID&amp;gt;{A4A18517-76B7-4024-9E14-49D0CF11B2D2}&amp;lt;/UID&amp;gt;&amp;lt;Title&amp;gt;Short-chain fatty acids stimulate leptin production in adipocytes through the G protein-coupled receptor GPR41&amp;lt;/Title&amp;gt;&amp;lt;Template&amp;gt;Journal Article&amp;lt;/Template&amp;gt;&amp;lt;Star&amp;gt;0&amp;lt;/Star&amp;gt;&amp;lt;Tag&amp;gt;0&amp;lt;/Tag&amp;gt;&amp;lt;Author&amp;gt;Xiong, Y; Miyamoto, N; Shibata, K; Valasek, M A; Motoike, T; Kedzierski, R M; Yanagisawa, M&amp;lt;/Author&amp;gt;&amp;lt;Year&amp;gt;2004&amp;lt;/Year&amp;gt;&amp;lt;Details&amp;gt;&amp;lt;_accession_num&amp;gt;14722361&amp;lt;/_accession_num&amp;gt;&amp;lt;_author_adr&amp;gt;Howard Hughes Medical Institute and Department of Molecular Genetics, University  of Texas Southwestern Medical Center, Dallas, TX 75390-9050, USA.&amp;lt;/_author_adr&amp;gt;&amp;lt;_created&amp;gt;60893834&amp;lt;/_created&amp;gt;&amp;lt;_date&amp;gt;2004-01-27&amp;lt;/_date&amp;gt;&amp;lt;_date_display&amp;gt;2004 Jan 27&amp;lt;/_date_display&amp;gt;&amp;lt;_db_updated&amp;gt;PubMed&amp;lt;/_db_updated&amp;gt;&amp;lt;_doi&amp;gt;10.1073/pnas.2637002100&amp;lt;/_doi&amp;gt;&amp;lt;_impact_factor&amp;gt;   9.674&amp;lt;/_impact_factor&amp;gt;&amp;lt;_isbn&amp;gt;0027-8424 (Print); 0027-8424 (Linking)&amp;lt;/_isbn&amp;gt;&amp;lt;_issue&amp;gt;4&amp;lt;/_issue&amp;gt;&amp;lt;_journal&amp;gt;Proc Natl Acad Sci U S A&amp;lt;/_journal&amp;gt;&amp;lt;_keywords&amp;gt;Adenosine/physiology; Adipocytes/*metabolism; Administration, Oral; Animals; Base Sequence; CHO Cells; Cricetinae; DNA Primers; Fatty Acids/administration &amp;amp;amp; dosage/*physiology; Humans; Insulin/physiology; Leptin/*biosynthesis; Molecular Sequence Data; Receptors, G-Protein-Coupled/*physiology; Receptors, Leptin; Xenopus&amp;lt;/_keywords&amp;gt;&amp;lt;_language&amp;gt;eng&amp;lt;/_language&amp;gt;&amp;lt;_modified&amp;gt;60893862&amp;lt;/_modified&amp;gt;&amp;lt;_pages&amp;gt;1045-50&amp;lt;/_pages&amp;gt;&amp;lt;_tertiary_title&amp;gt;Proceedings of the National Academy of Sciences of the United States of America&amp;lt;/_tertiary_title&amp;gt;&amp;lt;_type_work&amp;gt;Journal Article; Research Support, Non-U.S. Gov&amp;amp;apos;t&amp;lt;/_type_work&amp;gt;&amp;lt;_url&amp;gt;http://www.ncbi.nlm.nih.gov/entrez/query.fcgi?cmd=Retrieve&amp;amp;amp;db=pubmed&amp;amp;amp;dopt=Abstract&amp;amp;amp;list_uids=14722361&amp;amp;amp;query_hl=1&amp;lt;/_url&amp;gt;&amp;lt;_volume&amp;gt;101&amp;lt;/_volume&amp;gt;&amp;lt;/Details&amp;gt;&amp;lt;Extra&amp;gt;&amp;lt;DBUID&amp;gt;{F96A950B-833F-4880-A151-76DA2D6A2879}&amp;lt;/DBUID&amp;gt;&amp;lt;/Extra&amp;gt;&amp;lt;/Item&amp;gt;&amp;lt;/References&amp;gt;&amp;lt;/Group&amp;gt;&amp;lt;/Citation&amp;gt;_x000A_&quot;/&gt;&lt;w:docVar w:name=&quot;ne_docsoft&quot; w:val=&quot;MSWord&quot;/&gt;&lt;w:docVar w:name=&quot;ne_docversion&quot; w:val=&quot;NoteExpress 2.0&quot;/&gt;&lt;w:docVar w:name=&quot;ne_stylename&quot; w:val=&quot;Nature Genetics&quot;/&gt;&lt;/w:docVars&gt;&lt;wsp:rsids&gt;&lt;wsp:rsidRoot wsp:val=&quot;006C76BF&quot;/&gt;&lt;wsp:rsid wsp:val=&quot;000001C1&quot;/&gt;&lt;wsp:rsid wsp:val=&quot;00000E5F&quot;/&gt;&lt;wsp:rsid wsp:val=&quot;00001168&quot;/&gt;&lt;wsp:rsid wsp:val=&quot;0000156E&quot;/&gt;&lt;wsp:rsid wsp:val=&quot;000017D8&quot;/&gt;&lt;wsp:rsid wsp:val=&quot;000022BB&quot;/&gt;&lt;wsp:rsid wsp:val=&quot;00003C52&quot;/&gt;&lt;wsp:rsid wsp:val=&quot;00004049&quot;/&gt;&lt;wsp:rsid wsp:val=&quot;000058FA&quot;/&gt;&lt;wsp:rsid wsp:val=&quot;00010252&quot;/&gt;&lt;wsp:rsid wsp:val=&quot;000125D9&quot;/&gt;&lt;wsp:rsid wsp:val=&quot;00012C8C&quot;/&gt;&lt;wsp:rsid wsp:val=&quot;00014077&quot;/&gt;&lt;wsp:rsid wsp:val=&quot;00014738&quot;/&gt;&lt;wsp:rsid wsp:val=&quot;0001511B&quot;/&gt;&lt;wsp:rsid wsp:val=&quot;00015A6B&quot;/&gt;&lt;wsp:rsid wsp:val=&quot;000178C4&quot;/&gt;&lt;wsp:rsid wsp:val=&quot;00021FCA&quot;/&gt;&lt;wsp:rsid wsp:val=&quot;00023A70&quot;/&gt;&lt;wsp:rsid wsp:val=&quot;0002431D&quot;/&gt;&lt;wsp:rsid wsp:val=&quot;00024E60&quot;/&gt;&lt;wsp:rsid wsp:val=&quot;000254B8&quot;/&gt;&lt;wsp:rsid wsp:val=&quot;0003148A&quot;/&gt;&lt;wsp:rsid wsp:val=&quot;0003310D&quot;/&gt;&lt;wsp:rsid wsp:val=&quot;00033351&quot;/&gt;&lt;wsp:rsid wsp:val=&quot;0003451D&quot;/&gt;&lt;wsp:rsid wsp:val=&quot;00035670&quot;/&gt;&lt;wsp:rsid wsp:val=&quot;00036CB5&quot;/&gt;&lt;wsp:rsid wsp:val=&quot;0003777E&quot;/&gt;&lt;wsp:rsid wsp:val=&quot;00040357&quot;/&gt;&lt;wsp:rsid wsp:val=&quot;0004240A&quot;/&gt;&lt;wsp:rsid wsp:val=&quot;00050CA4&quot;/&gt;&lt;wsp:rsid wsp:val=&quot;00052E16&quot;/&gt;&lt;wsp:rsid wsp:val=&quot;0005583F&quot;/&gt;&lt;wsp:rsid wsp:val=&quot;000567DB&quot;/&gt;&lt;wsp:rsid wsp:val=&quot;0006005F&quot;/&gt;&lt;wsp:rsid wsp:val=&quot;0006071F&quot;/&gt;&lt;wsp:rsid wsp:val=&quot;00060C64&quot;/&gt;&lt;wsp:rsid wsp:val=&quot;000640B6&quot;/&gt;&lt;wsp:rsid wsp:val=&quot;0006429A&quot;/&gt;&lt;wsp:rsid wsp:val=&quot;00066B49&quot;/&gt;&lt;wsp:rsid wsp:val=&quot;00071E3E&quot;/&gt;&lt;wsp:rsid wsp:val=&quot;00072563&quot;/&gt;&lt;wsp:rsid wsp:val=&quot;00075208&quot;/&gt;&lt;wsp:rsid wsp:val=&quot;00075A20&quot;/&gt;&lt;wsp:rsid wsp:val=&quot;00083B69&quot;/&gt;&lt;wsp:rsid wsp:val=&quot;00083C8E&quot;/&gt;&lt;wsp:rsid wsp:val=&quot;000850EA&quot;/&gt;&lt;wsp:rsid wsp:val=&quot;00091E2B&quot;/&gt;&lt;wsp:rsid wsp:val=&quot;00092D1D&quot;/&gt;&lt;wsp:rsid wsp:val=&quot;000A0252&quot;/&gt;&lt;wsp:rsid wsp:val=&quot;000A0484&quot;/&gt;&lt;wsp:rsid wsp:val=&quot;000A254A&quot;/&gt;&lt;wsp:rsid wsp:val=&quot;000A302E&quot;/&gt;&lt;wsp:rsid wsp:val=&quot;000A6C49&quot;/&gt;&lt;wsp:rsid wsp:val=&quot;000A781F&quot;/&gt;&lt;wsp:rsid wsp:val=&quot;000B01B7&quot;/&gt;&lt;wsp:rsid wsp:val=&quot;000B3135&quot;/&gt;&lt;wsp:rsid wsp:val=&quot;000B4A2B&quot;/&gt;&lt;wsp:rsid wsp:val=&quot;000B5716&quot;/&gt;&lt;wsp:rsid wsp:val=&quot;000B66C0&quot;/&gt;&lt;wsp:rsid wsp:val=&quot;000C5E56&quot;/&gt;&lt;wsp:rsid wsp:val=&quot;000D120D&quot;/&gt;&lt;wsp:rsid wsp:val=&quot;000D1A34&quot;/&gt;&lt;wsp:rsid wsp:val=&quot;000D34DA&quot;/&gt;&lt;wsp:rsid wsp:val=&quot;000D38B2&quot;/&gt;&lt;wsp:rsid wsp:val=&quot;000D39EE&quot;/&gt;&lt;wsp:rsid wsp:val=&quot;000D70B8&quot;/&gt;&lt;wsp:rsid wsp:val=&quot;000D7DD1&quot;/&gt;&lt;wsp:rsid wsp:val=&quot;000E1461&quot;/&gt;&lt;wsp:rsid wsp:val=&quot;000E3746&quot;/&gt;&lt;wsp:rsid wsp:val=&quot;000F0852&quot;/&gt;&lt;wsp:rsid wsp:val=&quot;000F4300&quot;/&gt;&lt;wsp:rsid wsp:val=&quot;000F5B66&quot;/&gt;&lt;wsp:rsid wsp:val=&quot;00101EBA&quot;/&gt;&lt;wsp:rsid wsp:val=&quot;001046CC&quot;/&gt;&lt;wsp:rsid wsp:val=&quot;00107A54&quot;/&gt;&lt;wsp:rsid wsp:val=&quot;00111FED&quot;/&gt;&lt;wsp:rsid wsp:val=&quot;00112B4C&quot;/&gt;&lt;wsp:rsid wsp:val=&quot;0011430C&quot;/&gt;&lt;wsp:rsid wsp:val=&quot;001149D9&quot;/&gt;&lt;wsp:rsid wsp:val=&quot;00115912&quot;/&gt;&lt;wsp:rsid wsp:val=&quot;00116DCF&quot;/&gt;&lt;wsp:rsid wsp:val=&quot;00134407&quot;/&gt;&lt;wsp:rsid wsp:val=&quot;001348F9&quot;/&gt;&lt;wsp:rsid wsp:val=&quot;0013681F&quot;/&gt;&lt;wsp:rsid wsp:val=&quot;0013760C&quot;/&gt;&lt;wsp:rsid wsp:val=&quot;001402B8&quot;/&gt;&lt;wsp:rsid wsp:val=&quot;001408B4&quot;/&gt;&lt;wsp:rsid wsp:val=&quot;00144ADC&quot;/&gt;&lt;wsp:rsid wsp:val=&quot;00147E7A&quot;/&gt;&lt;wsp:rsid wsp:val=&quot;0015101F&quot;/&gt;&lt;wsp:rsid wsp:val=&quot;001536DB&quot;/&gt;&lt;wsp:rsid wsp:val=&quot;00155321&quot;/&gt;&lt;wsp:rsid wsp:val=&quot;00155837&quot;/&gt;&lt;wsp:rsid wsp:val=&quot;0015584D&quot;/&gt;&lt;wsp:rsid wsp:val=&quot;00155E55&quot;/&gt;&lt;wsp:rsid wsp:val=&quot;001578E8&quot;/&gt;&lt;wsp:rsid wsp:val=&quot;00157997&quot;/&gt;&lt;wsp:rsid wsp:val=&quot;00160E8E&quot;/&gt;&lt;wsp:rsid wsp:val=&quot;00163737&quot;/&gt;&lt;wsp:rsid wsp:val=&quot;00164A85&quot;/&gt;&lt;wsp:rsid wsp:val=&quot;00165686&quot;/&gt;&lt;wsp:rsid wsp:val=&quot;0017075C&quot;/&gt;&lt;wsp:rsid wsp:val=&quot;00170D49&quot;/&gt;&lt;wsp:rsid wsp:val=&quot;00172195&quot;/&gt;&lt;wsp:rsid wsp:val=&quot;00174571&quot;/&gt;&lt;wsp:rsid wsp:val=&quot;0017680C&quot;/&gt;&lt;wsp:rsid wsp:val=&quot;00177ED0&quot;/&gt;&lt;wsp:rsid wsp:val=&quot;00183E06&quot;/&gt;&lt;wsp:rsid wsp:val=&quot;001869F3&quot;/&gt;&lt;wsp:rsid wsp:val=&quot;001908AF&quot;/&gt;&lt;wsp:rsid wsp:val=&quot;001943DA&quot;/&gt;&lt;wsp:rsid wsp:val=&quot;00196154&quot;/&gt;&lt;wsp:rsid wsp:val=&quot;00196E60&quot;/&gt;&lt;wsp:rsid wsp:val=&quot;001A4E83&quot;/&gt;&lt;wsp:rsid wsp:val=&quot;001A6605&quot;/&gt;&lt;wsp:rsid wsp:val=&quot;001B000E&quot;/&gt;&lt;wsp:rsid wsp:val=&quot;001B12FB&quot;/&gt;&lt;wsp:rsid wsp:val=&quot;001B1DAE&quot;/&gt;&lt;wsp:rsid wsp:val=&quot;001B2DBB&quot;/&gt;&lt;wsp:rsid wsp:val=&quot;001B372A&quot;/&gt;&lt;wsp:rsid wsp:val=&quot;001B53DC&quot;/&gt;&lt;wsp:rsid wsp:val=&quot;001B613A&quot;/&gt;&lt;wsp:rsid wsp:val=&quot;001C3A1F&quot;/&gt;&lt;wsp:rsid wsp:val=&quot;001C500D&quot;/&gt;&lt;wsp:rsid wsp:val=&quot;001D0F03&quot;/&gt;&lt;wsp:rsid wsp:val=&quot;001D2066&quot;/&gt;&lt;wsp:rsid wsp:val=&quot;001D214C&quot;/&gt;&lt;wsp:rsid wsp:val=&quot;001D2C92&quot;/&gt;&lt;wsp:rsid wsp:val=&quot;001D583C&quot;/&gt;&lt;wsp:rsid wsp:val=&quot;001D6064&quot;/&gt;&lt;wsp:rsid wsp:val=&quot;001D7276&quot;/&gt;&lt;wsp:rsid wsp:val=&quot;001E149D&quot;/&gt;&lt;wsp:rsid wsp:val=&quot;001E2117&quot;/&gt;&lt;wsp:rsid wsp:val=&quot;001E356B&quot;/&gt;&lt;wsp:rsid wsp:val=&quot;001E6C78&quot;/&gt;&lt;wsp:rsid wsp:val=&quot;001F0553&quot;/&gt;&lt;wsp:rsid wsp:val=&quot;001F0F21&quot;/&gt;&lt;wsp:rsid wsp:val=&quot;001F217E&quot;/&gt;&lt;wsp:rsid wsp:val=&quot;001F228B&quot;/&gt;&lt;wsp:rsid wsp:val=&quot;001F25EF&quot;/&gt;&lt;wsp:rsid wsp:val=&quot;001F2F64&quot;/&gt;&lt;wsp:rsid wsp:val=&quot;001F55FD&quot;/&gt;&lt;wsp:rsid wsp:val=&quot;001F6AE0&quot;/&gt;&lt;wsp:rsid wsp:val=&quot;001F6FD1&quot;/&gt;&lt;wsp:rsid wsp:val=&quot;00203AA6&quot;/&gt;&lt;wsp:rsid wsp:val=&quot;00207E55&quot;/&gt;&lt;wsp:rsid wsp:val=&quot;0021116C&quot;/&gt;&lt;wsp:rsid wsp:val=&quot;00211948&quot;/&gt;&lt;wsp:rsid wsp:val=&quot;00211A54&quot;/&gt;&lt;wsp:rsid wsp:val=&quot;00211DDD&quot;/&gt;&lt;wsp:rsid wsp:val=&quot;002168A1&quot;/&gt;&lt;wsp:rsid wsp:val=&quot;00224E1A&quot;/&gt;&lt;wsp:rsid wsp:val=&quot;00226393&quot;/&gt;&lt;wsp:rsid wsp:val=&quot;00227933&quot;/&gt;&lt;wsp:rsid wsp:val=&quot;00232D2F&quot;/&gt;&lt;wsp:rsid wsp:val=&quot;002332CE&quot;/&gt;&lt;wsp:rsid wsp:val=&quot;002334E1&quot;/&gt;&lt;wsp:rsid wsp:val=&quot;00234CF0&quot;/&gt;&lt;wsp:rsid wsp:val=&quot;002368A0&quot;/&gt;&lt;wsp:rsid wsp:val=&quot;00237EA1&quot;/&gt;&lt;wsp:rsid wsp:val=&quot;002425A5&quot;/&gt;&lt;wsp:rsid wsp:val=&quot;00242731&quot;/&gt;&lt;wsp:rsid wsp:val=&quot;0024274C&quot;/&gt;&lt;wsp:rsid wsp:val=&quot;00242B99&quot;/&gt;&lt;wsp:rsid wsp:val=&quot;0024387E&quot;/&gt;&lt;wsp:rsid wsp:val=&quot;00243BDA&quot;/&gt;&lt;wsp:rsid wsp:val=&quot;00243C35&quot;/&gt;&lt;wsp:rsid wsp:val=&quot;00243C69&quot;/&gt;&lt;wsp:rsid wsp:val=&quot;00252003&quot;/&gt;&lt;wsp:rsid wsp:val=&quot;002525FB&quot;/&gt;&lt;wsp:rsid wsp:val=&quot;002526B5&quot;/&gt;&lt;wsp:rsid wsp:val=&quot;002527D9&quot;/&gt;&lt;wsp:rsid wsp:val=&quot;00254F2C&quot;/&gt;&lt;wsp:rsid wsp:val=&quot;002551E2&quot;/&gt;&lt;wsp:rsid wsp:val=&quot;002559E2&quot;/&gt;&lt;wsp:rsid wsp:val=&quot;002561CC&quot;/&gt;&lt;wsp:rsid wsp:val=&quot;002612B8&quot;/&gt;&lt;wsp:rsid wsp:val=&quot;00261F09&quot;/&gt;&lt;wsp:rsid wsp:val=&quot;00262634&quot;/&gt;&lt;wsp:rsid wsp:val=&quot;0026268D&quot;/&gt;&lt;wsp:rsid wsp:val=&quot;0026299D&quot;/&gt;&lt;wsp:rsid wsp:val=&quot;00263115&quot;/&gt;&lt;wsp:rsid wsp:val=&quot;002652D3&quot;/&gt;&lt;wsp:rsid wsp:val=&quot;002678F9&quot;/&gt;&lt;wsp:rsid wsp:val=&quot;0027283F&quot;/&gt;&lt;wsp:rsid wsp:val=&quot;0027329E&quot;/&gt;&lt;wsp:rsid wsp:val=&quot;00273735&quot;/&gt;&lt;wsp:rsid wsp:val=&quot;0027456B&quot;/&gt;&lt;wsp:rsid wsp:val=&quot;0027741E&quot;/&gt;&lt;wsp:rsid wsp:val=&quot;002813E7&quot;/&gt;&lt;wsp:rsid wsp:val=&quot;00281C45&quot;/&gt;&lt;wsp:rsid wsp:val=&quot;0028348B&quot;/&gt;&lt;wsp:rsid wsp:val=&quot;002855D0&quot;/&gt;&lt;wsp:rsid wsp:val=&quot;00287AE6&quot;/&gt;&lt;wsp:rsid wsp:val=&quot;00287CC3&quot;/&gt;&lt;wsp:rsid wsp:val=&quot;00292100&quot;/&gt;&lt;wsp:rsid wsp:val=&quot;0029274F&quot;/&gt;&lt;wsp:rsid wsp:val=&quot;0029285B&quot;/&gt;&lt;wsp:rsid wsp:val=&quot;00292EDC&quot;/&gt;&lt;wsp:rsid wsp:val=&quot;00293055&quot;/&gt;&lt;wsp:rsid wsp:val=&quot;00293D8C&quot;/&gt;&lt;wsp:rsid wsp:val=&quot;00293F2B&quot;/&gt;&lt;wsp:rsid wsp:val=&quot;002968A6&quot;/&gt;&lt;wsp:rsid wsp:val=&quot;002A306D&quot;/&gt;&lt;wsp:rsid wsp:val=&quot;002A3E2C&quot;/&gt;&lt;wsp:rsid wsp:val=&quot;002A650E&quot;/&gt;&lt;wsp:rsid wsp:val=&quot;002B332F&quot;/&gt;&lt;wsp:rsid wsp:val=&quot;002B3419&quot;/&gt;&lt;wsp:rsid wsp:val=&quot;002B4991&quot;/&gt;&lt;wsp:rsid wsp:val=&quot;002B6BD5&quot;/&gt;&lt;wsp:rsid wsp:val=&quot;002C108F&quot;/&gt;&lt;wsp:rsid wsp:val=&quot;002C2052&quot;/&gt;&lt;wsp:rsid wsp:val=&quot;002C4387&quot;/&gt;&lt;wsp:rsid wsp:val=&quot;002C483C&quot;/&gt;&lt;wsp:rsid wsp:val=&quot;002C5950&quot;/&gt;&lt;wsp:rsid wsp:val=&quot;002C6764&quot;/&gt;&lt;wsp:rsid wsp:val=&quot;002C6EA6&quot;/&gt;&lt;wsp:rsid wsp:val=&quot;002C7EEA&quot;/&gt;&lt;wsp:rsid wsp:val=&quot;002D0BFF&quot;/&gt;&lt;wsp:rsid wsp:val=&quot;002D11DA&quot;/&gt;&lt;wsp:rsid wsp:val=&quot;002D18D8&quot;/&gt;&lt;wsp:rsid wsp:val=&quot;002D76E1&quot;/&gt;&lt;wsp:rsid wsp:val=&quot;002E40C4&quot;/&gt;&lt;wsp:rsid wsp:val=&quot;002E5685&quot;/&gt;&lt;wsp:rsid wsp:val=&quot;002E6A43&quot;/&gt;&lt;wsp:rsid wsp:val=&quot;002F3C96&quot;/&gt;&lt;wsp:rsid wsp:val=&quot;002F439F&quot;/&gt;&lt;wsp:rsid wsp:val=&quot;002F477E&quot;/&gt;&lt;wsp:rsid wsp:val=&quot;002F546B&quot;/&gt;&lt;wsp:rsid wsp:val=&quot;003008EA&quot;/&gt;&lt;wsp:rsid wsp:val=&quot;003035F8&quot;/&gt;&lt;wsp:rsid wsp:val=&quot;003045A6&quot;/&gt;&lt;wsp:rsid wsp:val=&quot;00304871&quot;/&gt;&lt;wsp:rsid wsp:val=&quot;00304EDA&quot;/&gt;&lt;wsp:rsid wsp:val=&quot;00305843&quot;/&gt;&lt;wsp:rsid wsp:val=&quot;00311599&quot;/&gt;&lt;wsp:rsid wsp:val=&quot;003134BE&quot;/&gt;&lt;wsp:rsid wsp:val=&quot;00313C5C&quot;/&gt;&lt;wsp:rsid wsp:val=&quot;0031410D&quot;/&gt;&lt;wsp:rsid wsp:val=&quot;0031460F&quot;/&gt;&lt;wsp:rsid wsp:val=&quot;003147AC&quot;/&gt;&lt;wsp:rsid wsp:val=&quot;00314893&quot;/&gt;&lt;wsp:rsid wsp:val=&quot;00314CA0&quot;/&gt;&lt;wsp:rsid wsp:val=&quot;00322CFA&quot;/&gt;&lt;wsp:rsid wsp:val=&quot;00324ED4&quot;/&gt;&lt;wsp:rsid wsp:val=&quot;00326EC3&quot;/&gt;&lt;wsp:rsid wsp:val=&quot;003270CA&quot;/&gt;&lt;wsp:rsid wsp:val=&quot;003271C3&quot;/&gt;&lt;wsp:rsid wsp:val=&quot;00331109&quot;/&gt;&lt;wsp:rsid wsp:val=&quot;003316C0&quot;/&gt;&lt;wsp:rsid wsp:val=&quot;00334063&quot;/&gt;&lt;wsp:rsid wsp:val=&quot;00340389&quot;/&gt;&lt;wsp:rsid wsp:val=&quot;00344662&quot;/&gt;&lt;wsp:rsid wsp:val=&quot;00344B03&quot;/&gt;&lt;wsp:rsid wsp:val=&quot;00345303&quot;/&gt;&lt;wsp:rsid wsp:val=&quot;00345914&quot;/&gt;&lt;wsp:rsid wsp:val=&quot;00347011&quot;/&gt;&lt;wsp:rsid wsp:val=&quot;003500D1&quot;/&gt;&lt;wsp:rsid wsp:val=&quot;00350D1F&quot;/&gt;&lt;wsp:rsid wsp:val=&quot;00351865&quot;/&gt;&lt;wsp:rsid wsp:val=&quot;0035206D&quot;/&gt;&lt;wsp:rsid wsp:val=&quot;003532C0&quot;/&gt;&lt;wsp:rsid wsp:val=&quot;003551AF&quot;/&gt;&lt;wsp:rsid wsp:val=&quot;00360275&quot;/&gt;&lt;wsp:rsid wsp:val=&quot;003614C5&quot;/&gt;&lt;wsp:rsid wsp:val=&quot;00361862&quot;/&gt;&lt;wsp:rsid wsp:val=&quot;0036351E&quot;/&gt;&lt;wsp:rsid wsp:val=&quot;00363D29&quot;/&gt;&lt;wsp:rsid wsp:val=&quot;00365B48&quot;/&gt;&lt;wsp:rsid wsp:val=&quot;00375755&quot;/&gt;&lt;wsp:rsid wsp:val=&quot;00377754&quot;/&gt;&lt;wsp:rsid wsp:val=&quot;00384653&quot;/&gt;&lt;wsp:rsid wsp:val=&quot;003846C9&quot;/&gt;&lt;wsp:rsid wsp:val=&quot;003873F6&quot;/&gt;&lt;wsp:rsid wsp:val=&quot;00394409&quot;/&gt;&lt;wsp:rsid wsp:val=&quot;00395311&quot;/&gt;&lt;wsp:rsid wsp:val=&quot;00396DD4&quot;/&gt;&lt;wsp:rsid wsp:val=&quot;003A52F0&quot;/&gt;&lt;wsp:rsid wsp:val=&quot;003A6C0B&quot;/&gt;&lt;wsp:rsid wsp:val=&quot;003A6C6E&quot;/&gt;&lt;wsp:rsid wsp:val=&quot;003A7575&quot;/&gt;&lt;wsp:rsid wsp:val=&quot;003B1583&quot;/&gt;&lt;wsp:rsid wsp:val=&quot;003B1EEC&quot;/&gt;&lt;wsp:rsid wsp:val=&quot;003B48B6&quot;/&gt;&lt;wsp:rsid wsp:val=&quot;003B4F79&quot;/&gt;&lt;wsp:rsid wsp:val=&quot;003B6609&quot;/&gt;&lt;wsp:rsid wsp:val=&quot;003B6B7E&quot;/&gt;&lt;wsp:rsid wsp:val=&quot;003B6CEA&quot;/&gt;&lt;wsp:rsid wsp:val=&quot;003B7C18&quot;/&gt;&lt;wsp:rsid wsp:val=&quot;003C00AD&quot;/&gt;&lt;wsp:rsid wsp:val=&quot;003C46E2&quot;/&gt;&lt;wsp:rsid wsp:val=&quot;003C598D&quot;/&gt;&lt;wsp:rsid wsp:val=&quot;003C6396&quot;/&gt;&lt;wsp:rsid wsp:val=&quot;003D1E4D&quot;/&gt;&lt;wsp:rsid wsp:val=&quot;003D22D0&quot;/&gt;&lt;wsp:rsid wsp:val=&quot;003D311A&quot;/&gt;&lt;wsp:rsid wsp:val=&quot;003D35F5&quot;/&gt;&lt;wsp:rsid wsp:val=&quot;003D484C&quot;/&gt;&lt;wsp:rsid wsp:val=&quot;003D5FFE&quot;/&gt;&lt;wsp:rsid wsp:val=&quot;003D61EA&quot;/&gt;&lt;wsp:rsid wsp:val=&quot;003D6D05&quot;/&gt;&lt;wsp:rsid wsp:val=&quot;003D7C99&quot;/&gt;&lt;wsp:rsid wsp:val=&quot;003D7F08&quot;/&gt;&lt;wsp:rsid wsp:val=&quot;003E0880&quot;/&gt;&lt;wsp:rsid wsp:val=&quot;003E22CC&quot;/&gt;&lt;wsp:rsid wsp:val=&quot;003E6DBE&quot;/&gt;&lt;wsp:rsid wsp:val=&quot;003E7984&quot;/&gt;&lt;wsp:rsid wsp:val=&quot;003F3C76&quot;/&gt;&lt;wsp:rsid wsp:val=&quot;003F3D13&quot;/&gt;&lt;wsp:rsid wsp:val=&quot;003F543F&quot;/&gt;&lt;wsp:rsid wsp:val=&quot;003F5FCE&quot;/&gt;&lt;wsp:rsid wsp:val=&quot;00402593&quot;/&gt;&lt;wsp:rsid wsp:val=&quot;0040343F&quot;/&gt;&lt;wsp:rsid wsp:val=&quot;00403D8F&quot;/&gt;&lt;wsp:rsid wsp:val=&quot;004050A2&quot;/&gt;&lt;wsp:rsid wsp:val=&quot;004078D8&quot;/&gt;&lt;wsp:rsid wsp:val=&quot;00407D3B&quot;/&gt;&lt;wsp:rsid wsp:val=&quot;00412550&quot;/&gt;&lt;wsp:rsid wsp:val=&quot;00421790&quot;/&gt;&lt;wsp:rsid wsp:val=&quot;00423DCE&quot;/&gt;&lt;wsp:rsid wsp:val=&quot;00432EBE&quot;/&gt;&lt;wsp:rsid wsp:val=&quot;00435C16&quot;/&gt;&lt;wsp:rsid wsp:val=&quot;00435D45&quot;/&gt;&lt;wsp:rsid wsp:val=&quot;0043624D&quot;/&gt;&lt;wsp:rsid wsp:val=&quot;004402CD&quot;/&gt;&lt;wsp:rsid wsp:val=&quot;00441F72&quot;/&gt;&lt;wsp:rsid wsp:val=&quot;004432CF&quot;/&gt;&lt;wsp:rsid wsp:val=&quot;004438A6&quot;/&gt;&lt;wsp:rsid wsp:val=&quot;00445052&quot;/&gt;&lt;wsp:rsid wsp:val=&quot;0044621F&quot;/&gt;&lt;wsp:rsid wsp:val=&quot;00447456&quot;/&gt;&lt;wsp:rsid wsp:val=&quot;00447BB0&quot;/&gt;&lt;wsp:rsid wsp:val=&quot;004527D2&quot;/&gt;&lt;wsp:rsid wsp:val=&quot;004535BE&quot;/&gt;&lt;wsp:rsid wsp:val=&quot;004607F4&quot;/&gt;&lt;wsp:rsid wsp:val=&quot;004638E7&quot;/&gt;&lt;wsp:rsid wsp:val=&quot;004645BA&quot;/&gt;&lt;wsp:rsid wsp:val=&quot;004652FF&quot;/&gt;&lt;wsp:rsid wsp:val=&quot;00466ABB&quot;/&gt;&lt;wsp:rsid wsp:val=&quot;00467588&quot;/&gt;&lt;wsp:rsid wsp:val=&quot;00470420&quot;/&gt;&lt;wsp:rsid wsp:val=&quot;004714AD&quot;/&gt;&lt;wsp:rsid wsp:val=&quot;00471752&quot;/&gt;&lt;wsp:rsid wsp:val=&quot;00473258&quot;/&gt;&lt;wsp:rsid wsp:val=&quot;00473AC7&quot;/&gt;&lt;wsp:rsid wsp:val=&quot;00473E02&quot;/&gt;&lt;wsp:rsid wsp:val=&quot;00476433&quot;/&gt;&lt;wsp:rsid wsp:val=&quot;004772F9&quot;/&gt;&lt;wsp:rsid wsp:val=&quot;004776F5&quot;/&gt;&lt;wsp:rsid wsp:val=&quot;004841B6&quot;/&gt;&lt;wsp:rsid wsp:val=&quot;00486577&quot;/&gt;&lt;wsp:rsid wsp:val=&quot;0049293B&quot;/&gt;&lt;wsp:rsid wsp:val=&quot;00496A39&quot;/&gt;&lt;wsp:rsid wsp:val=&quot;004A21B4&quot;/&gt;&lt;wsp:rsid wsp:val=&quot;004A62B8&quot;/&gt;&lt;wsp:rsid wsp:val=&quot;004A771F&quot;/&gt;&lt;wsp:rsid wsp:val=&quot;004A7EFC&quot;/&gt;&lt;wsp:rsid wsp:val=&quot;004B12DB&quot;/&gt;&lt;wsp:rsid wsp:val=&quot;004B196F&quot;/&gt;&lt;wsp:rsid wsp:val=&quot;004B2A31&quot;/&gt;&lt;wsp:rsid wsp:val=&quot;004B3B9B&quot;/&gt;&lt;wsp:rsid wsp:val=&quot;004B54C4&quot;/&gt;&lt;wsp:rsid wsp:val=&quot;004B55D6&quot;/&gt;&lt;wsp:rsid wsp:val=&quot;004B74EC&quot;/&gt;&lt;wsp:rsid wsp:val=&quot;004B78FE&quot;/&gt;&lt;wsp:rsid wsp:val=&quot;004C3EBA&quot;/&gt;&lt;wsp:rsid wsp:val=&quot;004C6F54&quot;/&gt;&lt;wsp:rsid wsp:val=&quot;004C7A54&quot;/&gt;&lt;wsp:rsid wsp:val=&quot;004C7EE1&quot;/&gt;&lt;wsp:rsid wsp:val=&quot;004D05BE&quot;/&gt;&lt;wsp:rsid wsp:val=&quot;004D1171&quot;/&gt;&lt;wsp:rsid wsp:val=&quot;004D3C78&quot;/&gt;&lt;wsp:rsid wsp:val=&quot;004D625F&quot;/&gt;&lt;wsp:rsid wsp:val=&quot;004D63C0&quot;/&gt;&lt;wsp:rsid wsp:val=&quot;004D6BC8&quot;/&gt;&lt;wsp:rsid wsp:val=&quot;004D7B03&quot;/&gt;&lt;wsp:rsid wsp:val=&quot;004E10DF&quot;/&gt;&lt;wsp:rsid wsp:val=&quot;004E1FE4&quot;/&gt;&lt;wsp:rsid wsp:val=&quot;004E278E&quot;/&gt;&lt;wsp:rsid wsp:val=&quot;004E793D&quot;/&gt;&lt;wsp:rsid wsp:val=&quot;004F2D0B&quot;/&gt;&lt;wsp:rsid wsp:val=&quot;004F304A&quot;/&gt;&lt;wsp:rsid wsp:val=&quot;0050064B&quot;/&gt;&lt;wsp:rsid wsp:val=&quot;00500AA8&quot;/&gt;&lt;wsp:rsid wsp:val=&quot;00501661&quot;/&gt;&lt;wsp:rsid wsp:val=&quot;00503065&quot;/&gt;&lt;wsp:rsid wsp:val=&quot;00505AAF&quot;/&gt;&lt;wsp:rsid wsp:val=&quot;0051397F&quot;/&gt;&lt;wsp:rsid wsp:val=&quot;00515089&quot;/&gt;&lt;wsp:rsid wsp:val=&quot;00516D43&quot;/&gt;&lt;wsp:rsid wsp:val=&quot;00517AD5&quot;/&gt;&lt;wsp:rsid wsp:val=&quot;00520EAC&quot;/&gt;&lt;wsp:rsid wsp:val=&quot;0052244E&quot;/&gt;&lt;wsp:rsid wsp:val=&quot;005252F9&quot;/&gt;&lt;wsp:rsid wsp:val=&quot;005315EB&quot;/&gt;&lt;wsp:rsid wsp:val=&quot;00531F66&quot;/&gt;&lt;wsp:rsid wsp:val=&quot;00532A95&quot;/&gt;&lt;wsp:rsid wsp:val=&quot;00533264&quot;/&gt;&lt;wsp:rsid wsp:val=&quot;00535BA1&quot;/&gt;&lt;wsp:rsid wsp:val=&quot;00536192&quot;/&gt;&lt;wsp:rsid wsp:val=&quot;0053781D&quot;/&gt;&lt;wsp:rsid wsp:val=&quot;00544874&quot;/&gt;&lt;wsp:rsid wsp:val=&quot;00545E4B&quot;/&gt;&lt;wsp:rsid wsp:val=&quot;00546CC4&quot;/&gt;&lt;wsp:rsid wsp:val=&quot;00547C71&quot;/&gt;&lt;wsp:rsid wsp:val=&quot;005507EB&quot;/&gt;&lt;wsp:rsid wsp:val=&quot;00552823&quot;/&gt;&lt;wsp:rsid wsp:val=&quot;00557D2C&quot;/&gt;&lt;wsp:rsid wsp:val=&quot;00560419&quot;/&gt;&lt;wsp:rsid wsp:val=&quot;00561D98&quot;/&gt;&lt;wsp:rsid wsp:val=&quot;0056258D&quot;/&gt;&lt;wsp:rsid wsp:val=&quot;00562AA6&quot;/&gt;&lt;wsp:rsid wsp:val=&quot;0056314A&quot;/&gt;&lt;wsp:rsid wsp:val=&quot;005641F9&quot;/&gt;&lt;wsp:rsid wsp:val=&quot;00566550&quot;/&gt;&lt;wsp:rsid wsp:val=&quot;00570740&quot;/&gt;&lt;wsp:rsid wsp:val=&quot;0057447B&quot;/&gt;&lt;wsp:rsid wsp:val=&quot;005751AD&quot;/&gt;&lt;wsp:rsid wsp:val=&quot;00575EB3&quot;/&gt;&lt;wsp:rsid wsp:val=&quot;00582194&quot;/&gt;&lt;wsp:rsid wsp:val=&quot;0058497A&quot;/&gt;&lt;wsp:rsid wsp:val=&quot;00584A6C&quot;/&gt;&lt;wsp:rsid wsp:val=&quot;0059257C&quot;/&gt;&lt;wsp:rsid wsp:val=&quot;00593ADF&quot;/&gt;&lt;wsp:rsid wsp:val=&quot;00594476&quot;/&gt;&lt;wsp:rsid wsp:val=&quot;00594742&quot;/&gt;&lt;wsp:rsid wsp:val=&quot;00595637&quot;/&gt;&lt;wsp:rsid wsp:val=&quot;00595978&quot;/&gt;&lt;wsp:rsid wsp:val=&quot;00596EE5&quot;/&gt;&lt;wsp:rsid wsp:val=&quot;005975C3&quot;/&gt;&lt;wsp:rsid wsp:val=&quot;005A3387&quot;/&gt;&lt;wsp:rsid wsp:val=&quot;005A3717&quot;/&gt;&lt;wsp:rsid wsp:val=&quot;005A390B&quot;/&gt;&lt;wsp:rsid wsp:val=&quot;005A5ACE&quot;/&gt;&lt;wsp:rsid wsp:val=&quot;005A7854&quot;/&gt;&lt;wsp:rsid wsp:val=&quot;005B045C&quot;/&gt;&lt;wsp:rsid wsp:val=&quot;005B3D00&quot;/&gt;&lt;wsp:rsid wsp:val=&quot;005B4C88&quot;/&gt;&lt;wsp:rsid wsp:val=&quot;005B50A7&quot;/&gt;&lt;wsp:rsid wsp:val=&quot;005B6685&quot;/&gt;&lt;wsp:rsid wsp:val=&quot;005B7013&quot;/&gt;&lt;wsp:rsid wsp:val=&quot;005B7F46&quot;/&gt;&lt;wsp:rsid wsp:val=&quot;005C1634&quot;/&gt;&lt;wsp:rsid wsp:val=&quot;005C1FD0&quot;/&gt;&lt;wsp:rsid wsp:val=&quot;005C2947&quot;/&gt;&lt;wsp:rsid wsp:val=&quot;005C33F3&quot;/&gt;&lt;wsp:rsid wsp:val=&quot;005C3C04&quot;/&gt;&lt;wsp:rsid wsp:val=&quot;005C7FEF&quot;/&gt;&lt;wsp:rsid wsp:val=&quot;005D0991&quot;/&gt;&lt;wsp:rsid wsp:val=&quot;005D1151&quot;/&gt;&lt;wsp:rsid wsp:val=&quot;005D2A0F&quot;/&gt;&lt;wsp:rsid wsp:val=&quot;005D430A&quot;/&gt;&lt;wsp:rsid wsp:val=&quot;005D4912&quot;/&gt;&lt;wsp:rsid wsp:val=&quot;005D577E&quot;/&gt;&lt;wsp:rsid wsp:val=&quot;005D6F79&quot;/&gt;&lt;wsp:rsid wsp:val=&quot;005D7DA2&quot;/&gt;&lt;wsp:rsid wsp:val=&quot;005E30B6&quot;/&gt;&lt;wsp:rsid wsp:val=&quot;005E5EBD&quot;/&gt;&lt;wsp:rsid wsp:val=&quot;005E78DD&quot;/&gt;&lt;wsp:rsid wsp:val=&quot;005E7C95&quot;/&gt;&lt;wsp:rsid wsp:val=&quot;005F22FC&quot;/&gt;&lt;wsp:rsid wsp:val=&quot;005F3D63&quot;/&gt;&lt;wsp:rsid wsp:val=&quot;005F5472&quot;/&gt;&lt;wsp:rsid wsp:val=&quot;005F6B93&quot;/&gt;&lt;wsp:rsid wsp:val=&quot;005F6F62&quot;/&gt;&lt;wsp:rsid wsp:val=&quot;005F7D1B&quot;/&gt;&lt;wsp:rsid wsp:val=&quot;00601168&quot;/&gt;&lt;wsp:rsid wsp:val=&quot;00601445&quot;/&gt;&lt;wsp:rsid wsp:val=&quot;0060241A&quot;/&gt;&lt;wsp:rsid wsp:val=&quot;00603C0B&quot;/&gt;&lt;wsp:rsid wsp:val=&quot;00603D83&quot;/&gt;&lt;wsp:rsid wsp:val=&quot;006040DC&quot;/&gt;&lt;wsp:rsid wsp:val=&quot;00604253&quot;/&gt;&lt;wsp:rsid wsp:val=&quot;00605BFA&quot;/&gt;&lt;wsp:rsid wsp:val=&quot;00607A8D&quot;/&gt;&lt;wsp:rsid wsp:val=&quot;00611CB9&quot;/&gt;&lt;wsp:rsid wsp:val=&quot;00612CC5&quot;/&gt;&lt;wsp:rsid wsp:val=&quot;0061491F&quot;/&gt;&lt;wsp:rsid wsp:val=&quot;00614F29&quot;/&gt;&lt;wsp:rsid wsp:val=&quot;00616908&quot;/&gt;&lt;wsp:rsid wsp:val=&quot;00622071&quot;/&gt;&lt;wsp:rsid wsp:val=&quot;00624BCE&quot;/&gt;&lt;wsp:rsid wsp:val=&quot;0062654C&quot;/&gt;&lt;wsp:rsid wsp:val=&quot;00626EC4&quot;/&gt;&lt;wsp:rsid wsp:val=&quot;00627A89&quot;/&gt;&lt;wsp:rsid wsp:val=&quot;006301C4&quot;/&gt;&lt;wsp:rsid wsp:val=&quot;00631EE5&quot;/&gt;&lt;wsp:rsid wsp:val=&quot;00634371&quot;/&gt;&lt;wsp:rsid wsp:val=&quot;0063799D&quot;/&gt;&lt;wsp:rsid wsp:val=&quot;00637BD2&quot;/&gt;&lt;wsp:rsid wsp:val=&quot;00637D58&quot;/&gt;&lt;wsp:rsid wsp:val=&quot;00645A52&quot;/&gt;&lt;wsp:rsid wsp:val=&quot;00646813&quot;/&gt;&lt;wsp:rsid wsp:val=&quot;00647BD1&quot;/&gt;&lt;wsp:rsid wsp:val=&quot;00650032&quot;/&gt;&lt;wsp:rsid wsp:val=&quot;0065516C&quot;/&gt;&lt;wsp:rsid wsp:val=&quot;00655CF9&quot;/&gt;&lt;wsp:rsid wsp:val=&quot;00656B6C&quot;/&gt;&lt;wsp:rsid wsp:val=&quot;00660474&quot;/&gt;&lt;wsp:rsid wsp:val=&quot;0066063A&quot;/&gt;&lt;wsp:rsid wsp:val=&quot;00662B62&quot;/&gt;&lt;wsp:rsid wsp:val=&quot;006630A1&quot;/&gt;&lt;wsp:rsid wsp:val=&quot;006644D9&quot;/&gt;&lt;wsp:rsid wsp:val=&quot;006660F4&quot;/&gt;&lt;wsp:rsid wsp:val=&quot;00666350&quot;/&gt;&lt;wsp:rsid wsp:val=&quot;00666BE6&quot;/&gt;&lt;wsp:rsid wsp:val=&quot;00671FC9&quot;/&gt;&lt;wsp:rsid wsp:val=&quot;006750A4&quot;/&gt;&lt;wsp:rsid wsp:val=&quot;00675BBE&quot;/&gt;&lt;wsp:rsid wsp:val=&quot;00675D7A&quot;/&gt;&lt;wsp:rsid wsp:val=&quot;00675FB7&quot;/&gt;&lt;wsp:rsid wsp:val=&quot;00677203&quot;/&gt;&lt;wsp:rsid wsp:val=&quot;00681454&quot;/&gt;&lt;wsp:rsid wsp:val=&quot;00682EB4&quot;/&gt;&lt;wsp:rsid wsp:val=&quot;00684973&quot;/&gt;&lt;wsp:rsid wsp:val=&quot;006850BE&quot;/&gt;&lt;wsp:rsid wsp:val=&quot;00686CB6&quot;/&gt;&lt;wsp:rsid wsp:val=&quot;00690536&quot;/&gt;&lt;wsp:rsid wsp:val=&quot;0069225C&quot;/&gt;&lt;wsp:rsid wsp:val=&quot;00692A81&quot;/&gt;&lt;wsp:rsid wsp:val=&quot;00693743&quot;/&gt;&lt;wsp:rsid wsp:val=&quot;00695615&quot;/&gt;&lt;wsp:rsid wsp:val=&quot;006A06DF&quot;/&gt;&lt;wsp:rsid wsp:val=&quot;006A1A39&quot;/&gt;&lt;wsp:rsid wsp:val=&quot;006A5C23&quot;/&gt;&lt;wsp:rsid wsp:val=&quot;006B01F7&quot;/&gt;&lt;wsp:rsid wsp:val=&quot;006B26D0&quot;/&gt;&lt;wsp:rsid wsp:val=&quot;006B2776&quot;/&gt;&lt;wsp:rsid wsp:val=&quot;006B5FC2&quot;/&gt;&lt;wsp:rsid wsp:val=&quot;006B695F&quot;/&gt;&lt;wsp:rsid wsp:val=&quot;006C03EC&quot;/&gt;&lt;wsp:rsid wsp:val=&quot;006C17A4&quot;/&gt;&lt;wsp:rsid wsp:val=&quot;006C1FD6&quot;/&gt;&lt;wsp:rsid wsp:val=&quot;006C3802&quot;/&gt;&lt;wsp:rsid wsp:val=&quot;006C5300&quot;/&gt;&lt;wsp:rsid wsp:val=&quot;006C5571&quot;/&gt;&lt;wsp:rsid wsp:val=&quot;006C581F&quot;/&gt;&lt;wsp:rsid wsp:val=&quot;006C6690&quot;/&gt;&lt;wsp:rsid wsp:val=&quot;006C76BF&quot;/&gt;&lt;wsp:rsid wsp:val=&quot;006C7945&quot;/&gt;&lt;wsp:rsid wsp:val=&quot;006D1801&quot;/&gt;&lt;wsp:rsid wsp:val=&quot;006D1AE5&quot;/&gt;&lt;wsp:rsid wsp:val=&quot;006D1FDD&quot;/&gt;&lt;wsp:rsid wsp:val=&quot;006D3920&quot;/&gt;&lt;wsp:rsid wsp:val=&quot;006D57D4&quot;/&gt;&lt;wsp:rsid wsp:val=&quot;006D7A73&quot;/&gt;&lt;wsp:rsid wsp:val=&quot;006E78B0&quot;/&gt;&lt;wsp:rsid wsp:val=&quot;006F03AA&quot;/&gt;&lt;wsp:rsid wsp:val=&quot;006F206C&quot;/&gt;&lt;wsp:rsid wsp:val=&quot;006F3948&quot;/&gt;&lt;wsp:rsid wsp:val=&quot;006F6B8A&quot;/&gt;&lt;wsp:rsid wsp:val=&quot;007001E3&quot;/&gt;&lt;wsp:rsid wsp:val=&quot;00700B14&quot;/&gt;&lt;wsp:rsid wsp:val=&quot;00701A33&quot;/&gt;&lt;wsp:rsid wsp:val=&quot;00702655&quot;/&gt;&lt;wsp:rsid wsp:val=&quot;007072E1&quot;/&gt;&lt;wsp:rsid wsp:val=&quot;0071446E&quot;/&gt;&lt;wsp:rsid wsp:val=&quot;00715BD5&quot;/&gt;&lt;wsp:rsid wsp:val=&quot;00715E94&quot;/&gt;&lt;wsp:rsid wsp:val=&quot;00716469&quot;/&gt;&lt;wsp:rsid wsp:val=&quot;0071655C&quot;/&gt;&lt;wsp:rsid wsp:val=&quot;00717372&quot;/&gt;&lt;wsp:rsid wsp:val=&quot;00717843&quot;/&gt;&lt;wsp:rsid wsp:val=&quot;00720C95&quot;/&gt;&lt;wsp:rsid wsp:val=&quot;00725122&quot;/&gt;&lt;wsp:rsid wsp:val=&quot;00725E13&quot;/&gt;&lt;wsp:rsid wsp:val=&quot;00725F5E&quot;/&gt;&lt;wsp:rsid wsp:val=&quot;0072605E&quot;/&gt;&lt;wsp:rsid wsp:val=&quot;00727F21&quot;/&gt;&lt;wsp:rsid wsp:val=&quot;00731D53&quot;/&gt;&lt;wsp:rsid wsp:val=&quot;0073218E&quot;/&gt;&lt;wsp:rsid wsp:val=&quot;00732A75&quot;/&gt;&lt;wsp:rsid wsp:val=&quot;00733C3B&quot;/&gt;&lt;wsp:rsid wsp:val=&quot;007342C6&quot;/&gt;&lt;wsp:rsid wsp:val=&quot;007348D7&quot;/&gt;&lt;wsp:rsid wsp:val=&quot;00736AA6&quot;/&gt;&lt;wsp:rsid wsp:val=&quot;00737444&quot;/&gt;&lt;wsp:rsid wsp:val=&quot;00737E6F&quot;/&gt;&lt;wsp:rsid wsp:val=&quot;007407D8&quot;/&gt;&lt;wsp:rsid wsp:val=&quot;007412D7&quot;/&gt;&lt;wsp:rsid wsp:val=&quot;00743F42&quot;/&gt;&lt;wsp:rsid wsp:val=&quot;00744146&quot;/&gt;&lt;wsp:rsid wsp:val=&quot;0074460C&quot;/&gt;&lt;wsp:rsid wsp:val=&quot;007446A5&quot;/&gt;&lt;wsp:rsid wsp:val=&quot;007456ED&quot;/&gt;&lt;wsp:rsid wsp:val=&quot;00746011&quot;/&gt;&lt;wsp:rsid wsp:val=&quot;00746742&quot;/&gt;&lt;wsp:rsid wsp:val=&quot;007504B9&quot;/&gt;&lt;wsp:rsid wsp:val=&quot;007523BB&quot;/&gt;&lt;wsp:rsid wsp:val=&quot;00755949&quot;/&gt;&lt;wsp:rsid wsp:val=&quot;00757154&quot;/&gt;&lt;wsp:rsid wsp:val=&quot;007579D8&quot;/&gt;&lt;wsp:rsid wsp:val=&quot;00757A27&quot;/&gt;&lt;wsp:rsid wsp:val=&quot;00757D43&quot;/&gt;&lt;wsp:rsid wsp:val=&quot;00762623&quot;/&gt;&lt;wsp:rsid wsp:val=&quot;0076418F&quot;/&gt;&lt;wsp:rsid wsp:val=&quot;00765DC9&quot;/&gt;&lt;wsp:rsid wsp:val=&quot;00770CB4&quot;/&gt;&lt;wsp:rsid wsp:val=&quot;0077124A&quot;/&gt;&lt;wsp:rsid wsp:val=&quot;007718C4&quot;/&gt;&lt;wsp:rsid wsp:val=&quot;007733BA&quot;/&gt;&lt;wsp:rsid wsp:val=&quot;007740D4&quot;/&gt;&lt;wsp:rsid wsp:val=&quot;007748EE&quot;/&gt;&lt;wsp:rsid wsp:val=&quot;00780A83&quot;/&gt;&lt;wsp:rsid wsp:val=&quot;007816EE&quot;/&gt;&lt;wsp:rsid wsp:val=&quot;00782AD9&quot;/&gt;&lt;wsp:rsid wsp:val=&quot;00782D14&quot;/&gt;&lt;wsp:rsid wsp:val=&quot;007855F6&quot;/&gt;&lt;wsp:rsid wsp:val=&quot;007856A3&quot;/&gt;&lt;wsp:rsid wsp:val=&quot;007857AC&quot;/&gt;&lt;wsp:rsid wsp:val=&quot;00786535&quot;/&gt;&lt;wsp:rsid wsp:val=&quot;0079160E&quot;/&gt;&lt;wsp:rsid wsp:val=&quot;00791702&quot;/&gt;&lt;wsp:rsid wsp:val=&quot;00791938&quot;/&gt;&lt;wsp:rsid wsp:val=&quot;007939D8&quot;/&gt;&lt;wsp:rsid wsp:val=&quot;007939EE&quot;/&gt;&lt;wsp:rsid wsp:val=&quot;00795916&quot;/&gt;&lt;wsp:rsid wsp:val=&quot;00797DCB&quot;/&gt;&lt;wsp:rsid wsp:val=&quot;007A13BE&quot;/&gt;&lt;wsp:rsid wsp:val=&quot;007A16F5&quot;/&gt;&lt;wsp:rsid wsp:val=&quot;007A31E5&quot;/&gt;&lt;wsp:rsid wsp:val=&quot;007A3FCD&quot;/&gt;&lt;wsp:rsid wsp:val=&quot;007A42E9&quot;/&gt;&lt;wsp:rsid wsp:val=&quot;007A432D&quot;/&gt;&lt;wsp:rsid wsp:val=&quot;007A4F79&quot;/&gt;&lt;wsp:rsid wsp:val=&quot;007A5785&quot;/&gt;&lt;wsp:rsid wsp:val=&quot;007B0729&quot;/&gt;&lt;wsp:rsid wsp:val=&quot;007B074B&quot;/&gt;&lt;wsp:rsid wsp:val=&quot;007B1445&quot;/&gt;&lt;wsp:rsid wsp:val=&quot;007B1F30&quot;/&gt;&lt;wsp:rsid wsp:val=&quot;007B2DE1&quot;/&gt;&lt;wsp:rsid wsp:val=&quot;007B505A&quot;/&gt;&lt;wsp:rsid wsp:val=&quot;007B55E7&quot;/&gt;&lt;wsp:rsid wsp:val=&quot;007B58A8&quot;/&gt;&lt;wsp:rsid wsp:val=&quot;007B69B3&quot;/&gt;&lt;wsp:rsid wsp:val=&quot;007C15BF&quot;/&gt;&lt;wsp:rsid wsp:val=&quot;007C4436&quot;/&gt;&lt;wsp:rsid wsp:val=&quot;007D0008&quot;/&gt;&lt;wsp:rsid wsp:val=&quot;007D5BF3&quot;/&gt;&lt;wsp:rsid wsp:val=&quot;007E19D5&quot;/&gt;&lt;wsp:rsid wsp:val=&quot;007E2BAF&quot;/&gt;&lt;wsp:rsid wsp:val=&quot;007E327B&quot;/&gt;&lt;wsp:rsid wsp:val=&quot;007E4FB4&quot;/&gt;&lt;wsp:rsid wsp:val=&quot;007E7A24&quot;/&gt;&lt;wsp:rsid wsp:val=&quot;007E7B84&quot;/&gt;&lt;wsp:rsid wsp:val=&quot;007F090C&quot;/&gt;&lt;wsp:rsid wsp:val=&quot;007F0D1A&quot;/&gt;&lt;wsp:rsid wsp:val=&quot;007F0DD9&quot;/&gt;&lt;wsp:rsid wsp:val=&quot;007F1BCC&quot;/&gt;&lt;wsp:rsid wsp:val=&quot;007F1D68&quot;/&gt;&lt;wsp:rsid wsp:val=&quot;007F4463&quot;/&gt;&lt;wsp:rsid wsp:val=&quot;007F4EF2&quot;/&gt;&lt;wsp:rsid wsp:val=&quot;007F56B5&quot;/&gt;&lt;wsp:rsid wsp:val=&quot;007F60AC&quot;/&gt;&lt;wsp:rsid wsp:val=&quot;007F66FC&quot;/&gt;&lt;wsp:rsid wsp:val=&quot;00800747&quot;/&gt;&lt;wsp:rsid wsp:val=&quot;008012B9&quot;/&gt;&lt;wsp:rsid wsp:val=&quot;008027FB&quot;/&gt;&lt;wsp:rsid wsp:val=&quot;00802ED8&quot;/&gt;&lt;wsp:rsid wsp:val=&quot;0080317B&quot;/&gt;&lt;wsp:rsid wsp:val=&quot;008040E1&quot;/&gt;&lt;wsp:rsid wsp:val=&quot;008073E1&quot;/&gt;&lt;wsp:rsid wsp:val=&quot;00807E47&quot;/&gt;&lt;wsp:rsid wsp:val=&quot;008117BA&quot;/&gt;&lt;wsp:rsid wsp:val=&quot;00814990&quot;/&gt;&lt;wsp:rsid wsp:val=&quot;008156F0&quot;/&gt;&lt;wsp:rsid wsp:val=&quot;00815FED&quot;/&gt;&lt;wsp:rsid wsp:val=&quot;00821E76&quot;/&gt;&lt;wsp:rsid wsp:val=&quot;00823FDA&quot;/&gt;&lt;wsp:rsid wsp:val=&quot;00824A2B&quot;/&gt;&lt;wsp:rsid wsp:val=&quot;00825E15&quot;/&gt;&lt;wsp:rsid wsp:val=&quot;008267C1&quot;/&gt;&lt;wsp:rsid wsp:val=&quot;008268C1&quot;/&gt;&lt;wsp:rsid wsp:val=&quot;008316DE&quot;/&gt;&lt;wsp:rsid wsp:val=&quot;00834322&quot;/&gt;&lt;wsp:rsid wsp:val=&quot;00835796&quot;/&gt;&lt;wsp:rsid wsp:val=&quot;008375AB&quot;/&gt;&lt;wsp:rsid wsp:val=&quot;008375C3&quot;/&gt;&lt;wsp:rsid wsp:val=&quot;00837A2E&quot;/&gt;&lt;wsp:rsid wsp:val=&quot;008407C4&quot;/&gt;&lt;wsp:rsid wsp:val=&quot;00852905&quot;/&gt;&lt;wsp:rsid wsp:val=&quot;00852B12&quot;/&gt;&lt;wsp:rsid wsp:val=&quot;0085392B&quot;/&gt;&lt;wsp:rsid wsp:val=&quot;00853C2F&quot;/&gt;&lt;wsp:rsid wsp:val=&quot;008578C6&quot;/&gt;&lt;wsp:rsid wsp:val=&quot;00857A3B&quot;/&gt;&lt;wsp:rsid wsp:val=&quot;0086007F&quot;/&gt;&lt;wsp:rsid wsp:val=&quot;00864DCC&quot;/&gt;&lt;wsp:rsid wsp:val=&quot;00865C49&quot;/&gt;&lt;wsp:rsid wsp:val=&quot;008677C4&quot;/&gt;&lt;wsp:rsid wsp:val=&quot;0087166F&quot;/&gt;&lt;wsp:rsid wsp:val=&quot;00871773&quot;/&gt;&lt;wsp:rsid wsp:val=&quot;00871835&quot;/&gt;&lt;wsp:rsid wsp:val=&quot;00873350&quot;/&gt;&lt;wsp:rsid wsp:val=&quot;008765DA&quot;/&gt;&lt;wsp:rsid wsp:val=&quot;00876E2D&quot;/&gt;&lt;wsp:rsid wsp:val=&quot;00877890&quot;/&gt;&lt;wsp:rsid wsp:val=&quot;0088011F&quot;/&gt;&lt;wsp:rsid wsp:val=&quot;0088173C&quot;/&gt;&lt;wsp:rsid wsp:val=&quot;00882655&quot;/&gt;&lt;wsp:rsid wsp:val=&quot;0088381C&quot;/&gt;&lt;wsp:rsid wsp:val=&quot;00883BBF&quot;/&gt;&lt;wsp:rsid wsp:val=&quot;00884668&quot;/&gt;&lt;wsp:rsid wsp:val=&quot;00886F73&quot;/&gt;&lt;wsp:rsid wsp:val=&quot;00887E7A&quot;/&gt;&lt;wsp:rsid wsp:val=&quot;00890154&quot;/&gt;&lt;wsp:rsid wsp:val=&quot;00892E51&quot;/&gt;&lt;wsp:rsid wsp:val=&quot;00893B36&quot;/&gt;&lt;wsp:rsid wsp:val=&quot;00894E2C&quot;/&gt;&lt;wsp:rsid wsp:val=&quot;0089539E&quot;/&gt;&lt;wsp:rsid wsp:val=&quot;008963BC&quot;/&gt;&lt;wsp:rsid wsp:val=&quot;008A102D&quot;/&gt;&lt;wsp:rsid wsp:val=&quot;008A1179&quot;/&gt;&lt;wsp:rsid wsp:val=&quot;008A195B&quot;/&gt;&lt;wsp:rsid wsp:val=&quot;008A1B41&quot;/&gt;&lt;wsp:rsid wsp:val=&quot;008A1E30&quot;/&gt;&lt;wsp:rsid wsp:val=&quot;008A3659&quot;/&gt;&lt;wsp:rsid wsp:val=&quot;008A5681&quot;/&gt;&lt;wsp:rsid wsp:val=&quot;008A59FB&quot;/&gt;&lt;wsp:rsid wsp:val=&quot;008A6065&quot;/&gt;&lt;wsp:rsid wsp:val=&quot;008B12EC&quot;/&gt;&lt;wsp:rsid wsp:val=&quot;008B24F5&quot;/&gt;&lt;wsp:rsid wsp:val=&quot;008B2881&quot;/&gt;&lt;wsp:rsid wsp:val=&quot;008B311F&quot;/&gt;&lt;wsp:rsid wsp:val=&quot;008B4552&quot;/&gt;&lt;wsp:rsid wsp:val=&quot;008B4857&quot;/&gt;&lt;wsp:rsid wsp:val=&quot;008B6EB5&quot;/&gt;&lt;wsp:rsid wsp:val=&quot;008C03E8&quot;/&gt;&lt;wsp:rsid wsp:val=&quot;008C0444&quot;/&gt;&lt;wsp:rsid wsp:val=&quot;008C464E&quot;/&gt;&lt;wsp:rsid wsp:val=&quot;008C6D45&quot;/&gt;&lt;wsp:rsid wsp:val=&quot;008D1168&quot;/&gt;&lt;wsp:rsid wsp:val=&quot;008D2CB9&quot;/&gt;&lt;wsp:rsid wsp:val=&quot;008D2F4B&quot;/&gt;&lt;wsp:rsid wsp:val=&quot;008D3D9D&quot;/&gt;&lt;wsp:rsid wsp:val=&quot;008D4F61&quot;/&gt;&lt;wsp:rsid wsp:val=&quot;008D6BB5&quot;/&gt;&lt;wsp:rsid wsp:val=&quot;008E17DB&quot;/&gt;&lt;wsp:rsid wsp:val=&quot;008E1842&quot;/&gt;&lt;wsp:rsid wsp:val=&quot;008E67BB&quot;/&gt;&lt;wsp:rsid wsp:val=&quot;008E72DF&quot;/&gt;&lt;wsp:rsid wsp:val=&quot;008E7BA7&quot;/&gt;&lt;wsp:rsid wsp:val=&quot;008F08EE&quot;/&gt;&lt;wsp:rsid wsp:val=&quot;008F338D&quot;/&gt;&lt;wsp:rsid wsp:val=&quot;008F3637&quot;/&gt;&lt;wsp:rsid wsp:val=&quot;008F6CFC&quot;/&gt;&lt;wsp:rsid wsp:val=&quot;008F6DBA&quot;/&gt;&lt;wsp:rsid wsp:val=&quot;00901E67&quot;/&gt;&lt;wsp:rsid wsp:val=&quot;00902CCB&quot;/&gt;&lt;wsp:rsid wsp:val=&quot;0090364A&quot;/&gt;&lt;wsp:rsid wsp:val=&quot;0090495D&quot;/&gt;&lt;wsp:rsid wsp:val=&quot;00904CAF&quot;/&gt;&lt;wsp:rsid wsp:val=&quot;00905B5F&quot;/&gt;&lt;wsp:rsid wsp:val=&quot;00906954&quot;/&gt;&lt;wsp:rsid wsp:val=&quot;00906DEB&quot;/&gt;&lt;wsp:rsid wsp:val=&quot;00911427&quot;/&gt;&lt;wsp:rsid wsp:val=&quot;00912671&quot;/&gt;&lt;wsp:rsid wsp:val=&quot;00913C1B&quot;/&gt;&lt;wsp:rsid wsp:val=&quot;009144C7&quot;/&gt;&lt;wsp:rsid wsp:val=&quot;0091550C&quot;/&gt;&lt;wsp:rsid wsp:val=&quot;00915963&quot;/&gt;&lt;wsp:rsid wsp:val=&quot;009160A4&quot;/&gt;&lt;wsp:rsid wsp:val=&quot;009167CF&quot;/&gt;&lt;wsp:rsid wsp:val=&quot;0092090D&quot;/&gt;&lt;wsp:rsid wsp:val=&quot;009211EA&quot;/&gt;&lt;wsp:rsid wsp:val=&quot;00925B17&quot;/&gt;&lt;wsp:rsid wsp:val=&quot;00930A39&quot;/&gt;&lt;wsp:rsid wsp:val=&quot;0093316E&quot;/&gt;&lt;wsp:rsid wsp:val=&quot;009357DE&quot;/&gt;&lt;wsp:rsid wsp:val=&quot;00936094&quot;/&gt;&lt;wsp:rsid wsp:val=&quot;0093616C&quot;/&gt;&lt;wsp:rsid wsp:val=&quot;009410AE&quot;/&gt;&lt;wsp:rsid wsp:val=&quot;00946128&quot;/&gt;&lt;wsp:rsid wsp:val=&quot;009467D9&quot;/&gt;&lt;wsp:rsid wsp:val=&quot;009473DB&quot;/&gt;&lt;wsp:rsid wsp:val=&quot;0095141D&quot;/&gt;&lt;wsp:rsid wsp:val=&quot;009525B3&quot;/&gt;&lt;wsp:rsid wsp:val=&quot;00953A75&quot;/&gt;&lt;wsp:rsid wsp:val=&quot;00957552&quot;/&gt;&lt;wsp:rsid wsp:val=&quot;00960945&quot;/&gt;&lt;wsp:rsid wsp:val=&quot;00963759&quot;/&gt;&lt;wsp:rsid wsp:val=&quot;00964357&quot;/&gt;&lt;wsp:rsid wsp:val=&quot;00964758&quot;/&gt;&lt;wsp:rsid wsp:val=&quot;00966911&quot;/&gt;&lt;wsp:rsid wsp:val=&quot;00966D84&quot;/&gt;&lt;wsp:rsid wsp:val=&quot;0096716F&quot;/&gt;&lt;wsp:rsid wsp:val=&quot;00967AC4&quot;/&gt;&lt;wsp:rsid wsp:val=&quot;0097086F&quot;/&gt;&lt;wsp:rsid wsp:val=&quot;00970EF3&quot;/&gt;&lt;wsp:rsid wsp:val=&quot;00971833&quot;/&gt;&lt;wsp:rsid wsp:val=&quot;009762B6&quot;/&gt;&lt;wsp:rsid wsp:val=&quot;00976E4A&quot;/&gt;&lt;wsp:rsid wsp:val=&quot;00982FF1&quot;/&gt;&lt;wsp:rsid wsp:val=&quot;00992C2E&quot;/&gt;&lt;wsp:rsid wsp:val=&quot;009952CB&quot;/&gt;&lt;wsp:rsid wsp:val=&quot;00996F93&quot;/&gt;&lt;wsp:rsid wsp:val=&quot;009A0DE2&quot;/&gt;&lt;wsp:rsid wsp:val=&quot;009A1899&quot;/&gt;&lt;wsp:rsid wsp:val=&quot;009A33F5&quot;/&gt;&lt;wsp:rsid wsp:val=&quot;009A3DD3&quot;/&gt;&lt;wsp:rsid wsp:val=&quot;009A466B&quot;/&gt;&lt;wsp:rsid wsp:val=&quot;009A4959&quot;/&gt;&lt;wsp:rsid wsp:val=&quot;009A4CB8&quot;/&gt;&lt;wsp:rsid wsp:val=&quot;009A5077&quot;/&gt;&lt;wsp:rsid wsp:val=&quot;009A55AA&quot;/&gt;&lt;wsp:rsid wsp:val=&quot;009A57F7&quot;/&gt;&lt;wsp:rsid wsp:val=&quot;009A5B70&quot;/&gt;&lt;wsp:rsid wsp:val=&quot;009A69C1&quot;/&gt;&lt;wsp:rsid wsp:val=&quot;009A7437&quot;/&gt;&lt;wsp:rsid wsp:val=&quot;009B049A&quot;/&gt;&lt;wsp:rsid wsp:val=&quot;009B2B85&quot;/&gt;&lt;wsp:rsid wsp:val=&quot;009B5FA5&quot;/&gt;&lt;wsp:rsid wsp:val=&quot;009B74B9&quot;/&gt;&lt;wsp:rsid wsp:val=&quot;009B7B06&quot;/&gt;&lt;wsp:rsid wsp:val=&quot;009D049F&quot;/&gt;&lt;wsp:rsid wsp:val=&quot;009D08F7&quot;/&gt;&lt;wsp:rsid wsp:val=&quot;009D145B&quot;/&gt;&lt;wsp:rsid wsp:val=&quot;009D1A25&quot;/&gt;&lt;wsp:rsid wsp:val=&quot;009D3CF0&quot;/&gt;&lt;wsp:rsid wsp:val=&quot;009D4D4B&quot;/&gt;&lt;wsp:rsid wsp:val=&quot;009D554C&quot;/&gt;&lt;wsp:rsid wsp:val=&quot;009D6FF9&quot;/&gt;&lt;wsp:rsid wsp:val=&quot;009D721C&quot;/&gt;&lt;wsp:rsid wsp:val=&quot;009D7C05&quot;/&gt;&lt;wsp:rsid wsp:val=&quot;009E0411&quot;/&gt;&lt;wsp:rsid wsp:val=&quot;009E13AA&quot;/&gt;&lt;wsp:rsid wsp:val=&quot;009E377E&quot;/&gt;&lt;wsp:rsid wsp:val=&quot;009E3AE2&quot;/&gt;&lt;wsp:rsid wsp:val=&quot;009E4227&quot;/&gt;&lt;wsp:rsid wsp:val=&quot;009E6719&quot;/&gt;&lt;wsp:rsid wsp:val=&quot;009F0544&quot;/&gt;&lt;wsp:rsid wsp:val=&quot;009F0549&quot;/&gt;&lt;wsp:rsid wsp:val=&quot;009F065C&quot;/&gt;&lt;wsp:rsid wsp:val=&quot;009F08CC&quot;/&gt;&lt;wsp:rsid wsp:val=&quot;009F2672&quot;/&gt;&lt;wsp:rsid wsp:val=&quot;009F29A9&quot;/&gt;&lt;wsp:rsid wsp:val=&quot;009F47E0&quot;/&gt;&lt;wsp:rsid wsp:val=&quot;009F645C&quot;/&gt;&lt;wsp:rsid wsp:val=&quot;009F6893&quot;/&gt;&lt;wsp:rsid wsp:val=&quot;00A0078B&quot;/&gt;&lt;wsp:rsid wsp:val=&quot;00A02C56&quot;/&gt;&lt;wsp:rsid wsp:val=&quot;00A057F8&quot;/&gt;&lt;wsp:rsid wsp:val=&quot;00A0708A&quot;/&gt;&lt;wsp:rsid wsp:val=&quot;00A07CD6&quot;/&gt;&lt;wsp:rsid wsp:val=&quot;00A11AF2&quot;/&gt;&lt;wsp:rsid wsp:val=&quot;00A12044&quot;/&gt;&lt;wsp:rsid wsp:val=&quot;00A135A2&quot;/&gt;&lt;wsp:rsid wsp:val=&quot;00A2034B&quot;/&gt;&lt;wsp:rsid wsp:val=&quot;00A21BDD&quot;/&gt;&lt;wsp:rsid wsp:val=&quot;00A220D0&quot;/&gt;&lt;wsp:rsid wsp:val=&quot;00A24995&quot;/&gt;&lt;wsp:rsid wsp:val=&quot;00A24CAF&quot;/&gt;&lt;wsp:rsid wsp:val=&quot;00A24CC9&quot;/&gt;&lt;wsp:rsid wsp:val=&quot;00A25A69&quot;/&gt;&lt;wsp:rsid wsp:val=&quot;00A26438&quot;/&gt;&lt;wsp:rsid wsp:val=&quot;00A319C4&quot;/&gt;&lt;wsp:rsid wsp:val=&quot;00A33B6E&quot;/&gt;&lt;wsp:rsid wsp:val=&quot;00A33CB3&quot;/&gt;&lt;wsp:rsid wsp:val=&quot;00A34D3C&quot;/&gt;&lt;wsp:rsid wsp:val=&quot;00A36BAD&quot;/&gt;&lt;wsp:rsid wsp:val=&quot;00A41E44&quot;/&gt;&lt;wsp:rsid wsp:val=&quot;00A44872&quot;/&gt;&lt;wsp:rsid wsp:val=&quot;00A45294&quot;/&gt;&lt;wsp:rsid wsp:val=&quot;00A46850&quot;/&gt;&lt;wsp:rsid wsp:val=&quot;00A47789&quot;/&gt;&lt;wsp:rsid wsp:val=&quot;00A501DA&quot;/&gt;&lt;wsp:rsid wsp:val=&quot;00A5048D&quot;/&gt;&lt;wsp:rsid wsp:val=&quot;00A567AB&quot;/&gt;&lt;wsp:rsid wsp:val=&quot;00A568A6&quot;/&gt;&lt;wsp:rsid wsp:val=&quot;00A5753F&quot;/&gt;&lt;wsp:rsid wsp:val=&quot;00A57D1F&quot;/&gt;&lt;wsp:rsid wsp:val=&quot;00A60E18&quot;/&gt;&lt;wsp:rsid wsp:val=&quot;00A61AE4&quot;/&gt;&lt;wsp:rsid wsp:val=&quot;00A62AB0&quot;/&gt;&lt;wsp:rsid wsp:val=&quot;00A6408F&quot;/&gt;&lt;wsp:rsid wsp:val=&quot;00A65168&quot;/&gt;&lt;wsp:rsid wsp:val=&quot;00A6745E&quot;/&gt;&lt;wsp:rsid wsp:val=&quot;00A7023C&quot;/&gt;&lt;wsp:rsid wsp:val=&quot;00A704BD&quot;/&gt;&lt;wsp:rsid wsp:val=&quot;00A727F0&quot;/&gt;&lt;wsp:rsid wsp:val=&quot;00A72AA8&quot;/&gt;&lt;wsp:rsid wsp:val=&quot;00A73659&quot;/&gt;&lt;wsp:rsid wsp:val=&quot;00A7453C&quot;/&gt;&lt;wsp:rsid wsp:val=&quot;00A74A90&quot;/&gt;&lt;wsp:rsid wsp:val=&quot;00A7579E&quot;/&gt;&lt;wsp:rsid wsp:val=&quot;00A80726&quot;/&gt;&lt;wsp:rsid wsp:val=&quot;00A81513&quot;/&gt;&lt;wsp:rsid wsp:val=&quot;00A81753&quot;/&gt;&lt;wsp:rsid wsp:val=&quot;00A8189E&quot;/&gt;&lt;wsp:rsid wsp:val=&quot;00A845DA&quot;/&gt;&lt;wsp:rsid wsp:val=&quot;00A925EB&quot;/&gt;&lt;wsp:rsid wsp:val=&quot;00A926F0&quot;/&gt;&lt;wsp:rsid wsp:val=&quot;00A95DD7&quot;/&gt;&lt;wsp:rsid wsp:val=&quot;00A969EF&quot;/&gt;&lt;wsp:rsid wsp:val=&quot;00A97713&quot;/&gt;&lt;wsp:rsid wsp:val=&quot;00A97CF9&quot;/&gt;&lt;wsp:rsid wsp:val=&quot;00AA0B41&quot;/&gt;&lt;wsp:rsid wsp:val=&quot;00AA1C27&quot;/&gt;&lt;wsp:rsid wsp:val=&quot;00AA460C&quot;/&gt;&lt;wsp:rsid wsp:val=&quot;00AA5A83&quot;/&gt;&lt;wsp:rsid wsp:val=&quot;00AA6549&quot;/&gt;&lt;wsp:rsid wsp:val=&quot;00AA7DC2&quot;/&gt;&lt;wsp:rsid wsp:val=&quot;00AB06F7&quot;/&gt;&lt;wsp:rsid wsp:val=&quot;00AB22E8&quot;/&gt;&lt;wsp:rsid wsp:val=&quot;00AB286A&quot;/&gt;&lt;wsp:rsid wsp:val=&quot;00AB51DF&quot;/&gt;&lt;wsp:rsid wsp:val=&quot;00AB5931&quot;/&gt;&lt;wsp:rsid wsp:val=&quot;00AC273E&quot;/&gt;&lt;wsp:rsid wsp:val=&quot;00AC3B7A&quot;/&gt;&lt;wsp:rsid wsp:val=&quot;00AC4424&quot;/&gt;&lt;wsp:rsid wsp:val=&quot;00AC72AF&quot;/&gt;&lt;wsp:rsid wsp:val=&quot;00AC7C38&quot;/&gt;&lt;wsp:rsid wsp:val=&quot;00AD0DD9&quot;/&gt;&lt;wsp:rsid wsp:val=&quot;00AD1FF5&quot;/&gt;&lt;wsp:rsid wsp:val=&quot;00AD6D59&quot;/&gt;&lt;wsp:rsid wsp:val=&quot;00AE3D7A&quot;/&gt;&lt;wsp:rsid wsp:val=&quot;00AE3E4D&quot;/&gt;&lt;wsp:rsid wsp:val=&quot;00AE4959&quot;/&gt;&lt;wsp:rsid wsp:val=&quot;00AE49D4&quot;/&gt;&lt;wsp:rsid wsp:val=&quot;00AE6B61&quot;/&gt;&lt;wsp:rsid wsp:val=&quot;00AF0246&quot;/&gt;&lt;wsp:rsid wsp:val=&quot;00AF0CDC&quot;/&gt;&lt;wsp:rsid wsp:val=&quot;00AF19BE&quot;/&gt;&lt;wsp:rsid wsp:val=&quot;00AF2EDA&quot;/&gt;&lt;wsp:rsid wsp:val=&quot;00AF390F&quot;/&gt;&lt;wsp:rsid wsp:val=&quot;00AF4A3B&quot;/&gt;&lt;wsp:rsid wsp:val=&quot;00AF4E68&quot;/&gt;&lt;wsp:rsid wsp:val=&quot;00AF5F29&quot;/&gt;&lt;wsp:rsid wsp:val=&quot;00AF69B5&quot;/&gt;&lt;wsp:rsid wsp:val=&quot;00B003DB&quot;/&gt;&lt;wsp:rsid wsp:val=&quot;00B03686&quot;/&gt;&lt;wsp:rsid wsp:val=&quot;00B03B66&quot;/&gt;&lt;wsp:rsid wsp:val=&quot;00B051EA&quot;/&gt;&lt;wsp:rsid wsp:val=&quot;00B0560B&quot;/&gt;&lt;wsp:rsid wsp:val=&quot;00B060FB&quot;/&gt;&lt;wsp:rsid wsp:val=&quot;00B079AF&quot;/&gt;&lt;wsp:rsid wsp:val=&quot;00B12B96&quot;/&gt;&lt;wsp:rsid wsp:val=&quot;00B144A1&quot;/&gt;&lt;wsp:rsid wsp:val=&quot;00B14A83&quot;/&gt;&lt;wsp:rsid wsp:val=&quot;00B152F8&quot;/&gt;&lt;wsp:rsid wsp:val=&quot;00B15E7C&quot;/&gt;&lt;wsp:rsid wsp:val=&quot;00B171A2&quot;/&gt;&lt;wsp:rsid wsp:val=&quot;00B17637&quot;/&gt;&lt;wsp:rsid wsp:val=&quot;00B17C08&quot;/&gt;&lt;wsp:rsid wsp:val=&quot;00B2022A&quot;/&gt;&lt;wsp:rsid wsp:val=&quot;00B21106&quot;/&gt;&lt;wsp:rsid wsp:val=&quot;00B21FC0&quot;/&gt;&lt;wsp:rsid wsp:val=&quot;00B25908&quot;/&gt;&lt;wsp:rsid wsp:val=&quot;00B27060&quot;/&gt;&lt;wsp:rsid wsp:val=&quot;00B31F37&quot;/&gt;&lt;wsp:rsid wsp:val=&quot;00B32175&quot;/&gt;&lt;wsp:rsid wsp:val=&quot;00B353AD&quot;/&gt;&lt;wsp:rsid wsp:val=&quot;00B367EB&quot;/&gt;&lt;wsp:rsid wsp:val=&quot;00B37C13&quot;/&gt;&lt;wsp:rsid wsp:val=&quot;00B409B4&quot;/&gt;&lt;wsp:rsid wsp:val=&quot;00B417DC&quot;/&gt;&lt;wsp:rsid wsp:val=&quot;00B42075&quot;/&gt;&lt;wsp:rsid wsp:val=&quot;00B442DC&quot;/&gt;&lt;wsp:rsid wsp:val=&quot;00B467BA&quot;/&gt;&lt;wsp:rsid wsp:val=&quot;00B51807&quot;/&gt;&lt;wsp:rsid wsp:val=&quot;00B522C2&quot;/&gt;&lt;wsp:rsid wsp:val=&quot;00B52485&quot;/&gt;&lt;wsp:rsid wsp:val=&quot;00B527EB&quot;/&gt;&lt;wsp:rsid wsp:val=&quot;00B529EF&quot;/&gt;&lt;wsp:rsid wsp:val=&quot;00B534D8&quot;/&gt;&lt;wsp:rsid wsp:val=&quot;00B5360A&quot;/&gt;&lt;wsp:rsid wsp:val=&quot;00B53A37&quot;/&gt;&lt;wsp:rsid wsp:val=&quot;00B53B54&quot;/&gt;&lt;wsp:rsid wsp:val=&quot;00B53EF8&quot;/&gt;&lt;wsp:rsid wsp:val=&quot;00B5567C&quot;/&gt;&lt;wsp:rsid wsp:val=&quot;00B56657&quot;/&gt;&lt;wsp:rsid wsp:val=&quot;00B56ED4&quot;/&gt;&lt;wsp:rsid wsp:val=&quot;00B6035A&quot;/&gt;&lt;wsp:rsid wsp:val=&quot;00B61793&quot;/&gt;&lt;wsp:rsid wsp:val=&quot;00B62F0D&quot;/&gt;&lt;wsp:rsid wsp:val=&quot;00B6333E&quot;/&gt;&lt;wsp:rsid wsp:val=&quot;00B63E97&quot;/&gt;&lt;wsp:rsid wsp:val=&quot;00B64639&quot;/&gt;&lt;wsp:rsid wsp:val=&quot;00B64F03&quot;/&gt;&lt;wsp:rsid wsp:val=&quot;00B656E8&quot;/&gt;&lt;wsp:rsid wsp:val=&quot;00B65CFF&quot;/&gt;&lt;wsp:rsid wsp:val=&quot;00B7051A&quot;/&gt;&lt;wsp:rsid wsp:val=&quot;00B760D6&quot;/&gt;&lt;wsp:rsid wsp:val=&quot;00B76D8A&quot;/&gt;&lt;wsp:rsid wsp:val=&quot;00B76E59&quot;/&gt;&lt;wsp:rsid wsp:val=&quot;00B7707B&quot;/&gt;&lt;wsp:rsid wsp:val=&quot;00B7749A&quot;/&gt;&lt;wsp:rsid wsp:val=&quot;00B8060E&quot;/&gt;&lt;wsp:rsid wsp:val=&quot;00B80DA4&quot;/&gt;&lt;wsp:rsid wsp:val=&quot;00B81902&quot;/&gt;&lt;wsp:rsid wsp:val=&quot;00B81B18&quot;/&gt;&lt;wsp:rsid wsp:val=&quot;00B81D3F&quot;/&gt;&lt;wsp:rsid wsp:val=&quot;00B84B84&quot;/&gt;&lt;wsp:rsid wsp:val=&quot;00B8776E&quot;/&gt;&lt;wsp:rsid wsp:val=&quot;00B94482&quot;/&gt;&lt;wsp:rsid wsp:val=&quot;00B9505B&quot;/&gt;&lt;wsp:rsid wsp:val=&quot;00B95940&quot;/&gt;&lt;wsp:rsid wsp:val=&quot;00B97E8C&quot;/&gt;&lt;wsp:rsid wsp:val=&quot;00BA2016&quot;/&gt;&lt;wsp:rsid wsp:val=&quot;00BA25DE&quot;/&gt;&lt;wsp:rsid wsp:val=&quot;00BA3445&quot;/&gt;&lt;wsp:rsid wsp:val=&quot;00BA434E&quot;/&gt;&lt;wsp:rsid wsp:val=&quot;00BA59B3&quot;/&gt;&lt;wsp:rsid wsp:val=&quot;00BA61EC&quot;/&gt;&lt;wsp:rsid wsp:val=&quot;00BA7E91&quot;/&gt;&lt;wsp:rsid wsp:val=&quot;00BB0EB2&quot;/&gt;&lt;wsp:rsid wsp:val=&quot;00BB2423&quot;/&gt;&lt;wsp:rsid wsp:val=&quot;00BB34E9&quot;/&gt;&lt;wsp:rsid wsp:val=&quot;00BB5B1B&quot;/&gt;&lt;wsp:rsid wsp:val=&quot;00BC1566&quot;/&gt;&lt;wsp:rsid wsp:val=&quot;00BC172A&quot;/&gt;&lt;wsp:rsid wsp:val=&quot;00BC2F2D&quot;/&gt;&lt;wsp:rsid wsp:val=&quot;00BC4DE5&quot;/&gt;&lt;wsp:rsid wsp:val=&quot;00BC5407&quot;/&gt;&lt;wsp:rsid wsp:val=&quot;00BC558D&quot;/&gt;&lt;wsp:rsid wsp:val=&quot;00BD011D&quot;/&gt;&lt;wsp:rsid wsp:val=&quot;00BD0A3C&quot;/&gt;&lt;wsp:rsid wsp:val=&quot;00BD0AF4&quot;/&gt;&lt;wsp:rsid wsp:val=&quot;00BD0E7D&quot;/&gt;&lt;wsp:rsid wsp:val=&quot;00BD1D8F&quot;/&gt;&lt;wsp:rsid wsp:val=&quot;00BD2551&quot;/&gt;&lt;wsp:rsid wsp:val=&quot;00BD2B07&quot;/&gt;&lt;wsp:rsid wsp:val=&quot;00BD2E8B&quot;/&gt;&lt;wsp:rsid wsp:val=&quot;00BD2FFB&quot;/&gt;&lt;wsp:rsid wsp:val=&quot;00BD3A57&quot;/&gt;&lt;wsp:rsid wsp:val=&quot;00BD3B1F&quot;/&gt;&lt;wsp:rsid wsp:val=&quot;00BD486A&quot;/&gt;&lt;wsp:rsid wsp:val=&quot;00BD54FE&quot;/&gt;&lt;wsp:rsid wsp:val=&quot;00BE0AD0&quot;/&gt;&lt;wsp:rsid wsp:val=&quot;00BE1208&quot;/&gt;&lt;wsp:rsid wsp:val=&quot;00BE2287&quot;/&gt;&lt;wsp:rsid wsp:val=&quot;00BE44E2&quot;/&gt;&lt;wsp:rsid wsp:val=&quot;00BE4E2F&quot;/&gt;&lt;wsp:rsid wsp:val=&quot;00BE6D34&quot;/&gt;&lt;wsp:rsid wsp:val=&quot;00BF3C1E&quot;/&gt;&lt;wsp:rsid wsp:val=&quot;00BF6259&quot;/&gt;&lt;wsp:rsid wsp:val=&quot;00C01351&quot;/&gt;&lt;wsp:rsid wsp:val=&quot;00C06A10&quot;/&gt;&lt;wsp:rsid wsp:val=&quot;00C07B28&quot;/&gt;&lt;wsp:rsid wsp:val=&quot;00C07D40&quot;/&gt;&lt;wsp:rsid wsp:val=&quot;00C11111&quot;/&gt;&lt;wsp:rsid wsp:val=&quot;00C11C8C&quot;/&gt;&lt;wsp:rsid wsp:val=&quot;00C16235&quot;/&gt;&lt;wsp:rsid wsp:val=&quot;00C17DAF&quot;/&gt;&lt;wsp:rsid wsp:val=&quot;00C23D7D&quot;/&gt;&lt;wsp:rsid wsp:val=&quot;00C251E9&quot;/&gt;&lt;wsp:rsid wsp:val=&quot;00C25B52&quot;/&gt;&lt;wsp:rsid wsp:val=&quot;00C26CC1&quot;/&gt;&lt;wsp:rsid wsp:val=&quot;00C317CE&quot;/&gt;&lt;wsp:rsid wsp:val=&quot;00C3299C&quot;/&gt;&lt;wsp:rsid wsp:val=&quot;00C33005&quot;/&gt;&lt;wsp:rsid wsp:val=&quot;00C33D18&quot;/&gt;&lt;wsp:rsid wsp:val=&quot;00C33F9E&quot;/&gt;&lt;wsp:rsid wsp:val=&quot;00C4152A&quot;/&gt;&lt;wsp:rsid wsp:val=&quot;00C416D4&quot;/&gt;&lt;wsp:rsid wsp:val=&quot;00C4258F&quot;/&gt;&lt;wsp:rsid wsp:val=&quot;00C468DB&quot;/&gt;&lt;wsp:rsid wsp:val=&quot;00C5001F&quot;/&gt;&lt;wsp:rsid wsp:val=&quot;00C50D96&quot;/&gt;&lt;wsp:rsid wsp:val=&quot;00C51084&quot;/&gt;&lt;wsp:rsid wsp:val=&quot;00C511C1&quot;/&gt;&lt;wsp:rsid wsp:val=&quot;00C5314E&quot;/&gt;&lt;wsp:rsid wsp:val=&quot;00C54478&quot;/&gt;&lt;wsp:rsid wsp:val=&quot;00C54F2D&quot;/&gt;&lt;wsp:rsid wsp:val=&quot;00C70CA7&quot;/&gt;&lt;wsp:rsid wsp:val=&quot;00C70D78&quot;/&gt;&lt;wsp:rsid wsp:val=&quot;00C771E0&quot;/&gt;&lt;wsp:rsid wsp:val=&quot;00C77A5D&quot;/&gt;&lt;wsp:rsid wsp:val=&quot;00C77BC2&quot;/&gt;&lt;wsp:rsid wsp:val=&quot;00C86CB9&quot;/&gt;&lt;wsp:rsid wsp:val=&quot;00C9112F&quot;/&gt;&lt;wsp:rsid wsp:val=&quot;00C91221&quot;/&gt;&lt;wsp:rsid wsp:val=&quot;00C92FC2&quot;/&gt;&lt;wsp:rsid wsp:val=&quot;00C936E8&quot;/&gt;&lt;wsp:rsid wsp:val=&quot;00C93997&quot;/&gt;&lt;wsp:rsid wsp:val=&quot;00C93C52&quot;/&gt;&lt;wsp:rsid wsp:val=&quot;00CA3DCF&quot;/&gt;&lt;wsp:rsid wsp:val=&quot;00CA44A1&quot;/&gt;&lt;wsp:rsid wsp:val=&quot;00CA48FA&quot;/&gt;&lt;wsp:rsid wsp:val=&quot;00CA5C60&quot;/&gt;&lt;wsp:rsid wsp:val=&quot;00CB2D6A&quot;/&gt;&lt;wsp:rsid wsp:val=&quot;00CB2E75&quot;/&gt;&lt;wsp:rsid wsp:val=&quot;00CB3FD1&quot;/&gt;&lt;wsp:rsid wsp:val=&quot;00CB4465&quot;/&gt;&lt;wsp:rsid wsp:val=&quot;00CB5760&quot;/&gt;&lt;wsp:rsid wsp:val=&quot;00CB59E7&quot;/&gt;&lt;wsp:rsid wsp:val=&quot;00CB5F00&quot;/&gt;&lt;wsp:rsid wsp:val=&quot;00CC006B&quot;/&gt;&lt;wsp:rsid wsp:val=&quot;00CC0661&quot;/&gt;&lt;wsp:rsid wsp:val=&quot;00CC105C&quot;/&gt;&lt;wsp:rsid wsp:val=&quot;00CC318E&quot;/&gt;&lt;wsp:rsid wsp:val=&quot;00CC3778&quot;/&gt;&lt;wsp:rsid wsp:val=&quot;00CC4532&quot;/&gt;&lt;wsp:rsid wsp:val=&quot;00CC5436&quot;/&gt;&lt;wsp:rsid wsp:val=&quot;00CC797D&quot;/&gt;&lt;wsp:rsid wsp:val=&quot;00CC7BAB&quot;/&gt;&lt;wsp:rsid wsp:val=&quot;00CD080A&quot;/&gt;&lt;wsp:rsid wsp:val=&quot;00CD15B3&quot;/&gt;&lt;wsp:rsid wsp:val=&quot;00CD1F8E&quot;/&gt;&lt;wsp:rsid wsp:val=&quot;00CD5BE7&quot;/&gt;&lt;wsp:rsid wsp:val=&quot;00CD6009&quot;/&gt;&lt;wsp:rsid wsp:val=&quot;00CD60E1&quot;/&gt;&lt;wsp:rsid wsp:val=&quot;00CE0A27&quot;/&gt;&lt;wsp:rsid wsp:val=&quot;00CE2830&quot;/&gt;&lt;wsp:rsid wsp:val=&quot;00CE377B&quot;/&gt;&lt;wsp:rsid wsp:val=&quot;00CE6F98&quot;/&gt;&lt;wsp:rsid wsp:val=&quot;00CF328F&quot;/&gt;&lt;wsp:rsid wsp:val=&quot;00CF3FB7&quot;/&gt;&lt;wsp:rsid wsp:val=&quot;00CF5AA3&quot;/&gt;&lt;wsp:rsid wsp:val=&quot;00CF7D88&quot;/&gt;&lt;wsp:rsid wsp:val=&quot;00D003FF&quot;/&gt;&lt;wsp:rsid wsp:val=&quot;00D0232F&quot;/&gt;&lt;wsp:rsid wsp:val=&quot;00D064FE&quot;/&gt;&lt;wsp:rsid wsp:val=&quot;00D06855&quot;/&gt;&lt;wsp:rsid wsp:val=&quot;00D07487&quot;/&gt;&lt;wsp:rsid wsp:val=&quot;00D11307&quot;/&gt;&lt;wsp:rsid wsp:val=&quot;00D11C4E&quot;/&gt;&lt;wsp:rsid wsp:val=&quot;00D11DFF&quot;/&gt;&lt;wsp:rsid wsp:val=&quot;00D11E43&quot;/&gt;&lt;wsp:rsid wsp:val=&quot;00D14865&quot;/&gt;&lt;wsp:rsid wsp:val=&quot;00D148CC&quot;/&gt;&lt;wsp:rsid wsp:val=&quot;00D14936&quot;/&gt;&lt;wsp:rsid wsp:val=&quot;00D206C8&quot;/&gt;&lt;wsp:rsid wsp:val=&quot;00D22C6D&quot;/&gt;&lt;wsp:rsid wsp:val=&quot;00D23A75&quot;/&gt;&lt;wsp:rsid wsp:val=&quot;00D25F25&quot;/&gt;&lt;wsp:rsid wsp:val=&quot;00D308AE&quot;/&gt;&lt;wsp:rsid wsp:val=&quot;00D30C29&quot;/&gt;&lt;wsp:rsid wsp:val=&quot;00D31213&quot;/&gt;&lt;wsp:rsid wsp:val=&quot;00D31819&quot;/&gt;&lt;wsp:rsid wsp:val=&quot;00D31F97&quot;/&gt;&lt;wsp:rsid wsp:val=&quot;00D3285E&quot;/&gt;&lt;wsp:rsid wsp:val=&quot;00D36182&quot;/&gt;&lt;wsp:rsid wsp:val=&quot;00D370A8&quot;/&gt;&lt;wsp:rsid wsp:val=&quot;00D3759A&quot;/&gt;&lt;wsp:rsid wsp:val=&quot;00D404E6&quot;/&gt;&lt;wsp:rsid wsp:val=&quot;00D45FF5&quot;/&gt;&lt;wsp:rsid wsp:val=&quot;00D46F25&quot;/&gt;&lt;wsp:rsid wsp:val=&quot;00D515FB&quot;/&gt;&lt;wsp:rsid wsp:val=&quot;00D6238E&quot;/&gt;&lt;wsp:rsid wsp:val=&quot;00D64A93&quot;/&gt;&lt;wsp:rsid wsp:val=&quot;00D72072&quot;/&gt;&lt;wsp:rsid wsp:val=&quot;00D728F9&quot;/&gt;&lt;wsp:rsid wsp:val=&quot;00D76492&quot;/&gt;&lt;wsp:rsid wsp:val=&quot;00D76A91&quot;/&gt;&lt;wsp:rsid wsp:val=&quot;00D770C8&quot;/&gt;&lt;wsp:rsid wsp:val=&quot;00D80AA6&quot;/&gt;&lt;wsp:rsid wsp:val=&quot;00D81262&quot;/&gt;&lt;wsp:rsid wsp:val=&quot;00D81CE6&quot;/&gt;&lt;wsp:rsid wsp:val=&quot;00D85BFB&quot;/&gt;&lt;wsp:rsid wsp:val=&quot;00D86514&quot;/&gt;&lt;wsp:rsid wsp:val=&quot;00D8672D&quot;/&gt;&lt;wsp:rsid wsp:val=&quot;00D86FFA&quot;/&gt;&lt;wsp:rsid wsp:val=&quot;00D907A8&quot;/&gt;&lt;wsp:rsid wsp:val=&quot;00D9125B&quot;/&gt;&lt;wsp:rsid wsp:val=&quot;00D95C53&quot;/&gt;&lt;wsp:rsid wsp:val=&quot;00D97425&quot;/&gt;&lt;wsp:rsid wsp:val=&quot;00DA096C&quot;/&gt;&lt;wsp:rsid wsp:val=&quot;00DA337D&quot;/&gt;&lt;wsp:rsid wsp:val=&quot;00DA4601&quot;/&gt;&lt;wsp:rsid wsp:val=&quot;00DA56B7&quot;/&gt;&lt;wsp:rsid wsp:val=&quot;00DB02C4&quot;/&gt;&lt;wsp:rsid wsp:val=&quot;00DB38B8&quot;/&gt;&lt;wsp:rsid wsp:val=&quot;00DB485E&quot;/&gt;&lt;wsp:rsid wsp:val=&quot;00DB6EEE&quot;/&gt;&lt;wsp:rsid wsp:val=&quot;00DC0B38&quot;/&gt;&lt;wsp:rsid wsp:val=&quot;00DC1D41&quot;/&gt;&lt;wsp:rsid wsp:val=&quot;00DC1E2C&quot;/&gt;&lt;wsp:rsid wsp:val=&quot;00DC26F4&quot;/&gt;&lt;wsp:rsid wsp:val=&quot;00DC292C&quot;/&gt;&lt;wsp:rsid wsp:val=&quot;00DC3BB8&quot;/&gt;&lt;wsp:rsid wsp:val=&quot;00DC6049&quot;/&gt;&lt;wsp:rsid wsp:val=&quot;00DC67C4&quot;/&gt;&lt;wsp:rsid wsp:val=&quot;00DD2083&quot;/&gt;&lt;wsp:rsid wsp:val=&quot;00DD2907&quot;/&gt;&lt;wsp:rsid wsp:val=&quot;00DD43C5&quot;/&gt;&lt;wsp:rsid wsp:val=&quot;00DD6C24&quot;/&gt;&lt;wsp:rsid wsp:val=&quot;00DD6C7A&quot;/&gt;&lt;wsp:rsid wsp:val=&quot;00DE2565&quot;/&gt;&lt;wsp:rsid wsp:val=&quot;00DE2671&quot;/&gt;&lt;wsp:rsid wsp:val=&quot;00DE324E&quot;/&gt;&lt;wsp:rsid wsp:val=&quot;00DE376A&quot;/&gt;&lt;wsp:rsid wsp:val=&quot;00DE5619&quot;/&gt;&lt;wsp:rsid wsp:val=&quot;00DF2D6A&quot;/&gt;&lt;wsp:rsid wsp:val=&quot;00DF3825&quot;/&gt;&lt;wsp:rsid wsp:val=&quot;00E001AB&quot;/&gt;&lt;wsp:rsid wsp:val=&quot;00E028C8&quot;/&gt;&lt;wsp:rsid wsp:val=&quot;00E03778&quot;/&gt;&lt;wsp:rsid wsp:val=&quot;00E0468B&quot;/&gt;&lt;wsp:rsid wsp:val=&quot;00E05B04&quot;/&gt;&lt;wsp:rsid wsp:val=&quot;00E10462&quot;/&gt;&lt;wsp:rsid wsp:val=&quot;00E10936&quot;/&gt;&lt;wsp:rsid wsp:val=&quot;00E2171E&quot;/&gt;&lt;wsp:rsid wsp:val=&quot;00E2338F&quot;/&gt;&lt;wsp:rsid wsp:val=&quot;00E2561D&quot;/&gt;&lt;wsp:rsid wsp:val=&quot;00E263FC&quot;/&gt;&lt;wsp:rsid wsp:val=&quot;00E26BBC&quot;/&gt;&lt;wsp:rsid wsp:val=&quot;00E31D5F&quot;/&gt;&lt;wsp:rsid wsp:val=&quot;00E32F4F&quot;/&gt;&lt;wsp:rsid wsp:val=&quot;00E349B4&quot;/&gt;&lt;wsp:rsid wsp:val=&quot;00E3686C&quot;/&gt;&lt;wsp:rsid wsp:val=&quot;00E36DFE&quot;/&gt;&lt;wsp:rsid wsp:val=&quot;00E37FE6&quot;/&gt;&lt;wsp:rsid wsp:val=&quot;00E4038D&quot;/&gt;&lt;wsp:rsid wsp:val=&quot;00E41F48&quot;/&gt;&lt;wsp:rsid wsp:val=&quot;00E42475&quot;/&gt;&lt;wsp:rsid wsp:val=&quot;00E42977&quot;/&gt;&lt;wsp:rsid wsp:val=&quot;00E432DB&quot;/&gt;&lt;wsp:rsid wsp:val=&quot;00E4470B&quot;/&gt;&lt;wsp:rsid wsp:val=&quot;00E464D5&quot;/&gt;&lt;wsp:rsid wsp:val=&quot;00E50404&quot;/&gt;&lt;wsp:rsid wsp:val=&quot;00E51147&quot;/&gt;&lt;wsp:rsid wsp:val=&quot;00E51714&quot;/&gt;&lt;wsp:rsid wsp:val=&quot;00E53043&quot;/&gt;&lt;wsp:rsid wsp:val=&quot;00E54272&quot;/&gt;&lt;wsp:rsid wsp:val=&quot;00E5633E&quot;/&gt;&lt;wsp:rsid wsp:val=&quot;00E579D8&quot;/&gt;&lt;wsp:rsid wsp:val=&quot;00E60268&quot;/&gt;&lt;wsp:rsid wsp:val=&quot;00E6140A&quot;/&gt;&lt;wsp:rsid wsp:val=&quot;00E6223A&quot;/&gt;&lt;wsp:rsid wsp:val=&quot;00E6495C&quot;/&gt;&lt;wsp:rsid wsp:val=&quot;00E652C1&quot;/&gt;&lt;wsp:rsid wsp:val=&quot;00E65A29&quot;/&gt;&lt;wsp:rsid wsp:val=&quot;00E66666&quot;/&gt;&lt;wsp:rsid wsp:val=&quot;00E725A8&quot;/&gt;&lt;wsp:rsid wsp:val=&quot;00E7404B&quot;/&gt;&lt;wsp:rsid wsp:val=&quot;00E743A5&quot;/&gt;&lt;wsp:rsid wsp:val=&quot;00E74C47&quot;/&gt;&lt;wsp:rsid wsp:val=&quot;00E75DD9&quot;/&gt;&lt;wsp:rsid wsp:val=&quot;00E75E10&quot;/&gt;&lt;wsp:rsid wsp:val=&quot;00E81283&quot;/&gt;&lt;wsp:rsid wsp:val=&quot;00E839DA&quot;/&gt;&lt;wsp:rsid wsp:val=&quot;00E849E2&quot;/&gt;&lt;wsp:rsid wsp:val=&quot;00E85274&quot;/&gt;&lt;wsp:rsid wsp:val=&quot;00E9170D&quot;/&gt;&lt;wsp:rsid wsp:val=&quot;00E9215F&quot;/&gt;&lt;wsp:rsid wsp:val=&quot;00E93FC1&quot;/&gt;&lt;wsp:rsid wsp:val=&quot;00EA09A7&quot;/&gt;&lt;wsp:rsid wsp:val=&quot;00EA18BD&quot;/&gt;&lt;wsp:rsid wsp:val=&quot;00EA1B29&quot;/&gt;&lt;wsp:rsid wsp:val=&quot;00EA2EE7&quot;/&gt;&lt;wsp:rsid wsp:val=&quot;00EA3102&quot;/&gt;&lt;wsp:rsid wsp:val=&quot;00EA32F5&quot;/&gt;&lt;wsp:rsid wsp:val=&quot;00EA392B&quot;/&gt;&lt;wsp:rsid wsp:val=&quot;00EA486B&quot;/&gt;&lt;wsp:rsid wsp:val=&quot;00EA5E25&quot;/&gt;&lt;wsp:rsid wsp:val=&quot;00EA6DEB&quot;/&gt;&lt;wsp:rsid wsp:val=&quot;00EB0806&quot;/&gt;&lt;wsp:rsid wsp:val=&quot;00EB14DE&quot;/&gt;&lt;wsp:rsid wsp:val=&quot;00EB164C&quot;/&gt;&lt;wsp:rsid wsp:val=&quot;00EB39A5&quot;/&gt;&lt;wsp:rsid wsp:val=&quot;00EB48A0&quot;/&gt;&lt;wsp:rsid wsp:val=&quot;00EC09DA&quot;/&gt;&lt;wsp:rsid wsp:val=&quot;00EC0A62&quot;/&gt;&lt;wsp:rsid wsp:val=&quot;00EC141A&quot;/&gt;&lt;wsp:rsid wsp:val=&quot;00EC33A9&quot;/&gt;&lt;wsp:rsid wsp:val=&quot;00EC343B&quot;/&gt;&lt;wsp:rsid wsp:val=&quot;00EC576E&quot;/&gt;&lt;wsp:rsid wsp:val=&quot;00EC5DED&quot;/&gt;&lt;wsp:rsid wsp:val=&quot;00EC710B&quot;/&gt;&lt;wsp:rsid wsp:val=&quot;00EC7B68&quot;/&gt;&lt;wsp:rsid wsp:val=&quot;00ED10EE&quot;/&gt;&lt;wsp:rsid wsp:val=&quot;00ED1356&quot;/&gt;&lt;wsp:rsid wsp:val=&quot;00ED37CF&quot;/&gt;&lt;wsp:rsid wsp:val=&quot;00ED6A52&quot;/&gt;&lt;wsp:rsid wsp:val=&quot;00ED6CE8&quot;/&gt;&lt;wsp:rsid wsp:val=&quot;00EE17C9&quot;/&gt;&lt;wsp:rsid wsp:val=&quot;00EE18FD&quot;/&gt;&lt;wsp:rsid wsp:val=&quot;00EE1DF6&quot;/&gt;&lt;wsp:rsid wsp:val=&quot;00EE2C79&quot;/&gt;&lt;wsp:rsid wsp:val=&quot;00EE37E6&quot;/&gt;&lt;wsp:rsid wsp:val=&quot;00EF3D59&quot;/&gt;&lt;wsp:rsid wsp:val=&quot;00EF69B3&quot;/&gt;&lt;wsp:rsid wsp:val=&quot;00EF6C45&quot;/&gt;&lt;wsp:rsid wsp:val=&quot;00F01484&quot;/&gt;&lt;wsp:rsid wsp:val=&quot;00F02D66&quot;/&gt;&lt;wsp:rsid wsp:val=&quot;00F02F6C&quot;/&gt;&lt;wsp:rsid wsp:val=&quot;00F03F83&quot;/&gt;&lt;wsp:rsid wsp:val=&quot;00F0432E&quot;/&gt;&lt;wsp:rsid wsp:val=&quot;00F0524B&quot;/&gt;&lt;wsp:rsid wsp:val=&quot;00F06CBE&quot;/&gt;&lt;wsp:rsid wsp:val=&quot;00F11B97&quot;/&gt;&lt;wsp:rsid wsp:val=&quot;00F135F4&quot;/&gt;&lt;wsp:rsid wsp:val=&quot;00F13842&quot;/&gt;&lt;wsp:rsid wsp:val=&quot;00F14265&quot;/&gt;&lt;wsp:rsid wsp:val=&quot;00F14308&quot;/&gt;&lt;wsp:rsid wsp:val=&quot;00F1562E&quot;/&gt;&lt;wsp:rsid wsp:val=&quot;00F15673&quot;/&gt;&lt;wsp:rsid wsp:val=&quot;00F31525&quot;/&gt;&lt;wsp:rsid wsp:val=&quot;00F331A9&quot;/&gt;&lt;wsp:rsid wsp:val=&quot;00F33E6D&quot;/&gt;&lt;wsp:rsid wsp:val=&quot;00F344E5&quot;/&gt;&lt;wsp:rsid wsp:val=&quot;00F35580&quot;/&gt;&lt;wsp:rsid wsp:val=&quot;00F37694&quot;/&gt;&lt;wsp:rsid wsp:val=&quot;00F41D6E&quot;/&gt;&lt;wsp:rsid wsp:val=&quot;00F45FDC&quot;/&gt;&lt;wsp:rsid wsp:val=&quot;00F503D8&quot;/&gt;&lt;wsp:rsid wsp:val=&quot;00F51269&quot;/&gt;&lt;wsp:rsid wsp:val=&quot;00F515BE&quot;/&gt;&lt;wsp:rsid wsp:val=&quot;00F51BCC&quot;/&gt;&lt;wsp:rsid wsp:val=&quot;00F52578&quot;/&gt;&lt;wsp:rsid wsp:val=&quot;00F54A54&quot;/&gt;&lt;wsp:rsid wsp:val=&quot;00F62D35&quot;/&gt;&lt;wsp:rsid wsp:val=&quot;00F63FDB&quot;/&gt;&lt;wsp:rsid wsp:val=&quot;00F65661&quot;/&gt;&lt;wsp:rsid wsp:val=&quot;00F66261&quot;/&gt;&lt;wsp:rsid wsp:val=&quot;00F6647B&quot;/&gt;&lt;wsp:rsid wsp:val=&quot;00F66F9F&quot;/&gt;&lt;wsp:rsid wsp:val=&quot;00F72C21&quot;/&gt;&lt;wsp:rsid wsp:val=&quot;00F748D0&quot;/&gt;&lt;wsp:rsid wsp:val=&quot;00F76065&quot;/&gt;&lt;wsp:rsid wsp:val=&quot;00F76194&quot;/&gt;&lt;wsp:rsid wsp:val=&quot;00F765DD&quot;/&gt;&lt;wsp:rsid wsp:val=&quot;00F77D53&quot;/&gt;&lt;wsp:rsid wsp:val=&quot;00F80542&quot;/&gt;&lt;wsp:rsid wsp:val=&quot;00F80A8E&quot;/&gt;&lt;wsp:rsid wsp:val=&quot;00F81041&quot;/&gt;&lt;wsp:rsid wsp:val=&quot;00F82B0C&quot;/&gt;&lt;wsp:rsid wsp:val=&quot;00F90673&quot;/&gt;&lt;wsp:rsid wsp:val=&quot;00F91902&quot;/&gt;&lt;wsp:rsid wsp:val=&quot;00F92A69&quot;/&gt;&lt;wsp:rsid wsp:val=&quot;00F92E6E&quot;/&gt;&lt;wsp:rsid wsp:val=&quot;00F9431C&quot;/&gt;&lt;wsp:rsid wsp:val=&quot;00F94861&quot;/&gt;&lt;wsp:rsid wsp:val=&quot;00F95C9C&quot;/&gt;&lt;wsp:rsid wsp:val=&quot;00F97805&quot;/&gt;&lt;wsp:rsid wsp:val=&quot;00FA0986&quot;/&gt;&lt;wsp:rsid wsp:val=&quot;00FA0BF6&quot;/&gt;&lt;wsp:rsid wsp:val=&quot;00FA0E89&quot;/&gt;&lt;wsp:rsid wsp:val=&quot;00FA2686&quot;/&gt;&lt;wsp:rsid wsp:val=&quot;00FA3BC6&quot;/&gt;&lt;wsp:rsid wsp:val=&quot;00FA55BA&quot;/&gt;&lt;wsp:rsid wsp:val=&quot;00FB0FBD&quot;/&gt;&lt;wsp:rsid wsp:val=&quot;00FB1173&quot;/&gt;&lt;wsp:rsid wsp:val=&quot;00FB3214&quot;/&gt;&lt;wsp:rsid wsp:val=&quot;00FB3347&quot;/&gt;&lt;wsp:rsid wsp:val=&quot;00FB532E&quot;/&gt;&lt;wsp:rsid wsp:val=&quot;00FB6C48&quot;/&gt;&lt;wsp:rsid wsp:val=&quot;00FB72B0&quot;/&gt;&lt;wsp:rsid wsp:val=&quot;00FC3764&quot;/&gt;&lt;wsp:rsid wsp:val=&quot;00FC50E8&quot;/&gt;&lt;wsp:rsid wsp:val=&quot;00FC63E1&quot;/&gt;&lt;wsp:rsid wsp:val=&quot;00FC6578&quot;/&gt;&lt;wsp:rsid wsp:val=&quot;00FD0504&quot;/&gt;&lt;wsp:rsid wsp:val=&quot;00FD3C16&quot;/&gt;&lt;wsp:rsid wsp:val=&quot;00FD5197&quot;/&gt;&lt;wsp:rsid wsp:val=&quot;00FF1922&quot;/&gt;&lt;wsp:rsid wsp:val=&quot;00FF3804&quot;/&gt;&lt;wsp:rsid wsp:val=&quot;00FF3969&quot;/&gt;&lt;wsp:rsid wsp:val=&quot;00FF666D&quot;/&gt;&lt;wsp:rsid wsp:val=&quot;00FF6D98&quot;/&gt;&lt;wsp:rsid wsp:val=&quot;00FF774E&quot;/&gt;&lt;/wsp:rsids&gt;&lt;/w:docPr&gt;&lt;w:body&gt;&lt;w:p wsp:rsidR=&quot;00000000&quot; wsp:rsidRDefault=&quot;00014077&quot;&gt;&lt;m:oMathPara&gt;&lt;m:oMath&gt;&lt;m:r&gt;&lt;m:rPr&gt;&lt;m:sty m:val=&quot;p&quot;/&gt;&lt;/m:rPr&gt;&lt;w:rPr&gt;&lt;w:rFonts w:ascii=&quot;Cambria Math&quot; w:h-ansi=&quot;Cambria Math&quot;/&gt;&lt;wx:font wx:val=&quot;Cambria Math&quot;/&gt;&lt;w:sz w:val=&quot;24&quot;/&gt;&lt;w:sz-cs w:val=&quot;24&quot;/&gt;&lt;/w:rPr&gt;&lt;m:t&gt;y=&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尾&lt;/m:t&gt;&lt;/m:r&gt;&lt;/m:e&gt;&lt;m:wsubz&gt;&lt;m::r&gt;l&lt;w:2rPr/&gt;&lt;ww:rFzontss  :w:vlasc=ii=4&quot;Ca&gt;mbrwia PMat&lt;h&quot; :w:hr-anrsi=&quot;Cambriar Math&quot;/&lt;&gt;&lt;wx:font wx:val=&quot;Cambria Math&quot;/&gt;&lt;w:i/&gt;&lt;w:sz w:val=&quot;24&quot;/&gt;&lt;w:sz-cs w:val=&quot;24&quot;/&gt;&lt;/w:rPr&gt;&lt;m:t&gt;2&lt;/m:t&gt;&lt;/m:r&gt;&lt;/m:sub&gt;&lt;/m:sSub&gt;&lt;m:r&gt;&lt;w:rPr&gt;&lt;w:rFonts w:ascii=&quot;Cambria Math&quot; w:h-ansi=&quot;Cambria Math&quot;/&gt;&lt;wx:font wx:val=&quot;Cambria Math&quot;/&gt;&lt;w:i/&gt;&lt;w:sz w:val=&quot;24&quot;/&gt;&lt;w:sz-cs w:val=&quot;24&quot;/&gt;&lt;/w:rPr&gt;&lt;m:t&gt;q+e&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Pr="00F228B2">
        <w:rPr>
          <w:rFonts w:ascii="Times New Roman" w:hAnsi="Times New Roman"/>
          <w:iCs/>
          <w:color w:val="000000" w:themeColor="text1"/>
          <w:kern w:val="0"/>
          <w:sz w:val="24"/>
          <w:szCs w:val="24"/>
        </w:rPr>
        <w:instrText xml:space="preserve"> </w:instrText>
      </w:r>
      <w:r w:rsidRPr="00F228B2">
        <w:rPr>
          <w:rFonts w:ascii="Times New Roman" w:hAnsi="Times New Roman"/>
          <w:iCs/>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w:t>
      </w:r>
    </w:p>
    <w:p w14:paraId="3C25A58E" w14:textId="77777777" w:rsidR="00FC3383" w:rsidRPr="00F228B2" w:rsidRDefault="00FC3383" w:rsidP="00017275">
      <w:pPr>
        <w:widowControl/>
        <w:adjustRightInd w:val="0"/>
        <w:snapToGrid w:val="0"/>
        <w:spacing w:after="200" w:line="480" w:lineRule="auto"/>
        <w:ind w:firstLineChars="400" w:firstLine="96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Unweighted Z method: </w:t>
      </w:r>
      <w:r w:rsidRPr="00F228B2">
        <w:rPr>
          <w:rFonts w:ascii="Times New Roman" w:hAnsi="Times New Roman"/>
          <w:iCs/>
          <w:color w:val="000000" w:themeColor="text1"/>
          <w:kern w:val="0"/>
          <w:sz w:val="24"/>
          <w:szCs w:val="24"/>
        </w:rPr>
        <w:fldChar w:fldCharType="begin"/>
      </w:r>
      <w:r w:rsidRPr="00F228B2">
        <w:rPr>
          <w:rFonts w:ascii="Times New Roman" w:hAnsi="Times New Roman"/>
          <w:iCs/>
          <w:color w:val="000000" w:themeColor="text1"/>
          <w:kern w:val="0"/>
          <w:sz w:val="24"/>
          <w:szCs w:val="24"/>
        </w:rPr>
        <w:instrText xml:space="preserve"> QUOTE </w:instrText>
      </w:r>
      <w:r w:rsidR="00816F8B" w:rsidRPr="00F228B2">
        <w:rPr>
          <w:rFonts w:ascii="Times New Roman" w:hAnsi="Times New Roman"/>
          <w:iCs/>
          <w:color w:val="000000" w:themeColor="text1"/>
          <w:kern w:val="0"/>
          <w:sz w:val="24"/>
          <w:szCs w:val="24"/>
        </w:rPr>
        <w:pict w14:anchorId="17F93F10">
          <v:shape id="_x0000_i1129" type="#_x0000_t75" style="width:106.2pt;height:43.2pt" equationxml="&lt;?xml version=&quot;1.0&quot; encoding=&quot;UTF-8&quot; standalone=&quot;yes&quot;?&gt;    &lt;?mso-application progid=&quot;Word.Document&quot;?&gt;    &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doNotEmbedSystemFonts/&gt;&lt;w:bordersDontSurroundHeader/&gt;&lt;w:bordersDontSurroundFooter/&gt;&lt;w:defaultTabStop w:val=&quot;420&quot;/&gt;&lt;w:autoHyphenation/&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ature Genetics&amp;lt;/Style&amp;gt;&amp;lt;LeftDelim&amp;gt;{&amp;lt;/LeftDelim&amp;gt;&amp;lt;RightDelim&amp;gt;}&amp;lt;/RightDelim&amp;gt;&amp;lt;FontName&amp;gt;绛夌嚎&amp;lt;/FontName&amp;gt;&amp;lt;FontSize&amp;gt;10&amp;lt;/FontSize&amp;gt;&amp;lt;ReflistTitle&amp;gt;&amp;lt;/ReflistTitle&amp;gt;&amp;lt;StartingRefnum&amp;gt;1&amp;lt;&amp;t;&amp;t;yleyleyleyleyleyleyleyleyleyleyle&amp;t;&amp;t;&amp;t;&amp;t;&amp;t;&amp;t;&amp;t;&amp;t;&amp;t;/StartyleingRgt;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5zxxafwv7et2d3etssqv5fw9x0eswsssr2xf&amp;quot;&amp;gt;My EndNote Library&amp;lt;record-ids&amp;gt;&amp;lt;item&amp;gt;1&amp;lt;/item&amp;gt;&amp;lt;item&amp;gt;2&amp;lt;/item&amp;gt;&amp;lt;item&amp;gt;3&amp;lt;/item&amp;gt;&amp;lt;item&amp;gt;8&amp;lt;/item&amp;gt;&amp;lt;item&amp;gt;10&amp;lt;/item&amp;gt;&amp;lt;item&amp;gt;11&amp;lt;/item&amp;gt;&amp;lt;item&amp;gt;12&amp;lt;/item&amp;gt;&amp;lt;item&amp;gt;13&amp;lt;/item&amp;gt;&amp;lt;item&amp;gt;14&amp;lt;/item&amp;gt;&amp;lt;item&amp;gt;15&amp;lt;/item&amp;gt;&amp;lt;item&amp;gt;16&amp;lt;/item&amp;gt;&amp;lt;item&amp;gt;17&amp;lt;/item&amp;gt;&amp;lt;item&amp;gt;18&amp;lt;/item&amp;gt;&amp;lt;item&amp;gt;19&amp;lt;/item&amp;gt;&amp;lt;item&amp;gt;20&amp;lt;/item&amp;gt;&amp;lt;item&amp;gt;21&amp;lt;/item&amp;gt;&amp;lt;item&amp;gt;22&amp;lt;/item&amp;gt;&amp;lt;item&amp;gt;23&amp;lt;/item&amp;gt;&amp;lt;item&amp;gt;24&amp;lt;/item&amp;gt;&amp;lt;item&amp;gt;25&amp;lt;/item&amp;gt;&amp;lt;item&amp;gt;26&amp;lt;/item&amp;gt;&amp;lt;item&amp;gt;27&amp;lt;/item&amp;gt;&amp;lt;item&amp;gt;28&amp;lt;/item&amp;gt;&amp;lt;item&amp;gt;29&amp;lt;/item&amp;gt;&amp;lt;item&amp;gt;30&amp;lt;/item&amp;gt;&amp;lt;item&amp;gt;31&amp;lt;/item&amp;gt;&amp;lt;item&amp;gt;33&amp;lt;/item&amp;gt;&amp;lt;item&amp;gt;34&amp;lt;/item&amp;gt;&amp;lt;item&amp;gt;35&amp;lt;/item&amp;gt;&amp;lt;/record-ids&amp;gt;&amp;lt;/item&amp;gt;&amp;lt;/Libraries&amp;gt;&quot;/&gt;&lt;w:docVar w:name=&quot;NE.Ref{01718A21-EB7B-4AE7-A59B-B7FD74D9B676}&quot; w:val=&quot; ADDIN NE.Ref.{01718A21-EB7B-4AE7-A59B-B7FD74D9B676}&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04AE4677-14F4-4A65-8D44-995F6C70E997}&quot; w:val=&quot; ADDIN NE.Ref.{04AE4677-14F4-4A65-8D44-995F6C70E997}&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3E37ABBC-5AEB-4AB9-A82F-C9086ED3865F}&quot; w:val=&quot; ADDIN NE.Ref.{3E37ABBC-5AEB-4AB9-A82F-C9086ED3865F}&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Group&amp;gt;&amp;lt;References&amp;gt;&amp;lt;Item&amp;gt;&amp;lt;ID&amp;gt;403&amp;lt;/ID&amp;gt;&amp;lt;UID&amp;gt;{6907B6AA-AAAC-48EC-BD10-1E119966ED9D}&amp;lt;/UID&amp;gt;&amp;lt;Title&amp;gt;Microbiota and SCFA in lean and overweight healthy subjects&amp;lt;/Title&amp;gt;&amp;lt;Template&amp;gt;Journal Article&amp;lt;/Template&amp;gt;&amp;lt;Star&amp;gt;0&amp;lt;/Star&amp;gt;&amp;lt;Tag&amp;gt;0&amp;lt;/Tag&amp;gt;&amp;lt;Author&amp;gt;Schwiertz, A; Taras, D; Schafer, K; Beijer, S; Bos, N A; Donus, C; Hardt, P D&amp;lt;/Author&amp;gt;&amp;lt;Year&amp;gt;2010&amp;lt;/Year&amp;gt;&amp;lt;Details&amp;gt;&amp;lt;_accessed&amp;gt;60896733&amp;lt;/_accessed&amp;gt;&amp;lt;_accession_num&amp;gt;19498350&amp;lt;/_accession_num&amp;gt;&amp;lt;_author_adr&amp;gt;Institute of Microecology, Auf den Luppen 8, Herborn, Germany. andreas.schwiertz@mikrooek.de&amp;lt;/_author_adr&amp;gt;&amp;lt;_created&amp;gt;60896733&amp;lt;/_created&amp;gt;&amp;lt;_date&amp;gt;2010-01-01&amp;lt;/_date&amp;gt;&amp;lt;_date_display&amp;gt;2010 Jan&amp;lt;/_date_display&amp;gt;&amp;lt;_db_updated&amp;gt;PubMed&amp;lt;/_db_updated&amp;gt;&amp;lt;_doi&amp;gt;10.1038/oby.2009.167&amp;lt;/_doi&amp;gt;&amp;lt;_impact_factor&amp;gt;   3.734&amp;lt;/_impact_factor&amp;gt;&amp;lt;_isbn&amp;gt;1930-739X (Electronic); 1930-7381 (Linking)&amp;lt;/_isbn&amp;gt;&amp;lt;_issue&amp;gt;1&amp;lt;/_issue&amp;gt;&amp;lt;_journal&amp;gt;Obesity (Silver Spring)&amp;lt;/_journal&amp;gt;&amp;lt;_keywords&amp;gt;Adolescent; Adult; Aged; Analysis of Variance; Bacteroides/*isolation &amp;amp;amp; purification; Clostridium/*isolation &amp;amp;amp; purification; Fatty Acids, Volatile/*analysis; Feces/*chemistry/*microbiology; Female; Humans; Intestines/metabolism/microbiology; Male; Metagenome/physiology; Middle Aged; Obesity/*metabolism/microbiology; Overweight/*metabolism/microbiology; RNA, Bacterial/metabolism; Reverse Transcriptase Polymerase Chain Reaction&amp;lt;/_keywords&amp;gt;&amp;lt;_language&amp;gt;eng&amp;lt;/_language&amp;gt;&amp;lt;_modified&amp;gt;60896733&amp;lt;/_modified&amp;gt;&amp;lt;_pages&amp;gt;190-5&amp;lt;/_pages&amp;gt;&amp;lt;_tertiary_title&amp;gt;Obesity (Silver Spring, Md.)&amp;lt;/_tertiary_title&amp;gt;&amp;lt;_type_work&amp;gt;Journal Article&amp;lt;/_type_work&amp;gt;&amp;lt;_url&amp;gt;http://www.ncbi.nlm.nih.gov/entrez/query.fcgi?cmd=Retrieve&amp;amp;amp;db=pubmed&amp;amp;amp;dopt=Abstract&amp;amp;amp;list_uids=19498350&amp;amp;amp;query_hl=1&amp;lt;/_url&amp;gt;&amp;lt;_volume&amp;gt;18&amp;lt;/_volume&amp;gt;&amp;lt;/Details&amp;gt;&amp;lt;Extra&amp;gt;&amp;lt;DBUID&amp;gt;{F96A950B-833F-4880-A151-76DA2D6A2879}&amp;lt;/DBUID&amp;gt;&amp;lt;/Extra&amp;gt;&amp;lt;/Item&amp;gt;&amp;lt;/References&amp;gt;&amp;lt;/Group&amp;gt;&amp;lt;Group&amp;gt;&amp;lt;References&amp;gt;&amp;lt;Item&amp;gt;&amp;lt;ID&amp;gt;401&amp;lt;/ID&amp;gt;&amp;lt;UID&amp;gt;{9DC2D523-DB19-42F2-B994-31BA6ADAE017}&amp;lt;/UID&amp;gt;&amp;lt;Title&amp;gt;Roles of GPR41 and GPR43 in leptin secretory responses of murine adipocytes to short chain fatty acids&amp;lt;/Title&amp;gt;&amp;lt;Template&amp;gt;Journal Article&amp;lt;/Template&amp;gt;&amp;lt;Star&amp;gt;0&amp;lt;/Star&amp;gt;&amp;lt;Tag&amp;gt;0&amp;lt;/Tag&amp;gt;&amp;lt;Author&amp;gt;Zaibi, M S; Stocker, C J; O&amp;amp;apos;Dowd, J; Davies, A; Bellahcene, M; Cawthorne, M A; Brown, A J; Smith, D M; Arch, J R&amp;lt;/Author&amp;gt;&amp;lt;Year&amp;gt;2010&amp;lt;/Year&amp;gt;&amp;lt;Details&amp;gt;&amp;lt;_accessed&amp;gt;60893882&amp;lt;/_accessed&amp;gt;&amp;lt;_accession_num&amp;gt;20399779&amp;lt;/_accession_num&amp;gt;&amp;lt;_author_adr&amp;gt;Clore Laboratory, University of Buckingham, Buckingham, UK.&amp;lt;/_author_adr&amp;gt;&amp;lt;_collection_scope&amp;gt;SCI;SCIE;&amp;lt;/_collection_scope&amp;gt;&amp;lt;_created&amp;gt;60893837&amp;lt;/_created&amp;gt;&amp;lt;_date&amp;gt;2010-06-03&amp;lt;/_date&amp;gt;&amp;lt;_date_display&amp;gt;2010 Jun 3&amp;lt;/_date_display&amp;gt;&amp;lt;_db_updated&amp;gt;PubMed&amp;lt;/_db_updated&amp;gt;&amp;lt;_doi&amp;gt;10.1016/j.febslet.2010.04.027&amp;lt;/_doi&amp;gt;&amp;lt;_impact_factor&amp;gt;   3.169&amp;lt;/_impact_factor&amp;gt;&amp;lt;_isbn&amp;gt;1873-3468 (Electronic); 0014-5793 (Linking)&amp;lt;/_isbn&amp;gt;&amp;lt;_issue&amp;gt;11&amp;lt;/_issue&amp;gt;&amp;lt;_journal&amp;gt;FEBS Lett&amp;lt;/_journal&amp;gt;&amp;lt;_keywords&amp;gt;Acetates/*metabolism; Adipocytes/*metabolism; Animals; Butyrates/*metabolism; Fatty Acids, Volatile/metabolism; Leptin/*metabolism; Mice; Mice, Knockout; Pertussis Toxin/metabolism; Propionates/*metabolism; Signal Transduction&amp;lt;/_keywords&amp;gt;&amp;lt;_language&amp;gt;eng&amp;lt;/_language&amp;gt;&amp;lt;_modified&amp;gt;60893862&amp;lt;/_modified&amp;gt;&amp;lt;_ori_publication&amp;gt;Copyright 2010 Federation of European Biochemical Societies. Published by_x000D__x000A_      Elsevier B.V. All rights reserved.&amp;lt;/_ori_publication&amp;gt;&amp;lt;_pages&amp;gt;2381-6&amp;lt;/_pages&amp;gt;&amp;lt;_tertiary_title&amp;gt;FEBS letters&amp;lt;/_tertiary_title&amp;gt;&amp;lt;_type_work&amp;gt;Journal Article&amp;lt;/_type_work&amp;gt;&amp;lt;_url&amp;gt;http://www.ncbi.nlm.nih.gov/entrez/query.fcgi?cmd=Retrieve&amp;amp;amp;db=pubmed&amp;amp;amp;dopt=Abstract&amp;amp;amp;list_uids=20399779&amp;amp;amp;query_hl=1&amp;lt;/_url&amp;gt;&amp;lt;_volume&amp;gt;584&amp;lt;/_volume&amp;gt;&amp;lt;/Details&amp;gt;&amp;lt;Extra&amp;gt;&amp;lt;DBUID&amp;gt;{F96A950B-833F-4880-A151-76DA2D6A2879}&amp;lt;/DBUID&amp;gt;&amp;lt;/Extra&amp;gt;&amp;lt;/Item&amp;gt;&amp;lt;/References&amp;gt;&amp;lt;/Group&amp;gt;&amp;lt;Group&amp;gt;&amp;lt;References&amp;gt;&amp;lt;Item&amp;gt;&amp;lt;ID&amp;gt;400&amp;lt;/ID&amp;gt;&amp;lt;UID&amp;gt;{1EF53228-D992-442D-BDAC-8FF4EFA1C9ED}&amp;lt;/UID&amp;gt;&amp;lt;Title&amp;gt;Acetate and propionate short chain fatty acids stimulate adipogenesis via GPCR43&amp;lt;/Title&amp;gt;&amp;lt;Template&amp;gt;Journal Article&amp;lt;/Template&amp;gt;&amp;lt;Star&amp;gt;0&amp;lt;/Star&amp;gt;&amp;lt;Tag&amp;gt;0&amp;lt;/Tag&amp;gt;&amp;lt;Author&amp;gt;Hong, Y H; Nishimura, Y; Hishikawa, D; Tsuzuki, H; Miyahara, H; Gotoh, C; Choi, K C; Feng, D D; Chen, C; Lee, H G; Katoh, K; Roh, S G; Sasaki, S&amp;lt;/Author&amp;gt;&amp;lt;Year&amp;gt;2005&amp;lt;/Year&amp;gt;&amp;lt;Details&amp;gt;&amp;lt;_accessed&amp;gt;60893864&amp;lt;/_accessed&amp;gt;&amp;lt;_accession_num&amp;gt;16123168&amp;lt;/_accession_num&amp;gt;&amp;lt;_author_adr&amp;gt;Department of Food Production Science, Shinshu University, Nagano-ken, Japan.&amp;lt;/_author_adr&amp;gt;&amp;lt;_collection_scope&amp;gt;SCI;SCIE;&amp;lt;/_collection_scope&amp;gt;&amp;lt;_created&amp;gt;60893835&amp;lt;/_created&amp;gt;&amp;lt;_date&amp;gt;2005-12-01&amp;lt;/_date&amp;gt;&amp;lt;_date_display&amp;gt;2005 Dec&amp;lt;/_date_display&amp;gt;&amp;lt;_db_updated&amp;gt;PubMed&amp;lt;/_db_updated&amp;gt;&amp;lt;_doi&amp;gt;10.1210/en.2005-0545&amp;lt;/_doi&amp;gt;&amp;lt;_impact_factor&amp;gt;   4.503&amp;lt;/_impact_factor&amp;gt;&amp;lt;_isbn&amp;gt;0013-7227 (Print); 0013-7227 (Linking)&amp;lt;/_isbn&amp;gt;&amp;lt;_issue&amp;gt;12&amp;lt;/_issue&amp;gt;&amp;lt;_journal&amp;gt;Endocrinology&amp;lt;/_journal&amp;gt;&amp;lt;_keywords&amp;gt;3T3-L1 Cells; Acetates/*pharmacology; Adipocytes/cytology/metabolism; Adipogenesis/*drug effects; Adipose Tissue/metabolism; Animals; Blood Vessels/cytology/metabolism; Cell Differentiation/drug effects/physiology; Dietary Fats/administration &amp;amp;amp; dosage/pharmacology; Dose-Response Relationship, Drug; Fatty Acids, Volatile/*pharmacology; Lipolysis/drug effects; Male; Mice; Mice, Inbred C57BL; Propionates/*pharmacology; RNA, Messenger/metabolism; RNA, Small Interfering/pharmacology; Receptors, G-Protein-Coupled/genetics/*physiology; Stem Cells/cytology/metabolism; Stromal Cells/metabolism&amp;lt;/_keywords&amp;gt;&amp;lt;_language&amp;gt;eng&amp;lt;/_language&amp;gt;&amp;lt;_modified&amp;gt;60893864&amp;lt;/_modified&amp;gt;&amp;lt;_pages&amp;gt;5092-9&amp;lt;/_pages&amp;gt;&amp;lt;_tertiary_title&amp;gt;Endocrinology&amp;lt;/_tertiary_title&amp;gt;&amp;lt;_type_work&amp;gt;Journal Article; Research Support, Non-U.S. Gov&amp;amp;apos;t&amp;lt;/_type_work&amp;gt;&amp;lt;_url&amp;gt;http://www.ncbi.nlm.nih.gov/entrez/query.fcgi?cmd=Retrieve&amp;amp;amp;db=pubmed&amp;amp;amp;dopt=Abstract&amp;amp;amp;list_uids=16123168&amp;amp;amp;query_hl=1&amp;lt;/_url&amp;gt;&amp;lt;_volume&amp;gt;146&amp;lt;/_volume&amp;gt;&amp;lt;/Details&amp;gt;&amp;lt;Extra&amp;gt;&amp;lt;DBUID&amp;gt;{F96A950B-833F-4880-A151-76DA2D6A2879}&amp;lt;/DBUID&amp;gt;&amp;lt;/Extra&amp;gt;&amp;lt;/Item&amp;gt;&amp;lt;/References&amp;gt;&amp;lt;/Group&amp;gt;&amp;lt;Group&amp;gt;&amp;lt;References&amp;gt;&amp;lt;Item&amp;gt;&amp;lt;ID&amp;gt;398&amp;lt;/ID&amp;gt;&amp;lt;UID&amp;gt;{9D7EF945-5DAF-43DF-9642-823BDFD18DF8}&amp;lt;/UID&amp;gt;&amp;lt;Title&amp;gt;Butyrate and propionate protect against diet-induced obesity and regulate gut hormones via free fatty acid receptor 3-independent mechanisms&amp;lt;/Title&amp;gt;&amp;lt;Template&amp;gt;Journal Article&amp;lt;/Template&amp;gt;&amp;lt;Star&amp;gt;0&amp;lt;/Star&amp;gt;&amp;lt;Tag&amp;gt;0&amp;lt;/Tag&amp;gt;&amp;lt;Author&amp;gt;Lin, H V; Frassetto, A; Kowalik, EJ Jr; Nawrocki, A R; Lu, M M; Kosinski, J R; Hubert, J A; Szeto, D; Yao, X; Forrest, G; Marsh, D J&amp;lt;/Author&amp;gt;&amp;lt;Year&amp;gt;2012&amp;lt;/Year&amp;gt;&amp;lt;Details&amp;gt;&amp;lt;_accession_num&amp;gt;22506074&amp;lt;/_accession_num&amp;gt;&amp;lt;_author_adr&amp;gt;Diabetes and In Vivo Pharmacology, Merck Research Laboratories, Rahway, New Jersey, United States of America. linhs@lilly.com&amp;lt;/_author_adr&amp;gt;&amp;lt;_collection_scope&amp;gt;SCIE;&amp;lt;/_collection_scope&amp;gt;&amp;lt;_created&amp;gt;60893831&amp;lt;/_created&amp;gt;&amp;lt;_date&amp;gt;2012-01-20&amp;lt;/_date&amp;gt;&amp;lt;_date_display&amp;gt;2012&amp;lt;/_date_display&amp;gt;&amp;lt;_db_updated&amp;gt;PubMed&amp;lt;/_db_updated&amp;gt;&amp;lt;_doi&amp;gt;10.1371/journal.pone.0035240&amp;lt;/_doi&amp;gt;&amp;lt;_impact_factor&amp;gt;   3.234&amp;lt;/_impact_factor&amp;gt;&amp;lt;_isbn&amp;gt;1932-6203 (Electronic); 1932-6203 (Linking)&amp;lt;/_isbn&amp;gt;&amp;lt;_issue&amp;gt;4&amp;lt;/_issue&amp;gt;&amp;lt;_journal&amp;gt;PLoS One&amp;lt;/_journal&amp;gt;&amp;lt;_keywords&amp;gt;Animals; Body Weight/drug effects/physiology; Butyrates/*metabolism/pharmacology; Diet; Fatty Acids, Nonesterified/*metabolism; Gastric Inhibitory Polypeptide/metabolism; Gastrointestinal Hormones/*metabolism; Glucagon-Like Peptide 1/metabolism; Homeostasis/drug effects/physiology; Insulin Resistance/physiology; Male; Mice; Mice, Inbred C57BL; Mice, Knockout; Obesity/*metabolism/prevention &amp;amp;amp; control; Propionates/*metabolism/pharmacology; Receptors, G-Protein-Coupled/*metabolism&amp;lt;/_keywords&amp;gt;&amp;lt;_language&amp;gt;eng&amp;lt;/_language&amp;gt;&amp;lt;_modified&amp;gt;60893862&amp;lt;/_modified&amp;gt;&amp;lt;_pages&amp;gt;e35240&amp;lt;/_pages&amp;gt;&amp;lt;_tertiary_title&amp;gt;PloS one&amp;lt;/_tertiary_title&amp;gt;&amp;lt;_type_work&amp;gt;Journal Article&amp;lt;/_type_work&amp;gt;&amp;lt;_url&amp;gt;http://www.ncbi.nlm.nih.gov/entrez/query.fcgi?cmd=Retrieve&amp;amp;amp;db=pubmed&amp;amp;amp;dopt=Abstract&amp;amp;amp;list_uids=22506074&amp;amp;amp;query_hl=1&amp;lt;/_url&amp;gt;&amp;lt;_volume&amp;gt;7&amp;lt;/_volume&amp;gt;&amp;lt;/Details&amp;gt;&amp;lt;Extra&amp;gt;&amp;lt;DBUID&amp;gt;{F96A950B-833F-4880-A151-76DA2D6A2879}&amp;lt;/DBUID&amp;gt;&amp;lt;/Extra&amp;gt;&amp;lt;/Item&amp;gt;&amp;lt;/References&amp;gt;&amp;lt;/Group&amp;gt;&amp;lt;Group&amp;gt;&amp;lt;References&amp;gt;&amp;lt;Item&amp;gt;&amp;lt;ID&amp;gt;402&amp;lt;/ID&amp;gt;&amp;lt;UID&amp;gt;{9F8C113E-0FAC-497E-82D6-5FD5622336EC}&amp;lt;/UID&amp;gt;&amp;lt;Title&amp;gt;Microbiota regulate intestinal absorption and metabolism of fatty acids in the zebrafish&amp;lt;/Title&amp;gt;&amp;lt;Template&amp;gt;Journal Article&amp;lt;/Template&amp;gt;&amp;lt;Star&amp;gt;0&amp;lt;/Star&amp;gt;&amp;lt;Tag&amp;gt;0&amp;lt;/Tag&amp;gt;&amp;lt;Author&amp;gt;Semova, I; Carten, J D; Stombaugh, J; Mackey, L C; Knight, R; Farber, S A; Rawls, J F&amp;lt;/Author&amp;gt;&amp;lt;Year&amp;gt;2012&amp;lt;/Year&amp;gt;&amp;lt;Details&amp;gt;&amp;lt;_accessed&amp;gt;60896122&amp;lt;/_accessed&amp;gt;&amp;lt;_accession_num&amp;gt;22980325&amp;lt;/_accession_num&amp;gt;&amp;lt;_author_adr&amp;gt;Department of Cell and Molecular Physiology, University of North Carolina at Chapel Hill, Chapel Hill, NC 27599, USA.&amp;lt;/_author_adr&amp;gt;&amp;lt;_collection_scope&amp;gt;SCI;SCIE;&amp;lt;/_collection_scope&amp;gt;&amp;lt;_created&amp;gt;60896121&amp;lt;/_created&amp;gt;&amp;lt;_date&amp;gt;2012-09-13&amp;lt;/_date&amp;gt;&amp;lt;_date_display&amp;gt;2012 Sep 13&amp;lt;/_date_display&amp;gt;&amp;lt;_db_updated&amp;gt;PubMed&amp;lt;/_db_updated&amp;gt;&amp;lt;_doi&amp;gt;10.1016/j.chom.2012.08.003&amp;lt;/_doi&amp;gt;&amp;lt;_impact_factor&amp;gt;  12.328&amp;lt;/_impact_factor&amp;gt;&amp;lt;_isbn&amp;gt;1934-6069 (Electronic); 1931-3128 (Linking)&amp;lt;/_isbn&amp;gt;&amp;lt;_issue&amp;gt;3&amp;lt;/_issue&amp;gt;&amp;lt;_journal&amp;gt;Cell Host Microbe&amp;lt;/_journal&amp;gt;&amp;lt;_keywords&amp;gt;Animals; Diet; Energy Metabolism; Fatty Acids/*metabolism; Fluorescence; Image Processing, Computer-Assisted; Intestinal Absorption; Intestinal Mucosa/metabolism; Intestines/metabolism/microbiology; Liver/metabolism; *Metagenome; Zebrafish/*metabolism/*microbiology&amp;lt;/_keywords&amp;gt;&amp;lt;_language&amp;gt;eng&amp;lt;/_language&amp;gt;&amp;lt;_modified&amp;gt;60896122&amp;lt;/_modified&amp;gt;&amp;lt;_ori_publication&amp;gt;Copyright (c) 2012 Elsevier Inc. All rights reserved.&amp;lt;/_ori_publication&amp;gt;&amp;lt;_pages&amp;gt;277-88&amp;lt;/_pages&amp;gt;&amp;lt;_tertiary_title&amp;gt;Cell host &amp;amp;amp; microbe&amp;lt;/_tertiary_title&amp;gt;&amp;lt;_type_work&amp;gt;Journal Article; Research Support, N.I.H., Extramural; Research Support, Non-U.S. Gov&amp;amp;apos;t&amp;lt;/_type_work&amp;gt;&amp;lt;_url&amp;gt;http://www.ncbi.nlm.nih.gov/entrez/query.fcgi?cmd=Retrieve&amp;amp;amp;db=pubmed&amp;amp;amp;dopt=Abstract&amp;amp;amp;list_uids=22980325&amp;amp;amp;query_hl=1&amp;lt;/_url&amp;gt;&amp;lt;_volume&amp;gt;12&amp;lt;/_volume&amp;gt;&amp;lt;/Details&amp;gt;&amp;lt;Extra&amp;gt;&amp;lt;DBUID&amp;gt;{F96A950B-833F-4880-A151-76DA2D6A2879}&amp;lt;/DBUID&amp;gt;&amp;lt;/Extra&amp;gt;&amp;lt;/Item&amp;gt;&amp;lt;/References&amp;gt;&amp;lt;/Group&amp;gt;&amp;lt;Group&amp;gt;&amp;lt;References&amp;gt;&amp;lt;Item&amp;gt;&amp;lt;ID&amp;gt;399&amp;lt;/ID&amp;gt;&amp;lt;UID&amp;gt;{A4A18517-76B7-4024-9E14-49D0CF11B2D2}&amp;lt;/UID&amp;gt;&amp;lt;Title&amp;gt;Short-chain fatty acids stimulate leptin production in adipocytes through the G protein-coupled receptor GPR41&amp;lt;/Title&amp;gt;&amp;lt;Template&amp;gt;Journal Article&amp;lt;/Template&amp;gt;&amp;lt;Star&amp;gt;0&amp;lt;/Star&amp;gt;&amp;lt;Tag&amp;gt;0&amp;lt;/Tag&amp;gt;&amp;lt;Author&amp;gt;Xiong, Y; Miyamoto, N; Shibata, K; Valasek, M A; Motoike, T; Kedzierski, R M; Yanagisawa, M&amp;lt;/Author&amp;gt;&amp;lt;Year&amp;gt;2004&amp;lt;/Year&amp;gt;&amp;lt;Details&amp;gt;&amp;lt;_accession_num&amp;gt;14722361&amp;lt;/_accession_num&amp;gt;&amp;lt;_author_adr&amp;gt;Howard Hughes Medical Institute and Department of Molecular Genetics, University  of Texas Southwestern Medical Center, Dallas, TX 75390-9050, USA.&amp;lt;/_author_adr&amp;gt;&amp;lt;_created&amp;gt;60893834&amp;lt;/_created&amp;gt;&amp;lt;_date&amp;gt;2004-01-27&amp;lt;/_date&amp;gt;&amp;lt;_date_display&amp;gt;2004 Jan 27&amp;lt;/_date_display&amp;gt;&amp;lt;_db_updated&amp;gt;PubMed&amp;lt;/_db_updated&amp;gt;&amp;lt;_doi&amp;gt;10.1073/pnas.2637002100&amp;lt;/_doi&amp;gt;&amp;lt;_impact_factor&amp;gt;   9.674&amp;lt;/_impact_factor&amp;gt;&amp;lt;_isbn&amp;gt;0027-8424 (Print); 0027-8424 (Linking)&amp;lt;/_isbn&amp;gt;&amp;lt;_issue&amp;gt;4&amp;lt;/_issue&amp;gt;&amp;lt;_journal&amp;gt;Proc Natl Acad Sci U S A&amp;lt;/_journal&amp;gt;&amp;lt;_keywords&amp;gt;Adenosine/physiology; Adipocytes/*metabolism; Administration, Oral; Animals; Base Sequence; CHO Cells; Cricetinae; DNA Primers; Fatty Acids/administration &amp;amp;amp; dosage/*physiology; Humans; Insulin/physiology; Leptin/*biosynthesis; Molecular Sequence Data; Receptors, G-Protein-Coupled/*physiology; Receptors, Leptin; Xenopus&amp;lt;/_keywords&amp;gt;&amp;lt;_language&amp;gt;eng&amp;lt;/_language&amp;gt;&amp;lt;_modified&amp;gt;60893862&amp;lt;/_modified&amp;gt;&amp;lt;_pages&amp;gt;1045-50&amp;lt;/_pages&amp;gt;&amp;lt;_tertiary_title&amp;gt;Proceedings of the National Academy of Sciences of the United States of America&amp;lt;/_tertiary_title&amp;gt;&amp;lt;_type_work&amp;gt;Journal Article; Research Support, Non-U.S. Gov&amp;amp;apos;t&amp;lt;/_type_work&amp;gt;&amp;lt;_url&amp;gt;http://www.ncbi.nlm.nih.gov/entrez/query.fcgi?cmd=Retrieve&amp;amp;amp;db=pubmed&amp;amp;amp;dopt=Abstract&amp;amp;amp;list_uids=14722361&amp;amp;amp;query_hl=1&amp;lt;/_url&amp;gt;&amp;lt;_volume&amp;gt;101&amp;lt;/_volume&amp;gt;&amp;lt;/Details&amp;gt;&amp;lt;Extra&amp;gt;&amp;lt;DBUID&amp;gt;{F96A950B-833F-4880-A151-76DA2D6A2879}&amp;lt;/DBUID&amp;gt;&amp;lt;/Extra&amp;gt;&amp;lt;/Item&amp;gt;&amp;lt;/References&amp;gt;&amp;lt;/Group&amp;gt;&amp;lt;Group&amp;gt;&amp;lt;References&amp;gt;&amp;lt;Item&amp;gt;&amp;lt;ID&amp;gt;404&amp;lt;/ID&amp;gt;&amp;lt;UID&amp;gt;{7A56144A-10A7-4CFE-A806-DEE762EF59A6}&amp;lt;/UID&amp;gt;&amp;lt;Title&amp;gt;The gut microbiota suppresses insulin-mediated fat accumulation via the short-chain fatty acid receptor GPR43&amp;lt;/Title&amp;gt;&amp;lt;Template&amp;gt;Journal Article&amp;lt;/Template&amp;gt;&amp;lt;Star&amp;gt;0&amp;lt;/Star&amp;gt;&amp;lt;Tag&amp;gt;0&amp;lt;/Tag&amp;gt;&amp;lt;Author&amp;gt;Kimura, I; Ozawa, K; Inoue, D; Imamura, T; Kimura, K; Maeda, T; Terasawa, K; Kashihara, D; Hirano, K; Tani, T; Takahashi, T; Miyauchi, S; Shioi, G; Inoue, H; Tsujimoto, G&amp;lt;/Author&amp;gt;&amp;lt;Year&amp;gt;2013&amp;lt;/Year&amp;gt;&amp;lt;Details&amp;gt;&amp;lt;_accession_num&amp;gt;23652017&amp;lt;/_accession_num&amp;gt;&amp;lt;_author_adr&amp;gt;Department of Pharmacogenomics, Kyoto University Graduate School of Pharmaceutical Sciences, Sakyo-ku, Kyoto 606-8501, Japan. ikimura@pharm.kyoto-u.ac.jp&amp;lt;/_author_adr&amp;gt;&amp;lt;_collection_scope&amp;gt;SCI;SCIE;&amp;lt;/_collection_scope&amp;gt;&amp;lt;_created&amp;gt;60897213&amp;lt;/_created&amp;gt;&amp;lt;_date&amp;gt;2013-01-20&amp;lt;/_date&amp;gt;&amp;lt;_date_display&amp;gt;2013&amp;lt;/_date_display&amp;gt;&amp;lt;_db_updated&amp;gt;PubMed&amp;lt;/_db_updated&amp;gt;&amp;lt;_doi&amp;gt;10.1038/ncomms2852&amp;lt;/_doi&amp;gt;&amp;lt;_impact_factor&amp;gt;  11.470&amp;lt;/_impact_factor&amp;gt;&amp;lt;_isbn&amp;gt;2041-1723 (Electronic); 2041-1723 (Linking)&amp;lt;/_isbn&amp;gt;&amp;lt;_journal&amp;gt;Nat Commun&amp;lt;/_journal&amp;gt;&amp;lt;_keywords&amp;gt;Adipose Tissue, White/metabolism; Animals; Energy Metabolism; Fatty Acids, Volatile/*metabolism; GTP-Binding Protein alpha Subunits, Gi-Go/metabolism; GTP-Binding Protein beta Subunits/metabolism; GTP-Binding Protein gamma Subunits/metabolism; Gastrointestinal Tract/*microbiology; Insulin/*metabolism; *Lipid Metabolism; Liver/metabolism/pathology; Male; Mice; Mice, Knockout; *Microbiota; Models, Biological; Muscles/metabolism/pathology; Obesity/metabolism/pathology; Organ Specificity; PTEN Phosphohydrolase/metabolism; Protein Kinase C/metabolism; Receptors, G-Protein-Coupled/deficiency/*metabolism; Signal Transduction; Thinness/metabolism/pathology; Type C Phospholipases/metabolism&amp;lt;/_keywords&amp;gt;&amp;lt;_language&amp;gt;eng&amp;lt;/_language&amp;gt;&amp;lt;_modified&amp;gt;60938589&amp;lt;/_modified&amp;gt;&amp;lt;_pages&amp;gt;1829&amp;lt;/_pages&amp;gt;&amp;lt;_tertiary_title&amp;gt;Nature communications&amp;lt;/_tertiary_title&amp;gt;&amp;lt;_type_work&amp;gt;Journal Article; Research Support, Non-U.S. Gov&amp;amp;apos;t&amp;lt;/_type_work&amp;gt;&amp;lt;_url&amp;gt;http://www.ncbi.nlm.nih.gov/entrez/query.fcgi?cmd=Retrieve&amp;amp;amp;db=pubmed&amp;amp;amp;dopt=Abstract&amp;amp;amp;list_uids=23652017&amp;amp;amp;query_hl=1&amp;lt;/_url&amp;gt;&amp;lt;_volume&amp;gt;4&amp;lt;/_volume&amp;gt;&amp;lt;/Details&amp;gt;&amp;lt;Extra&amp;gt;&amp;lt;DBUID&amp;gt;{F96A950B-833F-4880-A151-76DA2D6A2879}&amp;lt;/DBUID&amp;gt;&amp;lt;/Extra&amp;gt;&amp;lt;/Item&amp;gt;&amp;lt;/References&amp;gt;&amp;lt;/Group&amp;gt;&amp;lt;/Citation&amp;gt;_x000A_&quot;/&gt;&lt;w:docVar w:name=&quot;NE.Ref{548428E8-BF62-4AE3-8290-9C8AD7FA647A}&quot; w:val=&quot; ADDIN NE.Ref.{548428E8-BF62-4AE3-8290-9C8AD7FA647A}&amp;lt;Citation&amp;gt;&amp;lt;Group&amp;gt;&amp;lt;References&amp;gt;&amp;lt;Item&amp;gt;&amp;lt;ID&amp;gt;407&amp;lt;/ID&amp;gt;&amp;lt;UID&amp;gt;{EF7CED30-D51C-4A48-97CE-55F2956F5DBA}&amp;lt;/UID&amp;gt;&amp;lt;Title&amp;gt;Decreased fat storage by Lactobacillus paracasei is associated with increased levels of angiopoietin-like 4 protein (ANGPTL4)&amp;lt;/Title&amp;gt;&amp;lt;Template&amp;gt;Journal Article&amp;lt;/Template&amp;gt;&amp;lt;Star&amp;gt;0&amp;lt;/Star&amp;gt;&amp;lt;Tag&amp;gt;0&amp;lt;/Tag&amp;gt;&amp;lt;Author&amp;gt;Aronsson, L; Huang, Y; Parini, P; Korach-Andre, M; Hakansson, J; Gustafsson, J A; Pettersson, S; Arulampalam, V; Rafter, J&amp;lt;/Author&amp;gt;&amp;lt;Year&amp;gt;2010&amp;lt;/Year&amp;gt;&amp;lt;Details&amp;gt;&amp;lt;_accession_num&amp;gt;20927337&amp;lt;/_accession_num&amp;gt;&amp;lt;_author_adr&amp;gt;Department of Microbiology, Cell and Tumor Biology, Karolinska Institutet, Stockholm, Sweden.&amp;lt;/_author_adr&amp;gt;&amp;lt;_date_display&amp;gt;2010&amp;lt;/_date_display&amp;gt;&amp;lt;_date&amp;gt;2010-01-20&amp;lt;/_date&amp;gt;&amp;lt;_doi&amp;gt;10.1371/journal.pone.0013087&amp;lt;/_doi&amp;gt;&amp;lt;_isbn&amp;gt;1932-6203 (Electronic); 1932-6203 (Linking)&amp;lt;/_isbn&amp;gt;&amp;lt;_issue&amp;gt;9&amp;lt;/_issue&amp;gt;&amp;lt;_journal&amp;gt;PLoS One&amp;lt;/_journal&amp;gt;&amp;lt;_keywords&amp;gt;Adipose Tissue/metabolism; Angiopoietins/genetics/*metabolism; Animals; Cell Line, Tumor; Fats/*metabolism; Gene Expression; Humans; Lactobacillus/*physiology; Lipoprotein Lipase/antagonists &amp;amp;amp; inhibitors/metabolism; Male; Mice; Mice, Inbred C57BL; Obesity/drug therapy/enzymology/*metabolism; Probiotics/therapeutic use&amp;lt;/_keywords&amp;gt;&amp;lt;_language&amp;gt;eng&amp;lt;/_language&amp;gt;&amp;lt;_tertiary_title&amp;gt;PloS one&amp;lt;/_tertiary_title&amp;gt;&amp;lt;_type_work&amp;gt;Journal Article; Research Support, Non-U.S. Gov&amp;amp;apos;t&amp;lt;/_type_work&amp;gt;&amp;lt;_url&amp;gt;http://www.ncbi.nlm.nih.gov/entrez/query.fcgi?cmd=Retrieve&amp;amp;amp;db=pubmed&amp;amp;amp;dopt=Abstract&amp;amp;amp;list_uids=20927337&amp;amp;amp;query_hl=1&amp;lt;/_url&amp;gt;&amp;lt;_volume&amp;gt;5&amp;lt;/_volume&amp;gt;&amp;lt;_created&amp;gt;60938575&amp;lt;/_created&amp;gt;&amp;lt;_modified&amp;gt;60938575&amp;lt;/_modified&amp;gt;&amp;lt;_db_updated&amp;gt;PubMed&amp;lt;/_db_updated&amp;gt;&amp;lt;_impact_factor&amp;gt;   3.234&amp;lt;/_impact_factor&amp;gt;&amp;lt;_collection_scope&amp;gt;SCIE;&amp;lt;/_collection_scope&amp;gt;&amp;lt;/Details&amp;gt;&amp;lt;Extra&amp;gt;&amp;lt;DBUID&amp;gt;{F96A950B-833F-4880-A151-76DA2D6A2879}&amp;lt;/DBUID&amp;gt;&amp;lt;/Extra&amp;gt;&amp;lt;/Item&amp;gt;&amp;lt;/References&amp;gt;&amp;lt;/Group&amp;gt;&amp;lt;/Citation&amp;gt;_x000A_&quot;/&gt;&lt;w:docVar w:name=&quot;NE.Ref{83C0EFFC-90D7-4221-8D4D-BD6F369BDA8E}&quot; w:val=&quot; ADDIN NE.Ref.{83C0EFFC-90D7-4221-8D4D-BD6F369BDA8E}&amp;lt;Citation&amp;gt;&amp;lt;Group&amp;gt;&amp;lt;References&amp;gt;&amp;lt;Item&amp;gt;&amp;lt;ID&amp;gt;404&amp;lt;/ID&amp;gt;&amp;lt;UID&amp;gt;{7A56144A-10A7-4CFE-A806-DEE762EF59A6}&amp;lt;/UID&amp;gt;&amp;lt;Title&amp;gt;The gut microbiota suppresses insulin-mediated fat accumulation via the short-chain fatty acid receptor GPR43&amp;lt;/Title&amp;gt;&amp;lt;Template&amp;gt;Journal Article&amp;lt;/Template&amp;gt;&amp;lt;Star&amp;gt;0&amp;lt;/Star&amp;gt;&amp;lt;Tag&amp;gt;0&amp;lt;/Tag&amp;gt;&amp;lt;Author&amp;gt;Kimura, I; Ozawa, K; Inoue, D; Imamura, T; Kimura, K; Maeda, T; Terasawa, K; Kashihara, D; Hirano, K; Tani, T; Takahashi, T; Miyauchi, S; Shioi, G; Inoue, H; Tsujimoto, G&amp;lt;/Author&amp;gt;&amp;lt;Year&amp;gt;2013&amp;lt;/Year&amp;gt;&amp;lt;Details&amp;gt;&amp;lt;_accession_num&amp;gt;23652017&amp;lt;/_accession_num&amp;gt;&amp;lt;_author_adr&amp;gt;Department of Pharmacogenomics, Kyoto University Graduate School of Pharmaceutical Sciences, Sakyo-ku, Kyoto 606-8501, Japan. ikimura@pharm.kyoto-u.ac.jp&amp;lt;/_author_adr&amp;gt;&amp;lt;_collection_scope&amp;gt;SCI;SCIE;&amp;lt;/_collection_scope&amp;gt;&amp;lt;_created&amp;gt;60897213&amp;lt;/_created&amp;gt;&amp;lt;_date&amp;gt;2013-01-20&amp;lt;/_date&amp;gt;&amp;lt;_date_display&amp;gt;2013&amp;lt;/_date_display&amp;gt;&amp;lt;_db_updated&amp;gt;PubMed&amp;lt;/_db_updated&amp;gt;&amp;lt;_doi&amp;gt;10.1038/ncomms2852&amp;lt;/_doi&amp;gt;&amp;lt;_impact_factor&amp;gt;  11.470&amp;lt;/_impact_factor&amp;gt;&amp;lt;_isbn&amp;gt;2041-1723 (Electronic); 2041-1723 (Linking)&amp;lt;/_isbn&amp;gt;&amp;lt;_journal&amp;gt;Nat Commun&amp;lt;/_journal&amp;gt;&amp;lt;_keywords&amp;gt;Adipose Tissue, White/metabolism; Animals; Energy Metabolism; Fatty Acids, Volatile/*metabolism; GTP-Binding Protein alpha Subunits, Gi-Go/metabolism; GTP-Binding Protein beta Subunits/metabolism; GTP-Binding Protein gamma Subunits/metabolism; Gastrointestinal Tract/*microbiology; Insulin/*metabolism; *Lipid Metabolism; Liver/metabolism/pathology; Male; Mice; Mice, Knockout; *Microbiota; Models, Biological; Muscles/metabolism/pathology; Obesity/metabolism/pathology; Organ Specificity; PTEN Phosphohydrolase/metabolism; Protein Kinase C/metabolism; Receptors, G-Protein-Coupled/deficiency/*metabolism; Signal Transduction; Thinness/metabolism/pathology; Type C Phospholipases/metabolism&amp;lt;/_keywords&amp;gt;&amp;lt;_language&amp;gt;eng&amp;lt;/_language&amp;gt;&amp;lt;_modified&amp;gt;60938589&amp;lt;/_modified&amp;gt;&amp;lt;_pages&amp;gt;1829&amp;lt;/_pages&amp;gt;&amp;lt;_tertiary_title&amp;gt;Nature communications&amp;lt;/_tertiary_title&amp;gt;&amp;lt;_type_work&amp;gt;Journal Article; Research Support, Non-U.S. Gov&amp;amp;apos;t&amp;lt;/_type_work&amp;gt;&amp;lt;_url&amp;gt;http://www.ncbi.nlm.nih.gov/entrez/query.fcgi?cmd=Retrieve&amp;amp;amp;db=pubmed&amp;amp;amp;dopt=Abstract&amp;amp;amp;list_uids=23652017&amp;amp;amp;query_hl=1&amp;lt;/_url&amp;gt;&amp;lt;_volume&amp;gt;4&amp;lt;/_volume&amp;gt;&amp;lt;/Details&amp;gt;&amp;lt;Extra&amp;gt;&amp;lt;DBUID&amp;gt;{F96A950B-833F-4880-A151-76DA2D6A2879}&amp;lt;/DBUID&amp;gt;&amp;lt;/Extra&amp;gt;&amp;lt;/Item&amp;gt;&amp;lt;/References&amp;gt;&amp;lt;/Group&amp;gt;&amp;lt;/Citation&amp;gt;_x000A_&quot;/&gt;&lt;w:docVar w:name=&quot;NE.Ref{91FE2300-F726-4A37-9F71-3459959A9589}&quot; w:val=&quot; ADDIN NE.Ref.{91FE2300-F726-4A37-9F71-3459959A9589}&amp;lt;Citation&amp;gt;&amp;lt;Group&amp;gt;&amp;lt;References&amp;gt;&amp;lt;Item&amp;gt;&amp;lt;ID&amp;gt;403&amp;lt;/ID&amp;gt;&amp;lt;UID&amp;gt;{6907B6AA-AAAC-48EC-BD10-1E119966ED9D}&amp;lt;/UID&amp;gt;&amp;lt;Title&amp;gt;Microbiota and SCFA in lean and overweight healthy subjects&amp;lt;/Title&amp;gt;&amp;lt;Template&amp;gt;Journal Article&amp;lt;/Template&amp;gt;&amp;lt;Star&amp;gt;0&amp;lt;/Star&amp;gt;&amp;lt;Tag&amp;gt;0&amp;lt;/Tag&amp;gt;&amp;lt;Author&amp;gt;Schwiertz, A; Taras, D; Schafer, K; Beijer, S; Bos, N A; Donus, C; Hardt, P D&amp;lt;/Author&amp;gt;&amp;lt;Year&amp;gt;2010&amp;lt;/Year&amp;gt;&amp;lt;Details&amp;gt;&amp;lt;_accessed&amp;gt;60896733&amp;lt;/_accessed&amp;gt;&amp;lt;_accession_num&amp;gt;19498350&amp;lt;/_accession_num&amp;gt;&amp;lt;_author_adr&amp;gt;Institute of Microecology, Auf den Luppen 8, Herborn, Germany. andreas.schwiertz@mikrooek.de&amp;lt;/_author_adr&amp;gt;&amp;lt;_created&amp;gt;60896733&amp;lt;/_created&amp;gt;&amp;lt;_date&amp;gt;2010-01-01&amp;lt;/_date&amp;gt;&amp;lt;_date_display&amp;gt;2010 Jan&amp;lt;/_date_display&amp;gt;&amp;lt;_db_updated&amp;gt;PubMed&amp;lt;/_db_updated&amp;gt;&amp;lt;_doi&amp;gt;10.1038/oby.2009.167&amp;lt;/_doi&amp;gt;&amp;lt;_impact_factor&amp;gt;   3.734&amp;lt;/_impact_factor&amp;gt;&amp;lt;_isbn&amp;gt;1930-739X (Electronic); 1930-7381 (Linking)&amp;lt;/_isbn&amp;gt;&amp;lt;_issue&amp;gt;1&amp;lt;/_issue&amp;gt;&amp;lt;_journal&amp;gt;Obesity (Silver Spring)&amp;lt;/_journal&amp;gt;&amp;lt;_keywords&amp;gt;Adolescent; Adult; Aged; Analysis of Variance; Bacteroides/*isolation &amp;amp;amp; purification; Clostridium/*isolation &amp;amp;amp; purification; Fatty Acids, Volatile/*analysis; Feces/*chemistry/*microbiology; Female; Humans; Intestines/metabolism/microbiology; Male; Metagenome/physiology; Middle Aged; Obesity/*metabolism/microbiology; Overweight/*metabolism/microbiology; RNA, Bacterial/metabolism; Reverse Transcriptase Polymerase Chain Reaction&amp;lt;/_keywords&amp;gt;&amp;lt;_language&amp;gt;eng&amp;lt;/_language&amp;gt;&amp;lt;_modified&amp;gt;60896733&amp;lt;/_modified&amp;gt;&amp;lt;_pages&amp;gt;190-5&amp;lt;/_pages&amp;gt;&amp;lt;_tertiary_title&amp;gt;Obesity (Silver Spring, Md.)&amp;lt;/_tertiary_title&amp;gt;&amp;lt;_type_work&amp;gt;Journal Article&amp;lt;/_type_work&amp;gt;&amp;lt;_url&amp;gt;http://www.ncbi.nlm.nih.gov/entrez/query.fcgi?cmd=Retrieve&amp;amp;amp;db=pubmed&amp;amp;amp;dopt=Abstract&amp;amp;amp;list_uids=19498350&amp;amp;amp;query_hl=1&amp;lt;/_url&amp;gt;&amp;lt;_volume&amp;gt;18&amp;lt;/_volume&amp;gt;&amp;lt;/Details&amp;gt;&amp;lt;Extra&amp;gt;&amp;lt;DBUID&amp;gt;{F96A950B-833F-4880-A151-76DA2D6A2879}&amp;lt;/DBUID&amp;gt;&amp;lt;/Extra&amp;gt;&amp;lt;/Item&amp;gt;&amp;lt;/References&amp;gt;&amp;lt;/Group&amp;gt;&amp;lt;/Citation&amp;gt;_x000A_&quot;/&gt;&lt;w:docVar w:name=&quot;NE.Ref{93D7976F-5534-4077-887C-C5F66F2520CF}&quot; w:val=&quot; ADDIN NE.Ref.{93D7976F-5534-4077-887C-C5F66F2520CF}&amp;lt;Citation&amp;gt;&amp;lt;Group&amp;gt;&amp;lt;References&amp;gt;&amp;lt;Item&amp;gt;&amp;lt;ID&amp;gt;399&amp;lt;/ID&amp;gt;&amp;lt;UID&amp;gt;{A4A18517-76B7-4024-9E14-49D0CF11B2D2}&amp;lt;/UID&amp;gt;&amp;lt;Title&amp;gt;Short-chain fatty acids stimulate leptin production in adipocytes through the G protein-coupled receptor GPR41&amp;lt;/Title&amp;gt;&amp;lt;Template&amp;gt;Journal Article&amp;lt;/Template&amp;gt;&amp;lt;Star&amp;gt;0&amp;lt;/Star&amp;gt;&amp;lt;Tag&amp;gt;0&amp;lt;/Tag&amp;gt;&amp;lt;Author&amp;gt;Xiong, Y; Miyamoto, N; Shibata, K; Valasek, M A; Motoike, T; Kedzierski, R M; Yanagisawa, M&amp;lt;/Author&amp;gt;&amp;lt;Year&amp;gt;2004&amp;lt;/Year&amp;gt;&amp;lt;Details&amp;gt;&amp;lt;_accession_num&amp;gt;14722361&amp;lt;/_accession_num&amp;gt;&amp;lt;_author_adr&amp;gt;Howard Hughes Medical Institute and Department of Molecular Genetics, University  of Texas Southwestern Medical Center, Dallas, TX 75390-9050, USA.&amp;lt;/_author_adr&amp;gt;&amp;lt;_created&amp;gt;60893834&amp;lt;/_created&amp;gt;&amp;lt;_date&amp;gt;2004-01-27&amp;lt;/_date&amp;gt;&amp;lt;_date_display&amp;gt;2004 Jan 27&amp;lt;/_date_display&amp;gt;&amp;lt;_db_updated&amp;gt;PubMed&amp;lt;/_db_updated&amp;gt;&amp;lt;_doi&amp;gt;10.1073/pnas.2637002100&amp;lt;/_doi&amp;gt;&amp;lt;_impact_factor&amp;gt;   9.674&amp;lt;/_impact_factor&amp;gt;&amp;lt;_isbn&amp;gt;0027-8424 (Print); 0027-8424 (Linking)&amp;lt;/_isbn&amp;gt;&amp;lt;_issue&amp;gt;4&amp;lt;/_issue&amp;gt;&amp;lt;_journal&amp;gt;Proc Natl Acad Sci U S A&amp;lt;/_journal&amp;gt;&amp;lt;_keywords&amp;gt;Adenosine/physiology; Adipocytes/*metabolism; Administration, Oral; Animals; Base Sequence; CHO Cells; Cricetinae; DNA Primers; Fatty Acids/administration &amp;amp;amp; dosage/*physiology; Humans; Insulin/physiology; Leptin/*biosynthesis; Molecular Sequence Data; Receptors, G-Protein-Coupled/*physiology; Receptors, Leptin; Xenopus&amp;lt;/_keywords&amp;gt;&amp;lt;_language&amp;gt;eng&amp;lt;/_language&amp;gt;&amp;lt;_modified&amp;gt;60893862&amp;lt;/_modified&amp;gt;&amp;lt;_pages&amp;gt;1045-50&amp;lt;/_pages&amp;gt;&amp;lt;_tertiary_title&amp;gt;Proceedings of the National Academy of Sciences of the United States of America&amp;lt;/_tertiary_title&amp;gt;&amp;lt;_type_work&amp;gt;Journal Article; Research Support, Non-U.S. Gov&amp;amp;apos;t&amp;lt;/_type_work&amp;gt;&amp;lt;_url&amp;gt;http://www.ncbi.nlm.nih.gov/entrez/query.fcgi?cmd=Retrieve&amp;amp;amp;db=pubmed&amp;amp;amp;dopt=Abstract&amp;amp;amp;list_uids=14722361&amp;amp;amp;query_hl=1&amp;lt;/_url&amp;gt;&amp;lt;_volume&amp;gt;101&amp;lt;/_volume&amp;gt;&amp;lt;/Details&amp;gt;&amp;lt;Extra&amp;gt;&amp;lt;DBUID&amp;gt;{F96A950B-833F-4880-A151-76DA2D6A2879}&amp;lt;/DBUID&amp;gt;&amp;lt;/Extra&amp;gt;&amp;lt;/Item&amp;gt;&amp;lt;/References&amp;gt;&amp;lt;/Group&amp;gt;&amp;lt;/Citation&amp;gt;_x000A_&quot;/&gt;&lt;w:docVar w:name=&quot;ne_docsoft&quot; w:val=&quot;MSWord&quot;/&gt;&lt;w:docVar w:name=&quot;ne_docversion&quot; w:val=&quot;NoteExpress 2.0&quot;/&gt;&lt;w:docVar w:name=&quot;ne_stylename&quot; w:val=&quot;Nature Genetics&quot;/&gt;&lt;/w:docVars&gt;&lt;wsp:rsids&gt;&lt;wsp:rsidRoot wsp:val=&quot;006C76BF&quot;/&gt;&lt;wsp:rsid wsp:val=&quot;000001C1&quot;/&gt;&lt;wsp:rsid wsp:val=&quot;00000E5F&quot;/&gt;&lt;wsp:rsid wsp:val=&quot;00001168&quot;/&gt;&lt;wsp:rsid wsp:val=&quot;0000156E&quot;/&gt;&lt;wsp:rsid wsp:val=&quot;000017D8&quot;/&gt;&lt;wsp:rsid wsp:val=&quot;000022BB&quot;/&gt;&lt;wsp:rsid wsp:val=&quot;00003C52&quot;/&gt;&lt;wsp:rsid wsp:val=&quot;00004049&quot;/&gt;&lt;wsp:rsid wsp:val=&quot;000058FA&quot;/&gt;&lt;wsp:rsid wsp:val=&quot;00010252&quot;/&gt;&lt;wsp:rsid wsp:val=&quot;000125D9&quot;/&gt;&lt;wsp:rsid wsp:val=&quot;00012C8C&quot;/&gt;&lt;wsp:rsid wsp:val=&quot;00014738&quot;/&gt;&lt;wsp:rsid wsp:val=&quot;0001511B&quot;/&gt;&lt;wsp:rsid wsp:val=&quot;00015A6B&quot;/&gt;&lt;wsp:rsid wsp:val=&quot;000178C4&quot;/&gt;&lt;wsp:rsid wsp:val=&quot;00021FCA&quot;/&gt;&lt;wsp:rsid wsp:val=&quot;00023A70&quot;/&gt;&lt;wsp:rsid wsp:val=&quot;0002431D&quot;/&gt;&lt;wsp:rsid wsp:val=&quot;00024E60&quot;/&gt;&lt;wsp:rsid wsp:val=&quot;000254B8&quot;/&gt;&lt;wsp:rsid wsp:val=&quot;0003148A&quot;/&gt;&lt;wsp:rsid wsp:val=&quot;0003310D&quot;/&gt;&lt;wsp:rsid wsp:val=&quot;00033351&quot;/&gt;&lt;wsp:rsid wsp:val=&quot;0003451D&quot;/&gt;&lt;wsp:rsid wsp:val=&quot;00035670&quot;/&gt;&lt;wsp:rsid wsp:val=&quot;00036CB5&quot;/&gt;&lt;wsp:rsid wsp:val=&quot;0003777E&quot;/&gt;&lt;wsp:rsid wsp:val=&quot;00040357&quot;/&gt;&lt;wsp:rsid wsp:val=&quot;0004240A&quot;/&gt;&lt;wsp:rsid wsp:val=&quot;00050CA4&quot;/&gt;&lt;wsp:rsid wsp:val=&quot;00052E16&quot;/&gt;&lt;wsp:rsid wsp:val=&quot;0005583F&quot;/&gt;&lt;wsp:rsid wsp:val=&quot;000567DB&quot;/&gt;&lt;wsp:rsid wsp:val=&quot;0006005F&quot;/&gt;&lt;wsp:rsid wsp:val=&quot;0006071F&quot;/&gt;&lt;wsp:rsid wsp:val=&quot;00060C64&quot;/&gt;&lt;wsp:rsid wsp:val=&quot;000640B6&quot;/&gt;&lt;wsp:rsid wsp:val=&quot;0006429A&quot;/&gt;&lt;wsp:rsid wsp:val=&quot;00066B49&quot;/&gt;&lt;wsp:rsid wsp:val=&quot;00071E3E&quot;/&gt;&lt;wsp:rsid wsp:val=&quot;00072563&quot;/&gt;&lt;wsp:rsid wsp:val=&quot;00075208&quot;/&gt;&lt;wsp:rsid wsp:val=&quot;00075A20&quot;/&gt;&lt;wsp:rsid wsp:val=&quot;00083B69&quot;/&gt;&lt;wsp:rsid wsp:val=&quot;00083C8E&quot;/&gt;&lt;wsp:rsid wsp:val=&quot;000850EA&quot;/&gt;&lt;wsp:rsid wsp:val=&quot;00091E2B&quot;/&gt;&lt;wsp:rsid wsp:val=&quot;00092D1D&quot;/&gt;&lt;wsp:rsid wsp:val=&quot;000A0252&quot;/&gt;&lt;wsp:rsid wsp:val=&quot;000A0484&quot;/&gt;&lt;wsp:rsid wsp:val=&quot;000A254A&quot;/&gt;&lt;wsp:rsid wsp:val=&quot;000A302E&quot;/&gt;&lt;wsp:rsid wsp:val=&quot;000A6C49&quot;/&gt;&lt;wsp:rsid wsp:val=&quot;000A781F&quot;/&gt;&lt;wsp:rsid wsp:val=&quot;000B01B7&quot;/&gt;&lt;wsp:rsid wsp:val=&quot;000B3135&quot;/&gt;&lt;wsp:rsid wsp:val=&quot;000B4A2B&quot;/&gt;&lt;wsp:rsid wsp:val=&quot;000B5716&quot;/&gt;&lt;wsp:rsid wsp:val=&quot;000B66C0&quot;/&gt;&lt;wsp:rsid wsp:val=&quot;000C5E56&quot;/&gt;&lt;wsp:rsid wsp:val=&quot;000D120D&quot;/&gt;&lt;wsp:rsid wsp:val=&quot;000D1A34&quot;/&gt;&lt;wsp:rsid wsp:val=&quot;000D34DA&quot;/&gt;&lt;wsp:rsid wsp:val=&quot;000D38B2&quot;/&gt;&lt;wsp:rsid wsp:val=&quot;000D39EE&quot;/&gt;&lt;wsp:rsid wsp:val=&quot;000D70B8&quot;/&gt;&lt;wsp:rsid wsp:val=&quot;000D7DD1&quot;/&gt;&lt;wsp:rsid wsp:val=&quot;000E1461&quot;/&gt;&lt;wsp:rsid wsp:val=&quot;000E3746&quot;/&gt;&lt;wsp:rsid wsp:val=&quot;000F0852&quot;/&gt;&lt;wsp:rsid wsp:val=&quot;000F4300&quot;/&gt;&lt;wsp:rsid wsp:val=&quot;000F5B66&quot;/&gt;&lt;wsp:rsid wsp:val=&quot;00101EBA&quot;/&gt;&lt;wsp:rsid wsp:val=&quot;001046CC&quot;/&gt;&lt;wsp:rsid wsp:val=&quot;00107A54&quot;/&gt;&lt;wsp:rsid wsp:val=&quot;00111FED&quot;/&gt;&lt;wsp:rsid wsp:val=&quot;00112B4C&quot;/&gt;&lt;wsp:rsid wsp:val=&quot;0011430C&quot;/&gt;&lt;wsp:rsid wsp:val=&quot;001149D9&quot;/&gt;&lt;wsp:rsid wsp:val=&quot;00115912&quot;/&gt;&lt;wsp:rsid wsp:val=&quot;00116DCF&quot;/&gt;&lt;wsp:rsid wsp:val=&quot;00134407&quot;/&gt;&lt;wsp:rsid wsp:val=&quot;001348F9&quot;/&gt;&lt;wsp:rsid wsp:val=&quot;0013681F&quot;/&gt;&lt;wsp:rsid wsp:val=&quot;0013760C&quot;/&gt;&lt;wsp:rsid wsp:val=&quot;001402B8&quot;/&gt;&lt;wsp:rsid wsp:val=&quot;001408B4&quot;/&gt;&lt;wsp:rsid wsp:val=&quot;00144ADC&quot;/&gt;&lt;wsp:rsid wsp:val=&quot;00147E7A&quot;/&gt;&lt;wsp:rsid wsp:val=&quot;0015101F&quot;/&gt;&lt;wsp:rsid wsp:val=&quot;001536DB&quot;/&gt;&lt;wsp:rsid wsp:val=&quot;00155321&quot;/&gt;&lt;wsp:rsid wsp:val=&quot;00155837&quot;/&gt;&lt;wsp:rsid wsp:val=&quot;0015584D&quot;/&gt;&lt;wsp:rsid wsp:val=&quot;00155E55&quot;/&gt;&lt;wsp:rsid wsp:val=&quot;001578E8&quot;/&gt;&lt;wsp:rsid wsp:val=&quot;00157997&quot;/&gt;&lt;wsp:rsid wsp:val=&quot;00160E8E&quot;/&gt;&lt;wsp:rsid wsp:val=&quot;00163737&quot;/&gt;&lt;wsp:rsid wsp:val=&quot;00164A85&quot;/&gt;&lt;wsp:rsid wsp:val=&quot;00165686&quot;/&gt;&lt;wsp:rsid wsp:val=&quot;0017075C&quot;/&gt;&lt;wsp:rsid wsp:val=&quot;00170D49&quot;/&gt;&lt;wsp:rsid wsp:val=&quot;00172195&quot;/&gt;&lt;wsp:rsid wsp:val=&quot;00174571&quot;/&gt;&lt;wsp:rsid wsp:val=&quot;0017680C&quot;/&gt;&lt;wsp:rsid wsp:val=&quot;00177ED0&quot;/&gt;&lt;wsp:rsid wsp:val=&quot;00183E06&quot;/&gt;&lt;wsp:rsid wsp:val=&quot;001869F3&quot;/&gt;&lt;wsp:rsid wsp:val=&quot;001908AF&quot;/&gt;&lt;wsp:rsid wsp:val=&quot;001943DA&quot;/&gt;&lt;wsp:rsid wsp:val=&quot;00196154&quot;/&gt;&lt;wsp:rsid wsp:val=&quot;00196E60&quot;/&gt;&lt;wsp:rsid wsp:val=&quot;001A4E83&quot;/&gt;&lt;wsp:rsid wsp:val=&quot;001A6605&quot;/&gt;&lt;wsp:rsid wsp:val=&quot;001B000E&quot;/&gt;&lt;wsp:rsid wsp:val=&quot;001B12FB&quot;/&gt;&lt;wsp:rsid wsp:val=&quot;001B1DAE&quot;/&gt;&lt;wsp:rsid wsp:val=&quot;001B2DBB&quot;/&gt;&lt;wsp:rsid wsp:val=&quot;001B372A&quot;/&gt;&lt;wsp:rsid wsp:val=&quot;001B53DC&quot;/&gt;&lt;wsp:rsid wsp:val=&quot;001B613A&quot;/&gt;&lt;wsp:rsid wsp:val=&quot;001C3A1F&quot;/&gt;&lt;wsp:rsid wsp:val=&quot;001C500D&quot;/&gt;&lt;wsp:rsid wsp:val=&quot;001D0F03&quot;/&gt;&lt;wsp:rsid wsp:val=&quot;001D2066&quot;/&gt;&lt;wsp:rsid wsp:val=&quot;001D214C&quot;/&gt;&lt;wsp:rsid wsp:val=&quot;001D2C92&quot;/&gt;&lt;wsp:rsid wsp:val=&quot;001D583C&quot;/&gt;&lt;wsp:rsid wsp:val=&quot;001D6064&quot;/&gt;&lt;wsp:rsid wsp:val=&quot;001D7276&quot;/&gt;&lt;wsp:rsid wsp:val=&quot;001E149D&quot;/&gt;&lt;wsp:rsid wsp:val=&quot;001E2117&quot;/&gt;&lt;wsp:rsid wsp:val=&quot;001E356B&quot;/&gt;&lt;wsp:rsid wsp:val=&quot;001E6C78&quot;/&gt;&lt;wsp:rsid wsp:val=&quot;001F0553&quot;/&gt;&lt;wsp:rsid wsp:val=&quot;001F0F21&quot;/&gt;&lt;wsp:rsid wsp:val=&quot;001F217E&quot;/&gt;&lt;wsp:rsid wsp:val=&quot;001F228B&quot;/&gt;&lt;wsp:rsid wsp:val=&quot;001F25EF&quot;/&gt;&lt;wsp:rsid wsp:val=&quot;001F2F64&quot;/&gt;&lt;wsp:rsid wsp:val=&quot;001F55FD&quot;/&gt;&lt;wsp:rsid wsp:val=&quot;001F6AE0&quot;/&gt;&lt;wsp:rsid wsp:val=&quot;001F6FD1&quot;/&gt;&lt;wsp:rsid wsp:val=&quot;00203AA6&quot;/&gt;&lt;wsp:rsid wsp:val=&quot;00207E55&quot;/&gt;&lt;wsp:rsid wsp:val=&quot;0021116C&quot;/&gt;&lt;wsp:rsid wsp:val=&quot;00211948&quot;/&gt;&lt;wsp:rsid wsp:val=&quot;00211A54&quot;/&gt;&lt;wsp:rsid wsp:val=&quot;00211DDD&quot;/&gt;&lt;wsp:rsid wsp:val=&quot;002168A1&quot;/&gt;&lt;wsp:rsid wsp:val=&quot;00224E1A&quot;/&gt;&lt;wsp:rsid wsp:val=&quot;00226393&quot;/&gt;&lt;wsp:rsid wsp:val=&quot;00227933&quot;/&gt;&lt;wsp:rsid wsp:val=&quot;00232D2F&quot;/&gt;&lt;wsp:rsid wsp:val=&quot;002332CE&quot;/&gt;&lt;wsp:rsid wsp:val=&quot;002334E1&quot;/&gt;&lt;wsp:rsid wsp:val=&quot;00234CF0&quot;/&gt;&lt;wsp:rsid wsp:val=&quot;002368A0&quot;/&gt;&lt;wsp:rsid wsp:val=&quot;00237EA1&quot;/&gt;&lt;wsp:rsid wsp:val=&quot;002425A5&quot;/&gt;&lt;wsp:rsid wsp:val=&quot;00242731&quot;/&gt;&lt;wsp:rsid wsp:val=&quot;0024274C&quot;/&gt;&lt;wsp:rsid wsp:val=&quot;00242B99&quot;/&gt;&lt;wsp:rsid wsp:val=&quot;0024387E&quot;/&gt;&lt;wsp:rsid wsp:val=&quot;00243BDA&quot;/&gt;&lt;wsp:rsid wsp:val=&quot;00243C35&quot;/&gt;&lt;wsp:rsid wsp:val=&quot;00243C69&quot;/&gt;&lt;wsp:rsid wsp:val=&quot;00252003&quot;/&gt;&lt;wsp:rsid wsp:val=&quot;002525FB&quot;/&gt;&lt;wsp:rsid wsp:val=&quot;002526B5&quot;/&gt;&lt;wsp:rsid wsp:val=&quot;002527D9&quot;/&gt;&lt;wsp:rsid wsp:val=&quot;00254F2C&quot;/&gt;&lt;wsp:rsid wsp:val=&quot;002551E2&quot;/&gt;&lt;wsp:rsid wsp:val=&quot;002559E2&quot;/&gt;&lt;wsp:rsid wsp:val=&quot;002561CC&quot;/&gt;&lt;wsp:rsid wsp:val=&quot;002612B8&quot;/&gt;&lt;wsp:rsid wsp:val=&quot;00261F09&quot;/&gt;&lt;wsp:rsid wsp:val=&quot;00262634&quot;/&gt;&lt;wsp:rsid wsp:val=&quot;0026268D&quot;/&gt;&lt;wsp:rsid wsp:val=&quot;0026299D&quot;/&gt;&lt;wsp:rsid wsp:val=&quot;00263115&quot;/&gt;&lt;wsp:rsid wsp:val=&quot;002652D3&quot;/&gt;&lt;wsp:rsid wsp:val=&quot;002678F9&quot;/&gt;&lt;wsp:rsid wsp:val=&quot;0027283F&quot;/&gt;&lt;wsp:rsid wsp:val=&quot;0027329E&quot;/&gt;&lt;wsp:rsid wsp:val=&quot;00273735&quot;/&gt;&lt;wsp:rsid wsp:val=&quot;0027456B&quot;/&gt;&lt;wsp:rsid wsp:val=&quot;0027741E&quot;/&gt;&lt;wsp:rsid wsp:val=&quot;002813E7&quot;/&gt;&lt;wsp:rsid wsp:val=&quot;00281C45&quot;/&gt;&lt;wsp:rsid wsp:val=&quot;0028348B&quot;/&gt;&lt;wsp:rsid wsp:val=&quot;002855D0&quot;/&gt;&lt;wsp:rsid wsp:val=&quot;00287AE6&quot;/&gt;&lt;wsp:rsid wsp:val=&quot;00287CC3&quot;/&gt;&lt;wsp:rsid wsp:val=&quot;00292100&quot;/&gt;&lt;wsp:rsid wsp:val=&quot;0029274F&quot;/&gt;&lt;wsp:rsid wsp:val=&quot;0029285B&quot;/&gt;&lt;wsp:rsid wsp:val=&quot;00292EDC&quot;/&gt;&lt;wsp:rsid wsp:val=&quot;00293055&quot;/&gt;&lt;wsp:rsid wsp:val=&quot;00293D8C&quot;/&gt;&lt;wsp:rsid wsp:val=&quot;00293F2B&quot;/&gt;&lt;wsp:rsid wsp:val=&quot;002968A6&quot;/&gt;&lt;wsp:rsid wsp:val=&quot;002A306D&quot;/&gt;&lt;wsp:rsid wsp:val=&quot;002A3E2C&quot;/&gt;&lt;wsp:rsid wsp:val=&quot;002A650E&quot;/&gt;&lt;wsp:rsid wsp:val=&quot;002B332F&quot;/&gt;&lt;wsp:rsid wsp:val=&quot;002B3419&quot;/&gt;&lt;wsp:rsid wsp:val=&quot;002B4991&quot;/&gt;&lt;wsp:rsid wsp:val=&quot;002B6BD5&quot;/&gt;&lt;wsp:rsid wsp:val=&quot;002C108F&quot;/&gt;&lt;wsp:rsid wsp:val=&quot;002C2052&quot;/&gt;&lt;wsp:rsid wsp:val=&quot;002C4387&quot;/&gt;&lt;wsp:rsid wsp:val=&quot;002C483C&quot;/&gt;&lt;wsp:rsid wsp:val=&quot;002C5950&quot;/&gt;&lt;wsp:rsid wsp:val=&quot;002C6764&quot;/&gt;&lt;wsp:rsid wsp:val=&quot;002C6EA6&quot;/&gt;&lt;wsp:rsid wsp:val=&quot;002C7EEA&quot;/&gt;&lt;wsp:rsid wsp:val=&quot;002D0BFF&quot;/&gt;&lt;wsp:rsid wsp:val=&quot;002D11DA&quot;/&gt;&lt;wsp:rsid wsp:val=&quot;002D18D8&quot;/&gt;&lt;wsp:rsid wsp:val=&quot;002D76E1&quot;/&gt;&lt;wsp:rsid wsp:val=&quot;002E40C4&quot;/&gt;&lt;wsp:rsid wsp:val=&quot;002E5685&quot;/&gt;&lt;wsp:rsid wsp:val=&quot;002E6A43&quot;/&gt;&lt;wsp:rsid wsp:val=&quot;002F3C96&quot;/&gt;&lt;wsp:rsid wsp:val=&quot;002F439F&quot;/&gt;&lt;wsp:rsid wsp:val=&quot;002F477E&quot;/&gt;&lt;wsp:rsid wsp:val=&quot;002F546B&quot;/&gt;&lt;wsp:rsid wsp:val=&quot;003008EA&quot;/&gt;&lt;wsp:rsid wsp:val=&quot;003035F8&quot;/&gt;&lt;wsp:rsid wsp:val=&quot;003045A6&quot;/&gt;&lt;wsp:rsid wsp:val=&quot;00304871&quot;/&gt;&lt;wsp:rsid wsp:val=&quot;00304EDA&quot;/&gt;&lt;wsp:rsid wsp:val=&quot;00305843&quot;/&gt;&lt;wsp:rsid wsp:val=&quot;00311599&quot;/&gt;&lt;wsp:rsid wsp:val=&quot;003134BE&quot;/&gt;&lt;wsp:rsid wsp:val=&quot;00313C5C&quot;/&gt;&lt;wsp:rsid wsp:val=&quot;0031410D&quot;/&gt;&lt;wsp:rsid wsp:val=&quot;0031460F&quot;/&gt;&lt;wsp:rsid wsp:val=&quot;003147AC&quot;/&gt;&lt;wsp:rsid wsp:val=&quot;00314893&quot;/&gt;&lt;wsp:rsid wsp:val=&quot;00314CA0&quot;/&gt;&lt;wsp:rsid wsp:val=&quot;00322CFA&quot;/&gt;&lt;wsp:rsid wsp:val=&quot;00324ED4&quot;/&gt;&lt;wsp:rsid wsp:val=&quot;00326EC3&quot;/&gt;&lt;wsp:rsid wsp:val=&quot;003270CA&quot;/&gt;&lt;wsp:rsid wsp:val=&quot;003271C3&quot;/&gt;&lt;wsp:rsid wsp:val=&quot;00331109&quot;/&gt;&lt;wsp:rsid wsp:val=&quot;003316C0&quot;/&gt;&lt;wsp:rsid wsp:val=&quot;00334063&quot;/&gt;&lt;wsp:rsid wsp:val=&quot;00340389&quot;/&gt;&lt;wsp:rsid wsp:val=&quot;00344662&quot;/&gt;&lt;wsp:rsid wsp:val=&quot;00344B03&quot;/&gt;&lt;wsp:rsid wsp:val=&quot;00345303&quot;/&gt;&lt;wsp:rsid wsp:val=&quot;00345914&quot;/&gt;&lt;wsp:rsid wsp:val=&quot;00347011&quot;/&gt;&lt;wsp:rsid wsp:val=&quot;003500D1&quot;/&gt;&lt;wsp:rsid wsp:val=&quot;00350D1F&quot;/&gt;&lt;wsp:rsid wsp:val=&quot;00351865&quot;/&gt;&lt;wsp:rsid wsp:val=&quot;0035206D&quot;/&gt;&lt;wsp:rsid wsp:val=&quot;003532C0&quot;/&gt;&lt;wsp:rsid wsp:val=&quot;003551AF&quot;/&gt;&lt;wsp:rsid wsp:val=&quot;00360275&quot;/&gt;&lt;wsp:rsid wsp:val=&quot;003614C5&quot;/&gt;&lt;wsp:rsid wsp:val=&quot;00361862&quot;/&gt;&lt;wsp:rsid wsp:val=&quot;0036351E&quot;/&gt;&lt;wsp:rsid wsp:val=&quot;00363D29&quot;/&gt;&lt;wsp:rsid wsp:val=&quot;00365B48&quot;/&gt;&lt;wsp:rsid wsp:val=&quot;00375755&quot;/&gt;&lt;wsp:rsid wsp:val=&quot;00377754&quot;/&gt;&lt;wsp:rsid wsp:val=&quot;00384653&quot;/&gt;&lt;wsp:rsid wsp:val=&quot;003846C9&quot;/&gt;&lt;wsp:rsid wsp:val=&quot;003873F6&quot;/&gt;&lt;wsp:rsid wsp:val=&quot;00394409&quot;/&gt;&lt;wsp:rsid wsp:val=&quot;00395311&quot;/&gt;&lt;wsp:rsid wsp:val=&quot;00396DD4&quot;/&gt;&lt;wsp:rsid wsp:val=&quot;003A52F0&quot;/&gt;&lt;wsp:rsid wsp:val=&quot;003A6C0B&quot;/&gt;&lt;wsp:rsid wsp:val=&quot;003A6C6E&quot;/&gt;&lt;wsp:rsid wsp:val=&quot;003A7575&quot;/&gt;&lt;wsp:rsid wsp:val=&quot;003B1583&quot;/&gt;&lt;wsp:rsid wsp:val=&quot;003B1EEC&quot;/&gt;&lt;wsp:rsid wsp:val=&quot;003B48B6&quot;/&gt;&lt;wsp:rsid wsp:val=&quot;003B4F79&quot;/&gt;&lt;wsp:rsid wsp:val=&quot;003B6609&quot;/&gt;&lt;wsp:rsid wsp:val=&quot;003B6B7E&quot;/&gt;&lt;wsp:rsid wsp:val=&quot;003B6CEA&quot;/&gt;&lt;wsp:rsid wsp:val=&quot;003B7C18&quot;/&gt;&lt;wsp:rsid wsp:val=&quot;003C00AD&quot;/&gt;&lt;wsp:rsid wsp:val=&quot;003C46E2&quot;/&gt;&lt;wsp:rsid wsp:val=&quot;003C598D&quot;/&gt;&lt;wsp:rsid wsp:val=&quot;003C6396&quot;/&gt;&lt;wsp:rsid wsp:val=&quot;003D1E4D&quot;/&gt;&lt;wsp:rsid wsp:val=&quot;003D22D0&quot;/&gt;&lt;wsp:rsid wsp:val=&quot;003D311A&quot;/&gt;&lt;wsp:rsid wsp:val=&quot;003D35F5&quot;/&gt;&lt;wsp:rsid wsp:val=&quot;003D484C&quot;/&gt;&lt;wsp:rsid wsp:val=&quot;003D5FFE&quot;/&gt;&lt;wsp:rsid wsp:val=&quot;003D61EA&quot;/&gt;&lt;wsp:rsid wsp:val=&quot;003D6D05&quot;/&gt;&lt;wsp:rsid wsp:val=&quot;003D7C99&quot;/&gt;&lt;wsp:rsid wsp:val=&quot;003D7F08&quot;/&gt;&lt;wsp:rsid wsp:val=&quot;003E0880&quot;/&gt;&lt;wsp:rsid wsp:val=&quot;003E22CC&quot;/&gt;&lt;wsp:rsid wsp:val=&quot;003E6DBE&quot;/&gt;&lt;wsp:rsid wsp:val=&quot;003E7984&quot;/&gt;&lt;wsp:rsid wsp:val=&quot;003F3C76&quot;/&gt;&lt;wsp:rsid wsp:val=&quot;003F3D13&quot;/&gt;&lt;wsp:rsid wsp:val=&quot;003F543F&quot;/&gt;&lt;wsp:rsid wsp:val=&quot;003F5FCE&quot;/&gt;&lt;wsp:rsid wsp:val=&quot;00402593&quot;/&gt;&lt;wsp:rsid wsp:val=&quot;0040343F&quot;/&gt;&lt;wsp:rsid wsp:val=&quot;00403D8F&quot;/&gt;&lt;wsp:rsid wsp:val=&quot;004050A2&quot;/&gt;&lt;wsp:rsid wsp:val=&quot;004078D8&quot;/&gt;&lt;wsp:rsid wsp:val=&quot;00407D3B&quot;/&gt;&lt;wsp:rsid wsp:val=&quot;00412550&quot;/&gt;&lt;wsp:rsid wsp:val=&quot;00421790&quot;/&gt;&lt;wsp:rsid wsp:val=&quot;00423DCE&quot;/&gt;&lt;wsp:rsid wsp:val=&quot;00432EBE&quot;/&gt;&lt;wsp:rsid wsp:val=&quot;00435C16&quot;/&gt;&lt;wsp:rsid wsp:val=&quot;00435D45&quot;/&gt;&lt;wsp:rsid wsp:val=&quot;0043624D&quot;/&gt;&lt;wsp:rsid wsp:val=&quot;004402CD&quot;/&gt;&lt;wsp:rsid wsp:val=&quot;00441F72&quot;/&gt;&lt;wsp:rsid wsp:val=&quot;004432CF&quot;/&gt;&lt;wsp:rsid wsp:val=&quot;004438A6&quot;/&gt;&lt;wsp:rsid wsp:val=&quot;00445052&quot;/&gt;&lt;wsp:rsid wsp:val=&quot;0044621F&quot;/&gt;&lt;wsp:rsid wsp:val=&quot;00447456&quot;/&gt;&lt;wsp:rsid wsp:val=&quot;00447BB0&quot;/&gt;&lt;wsp:rsid wsp:val=&quot;004527D2&quot;/&gt;&lt;wsp:rsid wsp:val=&quot;004535BE&quot;/&gt;&lt;wsp:rsid wsp:val=&quot;004607F4&quot;/&gt;&lt;wsp:rsid wsp:val=&quot;004638E7&quot;/&gt;&lt;wsp:rsid wsp:val=&quot;004645BA&quot;/&gt;&lt;wsp:rsid wsp:val=&quot;004652FF&quot;/&gt;&lt;wsp:rsid wsp:val=&quot;00466ABB&quot;/&gt;&lt;wsp:rsid wsp:val=&quot;00467588&quot;/&gt;&lt;wsp:rsid wsp:val=&quot;00470420&quot;/&gt;&lt;wsp:rsid wsp:val=&quot;004714AD&quot;/&gt;&lt;wsp:rsid wsp:val=&quot;00471752&quot;/&gt;&lt;wsp:rsid wsp:val=&quot;00473258&quot;/&gt;&lt;wsp:rsid wsp:val=&quot;00473AC7&quot;/&gt;&lt;wsp:rsid wsp:val=&quot;00473E02&quot;/&gt;&lt;wsp:rsid wsp:val=&quot;00476433&quot;/&gt;&lt;wsp:rsid wsp:val=&quot;004772F9&quot;/&gt;&lt;wsp:rsid wsp:val=&quot;004776F5&quot;/&gt;&lt;wsp:rsid wsp:val=&quot;004841B6&quot;/&gt;&lt;wsp:rsid wsp:val=&quot;00486577&quot;/&gt;&lt;wsp:rsid wsp:val=&quot;0049293B&quot;/&gt;&lt;wsp:rsid wsp:val=&quot;00496A39&quot;/&gt;&lt;wsp:rsid wsp:val=&quot;004A21B4&quot;/&gt;&lt;wsp:rsid wsp:val=&quot;004A62B8&quot;/&gt;&lt;wsp:rsid wsp:val=&quot;004A771F&quot;/&gt;&lt;wsp:rsid wsp:val=&quot;004A7EFC&quot;/&gt;&lt;wsp:rsid wsp:val=&quot;004B12DB&quot;/&gt;&lt;wsp:rsid wsp:val=&quot;004B196F&quot;/&gt;&lt;wsp:rsid wsp:val=&quot;004B2A31&quot;/&gt;&lt;wsp:rsid wsp:val=&quot;004B3B9B&quot;/&gt;&lt;wsp:rsid wsp:val=&quot;004B54C4&quot;/&gt;&lt;wsp:rsid wsp:val=&quot;004B55D6&quot;/&gt;&lt;wsp:rsid wsp:val=&quot;004B74EC&quot;/&gt;&lt;wsp:rsid wsp:val=&quot;004B78FE&quot;/&gt;&lt;wsp:rsid wsp:val=&quot;004C3EBA&quot;/&gt;&lt;wsp:rsid wsp:val=&quot;004C6F54&quot;/&gt;&lt;wsp:rsid wsp:val=&quot;004C7A54&quot;/&gt;&lt;wsp:rsid wsp:val=&quot;004C7EE1&quot;/&gt;&lt;wsp:rsid wsp:val=&quot;004D05BE&quot;/&gt;&lt;wsp:rsid wsp:val=&quot;004D1171&quot;/&gt;&lt;wsp:rsid wsp:val=&quot;004D3C78&quot;/&gt;&lt;wsp:rsid wsp:val=&quot;004D625F&quot;/&gt;&lt;wsp:rsid wsp:val=&quot;004D63C0&quot;/&gt;&lt;wsp:rsid wsp:val=&quot;004D6BC8&quot;/&gt;&lt;wsp:rsid wsp:val=&quot;004D7B03&quot;/&gt;&lt;wsp:rsid wsp:val=&quot;004E10DF&quot;/&gt;&lt;wsp:rsid wsp:val=&quot;004E1FE4&quot;/&gt;&lt;wsp:rsid wsp:val=&quot;004E278E&quot;/&gt;&lt;wsp:rsid wsp:val=&quot;004E793D&quot;/&gt;&lt;wsp:rsid wsp:val=&quot;004F2D0B&quot;/&gt;&lt;wsp:rsid wsp:val=&quot;004F304A&quot;/&gt;&lt;wsp:rsid wsp:val=&quot;0050064B&quot;/&gt;&lt;wsp:rsid wsp:val=&quot;00500AA8&quot;/&gt;&lt;wsp:rsid wsp:val=&quot;00501661&quot;/&gt;&lt;wsp:rsid wsp:val=&quot;00503065&quot;/&gt;&lt;wsp:rsid wsp:val=&quot;00505AAF&quot;/&gt;&lt;wsp:rsid wsp:val=&quot;0051397F&quot;/&gt;&lt;wsp:rsid wsp:val=&quot;00515089&quot;/&gt;&lt;wsp:rsid wsp:val=&quot;00516D43&quot;/&gt;&lt;wsp:rsid wsp:val=&quot;00517AD5&quot;/&gt;&lt;wsp:rsid wsp:val=&quot;00520EAC&quot;/&gt;&lt;wsp:rsid wsp:val=&quot;0052244E&quot;/&gt;&lt;wsp:rsid wsp:val=&quot;005252F9&quot;/&gt;&lt;wsp:rsid wsp:val=&quot;005315EB&quot;/&gt;&lt;wsp:rsid wsp:val=&quot;00531F66&quot;/&gt;&lt;wsp:rsid wsp:val=&quot;00532A95&quot;/&gt;&lt;wsp:rsid wsp:val=&quot;00533264&quot;/&gt;&lt;wsp:rsid wsp:val=&quot;00535BA1&quot;/&gt;&lt;wsp:rsid wsp:val=&quot;00536192&quot;/&gt;&lt;wsp:rsid wsp:val=&quot;0053781D&quot;/&gt;&lt;wsp:rsid wsp:val=&quot;00544874&quot;/&gt;&lt;wsp:rsid wsp:val=&quot;00545E4B&quot;/&gt;&lt;wsp:rsid wsp:val=&quot;00546CC4&quot;/&gt;&lt;wsp:rsid wsp:val=&quot;00547C71&quot;/&gt;&lt;wsp:rsid wsp:val=&quot;005507EB&quot;/&gt;&lt;wsp:rsid wsp:val=&quot;00552823&quot;/&gt;&lt;wsp:rsid wsp:val=&quot;00557D2C&quot;/&gt;&lt;wsp:rsid wsp:val=&quot;00560419&quot;/&gt;&lt;wsp:rsid wsp:val=&quot;00561D98&quot;/&gt;&lt;wsp:rsid wsp:val=&quot;0056258D&quot;/&gt;&lt;wsp:rsid wsp:val=&quot;00562AA6&quot;/&gt;&lt;wsp:rsid wsp:val=&quot;0056314A&quot;/&gt;&lt;wsp:rsid wsp:val=&quot;005641F9&quot;/&gt;&lt;wsp:rsid wsp:val=&quot;00566550&quot;/&gt;&lt;wsp:rsid wsp:val=&quot;00570740&quot;/&gt;&lt;wsp:rsid wsp:val=&quot;0057447B&quot;/&gt;&lt;wsp:rsid wsp:val=&quot;005751AD&quot;/&gt;&lt;wsp:rsid wsp:val=&quot;00575EB3&quot;/&gt;&lt;wsp:rsid wsp:val=&quot;00582194&quot;/&gt;&lt;wsp:rsid wsp:val=&quot;0058497A&quot;/&gt;&lt;wsp:rsid wsp:val=&quot;00584A6C&quot;/&gt;&lt;wsp:rsid wsp:val=&quot;0059257C&quot;/&gt;&lt;wsp:rsid wsp:val=&quot;00593ADF&quot;/&gt;&lt;wsp:rsid wsp:val=&quot;00594476&quot;/&gt;&lt;wsp:rsid wsp:val=&quot;00594742&quot;/&gt;&lt;wsp:rsid wsp:val=&quot;00595637&quot;/&gt;&lt;wsp:rsid wsp:val=&quot;00595978&quot;/&gt;&lt;wsp:rsid wsp:val=&quot;00596EE5&quot;/&gt;&lt;wsp:rsid wsp:val=&quot;005975C3&quot;/&gt;&lt;wsp:rsid wsp:val=&quot;005A3387&quot;/&gt;&lt;wsp:rsid wsp:val=&quot;005A3717&quot;/&gt;&lt;wsp:rsid wsp:val=&quot;005A390B&quot;/&gt;&lt;wsp:rsid wsp:val=&quot;005A5ACE&quot;/&gt;&lt;wsp:rsid wsp:val=&quot;005A7854&quot;/&gt;&lt;wsp:rsid wsp:val=&quot;005B045C&quot;/&gt;&lt;wsp:rsid wsp:val=&quot;005B3D00&quot;/&gt;&lt;wsp:rsid wsp:val=&quot;005B4C88&quot;/&gt;&lt;wsp:rsid wsp:val=&quot;005B50A7&quot;/&gt;&lt;wsp:rsid wsp:val=&quot;005B6685&quot;/&gt;&lt;wsp:rsid wsp:val=&quot;005B7013&quot;/&gt;&lt;wsp:rsid wsp:val=&quot;005B7F46&quot;/&gt;&lt;wsp:rsid wsp:val=&quot;005C1634&quot;/&gt;&lt;wsp:rsid wsp:val=&quot;005C1FD0&quot;/&gt;&lt;wsp:rsid wsp:val=&quot;005C2947&quot;/&gt;&lt;wsp:rsid wsp:val=&quot;005C33F3&quot;/&gt;&lt;wsp:rsid wsp:val=&quot;005C3C04&quot;/&gt;&lt;wsp:rsid wsp:val=&quot;005C7FEF&quot;/&gt;&lt;wsp:rsid wsp:val=&quot;005D0991&quot;/&gt;&lt;wsp:rsid wsp:val=&quot;005D1151&quot;/&gt;&lt;wsp:rsid wsp:val=&quot;005D2A0F&quot;/&gt;&lt;wsp:rsid wsp:val=&quot;005D430A&quot;/&gt;&lt;wsp:rsid wsp:val=&quot;005D4912&quot;/&gt;&lt;wsp:rsid wsp:val=&quot;005D577E&quot;/&gt;&lt;wsp:rsid wsp:val=&quot;005D6F79&quot;/&gt;&lt;wsp:rsid wsp:val=&quot;005D7DA2&quot;/&gt;&lt;wsp:rsid wsp:val=&quot;005E30B6&quot;/&gt;&lt;wsp:rsid wsp:val=&quot;005E5EBD&quot;/&gt;&lt;wsp:rsid wsp:val=&quot;005E78DD&quot;/&gt;&lt;wsp:rsid wsp:val=&quot;005E7C95&quot;/&gt;&lt;wsp:rsid wsp:val=&quot;005F22FC&quot;/&gt;&lt;wsp:rsid wsp:val=&quot;005F3D63&quot;/&gt;&lt;wsp:rsid wsp:val=&quot;005F5472&quot;/&gt;&lt;wsp:rsid wsp:val=&quot;005F6B93&quot;/&gt;&lt;wsp:rsid wsp:val=&quot;005F6F62&quot;/&gt;&lt;wsp:rsid wsp:val=&quot;005F7D1B&quot;/&gt;&lt;wsp:rsid wsp:val=&quot;00601168&quot;/&gt;&lt;wsp:rsid wsp:val=&quot;00601445&quot;/&gt;&lt;wsp:rsid wsp:val=&quot;0060241A&quot;/&gt;&lt;wsp:rsid wsp:val=&quot;00603C0B&quot;/&gt;&lt;wsp:rsid wsp:val=&quot;00603D83&quot;/&gt;&lt;wsp:rsid wsp:val=&quot;006040DC&quot;/&gt;&lt;wsp:rsid wsp:val=&quot;00604253&quot;/&gt;&lt;wsp:rsid wsp:val=&quot;00605BFA&quot;/&gt;&lt;wsp:rsid wsp:val=&quot;00607A8D&quot;/&gt;&lt;wsp:rsid wsp:val=&quot;00611CB9&quot;/&gt;&lt;wsp:rsid wsp:val=&quot;00612CC5&quot;/&gt;&lt;wsp:rsid wsp:val=&quot;0061491F&quot;/&gt;&lt;wsp:rsid wsp:val=&quot;00614F29&quot;/&gt;&lt;wsp:rsid wsp:val=&quot;00616908&quot;/&gt;&lt;wsp:rsid wsp:val=&quot;00622071&quot;/&gt;&lt;wsp:rsid wsp:val=&quot;00624BCE&quot;/&gt;&lt;wsp:rsid wsp:val=&quot;0062654C&quot;/&gt;&lt;wsp:rsid wsp:val=&quot;00626EC4&quot;/&gt;&lt;wsp:rsid wsp:val=&quot;00627A89&quot;/&gt;&lt;wsp:rsid wsp:val=&quot;006301C4&quot;/&gt;&lt;wsp:rsid wsp:val=&quot;00631EE5&quot;/&gt;&lt;wsp:rsid wsp:val=&quot;00634371&quot;/&gt;&lt;wsp:rsid wsp:val=&quot;0063799D&quot;/&gt;&lt;wsp:rsid wsp:val=&quot;00637BD2&quot;/&gt;&lt;wsp:rsid wsp:val=&quot;00637D58&quot;/&gt;&lt;wsp:rsid wsp:val=&quot;00645A52&quot;/&gt;&lt;wsp:rsid wsp:val=&quot;00646813&quot;/&gt;&lt;wsp:rsid wsp:val=&quot;00647BD1&quot;/&gt;&lt;wsp:rsid wsp:val=&quot;00650032&quot;/&gt;&lt;wsp:rsid wsp:val=&quot;0065516C&quot;/&gt;&lt;wsp:rsid wsp:val=&quot;00655CF9&quot;/&gt;&lt;wsp:rsid wsp:val=&quot;00656B6C&quot;/&gt;&lt;wsp:rsid wsp:val=&quot;00660474&quot;/&gt;&lt;wsp:rsid wsp:val=&quot;0066063A&quot;/&gt;&lt;wsp:rsid wsp:val=&quot;00662B62&quot;/&gt;&lt;wsp:rsid wsp:val=&quot;006630A1&quot;/&gt;&lt;wsp:rsid wsp:val=&quot;006644D9&quot;/&gt;&lt;wsp:rsid wsp:val=&quot;006660F4&quot;/&gt;&lt;wsp:rsid wsp:val=&quot;00666350&quot;/&gt;&lt;wsp:rsid wsp:val=&quot;00666BE6&quot;/&gt;&lt;wsp:rsid wsp:val=&quot;00671FC9&quot;/&gt;&lt;wsp:rsid wsp:val=&quot;006750A4&quot;/&gt;&lt;wsp:rsid wsp:val=&quot;00675BBE&quot;/&gt;&lt;wsp:rsid wsp:val=&quot;00675D7A&quot;/&gt;&lt;wsp:rsid wsp:val=&quot;00675FB7&quot;/&gt;&lt;wsp:rsid wsp:val=&quot;00677203&quot;/&gt;&lt;wsp:rsid wsp:val=&quot;00681454&quot;/&gt;&lt;wsp:rsid wsp:val=&quot;00682EB4&quot;/&gt;&lt;wsp:rsid wsp:val=&quot;00684973&quot;/&gt;&lt;wsp:rsid wsp:val=&quot;006850BE&quot;/&gt;&lt;wsp:rsid wsp:val=&quot;00686CB6&quot;/&gt;&lt;wsp:rsid wsp:val=&quot;00690536&quot;/&gt;&lt;wsp:rsid wsp:val=&quot;0069225C&quot;/&gt;&lt;wsp:rsid wsp:val=&quot;00692A81&quot;/&gt;&lt;wsp:rsid wsp:val=&quot;00693743&quot;/&gt;&lt;wsp:rsid wsp:val=&quot;00695615&quot;/&gt;&lt;wsp:rsid wsp:val=&quot;006A06DF&quot;/&gt;&lt;wsp:rsid wsp:val=&quot;006A1A39&quot;/&gt;&lt;wsp:rsid wsp:val=&quot;006A5C23&quot;/&gt;&lt;wsp:rsid wsp:val=&quot;006B01F7&quot;/&gt;&lt;wsp:rsid wsp:val=&quot;006B26D0&quot;/&gt;&lt;wsp:rsid wsp:val=&quot;006B2776&quot;/&gt;&lt;wsp:rsid wsp:val=&quot;006B5FC2&quot;/&gt;&lt;wsp:rsid wsp:val=&quot;006B695F&quot;/&gt;&lt;wsp:rsid wsp:val=&quot;006C03EC&quot;/&gt;&lt;wsp:rsid wsp:val=&quot;006C17A4&quot;/&gt;&lt;wsp:rsid wsp:val=&quot;006C1FD6&quot;/&gt;&lt;wsp:rsid wsp:val=&quot;006C3802&quot;/&gt;&lt;wsp:rsid wsp:val=&quot;006C5300&quot;/&gt;&lt;wsp:rsid wsp:val=&quot;006C5571&quot;/&gt;&lt;wsp:rsid wsp:val=&quot;006C581F&quot;/&gt;&lt;wsp:rsid wsp:val=&quot;006C6690&quot;/&gt;&lt;wsp:rsid wsp:val=&quot;006C76BF&quot;/&gt;&lt;wsp:rsid wsp:val=&quot;006C7945&quot;/&gt;&lt;wsp:rsid wsp:val=&quot;006D1801&quot;/&gt;&lt;wsp:rsid wsp:val=&quot;006D1AE5&quot;/&gt;&lt;wsp:rsid wsp:val=&quot;006D1FDD&quot;/&gt;&lt;wsp:rsid wsp:val=&quot;006D3920&quot;/&gt;&lt;wsp:rsid wsp:val=&quot;006D57D4&quot;/&gt;&lt;wsp:rsid wsp:val=&quot;006D7A73&quot;/&gt;&lt;wsp:rsid wsp:val=&quot;006E78B0&quot;/&gt;&lt;wsp:rsid wsp:val=&quot;006F03AA&quot;/&gt;&lt;wsp:rsid wsp:val=&quot;006F206C&quot;/&gt;&lt;wsp:rsid wsp:val=&quot;006F3948&quot;/&gt;&lt;wsp:rsid wsp:val=&quot;006F6B8A&quot;/&gt;&lt;wsp:rsid wsp:val=&quot;007001E3&quot;/&gt;&lt;wsp:rsid wsp:val=&quot;00700B14&quot;/&gt;&lt;wsp:rsid wsp:val=&quot;00701A33&quot;/&gt;&lt;wsp:rsid wsp:val=&quot;00702655&quot;/&gt;&lt;wsp:rsid wsp:val=&quot;007072E1&quot;/&gt;&lt;wsp:rsid wsp:val=&quot;0071446E&quot;/&gt;&lt;wsp:rsid wsp:val=&quot;00715BD5&quot;/&gt;&lt;wsp:rsid wsp:val=&quot;00715E94&quot;/&gt;&lt;wsp:rsid wsp:val=&quot;00716469&quot;/&gt;&lt;wsp:rsid wsp:val=&quot;0071655C&quot;/&gt;&lt;wsp:rsid wsp:val=&quot;00717372&quot;/&gt;&lt;wsp:rsid wsp:val=&quot;00717843&quot;/&gt;&lt;wsp:rsid wsp:val=&quot;00720C95&quot;/&gt;&lt;wsp:rsid wsp:val=&quot;00725122&quot;/&gt;&lt;wsp:rsid wsp:val=&quot;00725E13&quot;/&gt;&lt;wsp:rsid wsp:val=&quot;00725F5E&quot;/&gt;&lt;wsp:rsid wsp:val=&quot;0072605E&quot;/&gt;&lt;wsp:rsid wsp:val=&quot;00727F21&quot;/&gt;&lt;wsp:rsid wsp:val=&quot;00731D53&quot;/&gt;&lt;wsp:rsid wsp:val=&quot;0073218E&quot;/&gt;&lt;wsp:rsid wsp:val=&quot;00732A75&quot;/&gt;&lt;wsp:rsid wsp:val=&quot;00733C3B&quot;/&gt;&lt;wsp:rsid wsp:val=&quot;007342C6&quot;/&gt;&lt;wsp:rsid wsp:val=&quot;007348D7&quot;/&gt;&lt;wsp:rsid wsp:val=&quot;00736AA6&quot;/&gt;&lt;wsp:rsid wsp:val=&quot;00737444&quot;/&gt;&lt;wsp:rsid wsp:val=&quot;00737E6F&quot;/&gt;&lt;wsp:rsid wsp:val=&quot;007407D8&quot;/&gt;&lt;wsp:rsid wsp:val=&quot;007412D7&quot;/&gt;&lt;wsp:rsid wsp:val=&quot;00743F42&quot;/&gt;&lt;wsp:rsid wsp:val=&quot;00744146&quot;/&gt;&lt;wsp:rsid wsp:val=&quot;0074460C&quot;/&gt;&lt;wsp:rsid wsp:val=&quot;007446A5&quot;/&gt;&lt;wsp:rsid wsp:val=&quot;007456ED&quot;/&gt;&lt;wsp:rsid wsp:val=&quot;00746011&quot;/&gt;&lt;wsp:rsid wsp:val=&quot;00746742&quot;/&gt;&lt;wsp:rsid wsp:val=&quot;007504B9&quot;/&gt;&lt;wsp:rsid wsp:val=&quot;007523BB&quot;/&gt;&lt;wsp:rsid wsp:val=&quot;00755949&quot;/&gt;&lt;wsp:rsid wsp:val=&quot;00757154&quot;/&gt;&lt;wsp:rsid wsp:val=&quot;007579D8&quot;/&gt;&lt;wsp:rsid wsp:val=&quot;00757A27&quot;/&gt;&lt;wsp:rsid wsp:val=&quot;00757D43&quot;/&gt;&lt;wsp:rsid wsp:val=&quot;00762623&quot;/&gt;&lt;wsp:rsid wsp:val=&quot;0076418F&quot;/&gt;&lt;wsp:rsid wsp:val=&quot;00765DC9&quot;/&gt;&lt;wsp:rsid wsp:val=&quot;00770CB4&quot;/&gt;&lt;wsp:rsid wsp:val=&quot;0077124A&quot;/&gt;&lt;wsp:rsid wsp:val=&quot;007718C4&quot;/&gt;&lt;wsp:rsid wsp:val=&quot;007733BA&quot;/&gt;&lt;wsp:rsid wsp:val=&quot;007740D4&quot;/&gt;&lt;wsp:rsid wsp:val=&quot;007748EE&quot;/&gt;&lt;wsp:rsid wsp:val=&quot;00780A83&quot;/&gt;&lt;wsp:rsid wsp:val=&quot;007816EE&quot;/&gt;&lt;wsp:rsid wsp:val=&quot;00782AD9&quot;/&gt;&lt;wsp:rsid wsp:val=&quot;00782D14&quot;/&gt;&lt;wsp:rsid wsp:val=&quot;007855F6&quot;/&gt;&lt;wsp:rsid wsp:val=&quot;007856A3&quot;/&gt;&lt;wsp:rsid wsp:val=&quot;007857AC&quot;/&gt;&lt;wsp:rsid wsp:val=&quot;00786535&quot;/&gt;&lt;wsp:rsid wsp:val=&quot;0079160E&quot;/&gt;&lt;wsp:rsid wsp:val=&quot;00791702&quot;/&gt;&lt;wsp:rsid wsp:val=&quot;00791938&quot;/&gt;&lt;wsp:rsid wsp:val=&quot;007939D8&quot;/&gt;&lt;wsp:rsid wsp:val=&quot;007939EE&quot;/&gt;&lt;wsp:rsid wsp:val=&quot;00795916&quot;/&gt;&lt;wsp:rsid wsp:val=&quot;00797DCB&quot;/&gt;&lt;wsp:rsid wsp:val=&quot;007A13BE&quot;/&gt;&lt;wsp:rsid wsp:val=&quot;007A16F5&quot;/&gt;&lt;wsp:rsid wsp:val=&quot;007A31E5&quot;/&gt;&lt;wsp:rsid wsp:val=&quot;007A3FCD&quot;/&gt;&lt;wsp:rsid wsp:val=&quot;007A42E9&quot;/&gt;&lt;wsp:rsid wsp:val=&quot;007A432D&quot;/&gt;&lt;wsp:rsid wsp:val=&quot;007A4F79&quot;/&gt;&lt;wsp:rsid wsp:val=&quot;007A5785&quot;/&gt;&lt;wsp:rsid wsp:val=&quot;007B0729&quot;/&gt;&lt;wsp:rsid wsp:val=&quot;007B074B&quot;/&gt;&lt;wsp:rsid wsp:val=&quot;007B1445&quot;/&gt;&lt;wsp:rsid wsp:val=&quot;007B1F30&quot;/&gt;&lt;wsp:rsid wsp:val=&quot;007B2DE1&quot;/&gt;&lt;wsp:rsid wsp:val=&quot;007B505A&quot;/&gt;&lt;wsp:rsid wsp:val=&quot;007B55E7&quot;/&gt;&lt;wsp:rsid wsp:val=&quot;007B58A8&quot;/&gt;&lt;wsp:rsid wsp:val=&quot;007B69B3&quot;/&gt;&lt;wsp:rsid wsp:val=&quot;007C15BF&quot;/&gt;&lt;wsp:rsid wsp:val=&quot;007C4436&quot;/&gt;&lt;wsp:rsid wsp:val=&quot;007D0008&quot;/&gt;&lt;wsp:rsid wsp:val=&quot;007D5BF3&quot;/&gt;&lt;wsp:rsid wsp:val=&quot;007E19D5&quot;/&gt;&lt;wsp:rsid wsp:val=&quot;007E2BAF&quot;/&gt;&lt;wsp:rsid wsp:val=&quot;007E327B&quot;/&gt;&lt;wsp:rsid wsp:val=&quot;007E4FB4&quot;/&gt;&lt;wsp:rsid wsp:val=&quot;007E7A24&quot;/&gt;&lt;wsp:rsid wsp:val=&quot;007E7B84&quot;/&gt;&lt;wsp:rsid wsp:val=&quot;007F090C&quot;/&gt;&lt;wsp:rsid wsp:val=&quot;007F0D1A&quot;/&gt;&lt;wsp:rsid wsp:val=&quot;007F0DD9&quot;/&gt;&lt;wsp:rsid wsp:val=&quot;007F1BCC&quot;/&gt;&lt;wsp:rsid wsp:val=&quot;007F1D68&quot;/&gt;&lt;wsp:rsid wsp:val=&quot;007F4463&quot;/&gt;&lt;wsp:rsid wsp:val=&quot;007F4EF2&quot;/&gt;&lt;wsp:rsid wsp:val=&quot;007F56B5&quot;/&gt;&lt;wsp:rsid wsp:val=&quot;007F60AC&quot;/&gt;&lt;wsp:rsid wsp:val=&quot;007F66FC&quot;/&gt;&lt;wsp:rsid wsp:val=&quot;00800747&quot;/&gt;&lt;wsp:rsid wsp:val=&quot;008012B9&quot;/&gt;&lt;wsp:rsid wsp:val=&quot;008027FB&quot;/&gt;&lt;wsp:rsid wsp:val=&quot;00802ED8&quot;/&gt;&lt;wsp:rsid wsp:val=&quot;0080317B&quot;/&gt;&lt;wsp:rsid wsp:val=&quot;008040E1&quot;/&gt;&lt;wsp:rsid wsp:val=&quot;008073E1&quot;/&gt;&lt;wsp:rsid wsp:val=&quot;00807E47&quot;/&gt;&lt;wsp:rsid wsp:val=&quot;008117BA&quot;/&gt;&lt;wsp:rsid wsp:val=&quot;00814990&quot;/&gt;&lt;wsp:rsid wsp:val=&quot;008156F0&quot;/&gt;&lt;wsp:rsid wsp:val=&quot;00815FED&quot;/&gt;&lt;wsp:rsid wsp:val=&quot;00821E76&quot;/&gt;&lt;wsp:rsid wsp:val=&quot;00823FDA&quot;/&gt;&lt;wsp:rsid wsp:val=&quot;00824A2B&quot;/&gt;&lt;wsp:rsid wsp:val=&quot;00825E15&quot;/&gt;&lt;wsp:rsid wsp:val=&quot;008267C1&quot;/&gt;&lt;wsp:rsid wsp:val=&quot;008268C1&quot;/&gt;&lt;wsp:rsid wsp:val=&quot;008316DE&quot;/&gt;&lt;wsp:rsid wsp:val=&quot;00834322&quot;/&gt;&lt;wsp:rsid wsp:val=&quot;00835796&quot;/&gt;&lt;wsp:rsid wsp:val=&quot;008375AB&quot;/&gt;&lt;wsp:rsid wsp:val=&quot;008375C3&quot;/&gt;&lt;wsp:rsid wsp:val=&quot;00837A2E&quot;/&gt;&lt;wsp:rsid wsp:val=&quot;008407C4&quot;/&gt;&lt;wsp:rsid wsp:val=&quot;00852905&quot;/&gt;&lt;wsp:rsid wsp:val=&quot;00852B12&quot;/&gt;&lt;wsp:rsid wsp:val=&quot;0085392B&quot;/&gt;&lt;wsp:rsid wsp:val=&quot;00853C2F&quot;/&gt;&lt;wsp:rsid wsp:val=&quot;008578C6&quot;/&gt;&lt;wsp:rsid wsp:val=&quot;00857A3B&quot;/&gt;&lt;wsp:rsid wsp:val=&quot;0086007F&quot;/&gt;&lt;wsp:rsid wsp:val=&quot;00864DCC&quot;/&gt;&lt;wsp:rsid wsp:val=&quot;00865C49&quot;/&gt;&lt;wsp:rsid wsp:val=&quot;008677C4&quot;/&gt;&lt;wsp:rsid wsp:val=&quot;0087166F&quot;/&gt;&lt;wsp:rsid wsp:val=&quot;00871773&quot;/&gt;&lt;wsp:rsid wsp:val=&quot;00871835&quot;/&gt;&lt;wsp:rsid wsp:val=&quot;00873350&quot;/&gt;&lt;wsp:rsid wsp:val=&quot;008765DA&quot;/&gt;&lt;wsp:rsid wsp:val=&quot;00876E2D&quot;/&gt;&lt;wsp:rsid wsp:val=&quot;00877890&quot;/&gt;&lt;wsp:rsid wsp:val=&quot;0088011F&quot;/&gt;&lt;wsp:rsid wsp:val=&quot;0088173C&quot;/&gt;&lt;wsp:rsid wsp:val=&quot;00882655&quot;/&gt;&lt;wsp:rsid wsp:val=&quot;0088381C&quot;/&gt;&lt;wsp:rsid wsp:val=&quot;00883BBF&quot;/&gt;&lt;wsp:rsid wsp:val=&quot;00884668&quot;/&gt;&lt;wsp:rsid wsp:val=&quot;00886F73&quot;/&gt;&lt;wsp:rsid wsp:val=&quot;00887E7A&quot;/&gt;&lt;wsp:rsid wsp:val=&quot;00890154&quot;/&gt;&lt;wsp:rsid wsp:val=&quot;00892E51&quot;/&gt;&lt;wsp:rsid wsp:val=&quot;00893B36&quot;/&gt;&lt;wsp:rsid wsp:val=&quot;00894E2C&quot;/&gt;&lt;wsp:rsid wsp:val=&quot;0089539E&quot;/&gt;&lt;wsp:rsid wsp:val=&quot;008963BC&quot;/&gt;&lt;wsp:rsid wsp:val=&quot;008A102D&quot;/&gt;&lt;wsp:rsid wsp:val=&quot;008A1179&quot;/&gt;&lt;wsp:rsid wsp:val=&quot;008A195B&quot;/&gt;&lt;wsp:rsid wsp:val=&quot;008A1B41&quot;/&gt;&lt;wsp:rsid wsp:val=&quot;008A1E30&quot;/&gt;&lt;wsp:rsid wsp:val=&quot;008A3659&quot;/&gt;&lt;wsp:rsid wsp:val=&quot;008A5681&quot;/&gt;&lt;wsp:rsid wsp:val=&quot;008A59FB&quot;/&gt;&lt;wsp:rsid wsp:val=&quot;008A6065&quot;/&gt;&lt;wsp:rsid wsp:val=&quot;008B12EC&quot;/&gt;&lt;wsp:rsid wsp:val=&quot;008B24F5&quot;/&gt;&lt;wsp:rsid wsp:val=&quot;008B2881&quot;/&gt;&lt;wsp:rsid wsp:val=&quot;008B311F&quot;/&gt;&lt;wsp:rsid wsp:val=&quot;008B4552&quot;/&gt;&lt;wsp:rsid wsp:val=&quot;008B4857&quot;/&gt;&lt;wsp:rsid wsp:val=&quot;008B6EB5&quot;/&gt;&lt;wsp:rsid wsp:val=&quot;008C03E8&quot;/&gt;&lt;wsp:rsid wsp:val=&quot;008C0444&quot;/&gt;&lt;wsp:rsid wsp:val=&quot;008C464E&quot;/&gt;&lt;wsp:rsid wsp:val=&quot;008C6D45&quot;/&gt;&lt;wsp:rsid wsp:val=&quot;008D1168&quot;/&gt;&lt;wsp:rsid wsp:val=&quot;008D2CB9&quot;/&gt;&lt;wsp:rsid wsp:val=&quot;008D2F4B&quot;/&gt;&lt;wsp:rsid wsp:val=&quot;008D3D9D&quot;/&gt;&lt;wsp:rsid wsp:val=&quot;008D4F61&quot;/&gt;&lt;wsp:rsid wsp:val=&quot;008D6BB5&quot;/&gt;&lt;wsp:rsid wsp:val=&quot;008E17DB&quot;/&gt;&lt;wsp:rsid wsp:val=&quot;008E1842&quot;/&gt;&lt;wsp:rsid wsp:val=&quot;008E67BB&quot;/&gt;&lt;wsp:rsid wsp:val=&quot;008E72DF&quot;/&gt;&lt;wsp:rsid wsp:val=&quot;008E7BA7&quot;/&gt;&lt;wsp:rsid wsp:val=&quot;008F08EE&quot;/&gt;&lt;wsp:rsid wsp:val=&quot;008F338D&quot;/&gt;&lt;wsp:rsid wsp:val=&quot;008F3637&quot;/&gt;&lt;wsp:rsid wsp:val=&quot;008F6CFC&quot;/&gt;&lt;wsp:rsid wsp:val=&quot;008F6DBA&quot;/&gt;&lt;wsp:rsid wsp:val=&quot;00901E67&quot;/&gt;&lt;wsp:rsid wsp:val=&quot;00902CCB&quot;/&gt;&lt;wsp:rsid wsp:val=&quot;0090364A&quot;/&gt;&lt;wsp:rsid wsp:val=&quot;0090495D&quot;/&gt;&lt;wsp:rsid wsp:val=&quot;00904CAF&quot;/&gt;&lt;wsp:rsid wsp:val=&quot;00905B5F&quot;/&gt;&lt;wsp:rsid wsp:val=&quot;00906954&quot;/&gt;&lt;wsp:rsid wsp:val=&quot;00906DEB&quot;/&gt;&lt;wsp:rsid wsp:val=&quot;00911427&quot;/&gt;&lt;wsp:rsid wsp:val=&quot;00912671&quot;/&gt;&lt;wsp:rsid wsp:val=&quot;00913C1B&quot;/&gt;&lt;wsp:rsid wsp:val=&quot;009144C7&quot;/&gt;&lt;wsp:rsid wsp:val=&quot;0091550C&quot;/&gt;&lt;wsp:rsid wsp:val=&quot;00915963&quot;/&gt;&lt;wsp:rsid wsp:val=&quot;009160A4&quot;/&gt;&lt;wsp:rsid wsp:val=&quot;009167CF&quot;/&gt;&lt;wsp:rsid wsp:val=&quot;0092090D&quot;/&gt;&lt;wsp:rsid wsp:val=&quot;009211EA&quot;/&gt;&lt;wsp:rsid wsp:val=&quot;00925B17&quot;/&gt;&lt;wsp:rsid wsp:val=&quot;00930A39&quot;/&gt;&lt;wsp:rsid wsp:val=&quot;0093316E&quot;/&gt;&lt;wsp:rsid wsp:val=&quot;009357DE&quot;/&gt;&lt;wsp:rsid wsp:val=&quot;00936094&quot;/&gt;&lt;wsp:rsid wsp:val=&quot;0093616C&quot;/&gt;&lt;wsp:rsid wsp:val=&quot;009410AE&quot;/&gt;&lt;wsp:rsid wsp:val=&quot;00946128&quot;/&gt;&lt;wsp:rsid wsp:val=&quot;009467D9&quot;/&gt;&lt;wsp:rsid wsp:val=&quot;009473DB&quot;/&gt;&lt;wsp:rsid wsp:val=&quot;0095141D&quot;/&gt;&lt;wsp:rsid wsp:val=&quot;00951970&quot;/&gt;&lt;wsp:rsid wsp:val=&quot;009525B3&quot;/&gt;&lt;wsp:rsid wsp:val=&quot;00953A75&quot;/&gt;&lt;wsp:rsid wsp:val=&quot;00957552&quot;/&gt;&lt;wsp:rsid wsp:val=&quot;00960945&quot;/&gt;&lt;wsp:rsid wsp:val=&quot;00963759&quot;/&gt;&lt;wsp:rsid wsp:val=&quot;00964357&quot;/&gt;&lt;wsp:rsid wsp:val=&quot;00964758&quot;/&gt;&lt;wsp:rsid wsp:val=&quot;00966911&quot;/&gt;&lt;wsp:rsid wsp:val=&quot;00966D84&quot;/&gt;&lt;wsp:rsid wsp:val=&quot;0096716F&quot;/&gt;&lt;wsp:rsid wsp:val=&quot;00967AC4&quot;/&gt;&lt;wsp:rsid wsp:val=&quot;0097086F&quot;/&gt;&lt;wsp:rsid wsp:val=&quot;00970EF3&quot;/&gt;&lt;wsp:rsid wsp:val=&quot;00971833&quot;/&gt;&lt;wsp:rsid wsp:val=&quot;009762B6&quot;/&gt;&lt;wsp:rsid wsp:val=&quot;00976E4A&quot;/&gt;&lt;wsp:rsid wsp:val=&quot;00982FF1&quot;/&gt;&lt;wsp:rsid wsp:val=&quot;00992C2E&quot;/&gt;&lt;wsp:rsid wsp:val=&quot;009952CB&quot;/&gt;&lt;wsp:rsid wsp:val=&quot;00996F93&quot;/&gt;&lt;wsp:rsid wsp:val=&quot;009A0DE2&quot;/&gt;&lt;wsp:rsid wsp:val=&quot;009A1899&quot;/&gt;&lt;wsp:rsid wsp:val=&quot;009A33F5&quot;/&gt;&lt;wsp:rsid wsp:val=&quot;009A3DD3&quot;/&gt;&lt;wsp:rsid wsp:val=&quot;009A466B&quot;/&gt;&lt;wsp:rsid wsp:val=&quot;009A4959&quot;/&gt;&lt;wsp:rsid wsp:val=&quot;009A4CB8&quot;/&gt;&lt;wsp:rsid wsp:val=&quot;009A5077&quot;/&gt;&lt;wsp:rsid wsp:val=&quot;009A55AA&quot;/&gt;&lt;wsp:rsid wsp:val=&quot;009A57F7&quot;/&gt;&lt;wsp:rsid wsp:val=&quot;009A5B70&quot;/&gt;&lt;wsp:rsid wsp:val=&quot;009A69C1&quot;/&gt;&lt;wsp:rsid wsp:val=&quot;009A7437&quot;/&gt;&lt;wsp:rsid wsp:val=&quot;009B049A&quot;/&gt;&lt;wsp:rsid wsp:val=&quot;009B2B85&quot;/&gt;&lt;wsp:rsid wsp:val=&quot;009B5FA5&quot;/&gt;&lt;wsp:rsid wsp:val=&quot;009B74B9&quot;/&gt;&lt;wsp:rsid wsp:val=&quot;009B7B06&quot;/&gt;&lt;wsp:rsid wsp:val=&quot;009D049F&quot;/&gt;&lt;wsp:rsid wsp:val=&quot;009D08F7&quot;/&gt;&lt;wsp:rsid wsp:val=&quot;009D145B&quot;/&gt;&lt;wsp:rsid wsp:val=&quot;009D1A25&quot;/&gt;&lt;wsp:rsid wsp:val=&quot;009D3CF0&quot;/&gt;&lt;wsp:rsid wsp:val=&quot;009D4D4B&quot;/&gt;&lt;wsp:rsid wsp:val=&quot;009D554C&quot;/&gt;&lt;wsp:rsid wsp:val=&quot;009D6FF9&quot;/&gt;&lt;wsp:rsid wsp:val=&quot;009D721C&quot;/&gt;&lt;wsp:rsid wsp:val=&quot;009D7C05&quot;/&gt;&lt;wsp:rsid wsp:val=&quot;009E0411&quot;/&gt;&lt;wsp:rsid wsp:val=&quot;009E13AA&quot;/&gt;&lt;wsp:rsid wsp:val=&quot;009E377E&quot;/&gt;&lt;wsp:rsid wsp:val=&quot;009E3AE2&quot;/&gt;&lt;wsp:rsid wsp:val=&quot;009E4227&quot;/&gt;&lt;wsp:rsid wsp:val=&quot;009E6719&quot;/&gt;&lt;wsp:rsid wsp:val=&quot;009F0544&quot;/&gt;&lt;wsp:rsid wsp:val=&quot;009F0549&quot;/&gt;&lt;wsp:rsid wsp:val=&quot;009F065C&quot;/&gt;&lt;wsp:rsid wsp:val=&quot;009F08CC&quot;/&gt;&lt;wsp:rsid wsp:val=&quot;009F2672&quot;/&gt;&lt;wsp:rsid wsp:val=&quot;009F29A9&quot;/&gt;&lt;wsp:rsid wsp:val=&quot;009F47E0&quot;/&gt;&lt;wsp:rsid wsp:val=&quot;009F645C&quot;/&gt;&lt;wsp:rsid wsp:val=&quot;009F6893&quot;/&gt;&lt;wsp:rsid wsp:val=&quot;00A0078B&quot;/&gt;&lt;wsp:rsid wsp:val=&quot;00A02C56&quot;/&gt;&lt;wsp:rsid wsp:val=&quot;00A057F8&quot;/&gt;&lt;wsp:rsid wsp:val=&quot;00A0708A&quot;/&gt;&lt;wsp:rsid wsp:val=&quot;00A07CD6&quot;/&gt;&lt;wsp:rsid wsp:val=&quot;00A11AF2&quot;/&gt;&lt;wsp:rsid wsp:val=&quot;00A12044&quot;/&gt;&lt;wsp:rsid wsp:val=&quot;00A135A2&quot;/&gt;&lt;wsp:rsid wsp:val=&quot;00A2034B&quot;/&gt;&lt;wsp:rsid wsp:val=&quot;00A21BDD&quot;/&gt;&lt;wsp:rsid wsp:val=&quot;00A220D0&quot;/&gt;&lt;wsp:rsid wsp:val=&quot;00A24995&quot;/&gt;&lt;wsp:rsid wsp:val=&quot;00A24CAF&quot;/&gt;&lt;wsp:rsid wsp:val=&quot;00A24CC9&quot;/&gt;&lt;wsp:rsid wsp:val=&quot;00A25A69&quot;/&gt;&lt;wsp:rsid wsp:val=&quot;00A26438&quot;/&gt;&lt;wsp:rsid wsp:val=&quot;00A319C4&quot;/&gt;&lt;wsp:rsid wsp:val=&quot;00A33B6E&quot;/&gt;&lt;wsp:rsid wsp:val=&quot;00A33CB3&quot;/&gt;&lt;wsp:rsid wsp:val=&quot;00A34D3C&quot;/&gt;&lt;wsp:rsid wsp:val=&quot;00A36BAD&quot;/&gt;&lt;wsp:rsid wsp:val=&quot;00A41E44&quot;/&gt;&lt;wsp:rsid wsp:val=&quot;00A44872&quot;/&gt;&lt;wsp:rsid wsp:val=&quot;00A45294&quot;/&gt;&lt;wsp:rsid wsp:val=&quot;00A46850&quot;/&gt;&lt;wsp:rsid wsp:val=&quot;00A47789&quot;/&gt;&lt;wsp:rsid wsp:val=&quot;00A501DA&quot;/&gt;&lt;wsp:rsid wsp:val=&quot;00A5048D&quot;/&gt;&lt;wsp:rsid wsp:val=&quot;00A567AB&quot;/&gt;&lt;wsp:rsid wsp:val=&quot;00A568A6&quot;/&gt;&lt;wsp:rsid wsp:val=&quot;00A5753F&quot;/&gt;&lt;wsp:rsid wsp:val=&quot;00A57D1F&quot;/&gt;&lt;wsp:rsid wsp:val=&quot;00A60E18&quot;/&gt;&lt;wsp:rsid wsp:val=&quot;00A61AE4&quot;/&gt;&lt;wsp:rsid wsp:val=&quot;00A62AB0&quot;/&gt;&lt;wsp:rsid wsp:val=&quot;00A6408F&quot;/&gt;&lt;wsp:rsid wsp:val=&quot;00A65168&quot;/&gt;&lt;wsp:rsid wsp:val=&quot;00A6745E&quot;/&gt;&lt;wsp:rsid wsp:val=&quot;00A7023C&quot;/&gt;&lt;wsp:rsid wsp:val=&quot;00A704BD&quot;/&gt;&lt;wsp:rsid wsp:val=&quot;00A727F0&quot;/&gt;&lt;wsp:rsid wsp:val=&quot;00A72AA8&quot;/&gt;&lt;wsp:rsid wsp:val=&quot;00A73659&quot;/&gt;&lt;wsp:rsid wsp:val=&quot;00A7453C&quot;/&gt;&lt;wsp:rsid wsp:val=&quot;00A74A90&quot;/&gt;&lt;wsp:rsid wsp:val=&quot;00A7579E&quot;/&gt;&lt;wsp:rsid wsp:val=&quot;00A80726&quot;/&gt;&lt;wsp:rsid wsp:val=&quot;00A81513&quot;/&gt;&lt;wsp:rsid wsp:val=&quot;00A81753&quot;/&gt;&lt;wsp:rsid wsp:val=&quot;00A8189E&quot;/&gt;&lt;wsp:rsid wsp:val=&quot;00A845DA&quot;/&gt;&lt;wsp:rsid wsp:val=&quot;00A925EB&quot;/&gt;&lt;wsp:rsid wsp:val=&quot;00A926F0&quot;/&gt;&lt;wsp:rsid wsp:val=&quot;00A95DD7&quot;/&gt;&lt;wsp:rsid wsp:val=&quot;00A969EF&quot;/&gt;&lt;wsp:rsid wsp:val=&quot;00A97713&quot;/&gt;&lt;wsp:rsid wsp:val=&quot;00A97CF9&quot;/&gt;&lt;wsp:rsid wsp:val=&quot;00AA0B41&quot;/&gt;&lt;wsp:rsid wsp:val=&quot;00AA1C27&quot;/&gt;&lt;wsp:rsid wsp:val=&quot;00AA460C&quot;/&gt;&lt;wsp:rsid wsp:val=&quot;00AA5A83&quot;/&gt;&lt;wsp:rsid wsp:val=&quot;00AA6549&quot;/&gt;&lt;wsp:rsid wsp:val=&quot;00AA7DC2&quot;/&gt;&lt;wsp:rsid wsp:val=&quot;00AB06F7&quot;/&gt;&lt;wsp:rsid wsp:val=&quot;00AB22E8&quot;/&gt;&lt;wsp:rsid wsp:val=&quot;00AB286A&quot;/&gt;&lt;wsp:rsid wsp:val=&quot;00AB51DF&quot;/&gt;&lt;wsp:rsid wsp:val=&quot;00AB5931&quot;/&gt;&lt;wsp:rsid wsp:val=&quot;00AC273E&quot;/&gt;&lt;wsp:rsid wsp:val=&quot;00AC3B7A&quot;/&gt;&lt;wsp:rsid wsp:val=&quot;00AC4424&quot;/&gt;&lt;wsp:rsid wsp:val=&quot;00AC72AF&quot;/&gt;&lt;wsp:rsid wsp:val=&quot;00AC7C38&quot;/&gt;&lt;wsp:rsid wsp:val=&quot;00AD0DD9&quot;/&gt;&lt;wsp:rsid wsp:val=&quot;00AD1FF5&quot;/&gt;&lt;wsp:rsid wsp:val=&quot;00AD6D59&quot;/&gt;&lt;wsp:rsid wsp:val=&quot;00AE3D7A&quot;/&gt;&lt;wsp:rsid wsp:val=&quot;00AE3E4D&quot;/&gt;&lt;wsp:rsid wsp:val=&quot;00AE4959&quot;/&gt;&lt;wsp:rsid wsp:val=&quot;00AE49D4&quot;/&gt;&lt;wsp:rsid wsp:val=&quot;00AE6B61&quot;/&gt;&lt;wsp:rsid wsp:val=&quot;00AF0246&quot;/&gt;&lt;wsp:rsid wsp:val=&quot;00AF0CDC&quot;/&gt;&lt;wsp:rsid wsp:val=&quot;00AF19BE&quot;/&gt;&lt;wsp:rsid wsp:val=&quot;00AF2EDA&quot;/&gt;&lt;wsp:rsid wsp:val=&quot;00AF390F&quot;/&gt;&lt;wsp:rsid wsp:val=&quot;00AF4A3B&quot;/&gt;&lt;wsp:rsid wsp:val=&quot;00AF4E68&quot;/&gt;&lt;wsp:rsid wsp:val=&quot;00AF5F29&quot;/&gt;&lt;wsp:rsid wsp:val=&quot;00AF69B5&quot;/&gt;&lt;wsp:rsid wsp:val=&quot;00B003DB&quot;/&gt;&lt;wsp:rsid wsp:val=&quot;00B03686&quot;/&gt;&lt;wsp:rsid wsp:val=&quot;00B03B66&quot;/&gt;&lt;wsp:rsid wsp:val=&quot;00B051EA&quot;/&gt;&lt;wsp:rsid wsp:val=&quot;00B0560B&quot;/&gt;&lt;wsp:rsid wsp:val=&quot;00B060FB&quot;/&gt;&lt;wsp:rsid wsp:val=&quot;00B079AF&quot;/&gt;&lt;wsp:rsid wsp:val=&quot;00B12B96&quot;/&gt;&lt;wsp:rsid wsp:val=&quot;00B144A1&quot;/&gt;&lt;wsp:rsid wsp:val=&quot;00B14A83&quot;/&gt;&lt;wsp:rsid wsp:val=&quot;00B152F8&quot;/&gt;&lt;wsp:rsid wsp:val=&quot;00B15E7C&quot;/&gt;&lt;wsp:rsid wsp:val=&quot;00B171A2&quot;/&gt;&lt;wsp:rsid wsp:val=&quot;00B17637&quot;/&gt;&lt;wsp:rsid wsp:val=&quot;00B17C08&quot;/&gt;&lt;wsp:rsid wsp:val=&quot;00B2022A&quot;/&gt;&lt;wsp:rsid wsp:val=&quot;00B21106&quot;/&gt;&lt;wsp:rsid wsp:val=&quot;00B21FC0&quot;/&gt;&lt;wsp:rsid wsp:val=&quot;00B25908&quot;/&gt;&lt;wsp:rsid wsp:val=&quot;00B27060&quot;/&gt;&lt;wsp:rsid wsp:val=&quot;00B31F37&quot;/&gt;&lt;wsp:rsid wsp:val=&quot;00B32175&quot;/&gt;&lt;wsp:rsid wsp:val=&quot;00B353AD&quot;/&gt;&lt;wsp:rsid wsp:val=&quot;00B367EB&quot;/&gt;&lt;wsp:rsid wsp:val=&quot;00B37C13&quot;/&gt;&lt;wsp:rsid wsp:val=&quot;00B409B4&quot;/&gt;&lt;wsp:rsid wsp:val=&quot;00B417DC&quot;/&gt;&lt;wsp:rsid wsp:val=&quot;00B42075&quot;/&gt;&lt;wsp:rsid wsp:val=&quot;00B442DC&quot;/&gt;&lt;wsp:rsid wsp:val=&quot;00B467BA&quot;/&gt;&lt;wsp:rsid wsp:val=&quot;00B51807&quot;/&gt;&lt;wsp:rsid wsp:val=&quot;00B522C2&quot;/&gt;&lt;wsp:rsid wsp:val=&quot;00B52485&quot;/&gt;&lt;wsp:rsid wsp:val=&quot;00B527EB&quot;/&gt;&lt;wsp:rsid wsp:val=&quot;00B529EF&quot;/&gt;&lt;wsp:rsid wsp:val=&quot;00B534D8&quot;/&gt;&lt;wsp:rsid wsp:val=&quot;00B5360A&quot;/&gt;&lt;wsp:rsid wsp:val=&quot;00B53A37&quot;/&gt;&lt;wsp:rsid wsp:val=&quot;00B53B54&quot;/&gt;&lt;wsp:rsid wsp:val=&quot;00B53EF8&quot;/&gt;&lt;wsp:rsid wsp:val=&quot;00B5567C&quot;/&gt;&lt;wsp:rsid wsp:val=&quot;00B56657&quot;/&gt;&lt;wsp:rsid wsp:val=&quot;00B56ED4&quot;/&gt;&lt;wsp:rsid wsp:val=&quot;00B6035A&quot;/&gt;&lt;wsp:rsid wsp:val=&quot;00B61793&quot;/&gt;&lt;wsp:rsid wsp:val=&quot;00B62F0D&quot;/&gt;&lt;wsp:rsid wsp:val=&quot;00B6333E&quot;/&gt;&lt;wsp:rsid wsp:val=&quot;00B63E97&quot;/&gt;&lt;wsp:rsid wsp:val=&quot;00B64639&quot;/&gt;&lt;wsp:rsid wsp:val=&quot;00B64F03&quot;/&gt;&lt;wsp:rsid wsp:val=&quot;00B656E8&quot;/&gt;&lt;wsp:rsid wsp:val=&quot;00B65CFF&quot;/&gt;&lt;wsp:rsid wsp:val=&quot;00B7051A&quot;/&gt;&lt;wsp:rsid wsp:val=&quot;00B760D6&quot;/&gt;&lt;wsp:rsid wsp:val=&quot;00B76D8A&quot;/&gt;&lt;wsp:rsid wsp:val=&quot;00B76E59&quot;/&gt;&lt;wsp:rsid wsp:val=&quot;00B7707B&quot;/&gt;&lt;wsp:rsid wsp:val=&quot;00B7749A&quot;/&gt;&lt;wsp:rsid wsp:val=&quot;00B8060E&quot;/&gt;&lt;wsp:rsid wsp:val=&quot;00B80DA4&quot;/&gt;&lt;wsp:rsid wsp:val=&quot;00B81902&quot;/&gt;&lt;wsp:rsid wsp:val=&quot;00B81B18&quot;/&gt;&lt;wsp:rsid wsp:val=&quot;00B81D3F&quot;/&gt;&lt;wsp:rsid wsp:val=&quot;00B84B84&quot;/&gt;&lt;wsp:rsid wsp:val=&quot;00B8776E&quot;/&gt;&lt;wsp:rsid wsp:val=&quot;00B94482&quot;/&gt;&lt;wsp:rsid wsp:val=&quot;00B9505B&quot;/&gt;&lt;wsp:rsid wsp:val=&quot;00B95940&quot;/&gt;&lt;wsp:rsid wsp:val=&quot;00B97E8C&quot;/&gt;&lt;wsp:rsid wsp:val=&quot;00BA2016&quot;/&gt;&lt;wsp:rsid wsp:val=&quot;00BA25DE&quot;/&gt;&lt;wsp:rsid wsp:val=&quot;00BA3445&quot;/&gt;&lt;wsp:rsid wsp:val=&quot;00BA434E&quot;/&gt;&lt;wsp:rsid wsp:val=&quot;00BA59B3&quot;/&gt;&lt;wsp:rsid wsp:val=&quot;00BA61EC&quot;/&gt;&lt;wsp:rsid wsp:val=&quot;00BA7E91&quot;/&gt;&lt;wsp:rsid wsp:val=&quot;00BB0EB2&quot;/&gt;&lt;wsp:rsid wsp:val=&quot;00BB2423&quot;/&gt;&lt;wsp:rsid wsp:val=&quot;00BB34E9&quot;/&gt;&lt;wsp:rsid wsp:val=&quot;00BB5B1B&quot;/&gt;&lt;wsp:rsid wsp:val=&quot;00BC1566&quot;/&gt;&lt;wsp:rsid wsp:val=&quot;00BC172A&quot;/&gt;&lt;wsp:rsid wsp:val=&quot;00BC2F2D&quot;/&gt;&lt;wsp:rsid wsp:val=&quot;00BC4DE5&quot;/&gt;&lt;wsp:rsid wsp:val=&quot;00BC5407&quot;/&gt;&lt;wsp:rsid wsp:val=&quot;00BC558D&quot;/&gt;&lt;wsp:rsid wsp:val=&quot;00BD011D&quot;/&gt;&lt;wsp:rsid wsp:val=&quot;00BD0A3C&quot;/&gt;&lt;wsp:rsid wsp:val=&quot;00BD0AF4&quot;/&gt;&lt;wsp:rsid wsp:val=&quot;00BD0E7D&quot;/&gt;&lt;wsp:rsid wsp:val=&quot;00BD1D8F&quot;/&gt;&lt;wsp:rsid wsp:val=&quot;00BD2551&quot;/&gt;&lt;wsp:rsid wsp:val=&quot;00BD2B07&quot;/&gt;&lt;wsp:rsid wsp:val=&quot;00BD2E8B&quot;/&gt;&lt;wsp:rsid wsp:val=&quot;00BD2FFB&quot;/&gt;&lt;wsp:rsid wsp:val=&quot;00BD3A57&quot;/&gt;&lt;wsp:rsid wsp:val=&quot;00BD3B1F&quot;/&gt;&lt;wsp:rsid wsp:val=&quot;00BD486A&quot;/&gt;&lt;wsp:rsid wsp:val=&quot;00BD54FE&quot;/&gt;&lt;wsp:rsid wsp:val=&quot;00BE0AD0&quot;/&gt;&lt;wsp:rsid wsp:val=&quot;00BE1208&quot;/&gt;&lt;wsp:rsid wsp:val=&quot;00BE2287&quot;/&gt;&lt;wsp:rsid wsp:val=&quot;00BE44E2&quot;/&gt;&lt;wsp:rsid wsp:val=&quot;00BE4E2F&quot;/&gt;&lt;wsp:rsid wsp:val=&quot;00BE6D34&quot;/&gt;&lt;wsp:rsid wsp:val=&quot;00BF3C1E&quot;/&gt;&lt;wsp:rsid wsp:val=&quot;00BF6259&quot;/&gt;&lt;wsp:rsid wsp:val=&quot;00C01351&quot;/&gt;&lt;wsp:rsid wsp:val=&quot;00C06A10&quot;/&gt;&lt;wsp:rsid wsp:val=&quot;00C07B28&quot;/&gt;&lt;wsp:rsid wsp:val=&quot;00C07D40&quot;/&gt;&lt;wsp:rsid wsp:val=&quot;00C11111&quot;/&gt;&lt;wsp:rsid wsp:val=&quot;00C11C8C&quot;/&gt;&lt;wsp:rsid wsp:val=&quot;00C16235&quot;/&gt;&lt;wsp:rsid wsp:val=&quot;00C17DAF&quot;/&gt;&lt;wsp:rsid wsp:val=&quot;00C23D7D&quot;/&gt;&lt;wsp:rsid wsp:val=&quot;00C251E9&quot;/&gt;&lt;wsp:rsid wsp:val=&quot;00C25B52&quot;/&gt;&lt;wsp:rsid wsp:val=&quot;00C26CC1&quot;/&gt;&lt;wsp:rsid wsp:val=&quot;00C317CE&quot;/&gt;&lt;wsp:rsid wsp:val=&quot;00C3299C&quot;/&gt;&lt;wsp:rsid wsp:val=&quot;00C33005&quot;/&gt;&lt;wsp:rsid wsp:val=&quot;00C33D18&quot;/&gt;&lt;wsp:rsid wsp:val=&quot;00C33F9E&quot;/&gt;&lt;wsp:rsid wsp:val=&quot;00C4152A&quot;/&gt;&lt;wsp:rsid wsp:val=&quot;00C416D4&quot;/&gt;&lt;wsp:rsid wsp:val=&quot;00C4258F&quot;/&gt;&lt;wsp:rsid wsp:val=&quot;00C468DB&quot;/&gt;&lt;wsp:rsid wsp:val=&quot;00C5001F&quot;/&gt;&lt;wsp:rsid wsp:val=&quot;00C50D96&quot;/&gt;&lt;wsp:rsid wsp:val=&quot;00C51084&quot;/&gt;&lt;wsp:rsid wsp:val=&quot;00C511C1&quot;/&gt;&lt;wsp:rsid wsp:val=&quot;00C5314E&quot;/&gt;&lt;wsp:rsid wsp:val=&quot;00C54478&quot;/&gt;&lt;wsp:rsid wsp:val=&quot;00C54F2D&quot;/&gt;&lt;wsp:rsid wsp:val=&quot;00C70CA7&quot;/&gt;&lt;wsp:rsid wsp:val=&quot;00C70D78&quot;/&gt;&lt;wsp:rsid wsp:val=&quot;00C771E0&quot;/&gt;&lt;wsp:rsid wsp:val=&quot;00C77A5D&quot;/&gt;&lt;wsp:rsid wsp:val=&quot;00C77BC2&quot;/&gt;&lt;wsp:rsid wsp:val=&quot;00C86CB9&quot;/&gt;&lt;wsp:rsid wsp:val=&quot;00C9112F&quot;/&gt;&lt;wsp:rsid wsp:val=&quot;00C91221&quot;/&gt;&lt;wsp:rsid wsp:val=&quot;00C92FC2&quot;/&gt;&lt;wsp:rsid wsp:val=&quot;00C936E8&quot;/&gt;&lt;wsp:rsid wsp:val=&quot;00C93997&quot;/&gt;&lt;wsp:rsid wsp:val=&quot;00C93C52&quot;/&gt;&lt;wsp:rsid wsp:val=&quot;00CA3DCF&quot;/&gt;&lt;wsp:rsid wsp:val=&quot;00CA44A1&quot;/&gt;&lt;wsp:rsid wsp:val=&quot;00CA48FA&quot;/&gt;&lt;wsp:rsid wsp:val=&quot;00CA5C60&quot;/&gt;&lt;wsp:rsid wsp:val=&quot;00CB2D6A&quot;/&gt;&lt;wsp:rsid wsp:val=&quot;00CB2E75&quot;/&gt;&lt;wsp:rsid wsp:val=&quot;00CB3FD1&quot;/&gt;&lt;wsp:rsid wsp:val=&quot;00CB4465&quot;/&gt;&lt;wsp:rsid wsp:val=&quot;00CB5760&quot;/&gt;&lt;wsp:rsid wsp:val=&quot;00CB59E7&quot;/&gt;&lt;wsp:rsid wsp:val=&quot;00CB5F00&quot;/&gt;&lt;wsp:rsid wsp:val=&quot;00CC006B&quot;/&gt;&lt;wsp:rsid wsp:val=&quot;00CC0661&quot;/&gt;&lt;wsp:rsid wsp:val=&quot;00CC105C&quot;/&gt;&lt;wsp:rsid wsp:val=&quot;00CC318E&quot;/&gt;&lt;wsp:rsid wsp:val=&quot;00CC3778&quot;/&gt;&lt;wsp:rsid wsp:val=&quot;00CC4532&quot;/&gt;&lt;wsp:rsid wsp:val=&quot;00CC5436&quot;/&gt;&lt;wsp:rsid wsp:val=&quot;00CC797D&quot;/&gt;&lt;wsp:rsid wsp:val=&quot;00CC7BAB&quot;/&gt;&lt;wsp:rsid wsp:val=&quot;00CD080A&quot;/&gt;&lt;wsp:rsid wsp:val=&quot;00CD15B3&quot;/&gt;&lt;wsp:rsid wsp:val=&quot;00CD1F8E&quot;/&gt;&lt;wsp:rsid wsp:val=&quot;00CD5BE7&quot;/&gt;&lt;wsp:rsid wsp:val=&quot;00CD6009&quot;/&gt;&lt;wsp:rsid wsp:val=&quot;00CD60E1&quot;/&gt;&lt;wsp:rsid wsp:val=&quot;00CE0A27&quot;/&gt;&lt;wsp:rsid wsp:val=&quot;00CE2830&quot;/&gt;&lt;wsp:rsid wsp:val=&quot;00CE377B&quot;/&gt;&lt;wsp:rsid wsp:val=&quot;00CE6F98&quot;/&gt;&lt;wsp:rsid wsp:val=&quot;00CF328F&quot;/&gt;&lt;wsp:rsid wsp:val=&quot;00CF3FB7&quot;/&gt;&lt;wsp:rsid wsp:val=&quot;00CF5AA3&quot;/&gt;&lt;wsp:rsid wsp:val=&quot;00CF7D88&quot;/&gt;&lt;wsp:rsid wsp:val=&quot;00D003FF&quot;/&gt;&lt;wsp:rsid wsp:val=&quot;00D0232F&quot;/&gt;&lt;wsp:rsid wsp:val=&quot;00D064FE&quot;/&gt;&lt;wsp:rsid wsp:val=&quot;00D06855&quot;/&gt;&lt;wsp:rsid wsp:val=&quot;00D07487&quot;/&gt;&lt;wsp:rsid wsp:val=&quot;00D11307&quot;/&gt;&lt;wsp:rsid wsp:val=&quot;00D11C4E&quot;/&gt;&lt;wsp:rsid wsp:val=&quot;00D11DFF&quot;/&gt;&lt;wsp:rsid wsp:val=&quot;00D11E43&quot;/&gt;&lt;wsp:rsid wsp:val=&quot;00D14865&quot;/&gt;&lt;wsp:rsid wsp:val=&quot;00D148CC&quot;/&gt;&lt;wsp:rsid wsp:val=&quot;00D14936&quot;/&gt;&lt;wsp:rsid wsp:val=&quot;00D206C8&quot;/&gt;&lt;wsp:rsid wsp:val=&quot;00D22C6D&quot;/&gt;&lt;wsp:rsid wsp:val=&quot;00D23A75&quot;/&gt;&lt;wsp:rsid wsp:val=&quot;00D25F25&quot;/&gt;&lt;wsp:rsid wsp:val=&quot;00D308AE&quot;/&gt;&lt;wsp:rsid wsp:val=&quot;00D30C29&quot;/&gt;&lt;wsp:rsid wsp:val=&quot;00D31213&quot;/&gt;&lt;wsp:rsid wsp:val=&quot;00D31819&quot;/&gt;&lt;wsp:rsid wsp:val=&quot;00D31F97&quot;/&gt;&lt;wsp:rsid wsp:val=&quot;00D3285E&quot;/&gt;&lt;wsp:rsid wsp:val=&quot;00D36182&quot;/&gt;&lt;wsp:rsid wsp:val=&quot;00D370A8&quot;/&gt;&lt;wsp:rsid wsp:val=&quot;00D3759A&quot;/&gt;&lt;wsp:rsid wsp:val=&quot;00D404E6&quot;/&gt;&lt;wsp:rsid wsp:val=&quot;00D45FF5&quot;/&gt;&lt;wsp:rsid wsp:val=&quot;00D46F25&quot;/&gt;&lt;wsp:rsid wsp:val=&quot;00D515FB&quot;/&gt;&lt;wsp:rsid wsp:val=&quot;00D6238E&quot;/&gt;&lt;wsp:rsid wsp:val=&quot;00D64A93&quot;/&gt;&lt;wsp:rsid wsp:val=&quot;00D72072&quot;/&gt;&lt;wsp:rsid wsp:val=&quot;00D728F9&quot;/&gt;&lt;wsp:rsid wsp:val=&quot;00D76492&quot;/&gt;&lt;wsp:rsid wsp:val=&quot;00D76A91&quot;/&gt;&lt;wsp:rsid wsp:val=&quot;00D770C8&quot;/&gt;&lt;wsp:rsid wsp:val=&quot;00D80AA6&quot;/&gt;&lt;wsp:rsid wsp:val=&quot;00D81262&quot;/&gt;&lt;wsp:rsid wsp:val=&quot;00D81CE6&quot;/&gt;&lt;wsp:rsid wsp:val=&quot;00D85BFB&quot;/&gt;&lt;wsp:rsid wsp:val=&quot;00D86514&quot;/&gt;&lt;wsp:rsid wsp:val=&quot;00D8672D&quot;/&gt;&lt;wsp:rsid wsp:val=&quot;00D86FFA&quot;/&gt;&lt;wsp:rsid wsp:val=&quot;00D907A8&quot;/&gt;&lt;wsp:rsid wsp:val=&quot;00D9125B&quot;/&gt;&lt;wsp:rsid wsp:val=&quot;00D95C53&quot;/&gt;&lt;wsp:rsid wsp:val=&quot;00D97425&quot;/&gt;&lt;wsp:rsid wsp:val=&quot;00DA096C&quot;/&gt;&lt;wsp:rsid wsp:val=&quot;00DA337D&quot;/&gt;&lt;wsp:rsid wsp:val=&quot;00DA4601&quot;/&gt;&lt;wsp:rsid wsp:val=&quot;00DA56B7&quot;/&gt;&lt;wsp:rsid wsp:val=&quot;00DB02C4&quot;/&gt;&lt;wsp:rsid wsp:val=&quot;00DB38B8&quot;/&gt;&lt;wsp:rsid wsp:val=&quot;00DB485E&quot;/&gt;&lt;wsp:rsid wsp:val=&quot;00DB6EEE&quot;/&gt;&lt;wsp:rsid wsp:val=&quot;00DC0B38&quot;/&gt;&lt;wsp:rsid wsp:val=&quot;00DC1D41&quot;/&gt;&lt;wsp:rsid wsp:val=&quot;00DC1E2C&quot;/&gt;&lt;wsp:rsid wsp:val=&quot;00DC26F4&quot;/&gt;&lt;wsp:rsid wsp:val=&quot;00DC292C&quot;/&gt;&lt;wsp:rsid wsp:val=&quot;00DC3BB8&quot;/&gt;&lt;wsp:rsid wsp:val=&quot;00DC6049&quot;/&gt;&lt;wsp:rsid wsp:val=&quot;00DC67C4&quot;/&gt;&lt;wsp:rsid wsp:val=&quot;00DD2083&quot;/&gt;&lt;wsp:rsid wsp:val=&quot;00DD2907&quot;/&gt;&lt;wsp:rsid wsp:val=&quot;00DD43C5&quot;/&gt;&lt;wsp:rsid wsp:val=&quot;00DD6C24&quot;/&gt;&lt;wsp:rsid wsp:val=&quot;00DD6C7A&quot;/&gt;&lt;wsp:rsid wsp:val=&quot;00DE2565&quot;/&gt;&lt;wsp:rsid wsp:val=&quot;00DE2671&quot;/&gt;&lt;wsp:rsid wsp:val=&quot;00DE324E&quot;/&gt;&lt;wsp:rsid wsp:val=&quot;00DE376A&quot;/&gt;&lt;wsp:rsid wsp:val=&quot;00DE5619&quot;/&gt;&lt;wsp:rsid wsp:val=&quot;00DF2D6A&quot;/&gt;&lt;wsp:rsid wsp:val=&quot;00DF3825&quot;/&gt;&lt;wsp:rsid wsp:val=&quot;00E001AB&quot;/&gt;&lt;wsp:rsid wsp:val=&quot;00E028C8&quot;/&gt;&lt;wsp:rsid wsp:val=&quot;00E03778&quot;/&gt;&lt;wsp:rsid wsp:val=&quot;00E0468B&quot;/&gt;&lt;wsp:rsid wsp:val=&quot;00E05B04&quot;/&gt;&lt;wsp:rsid wsp:val=&quot;00E10462&quot;/&gt;&lt;wsp:rsid wsp:val=&quot;00E10936&quot;/&gt;&lt;wsp:rsid wsp:val=&quot;00E2171E&quot;/&gt;&lt;wsp:rsid wsp:val=&quot;00E2338F&quot;/&gt;&lt;wsp:rsid wsp:val=&quot;00E2561D&quot;/&gt;&lt;wsp:rsid wsp:val=&quot;00E263FC&quot;/&gt;&lt;wsp:rsid wsp:val=&quot;00E26BBC&quot;/&gt;&lt;wsp:rsid wsp:val=&quot;00E31D5F&quot;/&gt;&lt;wsp:rsid wsp:val=&quot;00E32F4F&quot;/&gt;&lt;wsp:rsid wsp:val=&quot;00E349B4&quot;/&gt;&lt;wsp:rsid wsp:val=&quot;00E3686C&quot;/&gt;&lt;wsp:rsid wsp:val=&quot;00E36DFE&quot;/&gt;&lt;wsp:rsid wsp:val=&quot;00E37FE6&quot;/&gt;&lt;wsp:rsid wsp:val=&quot;00E4038D&quot;/&gt;&lt;wsp:rsid wsp:val=&quot;00E41F48&quot;/&gt;&lt;wsp:rsid wsp:val=&quot;00E42475&quot;/&gt;&lt;wsp:rsid wsp:val=&quot;00E42977&quot;/&gt;&lt;wsp:rsid wsp:val=&quot;00E432DB&quot;/&gt;&lt;wsp:rsid wsp:val=&quot;00E4470B&quot;/&gt;&lt;wsp:rsid wsp:val=&quot;00E464D5&quot;/&gt;&lt;wsp:rsid wsp:val=&quot;00E50404&quot;/&gt;&lt;wsp:rsid wsp:val=&quot;00E51147&quot;/&gt;&lt;wsp:rsid wsp:val=&quot;00E51714&quot;/&gt;&lt;wsp:rsid wsp:val=&quot;00E53043&quot;/&gt;&lt;wsp:rsid wsp:val=&quot;00E54272&quot;/&gt;&lt;wsp:rsid wsp:val=&quot;00E5633E&quot;/&gt;&lt;wsp:rsid wsp:val=&quot;00E579D8&quot;/&gt;&lt;wsp:rsid wsp:val=&quot;00E60268&quot;/&gt;&lt;wsp:rsid wsp:val=&quot;00E6140A&quot;/&gt;&lt;wsp:rsid wsp:val=&quot;00E6223A&quot;/&gt;&lt;wsp:rsid wsp:val=&quot;00E6495C&quot;/&gt;&lt;wsp:rsid wsp:val=&quot;00E652C1&quot;/&gt;&lt;wsp:rsid wsp:val=&quot;00E65A29&quot;/&gt;&lt;wsp:rsid wsp:val=&quot;00E66666&quot;/&gt;&lt;wsp:rsid wsp:val=&quot;00E725A8&quot;/&gt;&lt;wsp:rsid wsp:val=&quot;00E7404B&quot;/&gt;&lt;wsp:rsid wsp:val=&quot;00E743A5&quot;/&gt;&lt;wsp:rsid wsp:val=&quot;00E74C47&quot;/&gt;&lt;wsp:rsid wsp:val=&quot;00E75DD9&quot;/&gt;&lt;wsp:rsid wsp:val=&quot;00E75E10&quot;/&gt;&lt;wsp:rsid wsp:val=&quot;00E81283&quot;/&gt;&lt;wsp:rsid wsp:val=&quot;00E839DA&quot;/&gt;&lt;wsp:rsid wsp:val=&quot;00E849E2&quot;/&gt;&lt;wsp:rsid wsp:val=&quot;00E85274&quot;/&gt;&lt;wsp:rsid wsp:val=&quot;00E9170D&quot;/&gt;&lt;wsp:rsid wsp:val=&quot;00E9215F&quot;/&gt;&lt;wsp:rsid wsp:val=&quot;00E93FC1&quot;/&gt;&lt;wsp:rsid wsp:val=&quot;00EA09A7&quot;/&gt;&lt;wsp:rsid wsp:val=&quot;00EA18BD&quot;/&gt;&lt;wsp:rsid wsp:val=&quot;00EA1B29&quot;/&gt;&lt;wsp:rsid wsp:val=&quot;00EA2EE7&quot;/&gt;&lt;wsp:rsid wsp:val=&quot;00EA3102&quot;/&gt;&lt;wsp:rsid wsp:val=&quot;00EA32F5&quot;/&gt;&lt;wsp:rsid wsp:val=&quot;00EA392B&quot;/&gt;&lt;wsp:rsid wsp:val=&quot;00EA486B&quot;/&gt;&lt;wsp:rsid wsp:val=&quot;00EA5E25&quot;/&gt;&lt;wsp:rsid wsp:val=&quot;00EA6DEB&quot;/&gt;&lt;wsp:rsid wsp:val=&quot;00EB0806&quot;/&gt;&lt;wsp:rsid wsp:val=&quot;00EB14DE&quot;/&gt;&lt;wsp:rsid wsp:val=&quot;00EB164C&quot;/&gt;&lt;wsp:rsid wsp:val=&quot;00EB39A5&quot;/&gt;&lt;wsp:rsid wsp:val=&quot;00EB48A0&quot;/&gt;&lt;wsp:rsid wsp:val=&quot;00EC09DA&quot;/&gt;&lt;wsp:rsid wsp:val=&quot;00EC0A62&quot;/&gt;&lt;wsp:rsid wsp:val=&quot;00EC141A&quot;/&gt;&lt;wsp:rsid wsp:val=&quot;00EC33A9&quot;/&gt;&lt;wsp:rsid wsp:val=&quot;00EC343B&quot;/&gt;&lt;wsp:rsid wsp:val=&quot;00EC576E&quot;/&gt;&lt;wsp:rsid wsp:val=&quot;00EC5DED&quot;/&gt;&lt;wsp:rsid wsp:val=&quot;00EC710B&quot;/&gt;&lt;wsp:rsid wsp:val=&quot;00EC7B68&quot;/&gt;&lt;wsp:rsid wsp:val=&quot;00ED10EE&quot;/&gt;&lt;wsp:rsid wsp:val=&quot;00ED1356&quot;/&gt;&lt;wsp:rsid wsp:val=&quot;00ED37CF&quot;/&gt;&lt;wsp:rsid wsp:val=&quot;00ED6A52&quot;/&gt;&lt;wsp:rsid wsp:val=&quot;00ED6CE8&quot;/&gt;&lt;wsp:rsid wsp:val=&quot;00EE17C9&quot;/&gt;&lt;wsp:rsid wsp:val=&quot;00EE18FD&quot;/&gt;&lt;wsp:rsid wsp:val=&quot;00EE1DF6&quot;/&gt;&lt;wsp:rsid wsp:val=&quot;00EE2C79&quot;/&gt;&lt;wsp:rsid wsp:val=&quot;00EE37E6&quot;/&gt;&lt;wsp:rsid wsp:val=&quot;00EF3D59&quot;/&gt;&lt;wsp:rsid wsp:val=&quot;00EF69B3&quot;/&gt;&lt;wsp:rsid wsp:val=&quot;00EF6C45&quot;/&gt;&lt;wsp:rsid wsp:val=&quot;00F01484&quot;/&gt;&lt;wsp:rsid wsp:val=&quot;00F02D66&quot;/&gt;&lt;wsp:rsid wsp:val=&quot;00F02F6C&quot;/&gt;&lt;wsp:rsid wsp:val=&quot;00F03F83&quot;/&gt;&lt;wsp:rsid wsp:val=&quot;00F0432E&quot;/&gt;&lt;wsp:rsid wsp:val=&quot;00F0524B&quot;/&gt;&lt;wsp:rsid wsp:val=&quot;00F06CBE&quot;/&gt;&lt;wsp:rsid wsp:val=&quot;00F11B97&quot;/&gt;&lt;wsp:rsid wsp:val=&quot;00F135F4&quot;/&gt;&lt;wsp:rsid wsp:val=&quot;00F13842&quot;/&gt;&lt;wsp:rsid wsp:val=&quot;00F14265&quot;/&gt;&lt;wsp:rsid wsp:val=&quot;00F14308&quot;/&gt;&lt;wsp:rsid wsp:val=&quot;00F1562E&quot;/&gt;&lt;wsp:rsid wsp:val=&quot;00F15673&quot;/&gt;&lt;wsp:rsid wsp:val=&quot;00F31525&quot;/&gt;&lt;wsp:rsid wsp:val=&quot;00F331A9&quot;/&gt;&lt;wsp:rsid wsp:val=&quot;00F33E6D&quot;/&gt;&lt;wsp:rsid wsp:val=&quot;00F344E5&quot;/&gt;&lt;wsp:rsid wsp:val=&quot;00F35580&quot;/&gt;&lt;wsp:rsid wsp:val=&quot;00F37694&quot;/&gt;&lt;wsp:rsid wsp:val=&quot;00F41D6E&quot;/&gt;&lt;wsp:rsid wsp:val=&quot;00F45FDC&quot;/&gt;&lt;wsp:rsid wsp:val=&quot;00F503D8&quot;/&gt;&lt;wsp:rsid wsp:val=&quot;00F51269&quot;/&gt;&lt;wsp:rsid wsp:val=&quot;00F515BE&quot;/&gt;&lt;wsp:rsid wsp:val=&quot;00F51BCC&quot;/&gt;&lt;wsp:rsid wsp:val=&quot;00F52578&quot;/&gt;&lt;wsp:rsid wsp:val=&quot;00F54A54&quot;/&gt;&lt;wsp:rsid wsp:val=&quot;00F62D35&quot;/&gt;&lt;wsp:rsid wsp:val=&quot;00F63FDB&quot;/&gt;&lt;wsp:rsid wsp:val=&quot;00F65661&quot;/&gt;&lt;wsp:rsid wsp:val=&quot;00F66261&quot;/&gt;&lt;wsp:rsid wsp:val=&quot;00F6647B&quot;/&gt;&lt;wsp:rsid wsp:val=&quot;00F66F9F&quot;/&gt;&lt;wsp:rsid wsp:val=&quot;00F72C21&quot;/&gt;&lt;wsp:rsid wsp:val=&quot;00F748D0&quot;/&gt;&lt;wsp:rsid wsp:val=&quot;00F76065&quot;/&gt;&lt;wsp:rsid wsp:val=&quot;00F76194&quot;/&gt;&lt;wsp:rsid wsp:val=&quot;00F765DD&quot;/&gt;&lt;wsp:rsid wsp:val=&quot;00F77D53&quot;/&gt;&lt;wsp:rsid wsp:val=&quot;00F80542&quot;/&gt;&lt;wsp:rsid wsp:val=&quot;00F80A8E&quot;/&gt;&lt;wsp:rsid wsp:val=&quot;00F81041&quot;/&gt;&lt;wsp:rsid wsp:val=&quot;00F82B0C&quot;/&gt;&lt;wsp:rsid wsp:val=&quot;00F90673&quot;/&gt;&lt;wsp:rsid wsp:val=&quot;00F91902&quot;/&gt;&lt;wsp:rsid wsp:val=&quot;00F92A69&quot;/&gt;&lt;wsp:rsid wsp:val=&quot;00F92E6E&quot;/&gt;&lt;wsp:rsid wsp:val=&quot;00F9431C&quot;/&gt;&lt;wsp:rsid wsp:val=&quot;00F94861&quot;/&gt;&lt;wsp:rsid wsp:val=&quot;00F95C9C&quot;/&gt;&lt;wsp:rsid wsp:val=&quot;00F97805&quot;/&gt;&lt;wsp:rsid wsp:val=&quot;00FA0986&quot;/&gt;&lt;wsp:rsid wsp:val=&quot;00FA0BF6&quot;/&gt;&lt;wsp:rsid wsp:val=&quot;00FA0E89&quot;/&gt;&lt;wsp:rsid wsp:val=&quot;00FA2686&quot;/&gt;&lt;wsp:rsid wsp:val=&quot;00FA3BC6&quot;/&gt;&lt;wsp:rsid wsp:val=&quot;00FA55BA&quot;/&gt;&lt;wsp:rsid wsp:val=&quot;00FB0FBD&quot;/&gt;&lt;wsp:rsid wsp:val=&quot;00FB1173&quot;/&gt;&lt;wsp:rsid wsp:val=&quot;00FB3214&quot;/&gt;&lt;wsp:rsid wsp:val=&quot;00FB3347&quot;/&gt;&lt;wsp:rsid wsp:val=&quot;00FB532E&quot;/&gt;&lt;wsp:rsid wsp:val=&quot;00FB6C48&quot;/&gt;&lt;wsp:rsid wsp:val=&quot;00FB72B0&quot;/&gt;&lt;wsp:rsid wsp:val=&quot;00FC3764&quot;/&gt;&lt;wsp:rsid wsp:val=&quot;00FC50E8&quot;/&gt;&lt;wsp:rsid wsp:val=&quot;00FC63E1&quot;/&gt;&lt;wsp:rsid wsp:val=&quot;00FC6578&quot;/&gt;&lt;wsp:rsid wsp:val=&quot;00FD0504&quot;/&gt;&lt;wsp:rsid wsp:val=&quot;00FD3C16&quot;/&gt;&lt;wsp:rsid wsp:val=&quot;00FD5197&quot;/&gt;&lt;wsp:rsid wsp:val=&quot;00FF1922&quot;/&gt;&lt;wsp:rsid wsp:val=&quot;00FF3804&quot;/&gt;&lt;wsp:rsid wsp:val=&quot;00FF3969&quot;/&gt;&lt;wsp:rsid wsp:val=&quot;00FF666D&quot;/&gt;&lt;wsp:rsid wsp:val=&quot;00FF6D98&quot;/&gt;&lt;wsp:rsid wsp:val=&quot;00FF774E&quot;/&gt;&lt;/wsp:rsids&gt;&lt;/w:docPr&gt;&lt;w:body&gt;&lt;w:p wsp:rsidR=&quot;00000000&quot; wsp:rsidRDefault=&quot;00951970&quot;&gt;&lt;m:oMathPara&gt;&lt;m:oMath&gt;&lt;m:r&gt;&lt;w:rPr&gt;&lt;w:rFonts w:ascii=&quot;Cambria Math&quot; w:h-ansi=&quot;Cambria Math&quot;/&gt;&lt;wx:font wx:val=&quot;Cambria Math&quot;/&gt;&lt;w:i/&gt;&lt;w:sz w:val=&quot;24&quot;/&gt;&lt;w:sz-cs w:val=&quot;24&quot;/&gt;&lt;/w:rPr&gt;&lt;m:t&gt;Z=&lt;/m:t&gt;&lt;/m:r&gt;&lt;m:nary&gt;&lt;m:naryPr&gt;&lt;m:chr m:val=&quot;鈭?&quot;/&gt;&lt;m:limLoc m:val=&quot;undOvr&quot;/&gt;&lt;m:grow m:val=&quot;on&quot;/&gt;&lt;m:ctrlPr&gt;&lt;w:rPr&gt;&lt;w:rFonts w:ascii=&quot;Cambria Math&quot; w:h-ansi=&quot;Cambria Maxth&quot;o/&gt;&lt; wx::fonlt wCx:vbal=a&quot;Caamtb&quot;ri/&lt;a Mwath/&quot;/&gt;w&lt;w:zi/&gt;:&lt;w:lsz 2w:v/al=w&quot;24&quot;/&gt;&lt;w:sza-cs w:v/al=&quot;24&quot;/&gt;&lt;/w:rPr&gt;&lt;/m:ctrlPr&gt;&lt;/m:naryPr&gt;&lt;m:sub&gt;&lt;m:r&gt;&lt;w:rPr&gt;&lt;w:rFonts w:ascii=&quot;Cambria Math&quot; w:h-ansi=&quot;Cambria Math&quot;/&gt;&lt;wx:font wx:val=&quot;Cambria Math&quot;/&gt;&lt;w:i/&gt;&lt;w:sz w:val=&quot;24&quot;/&gt;&lt;w:sz-cs w:val=&quot;24&quot;/&gt;&lt;/w:rPr&gt;&lt;m:t&gt;j=1&lt;/m:t&gt;&lt;/m:r&gt;&lt;/m:sub&gt;&lt;m:sup&gt;&lt;m:r&gt;&lt;w:rPr&gt;&lt;w:rFonts w:ascii=&quot;Cambria Math&quot; w:h-ansi=&quot;Cambria Math&quot;/&gt;&lt;wx:font wx:val=&quot;Cambria Math&quot;/&gt;&lt;w:i/&gt;&lt;w:sz w:val=&quot;24&quot;/&gt;&lt;w:sz-cs w:val=&quot;24&quot;/&gt;&lt;/w:rPr&gt;&lt;m:t&gt;k&lt;/m:t&gt;&lt;/m:r&gt;&lt;/m:sup&gt;&lt;m:e&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z&lt;/m:t&gt;&lt;/m:r&gt;&lt;/m:e&gt;&lt;m:sub&gt;&lt;m:r&gt;&lt;w:rPr&gt;&lt;w:rFonts w:ascii=&quot;Cambria Math&quot; w:h-ansi=&quot;Cambria Math&quot;/&gt;&lt;wx:font wx:val=&quot;Cambria Math&quot;/&gt;&lt;w:i/&gt;&lt;w:sz w:val=&quot;24&quot;/&gt;&lt;w:sz-cs w:val=&quot;24&quot;/&gt;&lt;/w:rPr&gt;&lt;m:t&gt;i&lt;/m:t&gt;&lt;/m:r&gt;&lt;/m:sub&gt;&lt;/m:sSub&gt;&lt;/m:e&gt;&lt;/m:nary&gt;&lt;m:r&gt;&lt;w:rPr&gt;&lt;w:rFonts w:ascii=&quot;Cambria Math&quot; w:h-ansi=&quot;Cambria Math&quot;/&gt;&lt;wx:font wx:val=&quot;Cambria Math&quot;/&gt;&lt;w:i/&gt;&lt;w:sz w:val=&quot;24&quot;/&gt;&lt;w:sz-cs w:val=&quot;24&quot;/&gt;&lt;/w:rPr&gt;&lt;m:t&gt;/鈭歬 w~N(0al,1)&lt;24/m:t&gt;&lt;&gt;&lt;/msz:r&gt;&lt;s /m:ovaMath&quot;2&gt;&lt;/m/&gt;/&gt;:ow:Maw:thPar&gt;ra&gt;&lt;:t/w:p&lt;/&gt;&lt;w:t&gt;sectm:Pr w&lt;/sp:rsusidR&lt;/=&quot;00sS000000&quot;&gt;&lt;w:p/mgSz w:w=&lt;m&quot;12240&quot; w:h=&quot;15840&quot;/&gt;&lt;w:pgMar w:top=&quot;1440&quot; w:right=&quot;1800&quot; w:bottom=&quot;1440&quot; w:left=&quot;1800&quot; w:header=&quot;720&quot; w:footer=&quot;&gt;/720&quot; w:gutter=&quot;0&quot;/&gt;&lt;w:cols w:space=&quot;720&quot;/&gt;&lt;/w:sectPr&gt;&lt;/w:body&gt;&lt;/w:wordDocument&gt;">
            <v:imagedata r:id="rId10" o:title="" chromakey="white"/>
          </v:shape>
        </w:pict>
      </w:r>
      <w:r w:rsidRPr="00F228B2">
        <w:rPr>
          <w:rFonts w:ascii="Times New Roman" w:hAnsi="Times New Roman"/>
          <w:iCs/>
          <w:color w:val="000000" w:themeColor="text1"/>
          <w:kern w:val="0"/>
          <w:sz w:val="24"/>
          <w:szCs w:val="24"/>
        </w:rPr>
        <w:instrText xml:space="preserve"> </w:instrText>
      </w:r>
      <w:r w:rsidRPr="00F228B2">
        <w:rPr>
          <w:rFonts w:ascii="Times New Roman" w:hAnsi="Times New Roman"/>
          <w:iCs/>
          <w:color w:val="000000" w:themeColor="text1"/>
          <w:kern w:val="0"/>
          <w:sz w:val="24"/>
          <w:szCs w:val="24"/>
        </w:rPr>
        <w:fldChar w:fldCharType="separate"/>
      </w:r>
      <w:r w:rsidRPr="00F228B2">
        <w:rPr>
          <w:rFonts w:ascii="Times New Roman" w:hAnsi="Times New Roman"/>
          <w:iCs/>
          <w:color w:val="000000" w:themeColor="text1"/>
          <w:kern w:val="0"/>
          <w:sz w:val="24"/>
          <w:szCs w:val="24"/>
        </w:rPr>
        <w:t xml:space="preserve"> </w:t>
      </w:r>
      <m:oMath>
        <m:r>
          <m:rPr>
            <m:sty m:val="p"/>
          </m:rPr>
          <w:rPr>
            <w:rFonts w:ascii="Cambria Math" w:hAnsi="Cambria Math"/>
            <w:color w:val="000000" w:themeColor="text1"/>
            <w:kern w:val="0"/>
            <w:sz w:val="24"/>
            <w:szCs w:val="24"/>
          </w:rPr>
          <m:t>Z=</m:t>
        </m:r>
        <m:nary>
          <m:naryPr>
            <m:chr m:val="∑"/>
            <m:limLoc m:val="undOvr"/>
            <m:grow m:val="1"/>
            <m:ctrlPr>
              <w:rPr>
                <w:rFonts w:ascii="Cambria Math" w:hAnsi="Cambria Math"/>
                <w:iCs/>
                <w:color w:val="000000" w:themeColor="text1"/>
                <w:kern w:val="0"/>
                <w:sz w:val="24"/>
                <w:szCs w:val="24"/>
              </w:rPr>
            </m:ctrlPr>
          </m:naryPr>
          <m:sub>
            <m:r>
              <m:rPr>
                <m:sty m:val="p"/>
              </m:rPr>
              <w:rPr>
                <w:rFonts w:ascii="Cambria Math" w:hAnsi="Cambria Math"/>
                <w:color w:val="000000" w:themeColor="text1"/>
                <w:kern w:val="0"/>
                <w:sz w:val="24"/>
                <w:szCs w:val="24"/>
              </w:rPr>
              <m:t>j=1</m:t>
            </m:r>
          </m:sub>
          <m:sup>
            <m:r>
              <m:rPr>
                <m:sty m:val="p"/>
              </m:rPr>
              <w:rPr>
                <w:rFonts w:ascii="Cambria Math" w:hAnsi="Cambria Math"/>
                <w:color w:val="000000" w:themeColor="text1"/>
                <w:kern w:val="0"/>
                <w:sz w:val="24"/>
                <w:szCs w:val="24"/>
              </w:rPr>
              <m:t>k</m:t>
            </m:r>
          </m:sup>
          <m:e>
            <m:sSub>
              <m:sSubPr>
                <m:ctrlPr>
                  <w:rPr>
                    <w:rFonts w:ascii="Cambria Math" w:hAnsi="Cambria Math"/>
                    <w:iCs/>
                    <w:color w:val="000000" w:themeColor="text1"/>
                    <w:kern w:val="0"/>
                    <w:sz w:val="24"/>
                    <w:szCs w:val="24"/>
                  </w:rPr>
                </m:ctrlPr>
              </m:sSubPr>
              <m:e>
                <m:r>
                  <m:rPr>
                    <m:sty m:val="p"/>
                  </m:rPr>
                  <w:rPr>
                    <w:rFonts w:ascii="Cambria Math" w:hAnsi="Cambria Math"/>
                    <w:color w:val="000000" w:themeColor="text1"/>
                    <w:kern w:val="0"/>
                    <w:sz w:val="24"/>
                    <w:szCs w:val="24"/>
                  </w:rPr>
                  <m:t>z</m:t>
                </m:r>
              </m:e>
              <m:sub>
                <m:r>
                  <m:rPr>
                    <m:sty m:val="p"/>
                  </m:rPr>
                  <w:rPr>
                    <w:rFonts w:ascii="Cambria Math" w:hAnsi="Cambria Math"/>
                    <w:color w:val="000000" w:themeColor="text1"/>
                    <w:kern w:val="0"/>
                    <w:sz w:val="24"/>
                    <w:szCs w:val="24"/>
                  </w:rPr>
                  <m:t>i</m:t>
                </m:r>
              </m:sub>
            </m:sSub>
          </m:e>
        </m:nary>
        <m:r>
          <m:rPr>
            <m:sty m:val="p"/>
          </m:rPr>
          <w:rPr>
            <w:rFonts w:ascii="Cambria Math" w:hAnsi="Cambria Math"/>
            <w:color w:val="000000" w:themeColor="text1"/>
            <w:kern w:val="0"/>
            <w:sz w:val="24"/>
            <w:szCs w:val="24"/>
          </w:rPr>
          <m:t>/√k~N(0,1)</m:t>
        </m:r>
      </m:oMath>
      <w:r w:rsidRPr="00F228B2">
        <w:rPr>
          <w:rFonts w:ascii="Times New Roman" w:hAnsi="Times New Roman"/>
          <w:iCs/>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w:t>
      </w:r>
      <m:oMath>
        <m:sSub>
          <m:sSubPr>
            <m:ctrlPr>
              <w:rPr>
                <w:rFonts w:ascii="Cambria Math" w:hAnsi="Cambria Math"/>
                <w:iCs/>
                <w:color w:val="000000" w:themeColor="text1"/>
                <w:kern w:val="0"/>
                <w:sz w:val="24"/>
                <w:szCs w:val="24"/>
              </w:rPr>
            </m:ctrlPr>
          </m:sSubPr>
          <m:e>
            <m:r>
              <w:rPr>
                <w:rFonts w:ascii="Cambria Math" w:hAnsi="Cambria Math"/>
                <w:color w:val="000000" w:themeColor="text1"/>
                <w:kern w:val="0"/>
                <w:sz w:val="24"/>
                <w:szCs w:val="24"/>
              </w:rPr>
              <m:t>Z</m:t>
            </m:r>
          </m:e>
          <m:sub>
            <m:r>
              <w:rPr>
                <w:rFonts w:ascii="Cambria Math" w:hAnsi="Cambria Math"/>
                <w:color w:val="000000" w:themeColor="text1"/>
                <w:kern w:val="0"/>
                <w:sz w:val="24"/>
                <w:szCs w:val="24"/>
              </w:rPr>
              <m:t>i</m:t>
            </m:r>
          </m:sub>
        </m:sSub>
        <m:r>
          <m:rPr>
            <m:sty m:val="p"/>
          </m:rPr>
          <w:rPr>
            <w:rFonts w:ascii="Cambria Math" w:hAnsi="Cambria Math"/>
            <w:color w:val="000000" w:themeColor="text1"/>
            <w:kern w:val="0"/>
            <w:sz w:val="24"/>
            <w:szCs w:val="24"/>
          </w:rPr>
          <m:t>=</m:t>
        </m:r>
        <m:sSup>
          <m:sSupPr>
            <m:ctrlPr>
              <w:rPr>
                <w:rFonts w:ascii="Cambria Math" w:hAnsi="Cambria Math"/>
                <w:iCs/>
                <w:color w:val="000000" w:themeColor="text1"/>
                <w:kern w:val="0"/>
                <w:sz w:val="24"/>
                <w:szCs w:val="24"/>
              </w:rPr>
            </m:ctrlPr>
          </m:sSupPr>
          <m:e>
            <m:r>
              <m:rPr>
                <m:sty m:val="p"/>
              </m:rPr>
              <w:rPr>
                <w:rFonts w:ascii="Cambria Math" w:hAnsi="Cambria Math"/>
                <w:color w:val="000000" w:themeColor="text1"/>
                <w:kern w:val="0"/>
                <w:sz w:val="24"/>
                <w:szCs w:val="24"/>
              </w:rPr>
              <m:t>∅</m:t>
            </m:r>
          </m:e>
          <m:sup>
            <m:r>
              <m:rPr>
                <m:sty m:val="p"/>
              </m:rPr>
              <w:rPr>
                <w:rFonts w:ascii="Cambria Math" w:hAnsi="Cambria Math"/>
                <w:color w:val="000000" w:themeColor="text1"/>
                <w:kern w:val="0"/>
                <w:sz w:val="24"/>
                <w:szCs w:val="24"/>
              </w:rPr>
              <m:t>-1</m:t>
            </m:r>
          </m:sup>
        </m:sSup>
        <m:r>
          <m:rPr>
            <m:sty m:val="p"/>
          </m:rPr>
          <w:rPr>
            <w:rFonts w:ascii="Cambria Math" w:hAnsi="Cambria Math"/>
            <w:color w:val="000000" w:themeColor="text1"/>
            <w:kern w:val="0"/>
            <w:sz w:val="24"/>
            <w:szCs w:val="24"/>
          </w:rPr>
          <m:t>(</m:t>
        </m:r>
        <m:sSub>
          <m:sSubPr>
            <m:ctrlPr>
              <w:rPr>
                <w:rFonts w:ascii="Cambria Math" w:hAnsi="Cambria Math"/>
                <w:iCs/>
                <w:color w:val="000000" w:themeColor="text1"/>
                <w:kern w:val="0"/>
                <w:sz w:val="24"/>
                <w:szCs w:val="24"/>
              </w:rPr>
            </m:ctrlPr>
          </m:sSubPr>
          <m:e>
            <m:r>
              <w:rPr>
                <w:rFonts w:ascii="Cambria Math" w:hAnsi="Cambria Math"/>
                <w:color w:val="000000" w:themeColor="text1"/>
                <w:kern w:val="0"/>
                <w:sz w:val="24"/>
                <w:szCs w:val="24"/>
              </w:rPr>
              <m:t>P</m:t>
            </m:r>
          </m:e>
          <m:sub>
            <m:r>
              <w:rPr>
                <w:rFonts w:ascii="Cambria Math" w:hAnsi="Cambria Math"/>
                <w:color w:val="000000" w:themeColor="text1"/>
                <w:kern w:val="0"/>
                <w:sz w:val="24"/>
                <w:szCs w:val="24"/>
              </w:rPr>
              <m:t>i</m:t>
            </m:r>
          </m:sub>
        </m:sSub>
        <m:r>
          <m:rPr>
            <m:sty m:val="p"/>
          </m:rPr>
          <w:rPr>
            <w:rFonts w:ascii="Cambria Math" w:hAnsi="Cambria Math"/>
            <w:color w:val="000000" w:themeColor="text1"/>
            <w:kern w:val="0"/>
            <w:sz w:val="24"/>
            <w:szCs w:val="24"/>
          </w:rPr>
          <m:t>)</m:t>
        </m:r>
      </m:oMath>
    </w:p>
    <w:p w14:paraId="0B4D187F" w14:textId="77777777" w:rsidR="003E2677" w:rsidRPr="00F228B2" w:rsidRDefault="00FC3383" w:rsidP="00BB0F47">
      <w:pPr>
        <w:autoSpaceDE w:val="0"/>
        <w:autoSpaceDN w:val="0"/>
        <w:adjustRightInd w:val="0"/>
        <w:spacing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Where </w:t>
      </w:r>
      <w:r w:rsidRPr="00F228B2">
        <w:rPr>
          <w:rFonts w:ascii="Times New Roman" w:hAnsi="Times New Roman"/>
          <w:i/>
          <w:iCs/>
          <w:color w:val="000000" w:themeColor="text1"/>
          <w:kern w:val="0"/>
          <w:sz w:val="24"/>
          <w:szCs w:val="24"/>
        </w:rPr>
        <w:t>y</w:t>
      </w:r>
      <w:r w:rsidRPr="00F228B2">
        <w:rPr>
          <w:rFonts w:ascii="Times New Roman" w:hAnsi="Times New Roman"/>
          <w:iCs/>
          <w:color w:val="000000" w:themeColor="text1"/>
          <w:kern w:val="0"/>
          <w:sz w:val="24"/>
          <w:szCs w:val="24"/>
        </w:rPr>
        <w:t xml:space="preserve"> </w:t>
      </w:r>
      <w:r w:rsidR="008046A0" w:rsidRPr="00F228B2">
        <w:rPr>
          <w:rFonts w:ascii="Times New Roman" w:hAnsi="Times New Roman" w:hint="eastAsia"/>
          <w:iCs/>
          <w:color w:val="000000" w:themeColor="text1"/>
          <w:kern w:val="0"/>
          <w:sz w:val="24"/>
          <w:szCs w:val="24"/>
        </w:rPr>
        <w:t>represent</w:t>
      </w:r>
      <w:r w:rsidR="00A1680B" w:rsidRPr="00F228B2">
        <w:rPr>
          <w:rFonts w:ascii="Times New Roman" w:hAnsi="Times New Roman"/>
          <w:iCs/>
          <w:color w:val="000000" w:themeColor="text1"/>
          <w:kern w:val="0"/>
          <w:sz w:val="24"/>
          <w:szCs w:val="24"/>
        </w:rPr>
        <w:t xml:space="preserve">ed </w:t>
      </w:r>
      <w:r w:rsidRPr="00F228B2">
        <w:rPr>
          <w:rFonts w:ascii="Times New Roman" w:hAnsi="Times New Roman"/>
          <w:iCs/>
          <w:color w:val="000000" w:themeColor="text1"/>
          <w:kern w:val="0"/>
          <w:sz w:val="24"/>
          <w:szCs w:val="24"/>
        </w:rPr>
        <w:t>the trait values (</w:t>
      </w:r>
      <w:r w:rsidR="00644100" w:rsidRPr="00F228B2">
        <w:rPr>
          <w:rFonts w:ascii="Times New Roman" w:hAnsi="Times New Roman"/>
          <w:iCs/>
          <w:color w:val="000000" w:themeColor="text1"/>
          <w:kern w:val="0"/>
          <w:sz w:val="24"/>
          <w:szCs w:val="24"/>
        </w:rPr>
        <w:t>biochemical indicators and potential biomarkers</w:t>
      </w:r>
      <w:r w:rsidRPr="00F228B2">
        <w:rPr>
          <w:rFonts w:ascii="Times New Roman" w:hAnsi="Times New Roman"/>
          <w:iCs/>
          <w:color w:val="000000" w:themeColor="text1"/>
          <w:kern w:val="0"/>
          <w:sz w:val="24"/>
          <w:szCs w:val="24"/>
        </w:rPr>
        <w:t xml:space="preserve">) per individual after adjusting for </w:t>
      </w:r>
      <w:r w:rsidR="00644100" w:rsidRPr="00F228B2">
        <w:rPr>
          <w:rFonts w:ascii="Times New Roman" w:hAnsi="Times New Roman"/>
          <w:iCs/>
          <w:color w:val="000000" w:themeColor="text1"/>
          <w:kern w:val="0"/>
          <w:sz w:val="24"/>
          <w:szCs w:val="24"/>
        </w:rPr>
        <w:t xml:space="preserve">body weight </w:t>
      </w:r>
      <w:r w:rsidRPr="00F228B2">
        <w:rPr>
          <w:rFonts w:ascii="Times New Roman" w:hAnsi="Times New Roman"/>
          <w:iCs/>
          <w:color w:val="000000" w:themeColor="text1"/>
          <w:kern w:val="0"/>
          <w:sz w:val="24"/>
          <w:szCs w:val="24"/>
        </w:rPr>
        <w:t>and</w:t>
      </w:r>
      <w:r w:rsidR="00644100" w:rsidRPr="00F228B2">
        <w:rPr>
          <w:rFonts w:ascii="Times New Roman" w:hAnsi="Times New Roman"/>
          <w:iCs/>
          <w:color w:val="000000" w:themeColor="text1"/>
          <w:kern w:val="0"/>
          <w:sz w:val="24"/>
          <w:szCs w:val="24"/>
        </w:rPr>
        <w:t xml:space="preserve"> length</w:t>
      </w:r>
      <w:r w:rsidRPr="00F228B2">
        <w:rPr>
          <w:rFonts w:ascii="Times New Roman" w:hAnsi="Times New Roman"/>
          <w:iCs/>
          <w:color w:val="000000" w:themeColor="text1"/>
          <w:kern w:val="0"/>
          <w:sz w:val="24"/>
          <w:szCs w:val="24"/>
        </w:rPr>
        <w:t xml:space="preserve">, </w:t>
      </w:r>
      <w:r w:rsidRPr="00F228B2">
        <w:rPr>
          <w:rFonts w:ascii="Times New Roman" w:hAnsi="Times New Roman"/>
          <w:i/>
          <w:iCs/>
          <w:color w:val="000000" w:themeColor="text1"/>
          <w:kern w:val="0"/>
          <w:sz w:val="24"/>
          <w:szCs w:val="24"/>
        </w:rPr>
        <w:t>b</w:t>
      </w:r>
      <w:r w:rsidR="00A1680B" w:rsidRPr="00F228B2">
        <w:rPr>
          <w:rFonts w:ascii="Times New Roman" w:hAnsi="Times New Roman"/>
          <w:iCs/>
          <w:color w:val="000000" w:themeColor="text1"/>
          <w:kern w:val="0"/>
          <w:sz w:val="24"/>
          <w:szCs w:val="24"/>
        </w:rPr>
        <w:t xml:space="preserve"> was</w:t>
      </w:r>
      <w:r w:rsidRPr="00F228B2">
        <w:rPr>
          <w:rFonts w:ascii="Times New Roman" w:hAnsi="Times New Roman"/>
          <w:iCs/>
          <w:color w:val="000000" w:themeColor="text1"/>
          <w:kern w:val="0"/>
          <w:sz w:val="24"/>
          <w:szCs w:val="24"/>
        </w:rPr>
        <w:t xml:space="preserve"> the binary feature, </w:t>
      </w:r>
      <w:r w:rsidRPr="00F228B2">
        <w:rPr>
          <w:rFonts w:ascii="Times New Roman" w:hAnsi="Times New Roman"/>
          <w:i/>
          <w:iCs/>
          <w:color w:val="000000" w:themeColor="text1"/>
          <w:kern w:val="0"/>
          <w:sz w:val="24"/>
          <w:szCs w:val="24"/>
        </w:rPr>
        <w:t>β</w:t>
      </w:r>
      <w:r w:rsidRPr="00F228B2">
        <w:rPr>
          <w:rFonts w:ascii="Times New Roman" w:hAnsi="Times New Roman"/>
          <w:i/>
          <w:iCs/>
          <w:color w:val="000000" w:themeColor="text1"/>
          <w:kern w:val="0"/>
          <w:sz w:val="24"/>
          <w:szCs w:val="24"/>
          <w:vertAlign w:val="subscript"/>
        </w:rPr>
        <w:t>1</w:t>
      </w:r>
      <w:r w:rsidRPr="00F228B2">
        <w:rPr>
          <w:rFonts w:ascii="Times New Roman" w:hAnsi="Times New Roman"/>
          <w:iCs/>
          <w:color w:val="000000" w:themeColor="text1"/>
          <w:kern w:val="0"/>
          <w:sz w:val="24"/>
          <w:szCs w:val="24"/>
        </w:rPr>
        <w:t xml:space="preserve"> and </w:t>
      </w:r>
      <w:r w:rsidRPr="00F228B2">
        <w:rPr>
          <w:rFonts w:ascii="Times New Roman" w:hAnsi="Times New Roman"/>
          <w:i/>
          <w:iCs/>
          <w:color w:val="000000" w:themeColor="text1"/>
          <w:kern w:val="0"/>
          <w:sz w:val="24"/>
          <w:szCs w:val="24"/>
        </w:rPr>
        <w:t>β</w:t>
      </w:r>
      <w:r w:rsidRPr="00F228B2">
        <w:rPr>
          <w:rFonts w:ascii="Times New Roman" w:hAnsi="Times New Roman"/>
          <w:i/>
          <w:iCs/>
          <w:color w:val="000000" w:themeColor="text1"/>
          <w:kern w:val="0"/>
          <w:sz w:val="24"/>
          <w:szCs w:val="24"/>
          <w:vertAlign w:val="subscript"/>
        </w:rPr>
        <w:t>2</w:t>
      </w:r>
      <w:r w:rsidRPr="00F228B2">
        <w:rPr>
          <w:rFonts w:ascii="Times New Roman" w:hAnsi="Times New Roman"/>
          <w:i/>
          <w:iCs/>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were the estimated effects </w:t>
      </w:r>
      <w:r w:rsidRPr="00F228B2">
        <w:rPr>
          <w:rFonts w:ascii="Times New Roman" w:hAnsi="Times New Roman" w:hint="eastAsia"/>
          <w:iCs/>
          <w:color w:val="000000" w:themeColor="text1"/>
          <w:kern w:val="0"/>
          <w:sz w:val="24"/>
          <w:szCs w:val="24"/>
        </w:rPr>
        <w:t>of</w:t>
      </w:r>
      <w:r w:rsidRPr="00F228B2">
        <w:rPr>
          <w:rFonts w:ascii="Times New Roman" w:hAnsi="Times New Roman"/>
          <w:iCs/>
          <w:color w:val="000000" w:themeColor="text1"/>
          <w:kern w:val="0"/>
          <w:sz w:val="24"/>
          <w:szCs w:val="24"/>
        </w:rPr>
        <w:t xml:space="preserve"> the binary and quantitative </w:t>
      </w:r>
      <w:r w:rsidRPr="00F228B2">
        <w:rPr>
          <w:rFonts w:ascii="Times New Roman" w:hAnsi="Times New Roman" w:hint="eastAsia"/>
          <w:iCs/>
          <w:color w:val="000000" w:themeColor="text1"/>
          <w:kern w:val="0"/>
          <w:sz w:val="24"/>
          <w:szCs w:val="24"/>
        </w:rPr>
        <w:t>model</w:t>
      </w:r>
      <w:r w:rsidRPr="00F228B2">
        <w:rPr>
          <w:rFonts w:ascii="Times New Roman" w:hAnsi="Times New Roman"/>
          <w:iCs/>
          <w:color w:val="000000" w:themeColor="text1"/>
          <w:kern w:val="0"/>
          <w:sz w:val="24"/>
          <w:szCs w:val="24"/>
        </w:rPr>
        <w:t xml:space="preserve">, </w:t>
      </w:r>
      <w:r w:rsidR="008046A0" w:rsidRPr="00F228B2">
        <w:rPr>
          <w:rFonts w:ascii="Times New Roman" w:hAnsi="Times New Roman" w:hint="eastAsia"/>
          <w:iCs/>
          <w:color w:val="000000" w:themeColor="text1"/>
          <w:kern w:val="0"/>
          <w:sz w:val="24"/>
          <w:szCs w:val="24"/>
        </w:rPr>
        <w:t>respectively,</w:t>
      </w:r>
      <w:r w:rsidR="008046A0" w:rsidRPr="00F228B2">
        <w:rPr>
          <w:rFonts w:ascii="Times New Roman" w:hAnsi="Times New Roman"/>
          <w:iCs/>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and </w:t>
      </w:r>
      <w:proofErr w:type="spellStart"/>
      <w:r w:rsidRPr="00F228B2">
        <w:rPr>
          <w:rFonts w:ascii="Times New Roman" w:hAnsi="Times New Roman"/>
          <w:i/>
          <w:iCs/>
          <w:color w:val="000000" w:themeColor="text1"/>
          <w:kern w:val="0"/>
          <w:sz w:val="24"/>
          <w:szCs w:val="24"/>
        </w:rPr>
        <w:t>e</w:t>
      </w:r>
      <w:proofErr w:type="spellEnd"/>
      <w:r w:rsidRPr="00F228B2">
        <w:rPr>
          <w:rFonts w:ascii="Times New Roman" w:hAnsi="Times New Roman"/>
          <w:iCs/>
          <w:color w:val="000000" w:themeColor="text1"/>
          <w:kern w:val="0"/>
          <w:sz w:val="24"/>
          <w:szCs w:val="24"/>
        </w:rPr>
        <w:t xml:space="preserve"> </w:t>
      </w:r>
      <w:bookmarkStart w:id="6" w:name="OLE_LINK55"/>
      <w:r w:rsidR="008046A0" w:rsidRPr="00F228B2">
        <w:rPr>
          <w:rFonts w:ascii="Times New Roman" w:hAnsi="Times New Roman"/>
          <w:iCs/>
          <w:color w:val="000000" w:themeColor="text1"/>
          <w:kern w:val="0"/>
          <w:sz w:val="24"/>
          <w:szCs w:val="24"/>
        </w:rPr>
        <w:t>st</w:t>
      </w:r>
      <w:r w:rsidR="00A1680B" w:rsidRPr="00F228B2">
        <w:rPr>
          <w:rFonts w:ascii="Times New Roman" w:hAnsi="Times New Roman"/>
          <w:iCs/>
          <w:color w:val="000000" w:themeColor="text1"/>
          <w:kern w:val="0"/>
          <w:sz w:val="24"/>
          <w:szCs w:val="24"/>
        </w:rPr>
        <w:t>oo</w:t>
      </w:r>
      <w:r w:rsidR="008046A0" w:rsidRPr="00F228B2">
        <w:rPr>
          <w:rFonts w:ascii="Times New Roman" w:hAnsi="Times New Roman"/>
          <w:iCs/>
          <w:color w:val="000000" w:themeColor="text1"/>
          <w:kern w:val="0"/>
          <w:sz w:val="24"/>
          <w:szCs w:val="24"/>
        </w:rPr>
        <w:t>d</w:t>
      </w:r>
      <w:bookmarkEnd w:id="6"/>
      <w:r w:rsidR="008046A0" w:rsidRPr="00F228B2">
        <w:rPr>
          <w:rFonts w:ascii="Times New Roman" w:hAnsi="Times New Roman"/>
          <w:iCs/>
          <w:color w:val="000000" w:themeColor="text1"/>
          <w:kern w:val="0"/>
          <w:sz w:val="24"/>
          <w:szCs w:val="24"/>
        </w:rPr>
        <w:t xml:space="preserve"> for</w:t>
      </w:r>
      <w:r w:rsidRPr="00F228B2">
        <w:rPr>
          <w:rFonts w:ascii="Times New Roman" w:hAnsi="Times New Roman"/>
          <w:iCs/>
          <w:color w:val="000000" w:themeColor="text1"/>
          <w:kern w:val="0"/>
          <w:sz w:val="24"/>
          <w:szCs w:val="24"/>
        </w:rPr>
        <w:t xml:space="preserve"> the residuals. </w:t>
      </w:r>
      <w:r w:rsidRPr="00F228B2">
        <w:rPr>
          <w:rFonts w:ascii="Times New Roman" w:hAnsi="Times New Roman" w:hint="eastAsia"/>
          <w:iCs/>
          <w:color w:val="000000" w:themeColor="text1"/>
          <w:kern w:val="0"/>
          <w:sz w:val="24"/>
          <w:szCs w:val="24"/>
        </w:rPr>
        <w:t>T</w:t>
      </w:r>
      <w:r w:rsidRPr="00F228B2">
        <w:rPr>
          <w:rFonts w:ascii="Times New Roman" w:hAnsi="Times New Roman"/>
          <w:iCs/>
          <w:color w:val="000000" w:themeColor="text1"/>
          <w:kern w:val="0"/>
          <w:sz w:val="24"/>
          <w:szCs w:val="24"/>
        </w:rPr>
        <w:t xml:space="preserve">he </w:t>
      </w:r>
      <w:r w:rsidRPr="00F228B2">
        <w:rPr>
          <w:rFonts w:ascii="Times New Roman" w:hAnsi="Times New Roman"/>
          <w:iCs/>
          <w:color w:val="000000" w:themeColor="text1"/>
          <w:kern w:val="0"/>
          <w:sz w:val="24"/>
          <w:szCs w:val="24"/>
        </w:rPr>
        <w:fldChar w:fldCharType="begin"/>
      </w:r>
      <w:r w:rsidRPr="00F228B2">
        <w:rPr>
          <w:rFonts w:ascii="Times New Roman" w:hAnsi="Times New Roman"/>
          <w:iCs/>
          <w:color w:val="000000" w:themeColor="text1"/>
          <w:kern w:val="0"/>
          <w:sz w:val="24"/>
          <w:szCs w:val="24"/>
        </w:rPr>
        <w:instrText xml:space="preserve"> QUOTE </w:instrText>
      </w:r>
      <w:bookmarkStart w:id="7" w:name="OLE_LINK6"/>
      <w:r w:rsidRPr="00F228B2">
        <w:rPr>
          <w:rFonts w:ascii="Times New Roman" w:hAnsi="Times New Roman"/>
          <w:iCs/>
          <w:color w:val="000000" w:themeColor="text1"/>
          <w:kern w:val="0"/>
          <w:sz w:val="24"/>
          <w:szCs w:val="24"/>
        </w:rPr>
        <w:instrText xml:space="preserve">Zi </w:instrText>
      </w:r>
      <w:bookmarkEnd w:id="7"/>
      <w:r w:rsidRPr="00F228B2">
        <w:rPr>
          <w:rFonts w:ascii="Times New Roman" w:hAnsi="Times New Roman"/>
          <w:iCs/>
          <w:color w:val="000000" w:themeColor="text1"/>
          <w:kern w:val="0"/>
          <w:sz w:val="24"/>
          <w:szCs w:val="24"/>
        </w:rPr>
        <w:instrText xml:space="preserve"> </w:instrText>
      </w:r>
      <w:r w:rsidRPr="00F228B2">
        <w:rPr>
          <w:rFonts w:ascii="Times New Roman" w:hAnsi="Times New Roman"/>
          <w:iCs/>
          <w:color w:val="000000" w:themeColor="text1"/>
          <w:kern w:val="0"/>
          <w:sz w:val="24"/>
          <w:szCs w:val="24"/>
        </w:rPr>
        <w:fldChar w:fldCharType="separate"/>
      </w:r>
      <w:r w:rsidRPr="00F228B2">
        <w:rPr>
          <w:rFonts w:ascii="Times New Roman" w:hAnsi="Times New Roman"/>
          <w:i/>
          <w:iCs/>
          <w:color w:val="000000" w:themeColor="text1"/>
          <w:kern w:val="0"/>
          <w:sz w:val="24"/>
          <w:szCs w:val="24"/>
        </w:rPr>
        <w:t>Z</w:t>
      </w:r>
      <w:r w:rsidRPr="00F228B2">
        <w:rPr>
          <w:rFonts w:ascii="Times New Roman" w:hAnsi="Times New Roman"/>
          <w:i/>
          <w:iCs/>
          <w:color w:val="000000" w:themeColor="text1"/>
          <w:kern w:val="0"/>
          <w:sz w:val="24"/>
          <w:szCs w:val="24"/>
          <w:vertAlign w:val="subscript"/>
        </w:rPr>
        <w:t>i</w:t>
      </w:r>
      <w:r w:rsidRPr="00F228B2">
        <w:rPr>
          <w:rFonts w:ascii="Times New Roman" w:hAnsi="Times New Roman"/>
          <w:iCs/>
          <w:color w:val="000000" w:themeColor="text1"/>
          <w:kern w:val="0"/>
          <w:sz w:val="24"/>
          <w:szCs w:val="24"/>
        </w:rPr>
        <w:t xml:space="preserve"> </w:t>
      </w:r>
      <w:r w:rsidRPr="00F228B2">
        <w:rPr>
          <w:rFonts w:ascii="Times New Roman" w:hAnsi="Times New Roman"/>
          <w:iCs/>
          <w:color w:val="000000" w:themeColor="text1"/>
          <w:kern w:val="0"/>
          <w:sz w:val="24"/>
          <w:szCs w:val="24"/>
        </w:rPr>
        <w:fldChar w:fldCharType="end"/>
      </w:r>
      <w:r w:rsidR="00A1680B" w:rsidRPr="00F228B2">
        <w:rPr>
          <w:rFonts w:ascii="Times New Roman" w:hAnsi="Times New Roman"/>
          <w:iCs/>
          <w:color w:val="000000" w:themeColor="text1"/>
          <w:kern w:val="0"/>
          <w:sz w:val="24"/>
          <w:szCs w:val="24"/>
        </w:rPr>
        <w:t>was</w:t>
      </w:r>
      <w:r w:rsidRPr="00F228B2">
        <w:rPr>
          <w:rFonts w:ascii="Times New Roman" w:hAnsi="Times New Roman"/>
          <w:iCs/>
          <w:color w:val="000000" w:themeColor="text1"/>
          <w:kern w:val="0"/>
          <w:sz w:val="24"/>
          <w:szCs w:val="24"/>
        </w:rPr>
        <w:t xml:space="preserve"> the Z-transform test </w:t>
      </w:r>
      <w:r w:rsidR="008046A0" w:rsidRPr="00F228B2">
        <w:rPr>
          <w:rFonts w:ascii="Times New Roman" w:hAnsi="Times New Roman"/>
          <w:iCs/>
          <w:color w:val="000000" w:themeColor="text1"/>
          <w:kern w:val="0"/>
          <w:sz w:val="24"/>
          <w:szCs w:val="24"/>
        </w:rPr>
        <w:t>transform</w:t>
      </w:r>
      <w:r w:rsidRPr="00F228B2">
        <w:rPr>
          <w:rFonts w:ascii="Times New Roman" w:hAnsi="Times New Roman"/>
          <w:iCs/>
          <w:color w:val="000000" w:themeColor="text1"/>
          <w:kern w:val="0"/>
          <w:sz w:val="24"/>
          <w:szCs w:val="24"/>
        </w:rPr>
        <w:t xml:space="preserve">ing the one tailed </w:t>
      </w:r>
      <w:r w:rsidRPr="00F228B2">
        <w:rPr>
          <w:rFonts w:ascii="Times New Roman" w:hAnsi="Times New Roman"/>
          <w:i/>
          <w:iCs/>
          <w:color w:val="000000" w:themeColor="text1"/>
          <w:kern w:val="0"/>
          <w:sz w:val="24"/>
          <w:szCs w:val="24"/>
        </w:rPr>
        <w:t>P</w:t>
      </w:r>
      <w:r w:rsidRPr="00F228B2">
        <w:rPr>
          <w:rFonts w:ascii="Times New Roman" w:hAnsi="Times New Roman"/>
          <w:iCs/>
          <w:color w:val="000000" w:themeColor="text1"/>
          <w:kern w:val="0"/>
          <w:sz w:val="24"/>
          <w:szCs w:val="24"/>
        </w:rPr>
        <w:t xml:space="preserve">-values, </w:t>
      </w:r>
      <w:r w:rsidRPr="00F228B2">
        <w:rPr>
          <w:rFonts w:ascii="Times New Roman" w:hAnsi="Times New Roman"/>
          <w:i/>
          <w:iCs/>
          <w:color w:val="000000" w:themeColor="text1"/>
          <w:kern w:val="0"/>
          <w:sz w:val="24"/>
          <w:szCs w:val="24"/>
        </w:rPr>
        <w:t>P</w:t>
      </w:r>
      <w:r w:rsidRPr="00F228B2">
        <w:rPr>
          <w:rFonts w:ascii="Times New Roman" w:hAnsi="Times New Roman"/>
          <w:i/>
          <w:iCs/>
          <w:color w:val="000000" w:themeColor="text1"/>
          <w:kern w:val="0"/>
          <w:sz w:val="24"/>
          <w:szCs w:val="24"/>
          <w:vertAlign w:val="subscript"/>
        </w:rPr>
        <w:t>i</w:t>
      </w:r>
      <w:r w:rsidRPr="00F228B2">
        <w:rPr>
          <w:rFonts w:ascii="Times New Roman" w:hAnsi="Times New Roman"/>
          <w:iCs/>
          <w:color w:val="000000" w:themeColor="text1"/>
          <w:kern w:val="0"/>
          <w:sz w:val="24"/>
          <w:szCs w:val="24"/>
        </w:rPr>
        <w:t xml:space="preserve">, was from each of </w:t>
      </w:r>
      <w:r w:rsidRPr="00F228B2">
        <w:rPr>
          <w:rFonts w:ascii="Times New Roman" w:hAnsi="Times New Roman"/>
          <w:i/>
          <w:iCs/>
          <w:color w:val="000000" w:themeColor="text1"/>
          <w:kern w:val="0"/>
          <w:sz w:val="24"/>
          <w:szCs w:val="24"/>
        </w:rPr>
        <w:t>k</w:t>
      </w:r>
      <w:r w:rsidRPr="00F228B2">
        <w:rPr>
          <w:rFonts w:ascii="Times New Roman" w:hAnsi="Times New Roman"/>
          <w:iCs/>
          <w:color w:val="000000" w:themeColor="text1"/>
          <w:kern w:val="0"/>
          <w:sz w:val="24"/>
          <w:szCs w:val="24"/>
        </w:rPr>
        <w:t xml:space="preserve"> independent tests into </w:t>
      </w:r>
      <w:r w:rsidR="008046A0" w:rsidRPr="00F228B2">
        <w:rPr>
          <w:rFonts w:ascii="Times New Roman" w:hAnsi="Times New Roman"/>
          <w:iCs/>
          <w:color w:val="000000" w:themeColor="text1"/>
          <w:kern w:val="0"/>
          <w:sz w:val="24"/>
          <w:szCs w:val="24"/>
        </w:rPr>
        <w:t xml:space="preserve">a </w:t>
      </w:r>
      <w:r w:rsidR="00673D20" w:rsidRPr="00F228B2">
        <w:rPr>
          <w:rFonts w:ascii="Times New Roman" w:hAnsi="Times New Roman"/>
          <w:iCs/>
          <w:color w:val="000000" w:themeColor="text1"/>
          <w:kern w:val="0"/>
          <w:sz w:val="24"/>
          <w:szCs w:val="24"/>
        </w:rPr>
        <w:t>standard normal deviate</w:t>
      </w:r>
      <w:r w:rsidRPr="00F228B2">
        <w:rPr>
          <w:rFonts w:ascii="Times New Roman" w:hAnsi="Times New Roman"/>
          <w:iCs/>
          <w:color w:val="000000" w:themeColor="text1"/>
          <w:kern w:val="0"/>
          <w:sz w:val="24"/>
          <w:szCs w:val="24"/>
        </w:rPr>
        <w:t xml:space="preserve">. The </w:t>
      </w:r>
      <w:r w:rsidRPr="00F228B2">
        <w:rPr>
          <w:rFonts w:ascii="Times New Roman" w:hAnsi="Times New Roman"/>
          <w:i/>
          <w:iCs/>
          <w:color w:val="000000" w:themeColor="text1"/>
          <w:kern w:val="0"/>
          <w:sz w:val="24"/>
          <w:szCs w:val="24"/>
        </w:rPr>
        <w:t>Z</w:t>
      </w:r>
      <w:r w:rsidRPr="00F228B2">
        <w:rPr>
          <w:rFonts w:ascii="Times New Roman" w:hAnsi="Times New Roman"/>
          <w:iCs/>
          <w:color w:val="000000" w:themeColor="text1"/>
          <w:kern w:val="0"/>
          <w:sz w:val="24"/>
          <w:szCs w:val="24"/>
        </w:rPr>
        <w:t xml:space="preserve"> </w:t>
      </w:r>
      <w:r w:rsidR="00A1680B" w:rsidRPr="00F228B2">
        <w:rPr>
          <w:rFonts w:ascii="Times New Roman" w:hAnsi="Times New Roman"/>
          <w:iCs/>
          <w:color w:val="000000" w:themeColor="text1"/>
          <w:kern w:val="0"/>
          <w:sz w:val="24"/>
          <w:szCs w:val="24"/>
        </w:rPr>
        <w:t>was</w:t>
      </w:r>
      <w:r w:rsidRPr="00F228B2">
        <w:rPr>
          <w:rFonts w:ascii="Times New Roman" w:hAnsi="Times New Roman"/>
          <w:iCs/>
          <w:color w:val="000000" w:themeColor="text1"/>
          <w:kern w:val="0"/>
          <w:sz w:val="24"/>
          <w:szCs w:val="24"/>
        </w:rPr>
        <w:t xml:space="preserve"> the sum of these </w:t>
      </w:r>
      <w:r w:rsidRPr="00F228B2">
        <w:rPr>
          <w:rFonts w:ascii="Times New Roman" w:hAnsi="Times New Roman"/>
          <w:i/>
          <w:iCs/>
          <w:color w:val="000000" w:themeColor="text1"/>
          <w:kern w:val="0"/>
          <w:sz w:val="24"/>
          <w:szCs w:val="24"/>
        </w:rPr>
        <w:fldChar w:fldCharType="begin"/>
      </w:r>
      <w:r w:rsidRPr="00F228B2">
        <w:rPr>
          <w:rFonts w:ascii="Times New Roman" w:hAnsi="Times New Roman"/>
          <w:i/>
          <w:iCs/>
          <w:color w:val="000000" w:themeColor="text1"/>
          <w:kern w:val="0"/>
          <w:sz w:val="24"/>
          <w:szCs w:val="24"/>
        </w:rPr>
        <w:instrText xml:space="preserve"> QUOTE Zi </w:instrText>
      </w:r>
      <w:r w:rsidRPr="00F228B2">
        <w:rPr>
          <w:rFonts w:ascii="Times New Roman" w:hAnsi="Times New Roman"/>
          <w:i/>
          <w:iCs/>
          <w:color w:val="000000" w:themeColor="text1"/>
          <w:kern w:val="0"/>
          <w:sz w:val="24"/>
          <w:szCs w:val="24"/>
        </w:rPr>
        <w:fldChar w:fldCharType="separate"/>
      </w:r>
      <w:r w:rsidRPr="00F228B2">
        <w:rPr>
          <w:rFonts w:ascii="Times New Roman" w:hAnsi="Times New Roman"/>
          <w:i/>
          <w:iCs/>
          <w:color w:val="000000" w:themeColor="text1"/>
          <w:kern w:val="0"/>
          <w:sz w:val="24"/>
          <w:szCs w:val="24"/>
        </w:rPr>
        <w:t>Z</w:t>
      </w:r>
      <w:r w:rsidRPr="00F228B2">
        <w:rPr>
          <w:rFonts w:ascii="Times New Roman" w:hAnsi="Times New Roman"/>
          <w:i/>
          <w:iCs/>
          <w:color w:val="000000" w:themeColor="text1"/>
          <w:kern w:val="0"/>
          <w:sz w:val="24"/>
          <w:szCs w:val="24"/>
          <w:vertAlign w:val="subscript"/>
        </w:rPr>
        <w:t>i</w:t>
      </w:r>
      <w:r w:rsidRPr="00F228B2">
        <w:rPr>
          <w:rFonts w:ascii="Times New Roman" w:hAnsi="Times New Roman"/>
          <w:i/>
          <w:iCs/>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w:t>
      </w:r>
      <w:r w:rsidR="008046A0" w:rsidRPr="00F228B2">
        <w:rPr>
          <w:rFonts w:ascii="Times New Roman" w:hAnsi="Times New Roman"/>
          <w:iCs/>
          <w:color w:val="000000" w:themeColor="text1"/>
          <w:kern w:val="0"/>
          <w:sz w:val="24"/>
          <w:szCs w:val="24"/>
        </w:rPr>
        <w:t>separate</w:t>
      </w:r>
      <w:r w:rsidR="008046A0" w:rsidRPr="00F228B2">
        <w:rPr>
          <w:rFonts w:ascii="Times New Roman" w:hAnsi="Times New Roman" w:hint="eastAsia"/>
          <w:iCs/>
          <w:color w:val="000000" w:themeColor="text1"/>
          <w:kern w:val="0"/>
          <w:sz w:val="24"/>
          <w:szCs w:val="24"/>
        </w:rPr>
        <w:t>d</w:t>
      </w:r>
      <w:r w:rsidRPr="00F228B2">
        <w:rPr>
          <w:rFonts w:ascii="Times New Roman" w:hAnsi="Times New Roman"/>
          <w:iCs/>
          <w:color w:val="000000" w:themeColor="text1"/>
          <w:kern w:val="0"/>
          <w:sz w:val="24"/>
          <w:szCs w:val="24"/>
        </w:rPr>
        <w:t xml:space="preserve"> by the square root of the number of tests, </w:t>
      </w:r>
      <w:r w:rsidRPr="00F228B2">
        <w:rPr>
          <w:rFonts w:ascii="Times New Roman" w:hAnsi="Times New Roman"/>
          <w:i/>
          <w:iCs/>
          <w:color w:val="000000" w:themeColor="text1"/>
          <w:kern w:val="0"/>
          <w:sz w:val="24"/>
          <w:szCs w:val="24"/>
        </w:rPr>
        <w:t>k</w:t>
      </w:r>
      <w:r w:rsidRPr="00F228B2">
        <w:rPr>
          <w:rFonts w:ascii="Times New Roman" w:hAnsi="Times New Roman"/>
          <w:iCs/>
          <w:color w:val="000000" w:themeColor="text1"/>
          <w:kern w:val="0"/>
          <w:sz w:val="24"/>
          <w:szCs w:val="24"/>
        </w:rPr>
        <w:t xml:space="preserve"> </w:t>
      </w:r>
      <w:r w:rsidR="00A1680B" w:rsidRPr="00F228B2">
        <w:rPr>
          <w:rFonts w:ascii="Times New Roman" w:hAnsi="Times New Roman"/>
          <w:iCs/>
          <w:color w:val="000000" w:themeColor="text1"/>
          <w:kern w:val="0"/>
          <w:sz w:val="24"/>
          <w:szCs w:val="24"/>
        </w:rPr>
        <w:t>was</w:t>
      </w:r>
      <w:r w:rsidRPr="00F228B2">
        <w:rPr>
          <w:rFonts w:ascii="Times New Roman" w:hAnsi="Times New Roman"/>
          <w:iCs/>
          <w:color w:val="000000" w:themeColor="text1"/>
          <w:kern w:val="0"/>
          <w:sz w:val="24"/>
          <w:szCs w:val="24"/>
        </w:rPr>
        <w:t xml:space="preserve"> a standard normal distribution</w:t>
      </w:r>
      <w:r w:rsidR="00435D01" w:rsidRPr="00F228B2">
        <w:rPr>
          <w:rFonts w:ascii="Times New Roman" w:hAnsi="Times New Roman"/>
          <w:iCs/>
          <w:color w:val="000000" w:themeColor="text1"/>
          <w:kern w:val="0"/>
          <w:sz w:val="24"/>
          <w:szCs w:val="24"/>
        </w:rPr>
        <w:t xml:space="preserve"> </w:t>
      </w:r>
      <w:r w:rsidR="00435D01" w:rsidRPr="00F228B2">
        <w:rPr>
          <w:rFonts w:ascii="Times New Roman" w:hAnsi="Times New Roman"/>
          <w:iCs/>
          <w:color w:val="000000" w:themeColor="text1"/>
          <w:kern w:val="0"/>
          <w:sz w:val="24"/>
          <w:szCs w:val="24"/>
        </w:rPr>
        <w:fldChar w:fldCharType="begin"/>
      </w:r>
      <w:r w:rsidR="00435D01" w:rsidRPr="00F228B2">
        <w:rPr>
          <w:rFonts w:ascii="Times New Roman" w:hAnsi="Times New Roman"/>
          <w:iCs/>
          <w:color w:val="000000" w:themeColor="text1"/>
          <w:kern w:val="0"/>
          <w:sz w:val="24"/>
          <w:szCs w:val="24"/>
        </w:rPr>
        <w:instrText xml:space="preserve"> ADDIN EN.CITE &lt;EndNote&gt;&lt;Cite&gt;&lt;Author&gt;Whitlock&lt;/Author&gt;&lt;Year&gt;2005&lt;/Year&gt;&lt;RecNum&gt;2040&lt;/RecNum&gt;&lt;DisplayText&gt;[4]&lt;/DisplayText&gt;&lt;record&gt;&lt;rec-number&gt;2040&lt;/rec-number&gt;&lt;foreign-keys&gt;&lt;key app="EN" db-id="05fs9xv9jvvwtge20wrvpx04fsxses9tvrxx" timestamp="1559004102"&gt;2040&lt;/key&gt;&lt;/foreign-keys&gt;&lt;ref-type name="Journal Article"&gt;17&lt;/ref-type&gt;&lt;contributors&gt;&lt;authors&gt;&lt;author&gt;Whitlock, M. C.&lt;/author&gt;&lt;/authors&gt;&lt;/contributors&gt;&lt;auth-address&gt;Department of Zoology, University of British Columbia, Vancouver, BC, Canada. whitlock@zoology.ubc.ca&lt;/auth-address&gt;&lt;titles&gt;&lt;title&gt;Combining probability from independent tests: the weighted Z-method is superior to Fisher&amp;apos;s approach&lt;/title&gt;&lt;secondary-title&gt;J Evol Biol&lt;/secondary-title&gt;&lt;/titles&gt;&lt;periodical&gt;&lt;full-title&gt;J Evol Biol&lt;/full-title&gt;&lt;/periodical&gt;&lt;pages&gt;1368-73&lt;/pages&gt;&lt;volume&gt;18&lt;/volume&gt;&lt;number&gt;5&lt;/number&gt;&lt;keywords&gt;&lt;keyword&gt;*Biological Evolution&lt;/keyword&gt;&lt;keyword&gt;Computer Simulation&lt;/keyword&gt;&lt;keyword&gt;*Models, Theoretical&lt;/keyword&gt;&lt;keyword&gt;*Probability&lt;/keyword&gt;&lt;keyword&gt;Research Design&lt;/keyword&gt;&lt;/keywords&gt;&lt;dates&gt;&lt;year&gt;2005&lt;/year&gt;&lt;pub-dates&gt;&lt;date&gt;Sep&lt;/date&gt;&lt;/pub-dates&gt;&lt;/dates&gt;&lt;isbn&gt;1010-061X (Print)&amp;#xD;1010-061X (Linking)&lt;/isbn&gt;&lt;accession-num&gt;16135132&lt;/accession-num&gt;&lt;urls&gt;&lt;related-urls&gt;&lt;url&gt;http://www.ncbi.nlm.nih.gov/pubmed/16135132&lt;/url&gt;&lt;/related-urls&gt;&lt;/urls&gt;&lt;electronic-resource-num&gt;10.1111/j.1420-9101.2005.00917.x&lt;/electronic-resource-num&gt;&lt;/record&gt;&lt;/Cite&gt;&lt;/EndNote&gt;</w:instrText>
      </w:r>
      <w:r w:rsidR="00435D01" w:rsidRPr="00F228B2">
        <w:rPr>
          <w:rFonts w:ascii="Times New Roman" w:hAnsi="Times New Roman"/>
          <w:iCs/>
          <w:color w:val="000000" w:themeColor="text1"/>
          <w:kern w:val="0"/>
          <w:sz w:val="24"/>
          <w:szCs w:val="24"/>
        </w:rPr>
        <w:fldChar w:fldCharType="separate"/>
      </w:r>
      <w:r w:rsidR="00435D01" w:rsidRPr="00F228B2">
        <w:rPr>
          <w:rFonts w:ascii="Times New Roman" w:hAnsi="Times New Roman"/>
          <w:iCs/>
          <w:noProof/>
          <w:color w:val="000000" w:themeColor="text1"/>
          <w:kern w:val="0"/>
          <w:sz w:val="24"/>
          <w:szCs w:val="24"/>
        </w:rPr>
        <w:t>[4]</w:t>
      </w:r>
      <w:r w:rsidR="00435D01" w:rsidRPr="00F228B2">
        <w:rPr>
          <w:rFonts w:ascii="Times New Roman" w:hAnsi="Times New Roman"/>
          <w:iCs/>
          <w:color w:val="000000" w:themeColor="text1"/>
          <w:kern w:val="0"/>
          <w:sz w:val="24"/>
          <w:szCs w:val="24"/>
        </w:rPr>
        <w:fldChar w:fldCharType="end"/>
      </w:r>
      <w:r w:rsidR="00206C70" w:rsidRPr="00F228B2">
        <w:rPr>
          <w:rFonts w:ascii="Times New Roman" w:hAnsi="Times New Roman"/>
          <w:iCs/>
          <w:color w:val="000000" w:themeColor="text1"/>
          <w:kern w:val="0"/>
          <w:sz w:val="24"/>
          <w:szCs w:val="24"/>
        </w:rPr>
        <w:t xml:space="preserve">. </w:t>
      </w:r>
    </w:p>
    <w:p w14:paraId="27B186CC" w14:textId="77777777" w:rsidR="00FC3383" w:rsidRPr="00F228B2" w:rsidRDefault="00FC3383" w:rsidP="00BB0F47">
      <w:pPr>
        <w:autoSpaceDE w:val="0"/>
        <w:autoSpaceDN w:val="0"/>
        <w:adjustRightInd w:val="0"/>
        <w:spacing w:line="480" w:lineRule="auto"/>
        <w:ind w:firstLineChars="100" w:firstLine="240"/>
        <w:rPr>
          <w:rFonts w:ascii="Times New Roman" w:hAnsi="Times New Roman"/>
          <w:i/>
          <w:iCs/>
          <w:color w:val="000000" w:themeColor="text1"/>
          <w:kern w:val="0"/>
          <w:sz w:val="24"/>
          <w:szCs w:val="24"/>
        </w:rPr>
      </w:pPr>
      <w:r w:rsidRPr="00F228B2">
        <w:rPr>
          <w:rFonts w:ascii="Times New Roman" w:hAnsi="Times New Roman"/>
          <w:iCs/>
          <w:color w:val="000000" w:themeColor="text1"/>
          <w:kern w:val="0"/>
          <w:sz w:val="24"/>
          <w:szCs w:val="24"/>
        </w:rPr>
        <w:t xml:space="preserve">The minimum </w:t>
      </w:r>
      <w:bookmarkStart w:id="8" w:name="OLE_LINK7"/>
      <w:r w:rsidRPr="00F228B2">
        <w:rPr>
          <w:rFonts w:ascii="Times New Roman" w:hAnsi="Times New Roman" w:hint="eastAsia"/>
          <w:iCs/>
          <w:color w:val="000000" w:themeColor="text1"/>
          <w:kern w:val="0"/>
          <w:sz w:val="24"/>
          <w:szCs w:val="24"/>
        </w:rPr>
        <w:t xml:space="preserve">of </w:t>
      </w:r>
      <w:r w:rsidRPr="00F228B2">
        <w:rPr>
          <w:rFonts w:ascii="Times New Roman" w:hAnsi="Times New Roman"/>
          <w:i/>
          <w:iCs/>
          <w:color w:val="000000" w:themeColor="text1"/>
          <w:kern w:val="0"/>
          <w:sz w:val="24"/>
          <w:szCs w:val="24"/>
        </w:rPr>
        <w:t>P</w:t>
      </w:r>
      <w:bookmarkEnd w:id="8"/>
      <w:r w:rsidR="00F9296D" w:rsidRPr="00F228B2">
        <w:rPr>
          <w:rFonts w:ascii="Times New Roman" w:hAnsi="Times New Roman"/>
          <w:iCs/>
          <w:color w:val="000000" w:themeColor="text1"/>
          <w:kern w:val="0"/>
          <w:sz w:val="24"/>
          <w:szCs w:val="24"/>
        </w:rPr>
        <w:t>-</w:t>
      </w:r>
      <w:r w:rsidRPr="00F228B2">
        <w:rPr>
          <w:rFonts w:ascii="Times New Roman" w:hAnsi="Times New Roman" w:hint="eastAsia"/>
          <w:iCs/>
          <w:color w:val="000000" w:themeColor="text1"/>
          <w:kern w:val="0"/>
          <w:sz w:val="24"/>
          <w:szCs w:val="24"/>
        </w:rPr>
        <w:t xml:space="preserve">values </w:t>
      </w:r>
      <w:r w:rsidR="00FD3844" w:rsidRPr="00F228B2">
        <w:rPr>
          <w:rFonts w:ascii="Times New Roman" w:hAnsi="Times New Roman" w:hint="eastAsia"/>
          <w:iCs/>
          <w:color w:val="000000" w:themeColor="text1"/>
          <w:kern w:val="0"/>
          <w:sz w:val="24"/>
          <w:szCs w:val="24"/>
        </w:rPr>
        <w:t>came</w:t>
      </w:r>
      <w:r w:rsidR="00FD3844" w:rsidRPr="00F228B2">
        <w:rPr>
          <w:rFonts w:ascii="Times New Roman" w:hAnsi="Times New Roman"/>
          <w:iCs/>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from </w:t>
      </w:r>
      <w:r w:rsidRPr="00F228B2">
        <w:rPr>
          <w:rFonts w:ascii="Times New Roman" w:hAnsi="Times New Roman" w:hint="eastAsia"/>
          <w:iCs/>
          <w:color w:val="000000" w:themeColor="text1"/>
          <w:kern w:val="0"/>
          <w:sz w:val="24"/>
          <w:szCs w:val="24"/>
        </w:rPr>
        <w:t>the binary analysis, quantitative analysis and meta-analysis</w:t>
      </w:r>
      <w:r w:rsidRPr="00F228B2">
        <w:rPr>
          <w:rFonts w:ascii="Times New Roman" w:hAnsi="Times New Roman"/>
          <w:iCs/>
          <w:color w:val="000000" w:themeColor="text1"/>
          <w:kern w:val="0"/>
          <w:sz w:val="24"/>
          <w:szCs w:val="24"/>
        </w:rPr>
        <w:t xml:space="preserve"> was set as the final association </w:t>
      </w:r>
      <w:r w:rsidRPr="00F228B2">
        <w:rPr>
          <w:rFonts w:ascii="Times New Roman" w:hAnsi="Times New Roman"/>
          <w:i/>
          <w:iCs/>
          <w:color w:val="000000" w:themeColor="text1"/>
          <w:kern w:val="0"/>
          <w:sz w:val="24"/>
          <w:szCs w:val="24"/>
        </w:rPr>
        <w:t>P</w:t>
      </w:r>
      <w:r w:rsidRPr="00F228B2">
        <w:rPr>
          <w:rFonts w:ascii="Times New Roman" w:hAnsi="Times New Roman"/>
          <w:iCs/>
          <w:color w:val="000000" w:themeColor="text1"/>
          <w:kern w:val="0"/>
          <w:sz w:val="24"/>
          <w:szCs w:val="24"/>
        </w:rPr>
        <w:t xml:space="preserve">-value. We </w:t>
      </w:r>
      <w:r w:rsidR="00644100" w:rsidRPr="00F228B2">
        <w:rPr>
          <w:rFonts w:ascii="Times New Roman" w:hAnsi="Times New Roman"/>
          <w:iCs/>
          <w:color w:val="000000" w:themeColor="text1"/>
          <w:kern w:val="0"/>
          <w:sz w:val="24"/>
          <w:szCs w:val="24"/>
        </w:rPr>
        <w:t>carr</w:t>
      </w:r>
      <w:r w:rsidR="00644100" w:rsidRPr="00F228B2">
        <w:rPr>
          <w:rFonts w:ascii="Times New Roman" w:hAnsi="Times New Roman" w:hint="eastAsia"/>
          <w:iCs/>
          <w:color w:val="000000" w:themeColor="text1"/>
          <w:kern w:val="0"/>
          <w:sz w:val="24"/>
          <w:szCs w:val="24"/>
        </w:rPr>
        <w:t>ied</w:t>
      </w:r>
      <w:r w:rsidR="00644100" w:rsidRPr="00F228B2">
        <w:rPr>
          <w:rFonts w:ascii="Times New Roman" w:hAnsi="Times New Roman"/>
          <w:iCs/>
          <w:color w:val="000000" w:themeColor="text1"/>
          <w:kern w:val="0"/>
          <w:sz w:val="24"/>
          <w:szCs w:val="24"/>
        </w:rPr>
        <w:t xml:space="preserve"> out</w:t>
      </w:r>
      <w:r w:rsidRPr="00F228B2">
        <w:rPr>
          <w:rFonts w:ascii="Times New Roman" w:hAnsi="Times New Roman"/>
          <w:iCs/>
          <w:color w:val="000000" w:themeColor="text1"/>
          <w:kern w:val="0"/>
          <w:sz w:val="24"/>
          <w:szCs w:val="24"/>
        </w:rPr>
        <w:t xml:space="preserve"> 1000</w:t>
      </w:r>
      <w:r w:rsidRPr="00F228B2">
        <w:rPr>
          <w:rFonts w:ascii="Times New Roman" w:eastAsia="Times-Roman" w:hAnsi="Times New Roman"/>
          <w:color w:val="000000" w:themeColor="text1"/>
          <w:kern w:val="0"/>
          <w:sz w:val="24"/>
          <w:szCs w:val="24"/>
        </w:rPr>
        <w:t xml:space="preserve"> times </w:t>
      </w:r>
      <w:r w:rsidRPr="00F228B2">
        <w:rPr>
          <w:rFonts w:ascii="Times New Roman" w:hAnsi="Times New Roman"/>
          <w:iCs/>
          <w:color w:val="000000" w:themeColor="text1"/>
          <w:kern w:val="0"/>
          <w:sz w:val="24"/>
          <w:szCs w:val="24"/>
        </w:rPr>
        <w:t xml:space="preserve">permutation tests to </w:t>
      </w:r>
      <w:r w:rsidR="00FD3844" w:rsidRPr="00F228B2">
        <w:rPr>
          <w:rFonts w:ascii="Times New Roman" w:hAnsi="Times New Roman"/>
          <w:iCs/>
          <w:color w:val="000000" w:themeColor="text1"/>
          <w:kern w:val="0"/>
          <w:sz w:val="24"/>
          <w:szCs w:val="24"/>
        </w:rPr>
        <w:t>manage</w:t>
      </w:r>
      <w:r w:rsidRPr="00F228B2">
        <w:rPr>
          <w:rFonts w:ascii="Times New Roman" w:hAnsi="Times New Roman"/>
          <w:iCs/>
          <w:color w:val="000000" w:themeColor="text1"/>
          <w:kern w:val="0"/>
          <w:sz w:val="24"/>
          <w:szCs w:val="24"/>
        </w:rPr>
        <w:t xml:space="preserve"> the false discovery rate (FDR). The FDR ≤ 0.</w:t>
      </w:r>
      <w:r w:rsidR="00A46397" w:rsidRPr="00F228B2">
        <w:rPr>
          <w:rFonts w:ascii="Times New Roman" w:hAnsi="Times New Roman"/>
          <w:iCs/>
          <w:color w:val="000000" w:themeColor="text1"/>
          <w:kern w:val="0"/>
          <w:sz w:val="24"/>
          <w:szCs w:val="24"/>
        </w:rPr>
        <w:t>0</w:t>
      </w:r>
      <w:r w:rsidRPr="00F228B2">
        <w:rPr>
          <w:rFonts w:ascii="Times New Roman" w:hAnsi="Times New Roman"/>
          <w:iCs/>
          <w:color w:val="000000" w:themeColor="text1"/>
          <w:kern w:val="0"/>
          <w:sz w:val="24"/>
          <w:szCs w:val="24"/>
        </w:rPr>
        <w:t xml:space="preserve">1 was </w:t>
      </w:r>
      <w:r w:rsidR="00A46397" w:rsidRPr="00F228B2">
        <w:rPr>
          <w:rFonts w:ascii="Times New Roman" w:hAnsi="Times New Roman"/>
          <w:iCs/>
          <w:color w:val="000000" w:themeColor="text1"/>
          <w:kern w:val="0"/>
          <w:sz w:val="24"/>
          <w:szCs w:val="24"/>
        </w:rPr>
        <w:t>installation</w:t>
      </w:r>
      <w:r w:rsidRPr="00F228B2">
        <w:rPr>
          <w:rFonts w:ascii="Times New Roman" w:hAnsi="Times New Roman"/>
          <w:iCs/>
          <w:color w:val="000000" w:themeColor="text1"/>
          <w:kern w:val="0"/>
          <w:sz w:val="24"/>
          <w:szCs w:val="24"/>
        </w:rPr>
        <w:t xml:space="preserve"> as the significant threshold.</w:t>
      </w:r>
    </w:p>
    <w:p w14:paraId="608CFE99" w14:textId="77777777" w:rsidR="00FC3383" w:rsidRPr="00F228B2" w:rsidRDefault="00FC3383" w:rsidP="00BB0F47">
      <w:pPr>
        <w:autoSpaceDE w:val="0"/>
        <w:autoSpaceDN w:val="0"/>
        <w:adjustRightInd w:val="0"/>
        <w:spacing w:line="480" w:lineRule="auto"/>
        <w:jc w:val="center"/>
        <w:rPr>
          <w:rFonts w:ascii="TimesNewRomanPS-ItalicMT" w:hAnsi="TimesNewRomanPS-ItalicMT" w:cs="TimesNewRomanPS-ItalicMT"/>
          <w:iCs/>
          <w:color w:val="000000" w:themeColor="text1"/>
          <w:kern w:val="0"/>
          <w:sz w:val="24"/>
          <w:szCs w:val="24"/>
        </w:rPr>
      </w:pPr>
      <w:r w:rsidRPr="00F228B2">
        <w:rPr>
          <w:rFonts w:ascii="Times New Roman" w:hAnsi="Times New Roman"/>
          <w:iCs/>
          <w:color w:val="000000" w:themeColor="text1"/>
          <w:kern w:val="0"/>
          <w:sz w:val="24"/>
          <w:szCs w:val="24"/>
        </w:rPr>
        <w:t>The</w:t>
      </w:r>
      <w:r w:rsidRPr="00F228B2">
        <w:rPr>
          <w:rFonts w:ascii="Times New Roman" w:hAnsi="Times New Roman" w:hint="eastAsia"/>
          <w:iCs/>
          <w:color w:val="000000" w:themeColor="text1"/>
          <w:kern w:val="0"/>
          <w:sz w:val="24"/>
          <w:szCs w:val="24"/>
        </w:rPr>
        <w:t xml:space="preserve"> FDR</w:t>
      </w:r>
      <w:r w:rsidRPr="00F228B2">
        <w:rPr>
          <w:rFonts w:ascii="Times New Roman" w:hAnsi="Times New Roman"/>
          <w:iCs/>
          <w:color w:val="000000" w:themeColor="text1"/>
          <w:kern w:val="0"/>
          <w:sz w:val="24"/>
          <w:szCs w:val="24"/>
        </w:rPr>
        <w:t xml:space="preserve"> control: </w:t>
      </w:r>
      <m:oMath>
        <m:r>
          <w:rPr>
            <w:rFonts w:ascii="Cambria Math" w:hAnsi="Cambria Math"/>
            <w:color w:val="000000" w:themeColor="text1"/>
            <w:kern w:val="0"/>
            <w:sz w:val="24"/>
            <w:szCs w:val="24"/>
          </w:rPr>
          <m:t>FDR=</m:t>
        </m:r>
        <m:sSub>
          <m:sSubPr>
            <m:ctrlPr>
              <w:rPr>
                <w:rFonts w:ascii="Cambria Math" w:hAnsi="Cambria Math"/>
                <w:i/>
                <w:iCs/>
                <w:color w:val="000000" w:themeColor="text1"/>
                <w:kern w:val="0"/>
                <w:sz w:val="24"/>
                <w:szCs w:val="24"/>
              </w:rPr>
            </m:ctrlPr>
          </m:sSubPr>
          <m:e>
            <m:r>
              <w:rPr>
                <w:rFonts w:ascii="Cambria Math" w:hAnsi="Cambria Math"/>
                <w:color w:val="000000" w:themeColor="text1"/>
                <w:kern w:val="0"/>
                <w:sz w:val="24"/>
                <w:szCs w:val="24"/>
              </w:rPr>
              <m:t>N</m:t>
            </m:r>
          </m:e>
          <m:sub>
            <m:r>
              <w:rPr>
                <w:rFonts w:ascii="Cambria Math" w:hAnsi="Cambria Math"/>
                <w:color w:val="000000" w:themeColor="text1"/>
                <w:kern w:val="0"/>
                <w:sz w:val="24"/>
                <w:szCs w:val="24"/>
              </w:rPr>
              <m:t>0</m:t>
            </m:r>
          </m:sub>
        </m:sSub>
        <m:r>
          <w:rPr>
            <w:rFonts w:ascii="Cambria Math" w:hAnsi="Cambria Math"/>
            <w:color w:val="000000" w:themeColor="text1"/>
            <w:kern w:val="0"/>
            <w:sz w:val="24"/>
            <w:szCs w:val="24"/>
          </w:rPr>
          <m:t>/</m:t>
        </m:r>
        <m:sSub>
          <m:sSubPr>
            <m:ctrlPr>
              <w:rPr>
                <w:rFonts w:ascii="Cambria Math" w:hAnsi="Cambria Math"/>
                <w:i/>
                <w:iCs/>
                <w:color w:val="000000" w:themeColor="text1"/>
                <w:kern w:val="0"/>
                <w:sz w:val="24"/>
                <w:szCs w:val="24"/>
              </w:rPr>
            </m:ctrlPr>
          </m:sSubPr>
          <m:e>
            <m:r>
              <w:rPr>
                <w:rFonts w:ascii="Cambria Math" w:hAnsi="Cambria Math"/>
                <w:color w:val="000000" w:themeColor="text1"/>
                <w:kern w:val="0"/>
                <w:sz w:val="24"/>
                <w:szCs w:val="24"/>
              </w:rPr>
              <m:t>N</m:t>
            </m:r>
          </m:e>
          <m:sub>
            <m:r>
              <w:rPr>
                <w:rFonts w:ascii="Cambria Math" w:hAnsi="Cambria Math"/>
                <w:color w:val="000000" w:themeColor="text1"/>
                <w:kern w:val="0"/>
                <w:sz w:val="24"/>
                <w:szCs w:val="24"/>
              </w:rPr>
              <m:t>1</m:t>
            </m:r>
          </m:sub>
        </m:sSub>
        <m:r>
          <w:rPr>
            <w:rFonts w:ascii="Cambria Math" w:hAnsi="Cambria Math"/>
            <w:color w:val="000000" w:themeColor="text1"/>
            <w:kern w:val="0"/>
            <w:sz w:val="24"/>
            <w:szCs w:val="24"/>
          </w:rPr>
          <m:t>*1000</m:t>
        </m:r>
        <m:r>
          <w:rPr>
            <w:rFonts w:ascii="Cambria Math" w:hAnsi="Cambria Math" w:hint="eastAsia"/>
            <w:color w:val="000000" w:themeColor="text1"/>
            <w:kern w:val="0"/>
            <w:sz w:val="24"/>
            <w:szCs w:val="24"/>
          </w:rPr>
          <m:t>≤</m:t>
        </m:r>
        <m:r>
          <w:rPr>
            <w:rFonts w:ascii="Cambria Math" w:hAnsi="Cambria Math"/>
            <w:color w:val="000000" w:themeColor="text1"/>
            <w:kern w:val="0"/>
            <w:sz w:val="24"/>
            <w:szCs w:val="24"/>
          </w:rPr>
          <m:t>0.01</m:t>
        </m:r>
      </m:oMath>
      <w:r w:rsidRPr="00F228B2">
        <w:rPr>
          <w:rFonts w:ascii="Times New Roman" w:hAnsi="Times New Roman"/>
          <w:iCs/>
          <w:color w:val="000000" w:themeColor="text1"/>
          <w:kern w:val="0"/>
          <w:sz w:val="24"/>
          <w:szCs w:val="24"/>
        </w:rPr>
        <w:t>;</w:t>
      </w:r>
    </w:p>
    <w:p w14:paraId="1C102028" w14:textId="77777777" w:rsidR="00E27562" w:rsidRPr="00F228B2" w:rsidRDefault="00FC3383" w:rsidP="00BB0F47">
      <w:pPr>
        <w:autoSpaceDE w:val="0"/>
        <w:autoSpaceDN w:val="0"/>
        <w:adjustRightInd w:val="0"/>
        <w:spacing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Where the </w:t>
      </w:r>
      <w:r w:rsidRPr="00F228B2">
        <w:rPr>
          <w:rFonts w:ascii="Times New Roman" w:hAnsi="Times New Roman"/>
          <w:i/>
          <w:iCs/>
          <w:color w:val="000000" w:themeColor="text1"/>
          <w:kern w:val="0"/>
          <w:sz w:val="24"/>
          <w:szCs w:val="24"/>
        </w:rPr>
        <w:t>N</w:t>
      </w:r>
      <w:r w:rsidRPr="00F228B2">
        <w:rPr>
          <w:rFonts w:ascii="Times New Roman" w:hAnsi="Times New Roman"/>
          <w:i/>
          <w:iCs/>
          <w:color w:val="000000" w:themeColor="text1"/>
          <w:kern w:val="0"/>
          <w:sz w:val="24"/>
          <w:szCs w:val="24"/>
          <w:vertAlign w:val="subscript"/>
        </w:rPr>
        <w:t>0</w:t>
      </w:r>
      <w:r w:rsidRPr="00F228B2">
        <w:rPr>
          <w:rFonts w:ascii="Times New Roman" w:hAnsi="Times New Roman"/>
          <w:color w:val="000000" w:themeColor="text1"/>
          <w:sz w:val="24"/>
          <w:szCs w:val="24"/>
        </w:rPr>
        <w:t xml:space="preserve"> </w:t>
      </w:r>
      <w:r w:rsidR="00A1680B" w:rsidRPr="00F228B2">
        <w:rPr>
          <w:rFonts w:ascii="Times New Roman" w:hAnsi="Times New Roman" w:hint="eastAsia"/>
          <w:color w:val="000000" w:themeColor="text1"/>
          <w:sz w:val="24"/>
          <w:szCs w:val="24"/>
        </w:rPr>
        <w:t>was</w:t>
      </w:r>
      <w:r w:rsidRPr="00F228B2">
        <w:rPr>
          <w:rFonts w:ascii="Times New Roman" w:hAnsi="Times New Roman"/>
          <w:color w:val="000000" w:themeColor="text1"/>
          <w:sz w:val="24"/>
          <w:szCs w:val="24"/>
        </w:rPr>
        <w:t xml:space="preserve"> the average number of the</w:t>
      </w:r>
      <w:r w:rsidR="00264DA6" w:rsidRPr="00F228B2">
        <w:rPr>
          <w:color w:val="000000" w:themeColor="text1"/>
        </w:rPr>
        <w:t xml:space="preserve"> </w:t>
      </w:r>
      <w:r w:rsidR="00264DA6" w:rsidRPr="00F228B2">
        <w:rPr>
          <w:rFonts w:ascii="Times New Roman" w:hAnsi="Times New Roman"/>
          <w:color w:val="000000" w:themeColor="text1"/>
          <w:sz w:val="24"/>
          <w:szCs w:val="24"/>
        </w:rPr>
        <w:t>investigate</w:t>
      </w:r>
      <w:r w:rsidR="00264DA6" w:rsidRPr="00F228B2">
        <w:rPr>
          <w:rFonts w:ascii="Times New Roman" w:hAnsi="Times New Roman" w:hint="eastAsia"/>
          <w:color w:val="000000" w:themeColor="text1"/>
          <w:sz w:val="24"/>
          <w:szCs w:val="24"/>
        </w:rPr>
        <w:t>d</w:t>
      </w:r>
      <w:r w:rsidRPr="00F228B2">
        <w:rPr>
          <w:rFonts w:ascii="Times New Roman" w:hAnsi="Times New Roman"/>
          <w:color w:val="000000" w:themeColor="text1"/>
          <w:sz w:val="24"/>
          <w:szCs w:val="24"/>
        </w:rPr>
        <w:t xml:space="preserve"> significance at a certain </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 xml:space="preserve"> cutoff in 1</w:t>
      </w:r>
      <w:r w:rsidR="00644100"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000</w:t>
      </w:r>
      <w:r w:rsidRPr="00F228B2">
        <w:rPr>
          <w:rFonts w:ascii="Times New Roman" w:hAnsi="Times New Roman"/>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permutations, </w:t>
      </w:r>
      <w:r w:rsidRPr="00F228B2">
        <w:rPr>
          <w:rFonts w:ascii="Times New Roman" w:hAnsi="Times New Roman"/>
          <w:i/>
          <w:iCs/>
          <w:color w:val="000000" w:themeColor="text1"/>
          <w:kern w:val="0"/>
          <w:sz w:val="24"/>
          <w:szCs w:val="24"/>
        </w:rPr>
        <w:t>N</w:t>
      </w:r>
      <w:r w:rsidRPr="00F228B2">
        <w:rPr>
          <w:rFonts w:ascii="Times New Roman" w:hAnsi="Times New Roman"/>
          <w:i/>
          <w:iCs/>
          <w:color w:val="000000" w:themeColor="text1"/>
          <w:kern w:val="0"/>
          <w:sz w:val="24"/>
          <w:szCs w:val="24"/>
          <w:vertAlign w:val="subscript"/>
        </w:rPr>
        <w:t>1</w:t>
      </w:r>
      <w:r w:rsidRPr="00F228B2">
        <w:rPr>
          <w:rFonts w:ascii="Times New Roman" w:hAnsi="Times New Roman"/>
          <w:iCs/>
          <w:color w:val="000000" w:themeColor="text1"/>
          <w:kern w:val="0"/>
          <w:sz w:val="24"/>
          <w:szCs w:val="24"/>
        </w:rPr>
        <w:t xml:space="preserve"> </w:t>
      </w:r>
      <w:r w:rsidR="00A1680B" w:rsidRPr="00F228B2">
        <w:rPr>
          <w:rFonts w:ascii="Times New Roman" w:hAnsi="Times New Roman"/>
          <w:iCs/>
          <w:color w:val="000000" w:themeColor="text1"/>
          <w:kern w:val="0"/>
          <w:sz w:val="24"/>
          <w:szCs w:val="24"/>
        </w:rPr>
        <w:t>was</w:t>
      </w:r>
      <w:r w:rsidRPr="00F228B2">
        <w:rPr>
          <w:rFonts w:ascii="Times New Roman" w:hAnsi="Times New Roman"/>
          <w:iCs/>
          <w:color w:val="000000" w:themeColor="text1"/>
          <w:kern w:val="0"/>
          <w:sz w:val="24"/>
          <w:szCs w:val="24"/>
        </w:rPr>
        <w:t xml:space="preserve"> the </w:t>
      </w:r>
      <w:r w:rsidR="008D5508" w:rsidRPr="00F228B2">
        <w:rPr>
          <w:rFonts w:ascii="Times New Roman" w:hAnsi="Times New Roman"/>
          <w:iCs/>
          <w:color w:val="000000" w:themeColor="text1"/>
          <w:kern w:val="0"/>
          <w:sz w:val="24"/>
          <w:szCs w:val="24"/>
        </w:rPr>
        <w:t>probe</w:t>
      </w:r>
      <w:r w:rsidRPr="00F228B2">
        <w:rPr>
          <w:rFonts w:ascii="Times New Roman" w:hAnsi="Times New Roman"/>
          <w:iCs/>
          <w:color w:val="000000" w:themeColor="text1"/>
          <w:kern w:val="0"/>
          <w:sz w:val="24"/>
          <w:szCs w:val="24"/>
        </w:rPr>
        <w:t>d positive in the real analysis.</w:t>
      </w:r>
    </w:p>
    <w:p w14:paraId="31AE5993" w14:textId="77777777" w:rsidR="002E00AB" w:rsidRPr="00F228B2" w:rsidRDefault="002E00AB" w:rsidP="00BB0F47">
      <w:pPr>
        <w:spacing w:line="480" w:lineRule="auto"/>
        <w:rPr>
          <w:rFonts w:ascii="Times New Roman" w:hAnsi="Times New Roman"/>
          <w:color w:val="000000" w:themeColor="text1"/>
        </w:rPr>
      </w:pPr>
    </w:p>
    <w:p w14:paraId="08AF3B57" w14:textId="77777777" w:rsidR="002E00AB" w:rsidRPr="00F228B2" w:rsidRDefault="002E00AB" w:rsidP="002E00AB">
      <w:pPr>
        <w:widowControl/>
        <w:adjustRightInd w:val="0"/>
        <w:snapToGrid w:val="0"/>
        <w:spacing w:after="200" w:line="480" w:lineRule="auto"/>
        <w:ind w:firstLineChars="100" w:firstLine="241"/>
        <w:rPr>
          <w:rFonts w:ascii="Times New Roman" w:hAnsi="Times New Roman"/>
          <w:b/>
          <w:color w:val="000000" w:themeColor="text1"/>
          <w:sz w:val="24"/>
          <w:szCs w:val="24"/>
        </w:rPr>
      </w:pPr>
      <w:r w:rsidRPr="00F228B2">
        <w:rPr>
          <w:rFonts w:ascii="Times New Roman" w:hAnsi="Times New Roman"/>
          <w:b/>
          <w:color w:val="000000" w:themeColor="text1"/>
          <w:sz w:val="24"/>
          <w:szCs w:val="24"/>
        </w:rPr>
        <w:t xml:space="preserve">The total </w:t>
      </w:r>
      <w:r w:rsidRPr="00F228B2">
        <w:rPr>
          <w:rFonts w:ascii="Times New Roman" w:hAnsi="Times New Roman"/>
          <w:b/>
          <w:bCs/>
          <w:color w:val="000000" w:themeColor="text1"/>
          <w:kern w:val="0"/>
          <w:sz w:val="24"/>
          <w:szCs w:val="24"/>
        </w:rPr>
        <w:t xml:space="preserve">RNA </w:t>
      </w:r>
      <w:r w:rsidR="00946A85" w:rsidRPr="00F228B2">
        <w:rPr>
          <w:rFonts w:ascii="Times New Roman" w:hAnsi="Times New Roman"/>
          <w:b/>
          <w:bCs/>
          <w:color w:val="000000" w:themeColor="text1"/>
          <w:kern w:val="0"/>
          <w:sz w:val="24"/>
          <w:szCs w:val="24"/>
        </w:rPr>
        <w:t>in the</w:t>
      </w:r>
      <w:r w:rsidRPr="00F228B2">
        <w:rPr>
          <w:rFonts w:ascii="Times New Roman" w:hAnsi="Times New Roman"/>
          <w:b/>
          <w:bCs/>
          <w:color w:val="000000" w:themeColor="text1"/>
          <w:kern w:val="0"/>
          <w:sz w:val="24"/>
          <w:szCs w:val="24"/>
        </w:rPr>
        <w:t xml:space="preserve"> liver </w:t>
      </w:r>
      <w:r w:rsidR="00946A85" w:rsidRPr="00F228B2">
        <w:rPr>
          <w:rFonts w:ascii="Times New Roman" w:hAnsi="Times New Roman"/>
          <w:b/>
          <w:bCs/>
          <w:color w:val="000000" w:themeColor="text1"/>
          <w:kern w:val="0"/>
          <w:sz w:val="24"/>
          <w:szCs w:val="24"/>
        </w:rPr>
        <w:t>determined</w:t>
      </w:r>
      <w:r w:rsidRPr="00F228B2">
        <w:rPr>
          <w:rFonts w:ascii="Times New Roman" w:hAnsi="Times New Roman"/>
          <w:b/>
          <w:bCs/>
          <w:color w:val="000000" w:themeColor="text1"/>
          <w:kern w:val="0"/>
          <w:sz w:val="24"/>
          <w:szCs w:val="24"/>
        </w:rPr>
        <w:t xml:space="preserve"> </w:t>
      </w:r>
      <w:r w:rsidR="00946A85" w:rsidRPr="00F228B2">
        <w:rPr>
          <w:rFonts w:ascii="Times New Roman" w:hAnsi="Times New Roman"/>
          <w:b/>
          <w:bCs/>
          <w:color w:val="000000" w:themeColor="text1"/>
          <w:kern w:val="0"/>
          <w:sz w:val="24"/>
          <w:szCs w:val="24"/>
        </w:rPr>
        <w:t xml:space="preserve">using the </w:t>
      </w:r>
      <w:proofErr w:type="spellStart"/>
      <w:r w:rsidRPr="00F228B2">
        <w:rPr>
          <w:rFonts w:ascii="Times New Roman" w:hAnsi="Times New Roman"/>
          <w:b/>
          <w:bCs/>
          <w:color w:val="000000" w:themeColor="text1"/>
          <w:kern w:val="0"/>
          <w:sz w:val="24"/>
          <w:szCs w:val="24"/>
        </w:rPr>
        <w:t>TRIzol</w:t>
      </w:r>
      <w:proofErr w:type="spellEnd"/>
      <w:r w:rsidRPr="00F228B2">
        <w:rPr>
          <w:rFonts w:ascii="Times New Roman" w:hAnsi="Times New Roman"/>
          <w:b/>
          <w:color w:val="000000" w:themeColor="text1"/>
          <w:sz w:val="24"/>
          <w:szCs w:val="24"/>
        </w:rPr>
        <w:t xml:space="preserve"> method and statistical </w:t>
      </w:r>
      <w:r w:rsidR="00963680" w:rsidRPr="00F228B2">
        <w:rPr>
          <w:rFonts w:ascii="Times New Roman" w:hAnsi="Times New Roman" w:hint="eastAsia"/>
          <w:b/>
          <w:color w:val="000000" w:themeColor="text1"/>
          <w:sz w:val="24"/>
          <w:szCs w:val="24"/>
        </w:rPr>
        <w:t>analysis</w:t>
      </w:r>
    </w:p>
    <w:p w14:paraId="45843167" w14:textId="77777777" w:rsidR="00E70D39" w:rsidRPr="00F228B2" w:rsidRDefault="00E70D39" w:rsidP="00E70D39">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lastRenderedPageBreak/>
        <w:t xml:space="preserve">To identify the differential genes </w:t>
      </w:r>
      <w:r w:rsidRPr="00F228B2">
        <w:rPr>
          <w:rFonts w:ascii="Times New Roman" w:hAnsi="Times New Roman"/>
          <w:color w:val="000000" w:themeColor="text1"/>
          <w:kern w:val="0"/>
          <w:sz w:val="24"/>
          <w:szCs w:val="24"/>
        </w:rPr>
        <w:t>by RNA-Seq</w:t>
      </w:r>
      <w:r w:rsidRPr="00F228B2">
        <w:rPr>
          <w:rFonts w:ascii="Times New Roman" w:hAnsi="Times New Roman"/>
          <w:iCs/>
          <w:color w:val="000000" w:themeColor="text1"/>
          <w:kern w:val="0"/>
          <w:sz w:val="24"/>
          <w:szCs w:val="24"/>
        </w:rPr>
        <w:t xml:space="preserve"> technology </w:t>
      </w:r>
      <w:r w:rsidRPr="00F228B2">
        <w:rPr>
          <w:rFonts w:ascii="Times New Roman" w:hAnsi="Times New Roman"/>
          <w:color w:val="000000" w:themeColor="text1"/>
          <w:kern w:val="0"/>
          <w:sz w:val="24"/>
          <w:szCs w:val="24"/>
        </w:rPr>
        <w:t>of liver</w:t>
      </w:r>
      <w:r w:rsidRPr="00F228B2">
        <w:rPr>
          <w:rFonts w:ascii="Times New Roman" w:hAnsi="Times New Roman"/>
          <w:iCs/>
          <w:color w:val="000000" w:themeColor="text1"/>
          <w:kern w:val="0"/>
          <w:sz w:val="24"/>
          <w:szCs w:val="24"/>
        </w:rPr>
        <w:t xml:space="preserve"> tissue, w</w:t>
      </w:r>
      <w:r w:rsidRPr="00F228B2">
        <w:rPr>
          <w:rFonts w:ascii="Times New Roman" w:hAnsi="Times New Roman" w:hint="eastAsia"/>
          <w:iCs/>
          <w:color w:val="000000" w:themeColor="text1"/>
          <w:kern w:val="0"/>
          <w:sz w:val="24"/>
          <w:szCs w:val="24"/>
        </w:rPr>
        <w:t>e</w:t>
      </w:r>
      <w:r w:rsidRPr="00F228B2">
        <w:rPr>
          <w:rFonts w:ascii="Times New Roman" w:hAnsi="Times New Roman"/>
          <w:iCs/>
          <w:color w:val="000000" w:themeColor="text1"/>
          <w:kern w:val="0"/>
          <w:sz w:val="24"/>
          <w:szCs w:val="24"/>
        </w:rPr>
        <w:t xml:space="preserve"> used three extreme individuals in each group</w:t>
      </w:r>
      <w:r w:rsidRPr="00F228B2">
        <w:rPr>
          <w:rFonts w:ascii="Times New Roman" w:hAnsi="Times New Roman" w:hint="eastAsia"/>
          <w:iCs/>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on glucose </w:t>
      </w:r>
      <w:r w:rsidR="00A1680B" w:rsidRPr="00F228B2">
        <w:rPr>
          <w:rFonts w:ascii="Times New Roman" w:hAnsi="Times New Roman"/>
          <w:iCs/>
          <w:color w:val="000000" w:themeColor="text1"/>
          <w:kern w:val="0"/>
          <w:sz w:val="24"/>
          <w:szCs w:val="24"/>
        </w:rPr>
        <w:t xml:space="preserve">and </w:t>
      </w:r>
      <w:r w:rsidR="00A1680B" w:rsidRPr="00F228B2">
        <w:rPr>
          <w:rFonts w:ascii="Times New Roman" w:hAnsi="Times New Roman" w:hint="eastAsia"/>
          <w:iCs/>
          <w:color w:val="000000" w:themeColor="text1"/>
          <w:kern w:val="0"/>
          <w:sz w:val="24"/>
          <w:szCs w:val="24"/>
        </w:rPr>
        <w:t>insulin</w:t>
      </w:r>
      <w:r w:rsidR="00A1680B" w:rsidRPr="00F228B2">
        <w:rPr>
          <w:rFonts w:ascii="Times New Roman" w:hAnsi="Times New Roman"/>
          <w:iCs/>
          <w:color w:val="000000" w:themeColor="text1"/>
          <w:kern w:val="0"/>
          <w:sz w:val="24"/>
          <w:szCs w:val="24"/>
        </w:rPr>
        <w:t xml:space="preserve"> </w:t>
      </w:r>
      <w:r w:rsidRPr="00F228B2">
        <w:rPr>
          <w:rFonts w:ascii="Times New Roman" w:hAnsi="Times New Roman"/>
          <w:iCs/>
          <w:color w:val="000000" w:themeColor="text1"/>
          <w:kern w:val="0"/>
          <w:sz w:val="24"/>
          <w:szCs w:val="24"/>
        </w:rPr>
        <w:t>level.</w:t>
      </w:r>
    </w:p>
    <w:p w14:paraId="7B680A1E" w14:textId="77777777" w:rsidR="002E00AB" w:rsidRPr="00F228B2" w:rsidRDefault="002E00AB" w:rsidP="002E00A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1</w:t>
      </w:r>
      <w:r w:rsidRPr="00F228B2">
        <w:rPr>
          <w:rFonts w:ascii="Times New Roman" w:hAnsi="Times New Roman"/>
          <w:iCs/>
          <w:color w:val="000000" w:themeColor="text1"/>
          <w:kern w:val="0"/>
          <w:sz w:val="24"/>
          <w:szCs w:val="24"/>
        </w:rPr>
        <w:t>）</w:t>
      </w:r>
      <w:r w:rsidRPr="00F228B2">
        <w:rPr>
          <w:rFonts w:ascii="Times New Roman" w:hAnsi="Times New Roman"/>
          <w:iCs/>
          <w:color w:val="000000" w:themeColor="text1"/>
          <w:kern w:val="0"/>
          <w:sz w:val="24"/>
          <w:szCs w:val="24"/>
        </w:rPr>
        <w:t>the total RNA of liver obtained by</w:t>
      </w:r>
      <w:r w:rsidR="00946A85" w:rsidRPr="00F228B2">
        <w:rPr>
          <w:rFonts w:ascii="Times New Roman" w:hAnsi="Times New Roman"/>
          <w:iCs/>
          <w:color w:val="000000" w:themeColor="text1"/>
          <w:kern w:val="0"/>
          <w:sz w:val="24"/>
          <w:szCs w:val="24"/>
        </w:rPr>
        <w:t xml:space="preserve"> </w:t>
      </w:r>
      <w:r w:rsidR="00946A85" w:rsidRPr="00F228B2">
        <w:rPr>
          <w:rFonts w:ascii="Times New Roman" w:hAnsi="Times New Roman" w:hint="eastAsia"/>
          <w:color w:val="000000" w:themeColor="text1"/>
          <w:kern w:val="0"/>
          <w:sz w:val="24"/>
          <w:szCs w:val="24"/>
        </w:rPr>
        <w:t>the</w:t>
      </w:r>
      <w:r w:rsidR="00946A85" w:rsidRPr="00F228B2">
        <w:rPr>
          <w:rFonts w:ascii="Times New Roman" w:hAnsi="Times New Roman"/>
          <w:color w:val="000000" w:themeColor="text1"/>
          <w:kern w:val="0"/>
          <w:sz w:val="24"/>
          <w:szCs w:val="24"/>
        </w:rPr>
        <w:t xml:space="preserve"> </w:t>
      </w:r>
      <w:proofErr w:type="spellStart"/>
      <w:r w:rsidRPr="00F228B2">
        <w:rPr>
          <w:rFonts w:ascii="Times New Roman" w:hAnsi="Times New Roman"/>
          <w:color w:val="000000" w:themeColor="text1"/>
          <w:kern w:val="0"/>
          <w:sz w:val="24"/>
          <w:szCs w:val="24"/>
        </w:rPr>
        <w:t>TRIzol</w:t>
      </w:r>
      <w:proofErr w:type="spellEnd"/>
      <w:r w:rsidRPr="00F228B2">
        <w:rPr>
          <w:rFonts w:ascii="Times New Roman" w:hAnsi="Times New Roman"/>
          <w:iCs/>
          <w:color w:val="000000" w:themeColor="text1"/>
          <w:kern w:val="0"/>
          <w:sz w:val="24"/>
          <w:szCs w:val="24"/>
        </w:rPr>
        <w:t xml:space="preserve"> method</w:t>
      </w:r>
    </w:p>
    <w:p w14:paraId="61590899" w14:textId="77777777" w:rsidR="002E00AB" w:rsidRPr="00F228B2" w:rsidRDefault="002E00AB" w:rsidP="002E00A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All the liver tissue samples were harvested from the rats on the ice box for RNA isolation within 15 min after euthanasia. Then, the samples were put into the sterile and frozen cryopreservation tubes with the liquid of RNA (</w:t>
      </w:r>
      <w:proofErr w:type="spellStart"/>
      <w:r w:rsidRPr="00F228B2">
        <w:rPr>
          <w:rFonts w:ascii="Times New Roman" w:hAnsi="Times New Roman"/>
          <w:iCs/>
          <w:color w:val="000000" w:themeColor="text1"/>
          <w:kern w:val="0"/>
          <w:sz w:val="24"/>
          <w:szCs w:val="24"/>
        </w:rPr>
        <w:t>Cwbiotech</w:t>
      </w:r>
      <w:proofErr w:type="spellEnd"/>
      <w:r w:rsidRPr="00F228B2">
        <w:rPr>
          <w:rFonts w:ascii="Times New Roman" w:hAnsi="Times New Roman"/>
          <w:iCs/>
          <w:color w:val="000000" w:themeColor="text1"/>
          <w:kern w:val="0"/>
          <w:sz w:val="24"/>
          <w:szCs w:val="24"/>
        </w:rPr>
        <w:t>, China) and conserved in -80</w:t>
      </w:r>
      <w:r w:rsidRPr="00F228B2">
        <w:rPr>
          <w:rFonts w:ascii="Times New Roman" w:hAnsi="Times New Roman"/>
          <w:iCs/>
          <w:color w:val="000000" w:themeColor="text1"/>
          <w:kern w:val="0"/>
          <w:sz w:val="24"/>
          <w:szCs w:val="24"/>
          <w:vertAlign w:val="superscript"/>
        </w:rPr>
        <w:t>0</w:t>
      </w:r>
      <w:r w:rsidRPr="00F228B2">
        <w:rPr>
          <w:rFonts w:ascii="Times New Roman" w:hAnsi="Times New Roman"/>
          <w:iCs/>
          <w:color w:val="000000" w:themeColor="text1"/>
          <w:kern w:val="0"/>
          <w:sz w:val="24"/>
          <w:szCs w:val="24"/>
        </w:rPr>
        <w:t xml:space="preserve">C ultra freezer until RNA extraction. We used the </w:t>
      </w:r>
      <w:proofErr w:type="spellStart"/>
      <w:r w:rsidRPr="00F228B2">
        <w:rPr>
          <w:rFonts w:ascii="Times New Roman" w:hAnsi="Times New Roman"/>
          <w:iCs/>
          <w:color w:val="000000" w:themeColor="text1"/>
          <w:kern w:val="0"/>
          <w:sz w:val="24"/>
          <w:szCs w:val="24"/>
        </w:rPr>
        <w:t>TRIzol</w:t>
      </w:r>
      <w:proofErr w:type="spellEnd"/>
      <w:r w:rsidRPr="00F228B2">
        <w:rPr>
          <w:rFonts w:ascii="Times New Roman" w:hAnsi="Times New Roman"/>
          <w:iCs/>
          <w:color w:val="000000" w:themeColor="text1"/>
          <w:kern w:val="0"/>
          <w:sz w:val="24"/>
          <w:szCs w:val="24"/>
        </w:rPr>
        <w:t xml:space="preserve"> (Invitrogen, USA) to isolate the total RNA following the manufacture’s instruction. </w:t>
      </w:r>
      <w:bookmarkStart w:id="9" w:name="OLE_LINK1"/>
      <w:bookmarkStart w:id="10" w:name="OLE_LINK2"/>
    </w:p>
    <w:bookmarkEnd w:id="9"/>
    <w:bookmarkEnd w:id="10"/>
    <w:p w14:paraId="2FABBE68" w14:textId="77777777" w:rsidR="002E00AB" w:rsidRPr="00F228B2" w:rsidRDefault="002E00AB" w:rsidP="002E00A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2</w:t>
      </w:r>
      <w:r w:rsidRPr="00F228B2">
        <w:rPr>
          <w:rFonts w:ascii="Times New Roman" w:hAnsi="Times New Roman"/>
          <w:iCs/>
          <w:color w:val="000000" w:themeColor="text1"/>
          <w:kern w:val="0"/>
          <w:sz w:val="24"/>
          <w:szCs w:val="24"/>
        </w:rPr>
        <w:t>）</w:t>
      </w:r>
      <w:r w:rsidRPr="00F228B2">
        <w:rPr>
          <w:rFonts w:ascii="Times New Roman" w:hAnsi="Times New Roman"/>
          <w:iCs/>
          <w:color w:val="000000" w:themeColor="text1"/>
          <w:kern w:val="0"/>
          <w:sz w:val="24"/>
          <w:szCs w:val="24"/>
        </w:rPr>
        <w:t xml:space="preserve">statistical </w:t>
      </w:r>
      <w:r w:rsidR="00963680" w:rsidRPr="00F228B2">
        <w:rPr>
          <w:rFonts w:ascii="Times New Roman" w:hAnsi="Times New Roman" w:hint="eastAsia"/>
          <w:iCs/>
          <w:color w:val="000000" w:themeColor="text1"/>
          <w:kern w:val="0"/>
          <w:sz w:val="24"/>
          <w:szCs w:val="24"/>
        </w:rPr>
        <w:t>analysis</w:t>
      </w:r>
    </w:p>
    <w:p w14:paraId="6AB47A0A" w14:textId="77777777" w:rsidR="002E00AB" w:rsidRPr="00F228B2" w:rsidRDefault="002E00AB" w:rsidP="002E00A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RNA</w:t>
      </w:r>
      <w:r w:rsidR="009D17DF" w:rsidRPr="00F228B2">
        <w:rPr>
          <w:rFonts w:ascii="Times New Roman" w:hAnsi="Times New Roman"/>
          <w:iCs/>
          <w:color w:val="000000" w:themeColor="text1"/>
          <w:kern w:val="0"/>
          <w:sz w:val="24"/>
          <w:szCs w:val="24"/>
        </w:rPr>
        <w:t>-S</w:t>
      </w:r>
      <w:r w:rsidRPr="00F228B2">
        <w:rPr>
          <w:rFonts w:ascii="Times New Roman" w:hAnsi="Times New Roman"/>
          <w:iCs/>
          <w:color w:val="000000" w:themeColor="text1"/>
          <w:kern w:val="0"/>
          <w:sz w:val="24"/>
          <w:szCs w:val="24"/>
        </w:rPr>
        <w:t xml:space="preserve">eq is a simplified version of genome-wide transcripts. In short, mRNA was enriched by magnetic oligo (dT) beads (Invitrogen, USA). Then the mRNA was used as a template to synthesize cDNA used for PCR amplification and sequenced on a BGIseq-500 Sequencer (BGI, China). The raw data were analyzed by the BGI bioinformatics protocols for </w:t>
      </w:r>
      <w:r w:rsidR="00720920" w:rsidRPr="00F228B2">
        <w:rPr>
          <w:rFonts w:ascii="Times New Roman" w:hAnsi="Times New Roman"/>
          <w:iCs/>
          <w:color w:val="000000" w:themeColor="text1"/>
          <w:kern w:val="0"/>
          <w:sz w:val="24"/>
          <w:szCs w:val="24"/>
        </w:rPr>
        <w:t>RNA-Seq</w:t>
      </w:r>
      <w:r w:rsidRPr="00F228B2">
        <w:rPr>
          <w:rFonts w:ascii="Times New Roman" w:hAnsi="Times New Roman"/>
          <w:iCs/>
          <w:color w:val="000000" w:themeColor="text1"/>
          <w:kern w:val="0"/>
          <w:sz w:val="24"/>
          <w:szCs w:val="24"/>
        </w:rPr>
        <w:t>. In briefly, all the raw data were firstly filtered to get the clean data. Then</w:t>
      </w:r>
      <w:r w:rsidR="00963680" w:rsidRPr="00F228B2">
        <w:rPr>
          <w:rFonts w:ascii="Times New Roman" w:hAnsi="Times New Roman"/>
          <w:iCs/>
          <w:color w:val="000000" w:themeColor="text1"/>
          <w:kern w:val="0"/>
          <w:sz w:val="24"/>
          <w:szCs w:val="24"/>
        </w:rPr>
        <w:t>,</w:t>
      </w:r>
      <w:r w:rsidRPr="00F228B2">
        <w:rPr>
          <w:rFonts w:ascii="Times New Roman" w:hAnsi="Times New Roman"/>
          <w:iCs/>
          <w:color w:val="000000" w:themeColor="text1"/>
          <w:kern w:val="0"/>
          <w:sz w:val="24"/>
          <w:szCs w:val="24"/>
        </w:rPr>
        <w:t xml:space="preserve"> </w:t>
      </w:r>
      <w:r w:rsidR="00963680" w:rsidRPr="00F228B2">
        <w:rPr>
          <w:rFonts w:ascii="Times New Roman" w:hAnsi="Times New Roman" w:hint="eastAsia"/>
          <w:iCs/>
          <w:color w:val="000000" w:themeColor="text1"/>
          <w:kern w:val="0"/>
          <w:sz w:val="24"/>
          <w:szCs w:val="24"/>
        </w:rPr>
        <w:t>the</w:t>
      </w:r>
      <w:r w:rsidR="00963680" w:rsidRPr="00F228B2">
        <w:rPr>
          <w:rFonts w:ascii="Times New Roman" w:hAnsi="Times New Roman"/>
          <w:iCs/>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qualified data was </w:t>
      </w:r>
      <w:proofErr w:type="gramStart"/>
      <w:r w:rsidRPr="00F228B2">
        <w:rPr>
          <w:rFonts w:ascii="Times New Roman" w:hAnsi="Times New Roman"/>
          <w:iCs/>
          <w:color w:val="000000" w:themeColor="text1"/>
          <w:kern w:val="0"/>
          <w:sz w:val="24"/>
          <w:szCs w:val="24"/>
        </w:rPr>
        <w:t>map</w:t>
      </w:r>
      <w:proofErr w:type="gramEnd"/>
      <w:r w:rsidRPr="00F228B2">
        <w:rPr>
          <w:rFonts w:ascii="Times New Roman" w:hAnsi="Times New Roman"/>
          <w:iCs/>
          <w:color w:val="000000" w:themeColor="text1"/>
          <w:kern w:val="0"/>
          <w:sz w:val="24"/>
          <w:szCs w:val="24"/>
        </w:rPr>
        <w:t xml:space="preserve"> the rat reference transcript sets. To get the gene expression quantification, the Maximum likelihood abundance estimates was used by the RSEM tool</w:t>
      </w:r>
      <w:r w:rsidRPr="00F228B2">
        <w:rPr>
          <w:rFonts w:ascii="Times New Roman" w:hAnsi="Times New Roman"/>
          <w:iCs/>
          <w:noProof/>
          <w:color w:val="000000" w:themeColor="text1"/>
          <w:kern w:val="0"/>
          <w:sz w:val="24"/>
          <w:szCs w:val="24"/>
        </w:rPr>
        <w:t xml:space="preserve"> </w:t>
      </w:r>
      <w:r w:rsidR="00206C70" w:rsidRPr="00F228B2">
        <w:rPr>
          <w:rFonts w:ascii="Times New Roman" w:hAnsi="Times New Roman"/>
          <w:iCs/>
          <w:noProof/>
          <w:color w:val="000000" w:themeColor="text1"/>
          <w:kern w:val="0"/>
          <w:sz w:val="24"/>
          <w:szCs w:val="24"/>
        </w:rPr>
        <w:fldChar w:fldCharType="begin"/>
      </w:r>
      <w:r w:rsidR="00206C70" w:rsidRPr="00F228B2">
        <w:rPr>
          <w:rFonts w:ascii="Times New Roman" w:hAnsi="Times New Roman"/>
          <w:iCs/>
          <w:noProof/>
          <w:color w:val="000000" w:themeColor="text1"/>
          <w:kern w:val="0"/>
          <w:sz w:val="24"/>
          <w:szCs w:val="24"/>
        </w:rPr>
        <w:instrText xml:space="preserve"> ADDIN EN.CITE &lt;EndNote&gt;&lt;Cite&gt;&lt;Author&gt;Li&lt;/Author&gt;&lt;Year&gt;2011&lt;/Year&gt;&lt;RecNum&gt;32&lt;/RecNum&gt;&lt;DisplayText&gt;[5]&lt;/DisplayText&gt;&lt;record&gt;&lt;rec-number&gt;32&lt;/rec-number&gt;&lt;foreign-keys&gt;&lt;key app="EN" db-id="05fs9xv9jvvwtge20wrvpx04fsxses9tvrxx" timestamp="1494515257"&gt;32&lt;/key&gt;&lt;/foreign-keys&gt;&lt;ref-type name="Journal Article"&gt;17&lt;/ref-type&gt;&lt;contributors&gt;&lt;authors&gt;&lt;author&gt;Li, B.&lt;/author&gt;&lt;author&gt;Dewey, C. N.&lt;/author&gt;&lt;/authors&gt;&lt;/contributors&gt;&lt;auth-address&gt;Department of Computer Sciences, University of Wisconsin-Madison, Madison, WI, USA.&lt;/auth-address&gt;&lt;titles&gt;&lt;title&gt;RSEM: accurate transcript quantification from RNA-Seq data with or without a reference genome&lt;/title&gt;&lt;secondary-title&gt;BMC Bioinformatics&lt;/secondary-title&gt;&lt;/titles&gt;&lt;periodical&gt;&lt;full-title&gt;BMC Bioinformatics&lt;/full-title&gt;&lt;/periodical&gt;&lt;pages&gt;323&lt;/pages&gt;&lt;volume&gt;12&lt;/volume&gt;&lt;keywords&gt;&lt;keyword&gt;Animals&lt;/keyword&gt;&lt;keyword&gt;Computer Simulation&lt;/keyword&gt;&lt;keyword&gt;Gene Expression Profiling/*methods&lt;/keyword&gt;&lt;keyword&gt;Humans&lt;/keyword&gt;&lt;keyword&gt;Mice&lt;/keyword&gt;&lt;keyword&gt;Protein Isoforms/genetics&lt;/keyword&gt;&lt;keyword&gt;RNA/genetics&lt;/keyword&gt;&lt;keyword&gt;Sequence Analysis, RNA/*methods&lt;/keyword&gt;&lt;keyword&gt;*Software&lt;/keyword&gt;&lt;/keywords&gt;&lt;dates&gt;&lt;year&gt;2011&lt;/year&gt;&lt;pub-dates&gt;&lt;date&gt;Aug 04&lt;/date&gt;&lt;/pub-dates&gt;&lt;/dates&gt;&lt;isbn&gt;1471-2105 (Electronic)&amp;#xD;1471-2105 (Linking)&lt;/isbn&gt;&lt;accession-num&gt;21816040&lt;/accession-num&gt;&lt;urls&gt;&lt;related-urls&gt;&lt;url&gt;http://www.ncbi.nlm.nih.gov/pubmed/21816040&lt;/url&gt;&lt;/related-urls&gt;&lt;/urls&gt;&lt;custom2&gt;PMC3163565&lt;/custom2&gt;&lt;electronic-resource-num&gt;10.1186/1471-2105-12-323&lt;/electronic-resource-num&gt;&lt;/record&gt;&lt;/Cite&gt;&lt;/EndNote&gt;</w:instrText>
      </w:r>
      <w:r w:rsidR="00206C70" w:rsidRPr="00F228B2">
        <w:rPr>
          <w:rFonts w:ascii="Times New Roman" w:hAnsi="Times New Roman"/>
          <w:iCs/>
          <w:noProof/>
          <w:color w:val="000000" w:themeColor="text1"/>
          <w:kern w:val="0"/>
          <w:sz w:val="24"/>
          <w:szCs w:val="24"/>
        </w:rPr>
        <w:fldChar w:fldCharType="separate"/>
      </w:r>
      <w:r w:rsidR="00206C70" w:rsidRPr="00F228B2">
        <w:rPr>
          <w:rFonts w:ascii="Times New Roman" w:hAnsi="Times New Roman"/>
          <w:iCs/>
          <w:noProof/>
          <w:color w:val="000000" w:themeColor="text1"/>
          <w:kern w:val="0"/>
          <w:sz w:val="24"/>
          <w:szCs w:val="24"/>
        </w:rPr>
        <w:t>[5]</w:t>
      </w:r>
      <w:r w:rsidR="00206C70" w:rsidRPr="00F228B2">
        <w:rPr>
          <w:rFonts w:ascii="Times New Roman" w:hAnsi="Times New Roman"/>
          <w:iCs/>
          <w:noProof/>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w:t>
      </w:r>
      <w:r w:rsidR="00963680" w:rsidRPr="00F228B2">
        <w:rPr>
          <w:rFonts w:ascii="Times New Roman" w:hAnsi="Times New Roman"/>
          <w:iCs/>
          <w:color w:val="000000" w:themeColor="text1"/>
          <w:kern w:val="0"/>
          <w:sz w:val="24"/>
          <w:szCs w:val="24"/>
        </w:rPr>
        <w:t>T</w:t>
      </w:r>
      <w:r w:rsidRPr="00F228B2">
        <w:rPr>
          <w:rFonts w:ascii="Times New Roman" w:hAnsi="Times New Roman"/>
          <w:iCs/>
          <w:color w:val="000000" w:themeColor="text1"/>
          <w:kern w:val="0"/>
          <w:sz w:val="24"/>
          <w:szCs w:val="24"/>
        </w:rPr>
        <w:t>he develop biomarker</w:t>
      </w:r>
      <w:r w:rsidRPr="00F228B2">
        <w:rPr>
          <w:rFonts w:ascii="Times New Roman" w:hAnsi="Times New Roman"/>
          <w:iCs/>
          <w:noProof/>
          <w:color w:val="000000" w:themeColor="text1"/>
          <w:kern w:val="0"/>
          <w:sz w:val="24"/>
          <w:szCs w:val="24"/>
        </w:rPr>
        <w:t xml:space="preserve"> </w:t>
      </w:r>
      <w:r w:rsidR="00206C70" w:rsidRPr="00F228B2">
        <w:rPr>
          <w:rFonts w:ascii="Times New Roman" w:hAnsi="Times New Roman"/>
          <w:iCs/>
          <w:noProof/>
          <w:color w:val="000000" w:themeColor="text1"/>
          <w:kern w:val="0"/>
          <w:sz w:val="24"/>
          <w:szCs w:val="24"/>
        </w:rPr>
        <w:fldChar w:fldCharType="begin">
          <w:fldData xml:space="preserve">PEVuZE5vdGU+PENpdGU+PEF1dGhvcj5Sb2JpbnNvbjwvQXV0aG9yPjxZZWFyPjIwMTA8L1llYXI+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</w:fldData>
        </w:fldChar>
      </w:r>
      <w:r w:rsidR="00206C70" w:rsidRPr="00F228B2">
        <w:rPr>
          <w:rFonts w:ascii="Times New Roman" w:hAnsi="Times New Roman"/>
          <w:iCs/>
          <w:noProof/>
          <w:color w:val="000000" w:themeColor="text1"/>
          <w:kern w:val="0"/>
          <w:sz w:val="24"/>
          <w:szCs w:val="24"/>
        </w:rPr>
        <w:instrText xml:space="preserve"> ADDIN EN.CITE </w:instrText>
      </w:r>
      <w:r w:rsidR="00206C70" w:rsidRPr="00F228B2">
        <w:rPr>
          <w:rFonts w:ascii="Times New Roman" w:hAnsi="Times New Roman"/>
          <w:iCs/>
          <w:noProof/>
          <w:color w:val="000000" w:themeColor="text1"/>
          <w:kern w:val="0"/>
          <w:sz w:val="24"/>
          <w:szCs w:val="24"/>
        </w:rPr>
        <w:fldChar w:fldCharType="begin">
          <w:fldData xml:space="preserve">PEVuZE5vdGU+PENpdGU+PEF1dGhvcj5Sb2JpbnNvbjwvQXV0aG9yPjxZZWFyPjIwMTA8L1llYXI+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</w:fldData>
        </w:fldChar>
      </w:r>
      <w:r w:rsidR="00206C70" w:rsidRPr="00F228B2">
        <w:rPr>
          <w:rFonts w:ascii="Times New Roman" w:hAnsi="Times New Roman"/>
          <w:iCs/>
          <w:noProof/>
          <w:color w:val="000000" w:themeColor="text1"/>
          <w:kern w:val="0"/>
          <w:sz w:val="24"/>
          <w:szCs w:val="24"/>
        </w:rPr>
        <w:instrText xml:space="preserve"> ADDIN EN.CITE.DATA </w:instrText>
      </w:r>
      <w:r w:rsidR="00206C70" w:rsidRPr="00F228B2">
        <w:rPr>
          <w:rFonts w:ascii="Times New Roman" w:hAnsi="Times New Roman"/>
          <w:iCs/>
          <w:noProof/>
          <w:color w:val="000000" w:themeColor="text1"/>
          <w:kern w:val="0"/>
          <w:sz w:val="24"/>
          <w:szCs w:val="24"/>
        </w:rPr>
      </w:r>
      <w:r w:rsidR="00206C70" w:rsidRPr="00F228B2">
        <w:rPr>
          <w:rFonts w:ascii="Times New Roman" w:hAnsi="Times New Roman"/>
          <w:iCs/>
          <w:noProof/>
          <w:color w:val="000000" w:themeColor="text1"/>
          <w:kern w:val="0"/>
          <w:sz w:val="24"/>
          <w:szCs w:val="24"/>
        </w:rPr>
        <w:fldChar w:fldCharType="end"/>
      </w:r>
      <w:r w:rsidR="00206C70" w:rsidRPr="00F228B2">
        <w:rPr>
          <w:rFonts w:ascii="Times New Roman" w:hAnsi="Times New Roman"/>
          <w:iCs/>
          <w:noProof/>
          <w:color w:val="000000" w:themeColor="text1"/>
          <w:kern w:val="0"/>
          <w:sz w:val="24"/>
          <w:szCs w:val="24"/>
        </w:rPr>
      </w:r>
      <w:r w:rsidR="00206C70" w:rsidRPr="00F228B2">
        <w:rPr>
          <w:rFonts w:ascii="Times New Roman" w:hAnsi="Times New Roman"/>
          <w:iCs/>
          <w:noProof/>
          <w:color w:val="000000" w:themeColor="text1"/>
          <w:kern w:val="0"/>
          <w:sz w:val="24"/>
          <w:szCs w:val="24"/>
        </w:rPr>
        <w:fldChar w:fldCharType="separate"/>
      </w:r>
      <w:r w:rsidR="00206C70" w:rsidRPr="00F228B2">
        <w:rPr>
          <w:rFonts w:ascii="Times New Roman" w:hAnsi="Times New Roman"/>
          <w:iCs/>
          <w:noProof/>
          <w:color w:val="000000" w:themeColor="text1"/>
          <w:kern w:val="0"/>
          <w:sz w:val="24"/>
          <w:szCs w:val="24"/>
        </w:rPr>
        <w:t>[6, 7]</w:t>
      </w:r>
      <w:r w:rsidR="00206C70" w:rsidRPr="00F228B2">
        <w:rPr>
          <w:rFonts w:ascii="Times New Roman" w:hAnsi="Times New Roman"/>
          <w:iCs/>
          <w:noProof/>
          <w:color w:val="000000" w:themeColor="text1"/>
          <w:kern w:val="0"/>
          <w:sz w:val="24"/>
          <w:szCs w:val="24"/>
        </w:rPr>
        <w:fldChar w:fldCharType="end"/>
      </w:r>
      <w:r w:rsidRPr="00F228B2">
        <w:rPr>
          <w:rFonts w:ascii="Times New Roman" w:hAnsi="Times New Roman"/>
          <w:iCs/>
          <w:color w:val="000000" w:themeColor="text1"/>
          <w:kern w:val="0"/>
          <w:sz w:val="24"/>
          <w:szCs w:val="24"/>
        </w:rPr>
        <w:t xml:space="preserve"> on RNA level was used to do condition specifically analysis. </w:t>
      </w:r>
      <w:proofErr w:type="spellStart"/>
      <w:r w:rsidRPr="00F228B2">
        <w:rPr>
          <w:rFonts w:ascii="Times New Roman" w:hAnsi="Times New Roman"/>
          <w:bCs/>
          <w:color w:val="000000" w:themeColor="text1"/>
          <w:sz w:val="24"/>
          <w:szCs w:val="24"/>
        </w:rPr>
        <w:t>NOISeq</w:t>
      </w:r>
      <w:proofErr w:type="spellEnd"/>
      <w:r w:rsidRPr="00F228B2">
        <w:rPr>
          <w:rFonts w:ascii="Times New Roman" w:hAnsi="Times New Roman"/>
          <w:bCs/>
          <w:color w:val="000000" w:themeColor="text1"/>
          <w:sz w:val="24"/>
          <w:szCs w:val="24"/>
        </w:rPr>
        <w:t xml:space="preserve"> method</w:t>
      </w:r>
      <w:r w:rsidRPr="00F228B2">
        <w:rPr>
          <w:rFonts w:ascii="Times New Roman" w:hAnsi="Times New Roman"/>
          <w:bCs/>
          <w:noProof/>
          <w:color w:val="000000" w:themeColor="text1"/>
          <w:sz w:val="24"/>
          <w:szCs w:val="24"/>
        </w:rPr>
        <w:t xml:space="preserve"> </w:t>
      </w:r>
      <w:r w:rsidR="00206C70" w:rsidRPr="00F228B2">
        <w:rPr>
          <w:rFonts w:ascii="Times New Roman" w:hAnsi="Times New Roman"/>
          <w:bCs/>
          <w:noProof/>
          <w:color w:val="000000" w:themeColor="text1"/>
          <w:sz w:val="24"/>
          <w:szCs w:val="24"/>
        </w:rPr>
        <w:fldChar w:fldCharType="begin"/>
      </w:r>
      <w:r w:rsidR="00206C70" w:rsidRPr="00F228B2">
        <w:rPr>
          <w:rFonts w:ascii="Times New Roman" w:hAnsi="Times New Roman"/>
          <w:bCs/>
          <w:noProof/>
          <w:color w:val="000000" w:themeColor="text1"/>
          <w:sz w:val="24"/>
          <w:szCs w:val="24"/>
        </w:rPr>
        <w:instrText xml:space="preserve"> ADDIN EN.CITE &lt;EndNote&gt;&lt;Cite&gt;&lt;Author&gt;Tarazona&lt;/Author&gt;&lt;Year&gt;2011&lt;/Year&gt;&lt;RecNum&gt;35&lt;/RecNum&gt;&lt;DisplayText&gt;[8]&lt;/DisplayText&gt;&lt;record&gt;&lt;rec-number&gt;35&lt;/rec-number&gt;&lt;foreign-keys&gt;&lt;key app="EN" db-id="05fs9xv9jvvwtge20wrvpx04fsxses9tvrxx" timestamp="1494552403"&gt;35&lt;/key&gt;&lt;/foreign-keys&gt;&lt;ref-type name="Journal Article"&gt;17&lt;/ref-type&gt;&lt;contributors&gt;&lt;authors&gt;&lt;author&gt;Tarazona, S.&lt;/author&gt;&lt;author&gt;Garcia-Alcalde, F.&lt;/author&gt;&lt;author&gt;Dopazo, J.&lt;/author&gt;&lt;author&gt;Ferrer, A.&lt;/author&gt;&lt;author&gt;Conesa, A.&lt;/author&gt;&lt;/authors&gt;&lt;/contributors&gt;&lt;auth-address&gt;Bioinformatics and Genomics Department, Centro de Investigacion Principe Felipe, 46012 Valencia, Spain.&lt;/auth-address&gt;&lt;titles&gt;&lt;title&gt;Differential expression in RNA-seq: a matter of depth&lt;/title&gt;&lt;secondary-title&gt;Genome Res&lt;/secondary-title&gt;&lt;/titles&gt;&lt;periodical&gt;&lt;full-title&gt;Genome Res&lt;/full-title&gt;&lt;/periodical&gt;&lt;pages&gt;2213-23&lt;/pages&gt;&lt;volume&gt;21&lt;/volume&gt;&lt;number&gt;12&lt;/number&gt;&lt;keywords&gt;&lt;keyword&gt;*Algorithms&lt;/keyword&gt;&lt;keyword&gt;*Expressed Sequence Tags&lt;/keyword&gt;&lt;keyword&gt;Gene Expression Profiling/*methods&lt;/keyword&gt;&lt;keyword&gt;Gene Expression Regulation/*physiology&lt;/keyword&gt;&lt;keyword&gt;Humans&lt;/keyword&gt;&lt;keyword&gt;*Models, Genetic&lt;/keyword&gt;&lt;keyword&gt;Oligonucleotide Array Sequence Analysis/*methods&lt;/keyword&gt;&lt;/keywords&gt;&lt;dates&gt;&lt;year&gt;2011&lt;/year&gt;&lt;pub-dates&gt;&lt;date&gt;Dec&lt;/date&gt;&lt;/pub-dates&gt;&lt;/dates&gt;&lt;isbn&gt;1549-5469 (Electronic)&amp;#xD;1088-9051 (Linking)&lt;/isbn&gt;&lt;accession-num&gt;21903743&lt;/accession-num&gt;&lt;urls&gt;&lt;related-urls&gt;&lt;url&gt;http://www.ncbi.nlm.nih.gov/pubmed/21903743&lt;/url&gt;&lt;/related-urls&gt;&lt;/urls&gt;&lt;custom2&gt;PMC3227109&lt;/custom2&gt;&lt;electronic-resource-num&gt;10.1101/gr.124321.111&lt;/electronic-resource-num&gt;&lt;/record&gt;&lt;/Cite&gt;&lt;/EndNote&gt;</w:instrText>
      </w:r>
      <w:r w:rsidR="00206C70" w:rsidRPr="00F228B2">
        <w:rPr>
          <w:rFonts w:ascii="Times New Roman" w:hAnsi="Times New Roman"/>
          <w:bCs/>
          <w:noProof/>
          <w:color w:val="000000" w:themeColor="text1"/>
          <w:sz w:val="24"/>
          <w:szCs w:val="24"/>
        </w:rPr>
        <w:fldChar w:fldCharType="separate"/>
      </w:r>
      <w:r w:rsidR="00206C70" w:rsidRPr="00F228B2">
        <w:rPr>
          <w:rFonts w:ascii="Times New Roman" w:hAnsi="Times New Roman"/>
          <w:bCs/>
          <w:noProof/>
          <w:color w:val="000000" w:themeColor="text1"/>
          <w:sz w:val="24"/>
          <w:szCs w:val="24"/>
        </w:rPr>
        <w:t>[8]</w:t>
      </w:r>
      <w:r w:rsidR="00206C70" w:rsidRPr="00F228B2">
        <w:rPr>
          <w:rFonts w:ascii="Times New Roman" w:hAnsi="Times New Roman"/>
          <w:bCs/>
          <w:noProof/>
          <w:color w:val="000000" w:themeColor="text1"/>
          <w:sz w:val="24"/>
          <w:szCs w:val="24"/>
        </w:rPr>
        <w:fldChar w:fldCharType="end"/>
      </w:r>
      <w:r w:rsidRPr="00F228B2">
        <w:rPr>
          <w:rFonts w:ascii="Times New Roman" w:hAnsi="Times New Roman"/>
          <w:bCs/>
          <w:color w:val="000000" w:themeColor="text1"/>
          <w:sz w:val="24"/>
          <w:szCs w:val="24"/>
        </w:rPr>
        <w:t xml:space="preserve"> </w:t>
      </w:r>
      <w:r w:rsidR="00963680" w:rsidRPr="00F228B2">
        <w:rPr>
          <w:rFonts w:ascii="Times New Roman" w:hAnsi="Times New Roman" w:hint="eastAsia"/>
          <w:bCs/>
          <w:color w:val="000000" w:themeColor="text1"/>
          <w:sz w:val="24"/>
          <w:szCs w:val="24"/>
        </w:rPr>
        <w:t>could</w:t>
      </w:r>
      <w:r w:rsidRPr="00F228B2">
        <w:rPr>
          <w:rFonts w:ascii="Times New Roman" w:hAnsi="Times New Roman"/>
          <w:bCs/>
          <w:color w:val="000000" w:themeColor="text1"/>
          <w:sz w:val="24"/>
          <w:szCs w:val="24"/>
        </w:rPr>
        <w:t xml:space="preserve"> screen differentially expressed genes between two groups. To further understand the differentially expressed genes, KEGG</w:t>
      </w:r>
      <w:r w:rsidRPr="00F228B2">
        <w:rPr>
          <w:rFonts w:ascii="Times New Roman" w:hAnsi="Times New Roman"/>
          <w:bCs/>
          <w:noProof/>
          <w:color w:val="000000" w:themeColor="text1"/>
          <w:sz w:val="24"/>
          <w:szCs w:val="24"/>
        </w:rPr>
        <w:t xml:space="preserve"> </w:t>
      </w:r>
      <w:r w:rsidR="00206C70" w:rsidRPr="00F228B2">
        <w:rPr>
          <w:rFonts w:ascii="Times New Roman" w:hAnsi="Times New Roman"/>
          <w:bCs/>
          <w:noProof/>
          <w:color w:val="000000" w:themeColor="text1"/>
          <w:sz w:val="24"/>
          <w:szCs w:val="24"/>
        </w:rPr>
        <w:fldChar w:fldCharType="begin"/>
      </w:r>
      <w:r w:rsidR="00206C70" w:rsidRPr="00F228B2">
        <w:rPr>
          <w:rFonts w:ascii="Times New Roman" w:hAnsi="Times New Roman"/>
          <w:bCs/>
          <w:noProof/>
          <w:color w:val="000000" w:themeColor="text1"/>
          <w:sz w:val="24"/>
          <w:szCs w:val="24"/>
        </w:rPr>
        <w:instrText xml:space="preserve"> ADDIN EN.CITE &lt;EndNote&gt;&lt;Cite&gt;&lt;Author&gt;Kanehisa&lt;/Author&gt;&lt;Year&gt;2008&lt;/Year&gt;&lt;RecNum&gt;36&lt;/RecNum&gt;&lt;DisplayText&gt;[9]&lt;/DisplayText&gt;&lt;record&gt;&lt;rec-number&gt;36&lt;/rec-number&gt;&lt;foreign-keys&gt;&lt;key app="EN" db-id="05fs9xv9jvvwtge20wrvpx04fsxses9tvrxx" timestamp="1494553322"&gt;36&lt;/key&gt;&lt;/foreign-keys&gt;&lt;ref-type name="Journal Article"&gt;17&lt;/ref-type&gt;&lt;contributors&gt;&lt;authors&gt;&lt;author&gt;Kanehisa, M.&lt;/author&gt;&lt;author&gt;Araki, M.&lt;/author&gt;&lt;author&gt;Goto, S.&lt;/author&gt;&lt;author&gt;Hattori, M.&lt;/author&gt;&lt;author&gt;Hirakawa, M.&lt;/author&gt;&lt;author&gt;Itoh, M.&lt;/author&gt;&lt;author&gt;Katayama, T.&lt;/author&gt;&lt;author&gt;Kawashima, S.&lt;/author&gt;&lt;author&gt;Okuda, S.&lt;/author&gt;&lt;author&gt;Tokimatsu, T.&lt;/author&gt;&lt;author&gt;Yamanishi, Y.&lt;/author&gt;&lt;/authors&gt;&lt;/contributors&gt;&lt;auth-address&gt;Bioinformatics Center, Institute for Chemical Research, Kyoto University, Uji, Kyoto, Japan.&lt;/auth-address&gt;&lt;titles&gt;&lt;title&gt;KEGG for linking genomes to life and the environment&lt;/title&gt;&lt;secondary-title&gt;Nucleic Acids Res&lt;/secondary-title&gt;&lt;/titles&gt;&lt;periodical&gt;&lt;full-title&gt;Nucleic Acids Res&lt;/full-title&gt;&lt;/periodical&gt;&lt;pages&gt;D480-4&lt;/pages&gt;&lt;volume&gt;36&lt;/volume&gt;&lt;number&gt;Database issue&lt;/number&gt;&lt;keywords&gt;&lt;keyword&gt;*Databases, Factual&lt;/keyword&gt;&lt;keyword&gt;Disease&lt;/keyword&gt;&lt;keyword&gt;*Genomics&lt;/keyword&gt;&lt;keyword&gt;Humans&lt;/keyword&gt;&lt;keyword&gt;Internet&lt;/keyword&gt;&lt;keyword&gt;Metabolic Networks and Pathways&lt;/keyword&gt;&lt;keyword&gt;Molecular Structure&lt;/keyword&gt;&lt;keyword&gt;Pharmaceutical Preparations/chemistry&lt;/keyword&gt;&lt;keyword&gt;*Systems Biology&lt;/keyword&gt;&lt;keyword&gt;Systems Integration&lt;/keyword&gt;&lt;keyword&gt;User-Computer Interface&lt;/keyword&gt;&lt;/keywords&gt;&lt;dates&gt;&lt;year&gt;2008&lt;/year&gt;&lt;pub-dates&gt;&lt;date&gt;Jan&lt;/date&gt;&lt;/pub-dates&gt;&lt;/dates&gt;&lt;isbn&gt;1362-4962 (Electronic)&amp;#xD;0305-1048 (Linking)&lt;/isbn&gt;&lt;accession-num&gt;18077471&lt;/accession-num&gt;&lt;urls&gt;&lt;related-urls&gt;&lt;url&gt;http://www.ncbi.nlm.nih.gov/pubmed/18077471&lt;/url&gt;&lt;/related-urls&gt;&lt;/urls&gt;&lt;custom2&gt;PMC2238879&lt;/custom2&gt;&lt;electronic-resource-num&gt;10.1093/nar/gkm882&lt;/electronic-resource-num&gt;&lt;/record&gt;&lt;/Cite&gt;&lt;/EndNote&gt;</w:instrText>
      </w:r>
      <w:r w:rsidR="00206C70" w:rsidRPr="00F228B2">
        <w:rPr>
          <w:rFonts w:ascii="Times New Roman" w:hAnsi="Times New Roman"/>
          <w:bCs/>
          <w:noProof/>
          <w:color w:val="000000" w:themeColor="text1"/>
          <w:sz w:val="24"/>
          <w:szCs w:val="24"/>
        </w:rPr>
        <w:fldChar w:fldCharType="separate"/>
      </w:r>
      <w:r w:rsidR="00206C70" w:rsidRPr="00F228B2">
        <w:rPr>
          <w:rFonts w:ascii="Times New Roman" w:hAnsi="Times New Roman"/>
          <w:bCs/>
          <w:noProof/>
          <w:color w:val="000000" w:themeColor="text1"/>
          <w:sz w:val="24"/>
          <w:szCs w:val="24"/>
        </w:rPr>
        <w:t>[9]</w:t>
      </w:r>
      <w:r w:rsidR="00206C70" w:rsidRPr="00F228B2">
        <w:rPr>
          <w:rFonts w:ascii="Times New Roman" w:hAnsi="Times New Roman"/>
          <w:bCs/>
          <w:noProof/>
          <w:color w:val="000000" w:themeColor="text1"/>
          <w:sz w:val="24"/>
          <w:szCs w:val="24"/>
        </w:rPr>
        <w:fldChar w:fldCharType="end"/>
      </w:r>
      <w:r w:rsidRPr="00F228B2">
        <w:rPr>
          <w:rFonts w:ascii="Times New Roman" w:hAnsi="Times New Roman"/>
          <w:bCs/>
          <w:color w:val="000000" w:themeColor="text1"/>
          <w:sz w:val="24"/>
          <w:szCs w:val="24"/>
        </w:rPr>
        <w:t xml:space="preserve"> was used to perform pathway. </w:t>
      </w:r>
    </w:p>
    <w:p w14:paraId="28BABECE" w14:textId="77777777" w:rsidR="002E00AB" w:rsidRPr="00F228B2" w:rsidRDefault="002E00AB" w:rsidP="002E00AB">
      <w:pPr>
        <w:rPr>
          <w:rFonts w:ascii="Times New Roman" w:hAnsi="Times New Roman"/>
          <w:bCs/>
          <w:color w:val="000000" w:themeColor="text1"/>
          <w:sz w:val="24"/>
          <w:szCs w:val="24"/>
        </w:rPr>
      </w:pPr>
    </w:p>
    <w:p w14:paraId="1F36B144" w14:textId="77777777" w:rsidR="0059050A" w:rsidRPr="00F228B2" w:rsidRDefault="002E00AB" w:rsidP="0059050A">
      <w:pPr>
        <w:rPr>
          <w:rFonts w:ascii="Times New Roman" w:hAnsi="Times New Roman"/>
          <w:b/>
          <w:bCs/>
          <w:color w:val="000000" w:themeColor="text1"/>
          <w:sz w:val="24"/>
          <w:szCs w:val="24"/>
        </w:rPr>
      </w:pPr>
      <w:r w:rsidRPr="00F228B2">
        <w:rPr>
          <w:rFonts w:ascii="Times New Roman" w:hAnsi="Times New Roman"/>
          <w:b/>
          <w:bCs/>
          <w:color w:val="000000" w:themeColor="text1"/>
          <w:sz w:val="24"/>
          <w:szCs w:val="24"/>
        </w:rPr>
        <w:t>References</w:t>
      </w:r>
    </w:p>
    <w:p w14:paraId="103B3BAC"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fldChar w:fldCharType="begin"/>
      </w:r>
      <w:r w:rsidRPr="00F228B2">
        <w:rPr>
          <w:rFonts w:ascii="Times New Roman" w:eastAsia="宋体" w:hAnsi="Times New Roman" w:cs="Times New Roman"/>
          <w:color w:val="000000" w:themeColor="text1"/>
          <w:kern w:val="0"/>
          <w:sz w:val="24"/>
          <w:szCs w:val="24"/>
        </w:rPr>
        <w:instrText xml:space="preserve"> ADDIN EN.REFLIST </w:instrText>
      </w:r>
      <w:r w:rsidRPr="00F228B2">
        <w:rPr>
          <w:rFonts w:ascii="Times New Roman" w:eastAsia="宋体" w:hAnsi="Times New Roman" w:cs="Times New Roman"/>
          <w:color w:val="000000" w:themeColor="text1"/>
          <w:kern w:val="0"/>
          <w:sz w:val="24"/>
          <w:szCs w:val="24"/>
        </w:rPr>
        <w:fldChar w:fldCharType="separate"/>
      </w:r>
      <w:r w:rsidRPr="00F228B2">
        <w:rPr>
          <w:rFonts w:ascii="Times New Roman" w:eastAsia="宋体" w:hAnsi="Times New Roman" w:cs="Times New Roman"/>
          <w:color w:val="000000" w:themeColor="text1"/>
          <w:kern w:val="0"/>
          <w:sz w:val="24"/>
          <w:szCs w:val="24"/>
        </w:rPr>
        <w:t>[1] D.W. Fadrosh, B. Ma, P. Gajer, N. Sengamalay, S. Ott, R.M. Brotman, J. Ravel, An</w:t>
      </w:r>
      <w:r w:rsidR="00D34C1F" w:rsidRPr="00F228B2">
        <w:rPr>
          <w:rFonts w:ascii="Times New Roman" w:eastAsia="宋体" w:hAnsi="Times New Roman" w:cs="Times New Roman"/>
          <w:color w:val="000000" w:themeColor="text1"/>
          <w:kern w:val="0"/>
          <w:sz w:val="24"/>
          <w:szCs w:val="24"/>
        </w:rPr>
        <w:t xml:space="preserve"> </w:t>
      </w:r>
      <w:r w:rsidRPr="00F228B2">
        <w:rPr>
          <w:rFonts w:ascii="Times New Roman" w:eastAsia="宋体" w:hAnsi="Times New Roman" w:cs="Times New Roman"/>
          <w:color w:val="000000" w:themeColor="text1"/>
          <w:kern w:val="0"/>
          <w:sz w:val="24"/>
          <w:szCs w:val="24"/>
        </w:rPr>
        <w:t>improved dual-indexing approach for multiplexed 16S rRNA gene sequencing on the Illumina MiSeq platform, Microbiome, 2 (2014) 6.</w:t>
      </w:r>
    </w:p>
    <w:p w14:paraId="4B6CF147"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lastRenderedPageBreak/>
        <w:t>[2] P.D. Schloss, S.L. Westcott, T. Ryabin, J.R. Hall, M. Hartmann, E.B. Hollister, R.A. Lesniewski, B.B. Oakley, D.H. Parks, C.J. Robinson, J.W. Sahl, B. Stres, G.G. Thallinger, D.J. Van Horn, C.F. Weber, Introducing mothur: open-source, platform-independent, community-supported software for describing and comparing microbial communities, Appl Environ Microbiol, 75 (2009) 7537-7541.</w:t>
      </w:r>
    </w:p>
    <w:p w14:paraId="2D7108AF"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[3] J. Fu, M.J. Bonder, M.C. Cenit, E.F. Tigchelaar, A. Maatman, J.A. Dekens, E. Brandsma, J. Marczynska, F. Imhann, R.K. Weersma, L. Franke, T.W. Poon, R.J. Xavier, D. Gevers, M.H. Hofker, C. Wijmenga, A. Zhernakova, The Gut Microbiome Contributes to a Substantial Proportion of the Variation in Blood Lipids, Circ Res, 117 (2015) 817-824.</w:t>
      </w:r>
    </w:p>
    <w:p w14:paraId="6466FDE2"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[4] M.C. Whitlock, Combining probability from independent tests: the weighted Z-method is superior to Fisher's approach, J Evol Biol, 18 (2005) 1368-1373.</w:t>
      </w:r>
    </w:p>
    <w:p w14:paraId="5E26BEE9"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[5] B. Li, C.N. Dewey, RSEM: accurate transcript quantification from RNA-Seq data with or without a reference genome, BMC Bioinformatics, 12 (2011) 323.</w:t>
      </w:r>
    </w:p>
    <w:p w14:paraId="0F76DB7F"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[6] M.D. Robinson, A. Oshlack, A scaling normalization method for differential expression analysis of RNA-seq data, Genome Biol, 11 (2010) R25.</w:t>
      </w:r>
    </w:p>
    <w:p w14:paraId="5DCF4B5C"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[7] X. Yu, J. Lin, D.J. Zack, J. Qian, Computational analysis of tissue-specific combinatorial gene regulation: predicting interaction between transcription factors in human tissues, Nucleic Acids Res, 34 (2006) 4925-4936.</w:t>
      </w:r>
    </w:p>
    <w:p w14:paraId="748AF969"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[8] S. Tarazona, F. Garcia-Alcalde, J. Dopazo, A. Ferrer, A. Conesa, Differential expression in RNA-seq: a matter of depth, Genome Res, 21 (2011) 2213-2223.</w:t>
      </w:r>
    </w:p>
    <w:p w14:paraId="128F2E0E" w14:textId="77777777" w:rsidR="0059050A"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t>[9] M. Kanehisa, M. Araki, S. Goto, M. Hattori, M. Hirakawa, M. Itoh, T. Katayama, S. Kawashima, S. Okuda, T. Tokimatsu, Y. Yamanishi, KEGG for linking genomes to life and the environment, Nucleic Acids Res, 36 (2008) D480-484.</w:t>
      </w:r>
    </w:p>
    <w:p w14:paraId="19E67AC6" w14:textId="77777777" w:rsidR="008445BB" w:rsidRPr="00F228B2" w:rsidRDefault="0059050A" w:rsidP="00D34C1F">
      <w:pPr>
        <w:pStyle w:val="EndNoteBibliography"/>
        <w:widowControl/>
        <w:adjustRightInd w:val="0"/>
        <w:snapToGrid w:val="0"/>
        <w:ind w:left="480" w:hangingChars="200" w:hanging="480"/>
        <w:rPr>
          <w:rFonts w:ascii="Times New Roman" w:eastAsia="宋体" w:hAnsi="Times New Roman" w:cs="Times New Roman"/>
          <w:color w:val="000000" w:themeColor="text1"/>
          <w:kern w:val="0"/>
          <w:sz w:val="24"/>
          <w:szCs w:val="24"/>
        </w:rPr>
      </w:pPr>
      <w:r w:rsidRPr="00F228B2">
        <w:rPr>
          <w:rFonts w:ascii="Times New Roman" w:eastAsia="宋体" w:hAnsi="Times New Roman" w:cs="Times New Roman"/>
          <w:color w:val="000000" w:themeColor="text1"/>
          <w:kern w:val="0"/>
          <w:sz w:val="24"/>
          <w:szCs w:val="24"/>
        </w:rPr>
        <w:fldChar w:fldCharType="end"/>
      </w:r>
    </w:p>
    <w:p w14:paraId="3A00AD6F" w14:textId="77777777" w:rsidR="008445BB" w:rsidRPr="00F228B2" w:rsidRDefault="008445BB">
      <w:pPr>
        <w:rPr>
          <w:rFonts w:ascii="Times New Roman" w:hAnsi="Times New Roman"/>
          <w:color w:val="000000" w:themeColor="text1"/>
          <w:sz w:val="24"/>
          <w:szCs w:val="24"/>
        </w:rPr>
      </w:pPr>
    </w:p>
    <w:p w14:paraId="470A5B4F" w14:textId="77777777" w:rsidR="008445BB" w:rsidRPr="00F228B2" w:rsidRDefault="008445BB">
      <w:pPr>
        <w:rPr>
          <w:rFonts w:ascii="Times New Roman" w:hAnsi="Times New Roman"/>
          <w:color w:val="000000" w:themeColor="text1"/>
          <w:sz w:val="24"/>
          <w:szCs w:val="24"/>
        </w:rPr>
      </w:pPr>
    </w:p>
    <w:p w14:paraId="735DB352" w14:textId="77777777" w:rsidR="008445BB" w:rsidRPr="00F228B2" w:rsidRDefault="008445BB">
      <w:pPr>
        <w:rPr>
          <w:rFonts w:ascii="Times New Roman" w:hAnsi="Times New Roman"/>
          <w:color w:val="000000" w:themeColor="text1"/>
          <w:sz w:val="24"/>
          <w:szCs w:val="24"/>
        </w:rPr>
      </w:pPr>
    </w:p>
    <w:p w14:paraId="6CB557E2" w14:textId="77777777" w:rsidR="00D34C1F" w:rsidRPr="00F228B2" w:rsidRDefault="00D34C1F">
      <w:pPr>
        <w:rPr>
          <w:rFonts w:ascii="Times New Roman" w:hAnsi="Times New Roman"/>
          <w:color w:val="000000" w:themeColor="text1"/>
          <w:sz w:val="24"/>
          <w:szCs w:val="24"/>
        </w:rPr>
      </w:pPr>
    </w:p>
    <w:p w14:paraId="03F96620" w14:textId="77777777" w:rsidR="00D34C1F" w:rsidRPr="00F228B2" w:rsidRDefault="00D34C1F">
      <w:pPr>
        <w:rPr>
          <w:rFonts w:ascii="Times New Roman" w:hAnsi="Times New Roman"/>
          <w:color w:val="000000" w:themeColor="text1"/>
          <w:sz w:val="24"/>
          <w:szCs w:val="24"/>
        </w:rPr>
      </w:pPr>
    </w:p>
    <w:p w14:paraId="11CF9831" w14:textId="77777777" w:rsidR="00B23B77" w:rsidRPr="00F228B2" w:rsidRDefault="00B23B77" w:rsidP="00B23B77">
      <w:pPr>
        <w:spacing w:line="360" w:lineRule="auto"/>
        <w:rPr>
          <w:rFonts w:ascii="Times New Roman" w:hAnsi="Times New Roman"/>
          <w:b/>
          <w:color w:val="000000" w:themeColor="text1"/>
          <w:sz w:val="32"/>
          <w:szCs w:val="24"/>
        </w:rPr>
      </w:pPr>
      <w:r w:rsidRPr="00F228B2">
        <w:rPr>
          <w:rFonts w:ascii="Times New Roman" w:hAnsi="Times New Roman"/>
          <w:b/>
          <w:color w:val="000000" w:themeColor="text1"/>
          <w:sz w:val="32"/>
          <w:szCs w:val="24"/>
        </w:rPr>
        <w:t xml:space="preserve">Supplementary </w:t>
      </w:r>
      <w:r w:rsidR="00547A70" w:rsidRPr="00F228B2">
        <w:rPr>
          <w:rFonts w:ascii="Times New Roman" w:hAnsi="Times New Roman"/>
          <w:b/>
          <w:color w:val="000000" w:themeColor="text1"/>
          <w:sz w:val="32"/>
          <w:szCs w:val="24"/>
        </w:rPr>
        <w:t xml:space="preserve">Tables </w:t>
      </w:r>
      <w:r w:rsidRPr="00F228B2">
        <w:rPr>
          <w:rFonts w:ascii="Times New Roman" w:hAnsi="Times New Roman"/>
          <w:b/>
          <w:color w:val="000000" w:themeColor="text1"/>
          <w:sz w:val="32"/>
          <w:szCs w:val="24"/>
        </w:rPr>
        <w:t xml:space="preserve">and </w:t>
      </w:r>
      <w:r w:rsidR="00547A70" w:rsidRPr="00F228B2">
        <w:rPr>
          <w:rFonts w:ascii="Times New Roman" w:hAnsi="Times New Roman"/>
          <w:b/>
          <w:color w:val="000000" w:themeColor="text1"/>
          <w:sz w:val="32"/>
          <w:szCs w:val="24"/>
        </w:rPr>
        <w:t>Figures</w:t>
      </w:r>
    </w:p>
    <w:p w14:paraId="640E5CFA" w14:textId="77777777" w:rsidR="0047499C" w:rsidRPr="00F228B2" w:rsidRDefault="0047499C">
      <w:pPr>
        <w:rPr>
          <w:rFonts w:ascii="Times New Roman" w:hAnsi="Times New Roman"/>
          <w:color w:val="000000" w:themeColor="text1"/>
        </w:rPr>
      </w:pPr>
    </w:p>
    <w:p w14:paraId="1611C01C" w14:textId="77777777" w:rsidR="00531B3A" w:rsidRPr="00F228B2" w:rsidRDefault="00531B3A" w:rsidP="00531B3A">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Supplementary Table 1. T</w:t>
      </w:r>
      <w:r w:rsidRPr="00F228B2">
        <w:rPr>
          <w:rFonts w:ascii="Times New Roman" w:hAnsi="Times New Roman" w:hint="eastAsia"/>
          <w:iCs/>
          <w:color w:val="000000" w:themeColor="text1"/>
          <w:kern w:val="0"/>
          <w:sz w:val="24"/>
          <w:szCs w:val="24"/>
        </w:rPr>
        <w:t>he</w:t>
      </w:r>
      <w:r w:rsidRPr="00F228B2">
        <w:rPr>
          <w:rFonts w:ascii="Times New Roman" w:hAnsi="Times New Roman"/>
          <w:iCs/>
          <w:color w:val="000000" w:themeColor="text1"/>
          <w:kern w:val="0"/>
          <w:sz w:val="24"/>
          <w:szCs w:val="24"/>
        </w:rPr>
        <w:t xml:space="preserve"> diet composition on normal chow diet and high-fat diet. </w:t>
      </w:r>
    </w:p>
    <w:tbl>
      <w:tblPr>
        <w:tblW w:w="7350" w:type="dxa"/>
        <w:jc w:val="center"/>
        <w:tblLook w:val="04A0" w:firstRow="1" w:lastRow="0" w:firstColumn="1" w:lastColumn="0" w:noHBand="0" w:noVBand="1"/>
      </w:tblPr>
      <w:tblGrid>
        <w:gridCol w:w="1761"/>
        <w:gridCol w:w="681"/>
        <w:gridCol w:w="766"/>
        <w:gridCol w:w="222"/>
        <w:gridCol w:w="2334"/>
        <w:gridCol w:w="820"/>
        <w:gridCol w:w="766"/>
      </w:tblGrid>
      <w:tr w:rsidR="00F228B2" w:rsidRPr="00F228B2" w14:paraId="3A3E06A5" w14:textId="77777777" w:rsidTr="00963680">
        <w:trPr>
          <w:trHeight w:val="240"/>
          <w:jc w:val="center"/>
        </w:trPr>
        <w:tc>
          <w:tcPr>
            <w:tcW w:w="3208" w:type="dxa"/>
            <w:gridSpan w:val="3"/>
            <w:tcBorders>
              <w:top w:val="single" w:sz="12" w:space="0" w:color="auto"/>
              <w:left w:val="nil"/>
              <w:bottom w:val="single" w:sz="8" w:space="0" w:color="auto"/>
              <w:right w:val="nil"/>
            </w:tcBorders>
            <w:shd w:val="clear" w:color="auto" w:fill="auto"/>
            <w:noWrap/>
            <w:vAlign w:val="bottom"/>
            <w:hideMark/>
          </w:tcPr>
          <w:p w14:paraId="4203AB1E"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Normal chow diet</w:t>
            </w:r>
          </w:p>
        </w:tc>
        <w:tc>
          <w:tcPr>
            <w:tcW w:w="222" w:type="dxa"/>
            <w:tcBorders>
              <w:top w:val="single" w:sz="12" w:space="0" w:color="auto"/>
              <w:left w:val="nil"/>
              <w:bottom w:val="single" w:sz="8" w:space="0" w:color="auto"/>
              <w:right w:val="nil"/>
            </w:tcBorders>
            <w:shd w:val="clear" w:color="auto" w:fill="auto"/>
            <w:noWrap/>
            <w:vAlign w:val="bottom"/>
            <w:hideMark/>
          </w:tcPr>
          <w:p w14:paraId="21C8798A"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 xml:space="preserve">　</w:t>
            </w:r>
          </w:p>
        </w:tc>
        <w:tc>
          <w:tcPr>
            <w:tcW w:w="3920" w:type="dxa"/>
            <w:gridSpan w:val="3"/>
            <w:tcBorders>
              <w:top w:val="single" w:sz="12" w:space="0" w:color="auto"/>
              <w:left w:val="nil"/>
              <w:bottom w:val="single" w:sz="8" w:space="0" w:color="auto"/>
              <w:right w:val="nil"/>
            </w:tcBorders>
            <w:shd w:val="clear" w:color="auto" w:fill="auto"/>
            <w:noWrap/>
            <w:vAlign w:val="bottom"/>
            <w:hideMark/>
          </w:tcPr>
          <w:p w14:paraId="22EB5C3B"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High-fat diet</w:t>
            </w:r>
          </w:p>
        </w:tc>
      </w:tr>
      <w:tr w:rsidR="00F228B2" w:rsidRPr="00F228B2" w14:paraId="29F36969" w14:textId="77777777" w:rsidTr="00963680">
        <w:trPr>
          <w:trHeight w:val="220"/>
          <w:jc w:val="center"/>
        </w:trPr>
        <w:tc>
          <w:tcPr>
            <w:tcW w:w="1761" w:type="dxa"/>
            <w:tcBorders>
              <w:top w:val="nil"/>
              <w:left w:val="nil"/>
              <w:bottom w:val="nil"/>
              <w:right w:val="nil"/>
            </w:tcBorders>
            <w:shd w:val="clear" w:color="auto" w:fill="auto"/>
            <w:noWrap/>
            <w:vAlign w:val="bottom"/>
            <w:hideMark/>
          </w:tcPr>
          <w:p w14:paraId="7891BF28"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Ingredient</w:t>
            </w:r>
          </w:p>
        </w:tc>
        <w:tc>
          <w:tcPr>
            <w:tcW w:w="681" w:type="dxa"/>
            <w:tcBorders>
              <w:top w:val="nil"/>
              <w:left w:val="nil"/>
              <w:bottom w:val="nil"/>
              <w:right w:val="nil"/>
            </w:tcBorders>
            <w:shd w:val="clear" w:color="auto" w:fill="auto"/>
            <w:noWrap/>
            <w:vAlign w:val="bottom"/>
            <w:hideMark/>
          </w:tcPr>
          <w:p w14:paraId="0A5F4BDC"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gm%</w:t>
            </w:r>
          </w:p>
        </w:tc>
        <w:tc>
          <w:tcPr>
            <w:tcW w:w="766" w:type="dxa"/>
            <w:tcBorders>
              <w:top w:val="nil"/>
              <w:left w:val="nil"/>
              <w:bottom w:val="nil"/>
              <w:right w:val="nil"/>
            </w:tcBorders>
            <w:shd w:val="clear" w:color="auto" w:fill="auto"/>
            <w:noWrap/>
            <w:vAlign w:val="bottom"/>
            <w:hideMark/>
          </w:tcPr>
          <w:p w14:paraId="04EDE0D0"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kcal%</w:t>
            </w:r>
          </w:p>
        </w:tc>
        <w:tc>
          <w:tcPr>
            <w:tcW w:w="222" w:type="dxa"/>
            <w:tcBorders>
              <w:top w:val="nil"/>
              <w:left w:val="nil"/>
              <w:bottom w:val="nil"/>
              <w:right w:val="nil"/>
            </w:tcBorders>
            <w:shd w:val="clear" w:color="auto" w:fill="auto"/>
            <w:noWrap/>
            <w:vAlign w:val="bottom"/>
            <w:hideMark/>
          </w:tcPr>
          <w:p w14:paraId="34D62D48" w14:textId="77777777" w:rsidR="00547A70" w:rsidRPr="00F228B2" w:rsidRDefault="00547A70" w:rsidP="00963680">
            <w:pPr>
              <w:widowControl/>
              <w:jc w:val="center"/>
              <w:rPr>
                <w:rFonts w:ascii="Times New Roman" w:hAnsi="Times New Roman"/>
                <w:bCs/>
                <w:color w:val="000000" w:themeColor="text1"/>
                <w:kern w:val="0"/>
                <w:sz w:val="22"/>
              </w:rPr>
            </w:pPr>
          </w:p>
        </w:tc>
        <w:tc>
          <w:tcPr>
            <w:tcW w:w="2334" w:type="dxa"/>
            <w:tcBorders>
              <w:top w:val="nil"/>
              <w:left w:val="nil"/>
              <w:bottom w:val="nil"/>
              <w:right w:val="nil"/>
            </w:tcBorders>
            <w:shd w:val="clear" w:color="auto" w:fill="auto"/>
            <w:noWrap/>
            <w:vAlign w:val="bottom"/>
            <w:hideMark/>
          </w:tcPr>
          <w:p w14:paraId="1793F2F5"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Ingredient</w:t>
            </w:r>
          </w:p>
        </w:tc>
        <w:tc>
          <w:tcPr>
            <w:tcW w:w="820" w:type="dxa"/>
            <w:tcBorders>
              <w:top w:val="nil"/>
              <w:left w:val="nil"/>
              <w:bottom w:val="nil"/>
              <w:right w:val="nil"/>
            </w:tcBorders>
            <w:shd w:val="clear" w:color="auto" w:fill="auto"/>
            <w:noWrap/>
            <w:vAlign w:val="bottom"/>
            <w:hideMark/>
          </w:tcPr>
          <w:p w14:paraId="21DC65A4"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gm%</w:t>
            </w:r>
          </w:p>
        </w:tc>
        <w:tc>
          <w:tcPr>
            <w:tcW w:w="766" w:type="dxa"/>
            <w:tcBorders>
              <w:top w:val="nil"/>
              <w:left w:val="nil"/>
              <w:bottom w:val="nil"/>
              <w:right w:val="nil"/>
            </w:tcBorders>
            <w:shd w:val="clear" w:color="auto" w:fill="auto"/>
            <w:noWrap/>
            <w:vAlign w:val="bottom"/>
            <w:hideMark/>
          </w:tcPr>
          <w:p w14:paraId="1F3406BE"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kcal%</w:t>
            </w:r>
          </w:p>
        </w:tc>
      </w:tr>
      <w:tr w:rsidR="00F228B2" w:rsidRPr="00F228B2" w14:paraId="137B2D40" w14:textId="77777777" w:rsidTr="00963680">
        <w:trPr>
          <w:trHeight w:val="220"/>
          <w:jc w:val="center"/>
        </w:trPr>
        <w:tc>
          <w:tcPr>
            <w:tcW w:w="1761" w:type="dxa"/>
            <w:tcBorders>
              <w:top w:val="nil"/>
              <w:left w:val="nil"/>
              <w:bottom w:val="nil"/>
              <w:right w:val="nil"/>
            </w:tcBorders>
            <w:shd w:val="clear" w:color="auto" w:fill="auto"/>
            <w:noWrap/>
            <w:vAlign w:val="bottom"/>
            <w:hideMark/>
          </w:tcPr>
          <w:p w14:paraId="7A1FB86F"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P</w:t>
            </w:r>
            <w:r w:rsidRPr="00F228B2">
              <w:rPr>
                <w:rFonts w:ascii="Times New Roman" w:hAnsi="Times New Roman" w:hint="eastAsia"/>
                <w:bCs/>
                <w:color w:val="000000" w:themeColor="text1"/>
                <w:kern w:val="0"/>
                <w:sz w:val="22"/>
              </w:rPr>
              <w:t>rotein</w:t>
            </w:r>
          </w:p>
        </w:tc>
        <w:tc>
          <w:tcPr>
            <w:tcW w:w="681" w:type="dxa"/>
            <w:tcBorders>
              <w:top w:val="nil"/>
              <w:left w:val="nil"/>
              <w:bottom w:val="nil"/>
              <w:right w:val="nil"/>
            </w:tcBorders>
            <w:shd w:val="clear" w:color="auto" w:fill="auto"/>
            <w:noWrap/>
            <w:vAlign w:val="bottom"/>
            <w:hideMark/>
          </w:tcPr>
          <w:p w14:paraId="2DF36B9E"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 xml:space="preserve">23.5 </w:t>
            </w:r>
          </w:p>
        </w:tc>
        <w:tc>
          <w:tcPr>
            <w:tcW w:w="766" w:type="dxa"/>
            <w:tcBorders>
              <w:top w:val="nil"/>
              <w:left w:val="nil"/>
              <w:bottom w:val="nil"/>
              <w:right w:val="nil"/>
            </w:tcBorders>
            <w:shd w:val="clear" w:color="auto" w:fill="auto"/>
            <w:noWrap/>
            <w:vAlign w:val="bottom"/>
            <w:hideMark/>
          </w:tcPr>
          <w:p w14:paraId="6E745873"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2</w:t>
            </w:r>
            <w:r w:rsidRPr="00F228B2">
              <w:rPr>
                <w:rFonts w:ascii="Times New Roman" w:hAnsi="Times New Roman"/>
                <w:bCs/>
                <w:color w:val="000000" w:themeColor="text1"/>
              </w:rPr>
              <w:t>4</w:t>
            </w:r>
          </w:p>
        </w:tc>
        <w:tc>
          <w:tcPr>
            <w:tcW w:w="222" w:type="dxa"/>
            <w:tcBorders>
              <w:top w:val="nil"/>
              <w:left w:val="nil"/>
              <w:bottom w:val="nil"/>
              <w:right w:val="nil"/>
            </w:tcBorders>
            <w:shd w:val="clear" w:color="auto" w:fill="auto"/>
            <w:noWrap/>
            <w:vAlign w:val="bottom"/>
            <w:hideMark/>
          </w:tcPr>
          <w:p w14:paraId="00721BA2" w14:textId="77777777" w:rsidR="00547A70" w:rsidRPr="00F228B2" w:rsidRDefault="00547A70" w:rsidP="00963680">
            <w:pPr>
              <w:widowControl/>
              <w:jc w:val="center"/>
              <w:rPr>
                <w:rFonts w:ascii="Times New Roman" w:hAnsi="Times New Roman"/>
                <w:bCs/>
                <w:color w:val="000000" w:themeColor="text1"/>
                <w:kern w:val="0"/>
                <w:sz w:val="22"/>
              </w:rPr>
            </w:pPr>
          </w:p>
        </w:tc>
        <w:tc>
          <w:tcPr>
            <w:tcW w:w="2334" w:type="dxa"/>
            <w:tcBorders>
              <w:top w:val="nil"/>
              <w:left w:val="nil"/>
              <w:bottom w:val="nil"/>
              <w:right w:val="nil"/>
            </w:tcBorders>
            <w:shd w:val="clear" w:color="auto" w:fill="auto"/>
            <w:noWrap/>
            <w:vAlign w:val="bottom"/>
            <w:hideMark/>
          </w:tcPr>
          <w:p w14:paraId="349AC00A"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P</w:t>
            </w:r>
            <w:r w:rsidRPr="00F228B2">
              <w:rPr>
                <w:rFonts w:ascii="Times New Roman" w:hAnsi="Times New Roman" w:hint="eastAsia"/>
                <w:bCs/>
                <w:color w:val="000000" w:themeColor="text1"/>
                <w:kern w:val="0"/>
                <w:sz w:val="22"/>
              </w:rPr>
              <w:t>rotein</w:t>
            </w:r>
          </w:p>
        </w:tc>
        <w:tc>
          <w:tcPr>
            <w:tcW w:w="820" w:type="dxa"/>
            <w:tcBorders>
              <w:top w:val="nil"/>
              <w:left w:val="nil"/>
              <w:bottom w:val="nil"/>
              <w:right w:val="nil"/>
            </w:tcBorders>
            <w:shd w:val="clear" w:color="auto" w:fill="auto"/>
            <w:noWrap/>
            <w:vAlign w:val="bottom"/>
            <w:hideMark/>
          </w:tcPr>
          <w:p w14:paraId="2FC5FD3A"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26.2</w:t>
            </w:r>
          </w:p>
        </w:tc>
        <w:tc>
          <w:tcPr>
            <w:tcW w:w="766" w:type="dxa"/>
            <w:tcBorders>
              <w:top w:val="nil"/>
              <w:left w:val="nil"/>
              <w:bottom w:val="nil"/>
              <w:right w:val="nil"/>
            </w:tcBorders>
            <w:shd w:val="clear" w:color="auto" w:fill="auto"/>
            <w:noWrap/>
            <w:vAlign w:val="bottom"/>
            <w:hideMark/>
          </w:tcPr>
          <w:p w14:paraId="599064E3"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2</w:t>
            </w:r>
            <w:r w:rsidRPr="00F228B2">
              <w:rPr>
                <w:rFonts w:ascii="Times New Roman" w:hAnsi="Times New Roman"/>
                <w:bCs/>
                <w:color w:val="000000" w:themeColor="text1"/>
              </w:rPr>
              <w:t>0</w:t>
            </w:r>
          </w:p>
        </w:tc>
      </w:tr>
      <w:tr w:rsidR="00F228B2" w:rsidRPr="00F228B2" w14:paraId="06750C93" w14:textId="77777777" w:rsidTr="00963680">
        <w:trPr>
          <w:trHeight w:val="220"/>
          <w:jc w:val="center"/>
        </w:trPr>
        <w:tc>
          <w:tcPr>
            <w:tcW w:w="1761" w:type="dxa"/>
            <w:tcBorders>
              <w:top w:val="nil"/>
              <w:left w:val="nil"/>
              <w:bottom w:val="nil"/>
              <w:right w:val="nil"/>
            </w:tcBorders>
            <w:shd w:val="clear" w:color="auto" w:fill="auto"/>
            <w:noWrap/>
            <w:vAlign w:val="bottom"/>
            <w:hideMark/>
          </w:tcPr>
          <w:p w14:paraId="7783A4B2"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C</w:t>
            </w:r>
            <w:r w:rsidRPr="00F228B2">
              <w:rPr>
                <w:rFonts w:ascii="Times New Roman" w:hAnsi="Times New Roman" w:hint="eastAsia"/>
                <w:bCs/>
                <w:color w:val="000000" w:themeColor="text1"/>
                <w:kern w:val="0"/>
                <w:sz w:val="22"/>
              </w:rPr>
              <w:t>arbohydrate</w:t>
            </w:r>
          </w:p>
        </w:tc>
        <w:tc>
          <w:tcPr>
            <w:tcW w:w="681" w:type="dxa"/>
            <w:tcBorders>
              <w:top w:val="nil"/>
              <w:left w:val="nil"/>
              <w:bottom w:val="nil"/>
              <w:right w:val="nil"/>
            </w:tcBorders>
            <w:shd w:val="clear" w:color="auto" w:fill="auto"/>
            <w:noWrap/>
            <w:vAlign w:val="bottom"/>
            <w:hideMark/>
          </w:tcPr>
          <w:p w14:paraId="10524690"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65.0</w:t>
            </w:r>
          </w:p>
        </w:tc>
        <w:tc>
          <w:tcPr>
            <w:tcW w:w="766" w:type="dxa"/>
            <w:tcBorders>
              <w:top w:val="nil"/>
              <w:left w:val="nil"/>
              <w:bottom w:val="nil"/>
              <w:right w:val="nil"/>
            </w:tcBorders>
            <w:shd w:val="clear" w:color="auto" w:fill="auto"/>
            <w:noWrap/>
            <w:vAlign w:val="bottom"/>
            <w:hideMark/>
          </w:tcPr>
          <w:p w14:paraId="3F69CC91"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66</w:t>
            </w:r>
          </w:p>
        </w:tc>
        <w:tc>
          <w:tcPr>
            <w:tcW w:w="222" w:type="dxa"/>
            <w:tcBorders>
              <w:top w:val="nil"/>
              <w:left w:val="nil"/>
              <w:bottom w:val="nil"/>
              <w:right w:val="nil"/>
            </w:tcBorders>
            <w:shd w:val="clear" w:color="auto" w:fill="auto"/>
            <w:noWrap/>
            <w:vAlign w:val="bottom"/>
            <w:hideMark/>
          </w:tcPr>
          <w:p w14:paraId="58D9B0BD" w14:textId="77777777" w:rsidR="00547A70" w:rsidRPr="00F228B2" w:rsidRDefault="00547A70" w:rsidP="00963680">
            <w:pPr>
              <w:widowControl/>
              <w:jc w:val="center"/>
              <w:rPr>
                <w:rFonts w:ascii="Times New Roman" w:hAnsi="Times New Roman"/>
                <w:bCs/>
                <w:color w:val="000000" w:themeColor="text1"/>
                <w:kern w:val="0"/>
                <w:sz w:val="22"/>
              </w:rPr>
            </w:pPr>
          </w:p>
        </w:tc>
        <w:tc>
          <w:tcPr>
            <w:tcW w:w="2334" w:type="dxa"/>
            <w:tcBorders>
              <w:top w:val="nil"/>
              <w:left w:val="nil"/>
              <w:bottom w:val="nil"/>
              <w:right w:val="nil"/>
            </w:tcBorders>
            <w:shd w:val="clear" w:color="auto" w:fill="auto"/>
            <w:noWrap/>
            <w:vAlign w:val="bottom"/>
            <w:hideMark/>
          </w:tcPr>
          <w:p w14:paraId="325E293D"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C</w:t>
            </w:r>
            <w:r w:rsidRPr="00F228B2">
              <w:rPr>
                <w:rFonts w:ascii="Times New Roman" w:hAnsi="Times New Roman" w:hint="eastAsia"/>
                <w:bCs/>
                <w:color w:val="000000" w:themeColor="text1"/>
                <w:kern w:val="0"/>
                <w:sz w:val="22"/>
              </w:rPr>
              <w:t>arbohydrate</w:t>
            </w:r>
          </w:p>
        </w:tc>
        <w:tc>
          <w:tcPr>
            <w:tcW w:w="820" w:type="dxa"/>
            <w:tcBorders>
              <w:top w:val="nil"/>
              <w:left w:val="nil"/>
              <w:bottom w:val="nil"/>
              <w:right w:val="nil"/>
            </w:tcBorders>
            <w:shd w:val="clear" w:color="auto" w:fill="auto"/>
            <w:noWrap/>
            <w:vAlign w:val="bottom"/>
            <w:hideMark/>
          </w:tcPr>
          <w:p w14:paraId="6160D62F"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26.3</w:t>
            </w:r>
          </w:p>
        </w:tc>
        <w:tc>
          <w:tcPr>
            <w:tcW w:w="766" w:type="dxa"/>
            <w:tcBorders>
              <w:top w:val="nil"/>
              <w:left w:val="nil"/>
              <w:bottom w:val="nil"/>
              <w:right w:val="nil"/>
            </w:tcBorders>
            <w:shd w:val="clear" w:color="auto" w:fill="auto"/>
            <w:noWrap/>
            <w:vAlign w:val="bottom"/>
            <w:hideMark/>
          </w:tcPr>
          <w:p w14:paraId="5B05BEC9"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20</w:t>
            </w:r>
          </w:p>
        </w:tc>
      </w:tr>
      <w:tr w:rsidR="00547A70" w:rsidRPr="00F228B2" w14:paraId="5D8CF1C9" w14:textId="77777777" w:rsidTr="00963680">
        <w:trPr>
          <w:trHeight w:val="230"/>
          <w:jc w:val="center"/>
        </w:trPr>
        <w:tc>
          <w:tcPr>
            <w:tcW w:w="1761" w:type="dxa"/>
            <w:tcBorders>
              <w:top w:val="nil"/>
              <w:left w:val="nil"/>
              <w:bottom w:val="single" w:sz="12" w:space="0" w:color="auto"/>
              <w:right w:val="nil"/>
            </w:tcBorders>
            <w:shd w:val="clear" w:color="auto" w:fill="auto"/>
            <w:noWrap/>
            <w:vAlign w:val="bottom"/>
            <w:hideMark/>
          </w:tcPr>
          <w:p w14:paraId="537017ED"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Fat</w:t>
            </w:r>
          </w:p>
        </w:tc>
        <w:tc>
          <w:tcPr>
            <w:tcW w:w="681" w:type="dxa"/>
            <w:tcBorders>
              <w:top w:val="nil"/>
              <w:left w:val="nil"/>
              <w:bottom w:val="single" w:sz="12" w:space="0" w:color="auto"/>
              <w:right w:val="nil"/>
            </w:tcBorders>
            <w:shd w:val="clear" w:color="auto" w:fill="auto"/>
            <w:noWrap/>
            <w:vAlign w:val="bottom"/>
            <w:hideMark/>
          </w:tcPr>
          <w:p w14:paraId="0E52C59A"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4.2</w:t>
            </w:r>
          </w:p>
        </w:tc>
        <w:tc>
          <w:tcPr>
            <w:tcW w:w="766" w:type="dxa"/>
            <w:tcBorders>
              <w:top w:val="nil"/>
              <w:left w:val="nil"/>
              <w:bottom w:val="single" w:sz="12" w:space="0" w:color="auto"/>
              <w:right w:val="nil"/>
            </w:tcBorders>
            <w:shd w:val="clear" w:color="auto" w:fill="auto"/>
            <w:noWrap/>
            <w:vAlign w:val="bottom"/>
            <w:hideMark/>
          </w:tcPr>
          <w:p w14:paraId="18736B02"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10</w:t>
            </w:r>
          </w:p>
        </w:tc>
        <w:tc>
          <w:tcPr>
            <w:tcW w:w="222" w:type="dxa"/>
            <w:tcBorders>
              <w:top w:val="nil"/>
              <w:left w:val="nil"/>
              <w:bottom w:val="single" w:sz="12" w:space="0" w:color="auto"/>
              <w:right w:val="nil"/>
            </w:tcBorders>
            <w:shd w:val="clear" w:color="auto" w:fill="auto"/>
            <w:noWrap/>
            <w:vAlign w:val="bottom"/>
            <w:hideMark/>
          </w:tcPr>
          <w:p w14:paraId="1EDCD8D6"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 xml:space="preserve">　</w:t>
            </w:r>
          </w:p>
        </w:tc>
        <w:tc>
          <w:tcPr>
            <w:tcW w:w="2334" w:type="dxa"/>
            <w:tcBorders>
              <w:top w:val="nil"/>
              <w:left w:val="nil"/>
              <w:bottom w:val="single" w:sz="12" w:space="0" w:color="auto"/>
              <w:right w:val="nil"/>
            </w:tcBorders>
            <w:shd w:val="clear" w:color="auto" w:fill="auto"/>
            <w:noWrap/>
            <w:vAlign w:val="bottom"/>
            <w:hideMark/>
          </w:tcPr>
          <w:p w14:paraId="19774A8F"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Fat</w:t>
            </w:r>
          </w:p>
        </w:tc>
        <w:tc>
          <w:tcPr>
            <w:tcW w:w="820" w:type="dxa"/>
            <w:tcBorders>
              <w:top w:val="nil"/>
              <w:left w:val="nil"/>
              <w:bottom w:val="single" w:sz="12" w:space="0" w:color="auto"/>
              <w:right w:val="nil"/>
            </w:tcBorders>
            <w:shd w:val="clear" w:color="auto" w:fill="auto"/>
            <w:noWrap/>
            <w:vAlign w:val="bottom"/>
            <w:hideMark/>
          </w:tcPr>
          <w:p w14:paraId="10740800"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34.9</w:t>
            </w:r>
          </w:p>
        </w:tc>
        <w:tc>
          <w:tcPr>
            <w:tcW w:w="766" w:type="dxa"/>
            <w:tcBorders>
              <w:top w:val="nil"/>
              <w:left w:val="nil"/>
              <w:bottom w:val="single" w:sz="12" w:space="0" w:color="auto"/>
              <w:right w:val="nil"/>
            </w:tcBorders>
            <w:shd w:val="clear" w:color="auto" w:fill="auto"/>
            <w:noWrap/>
            <w:vAlign w:val="bottom"/>
            <w:hideMark/>
          </w:tcPr>
          <w:p w14:paraId="4E639661" w14:textId="77777777" w:rsidR="00547A70" w:rsidRPr="00F228B2" w:rsidRDefault="00547A70" w:rsidP="00963680">
            <w:pPr>
              <w:widowControl/>
              <w:jc w:val="center"/>
              <w:rPr>
                <w:rFonts w:ascii="Times New Roman" w:hAnsi="Times New Roman"/>
                <w:bCs/>
                <w:color w:val="000000" w:themeColor="text1"/>
                <w:kern w:val="0"/>
                <w:sz w:val="22"/>
              </w:rPr>
            </w:pPr>
            <w:r w:rsidRPr="00F228B2">
              <w:rPr>
                <w:rFonts w:ascii="Times New Roman" w:hAnsi="Times New Roman" w:hint="eastAsia"/>
                <w:bCs/>
                <w:color w:val="000000" w:themeColor="text1"/>
                <w:kern w:val="0"/>
                <w:sz w:val="22"/>
              </w:rPr>
              <w:t>60</w:t>
            </w:r>
          </w:p>
        </w:tc>
      </w:tr>
    </w:tbl>
    <w:p w14:paraId="0324911A" w14:textId="77777777" w:rsidR="00531B3A" w:rsidRPr="00F228B2" w:rsidRDefault="00531B3A" w:rsidP="00DA2E07">
      <w:pPr>
        <w:widowControl/>
        <w:jc w:val="center"/>
        <w:rPr>
          <w:rFonts w:ascii="Times New Roman" w:hAnsi="Times New Roman"/>
          <w:bCs/>
          <w:color w:val="000000" w:themeColor="text1"/>
          <w:kern w:val="0"/>
          <w:sz w:val="22"/>
        </w:rPr>
      </w:pPr>
    </w:p>
    <w:p w14:paraId="2CDF4732" w14:textId="77777777" w:rsidR="00531B3A" w:rsidRPr="00F228B2" w:rsidRDefault="00531B3A">
      <w:pPr>
        <w:rPr>
          <w:rFonts w:ascii="Times New Roman" w:hAnsi="Times New Roman"/>
          <w:color w:val="000000" w:themeColor="text1"/>
        </w:rPr>
      </w:pPr>
    </w:p>
    <w:p w14:paraId="0CBB1E37" w14:textId="77777777" w:rsidR="00D34C1F" w:rsidRPr="00F228B2" w:rsidRDefault="00D34C1F">
      <w:pPr>
        <w:rPr>
          <w:rFonts w:ascii="Times New Roman" w:hAnsi="Times New Roman"/>
          <w:color w:val="000000" w:themeColor="text1"/>
        </w:rPr>
      </w:pPr>
    </w:p>
    <w:p w14:paraId="0182CE52" w14:textId="77777777" w:rsidR="00D34C1F" w:rsidRPr="00F228B2" w:rsidRDefault="00D34C1F">
      <w:pPr>
        <w:rPr>
          <w:rFonts w:ascii="Times New Roman" w:hAnsi="Times New Roman"/>
          <w:color w:val="000000" w:themeColor="text1"/>
        </w:rPr>
      </w:pPr>
    </w:p>
    <w:p w14:paraId="1231C4F5" w14:textId="77777777" w:rsidR="00D34C1F" w:rsidRPr="00F228B2" w:rsidRDefault="00D34C1F">
      <w:pPr>
        <w:rPr>
          <w:rFonts w:ascii="Times New Roman" w:hAnsi="Times New Roman"/>
          <w:color w:val="000000" w:themeColor="text1"/>
        </w:rPr>
      </w:pPr>
    </w:p>
    <w:p w14:paraId="1A5DA214" w14:textId="77777777" w:rsidR="00B23B77" w:rsidRPr="00F228B2" w:rsidRDefault="00B23B77" w:rsidP="00B23B77">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lastRenderedPageBreak/>
        <w:t>Supplementary Table</w:t>
      </w:r>
      <w:r w:rsidR="006F71EC" w:rsidRPr="00F228B2">
        <w:rPr>
          <w:rFonts w:ascii="Times New Roman" w:hAnsi="Times New Roman"/>
          <w:iCs/>
          <w:color w:val="000000" w:themeColor="text1"/>
          <w:kern w:val="0"/>
          <w:sz w:val="24"/>
          <w:szCs w:val="24"/>
        </w:rPr>
        <w:t xml:space="preserve"> </w:t>
      </w:r>
      <w:r w:rsidR="006C33DF" w:rsidRPr="00F228B2">
        <w:rPr>
          <w:rFonts w:ascii="Times New Roman" w:hAnsi="Times New Roman"/>
          <w:iCs/>
          <w:color w:val="000000" w:themeColor="text1"/>
          <w:kern w:val="0"/>
          <w:sz w:val="24"/>
          <w:szCs w:val="24"/>
        </w:rPr>
        <w:t>2</w:t>
      </w:r>
      <w:r w:rsidR="006F71EC" w:rsidRPr="00F228B2">
        <w:rPr>
          <w:rFonts w:ascii="Times New Roman" w:hAnsi="Times New Roman"/>
          <w:iCs/>
          <w:color w:val="000000" w:themeColor="text1"/>
          <w:kern w:val="0"/>
          <w:sz w:val="24"/>
          <w:szCs w:val="24"/>
        </w:rPr>
        <w:t xml:space="preserve">. </w:t>
      </w:r>
      <w:r w:rsidRPr="00F228B2">
        <w:rPr>
          <w:rFonts w:ascii="Times New Roman" w:hAnsi="Times New Roman"/>
          <w:iCs/>
          <w:color w:val="000000" w:themeColor="text1"/>
          <w:kern w:val="0"/>
          <w:sz w:val="24"/>
          <w:szCs w:val="24"/>
        </w:rPr>
        <w:t xml:space="preserve">UPLC elution gradient for optimized UPLC-MS methods, </w:t>
      </w:r>
      <w:r w:rsidRPr="00F228B2">
        <w:rPr>
          <w:rFonts w:ascii="Times New Roman" w:hAnsi="Times New Roman"/>
          <w:iCs/>
          <w:color w:val="000000" w:themeColor="text1"/>
          <w:sz w:val="24"/>
          <w:szCs w:val="24"/>
        </w:rPr>
        <w:t>ESI+. A is 99.9/0.1 water/formic acid and B is 99.9/0.1 acetonitrile/formic acid.</w:t>
      </w:r>
    </w:p>
    <w:tbl>
      <w:tblPr>
        <w:tblW w:w="6800" w:type="dxa"/>
        <w:jc w:val="center"/>
        <w:tblBorders>
          <w:top w:val="single" w:sz="12" w:space="0" w:color="auto"/>
          <w:bottom w:val="single" w:sz="12" w:space="0" w:color="auto"/>
        </w:tblBorders>
        <w:tblLook w:val="0000" w:firstRow="0" w:lastRow="0" w:firstColumn="0" w:lastColumn="0" w:noHBand="0" w:noVBand="0"/>
      </w:tblPr>
      <w:tblGrid>
        <w:gridCol w:w="1080"/>
        <w:gridCol w:w="1468"/>
        <w:gridCol w:w="1806"/>
        <w:gridCol w:w="857"/>
        <w:gridCol w:w="583"/>
        <w:gridCol w:w="1006"/>
      </w:tblGrid>
      <w:tr w:rsidR="00F228B2" w:rsidRPr="00F228B2" w14:paraId="798DEE9D" w14:textId="77777777" w:rsidTr="00FB4E2E">
        <w:trPr>
          <w:trHeight w:val="242"/>
          <w:jc w:val="center"/>
        </w:trPr>
        <w:tc>
          <w:tcPr>
            <w:tcW w:w="1080" w:type="dxa"/>
            <w:tcBorders>
              <w:top w:val="single" w:sz="12" w:space="0" w:color="auto"/>
            </w:tcBorders>
            <w:shd w:val="clear" w:color="auto" w:fill="auto"/>
            <w:vAlign w:val="center"/>
          </w:tcPr>
          <w:p w14:paraId="151FABA7"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Gradient</w:t>
            </w:r>
          </w:p>
        </w:tc>
        <w:tc>
          <w:tcPr>
            <w:tcW w:w="1468" w:type="dxa"/>
            <w:tcBorders>
              <w:top w:val="single" w:sz="12" w:space="0" w:color="auto"/>
            </w:tcBorders>
            <w:shd w:val="clear" w:color="auto" w:fill="auto"/>
            <w:vAlign w:val="center"/>
          </w:tcPr>
          <w:p w14:paraId="7B08E158"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Time(min)</w:t>
            </w:r>
          </w:p>
        </w:tc>
        <w:tc>
          <w:tcPr>
            <w:tcW w:w="1806" w:type="dxa"/>
            <w:tcBorders>
              <w:top w:val="single" w:sz="12" w:space="0" w:color="auto"/>
            </w:tcBorders>
            <w:shd w:val="clear" w:color="auto" w:fill="auto"/>
            <w:vAlign w:val="center"/>
          </w:tcPr>
          <w:p w14:paraId="1EB9F3F4"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Flow(ml/min)</w:t>
            </w:r>
          </w:p>
        </w:tc>
        <w:tc>
          <w:tcPr>
            <w:tcW w:w="857" w:type="dxa"/>
            <w:tcBorders>
              <w:top w:val="single" w:sz="12" w:space="0" w:color="auto"/>
            </w:tcBorders>
            <w:shd w:val="clear" w:color="auto" w:fill="auto"/>
            <w:vAlign w:val="center"/>
          </w:tcPr>
          <w:p w14:paraId="5ED0A6FD"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%A</w:t>
            </w:r>
          </w:p>
        </w:tc>
        <w:tc>
          <w:tcPr>
            <w:tcW w:w="583" w:type="dxa"/>
            <w:tcBorders>
              <w:top w:val="single" w:sz="12" w:space="0" w:color="auto"/>
            </w:tcBorders>
            <w:shd w:val="clear" w:color="auto" w:fill="auto"/>
            <w:vAlign w:val="center"/>
          </w:tcPr>
          <w:p w14:paraId="05A31F77"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%B</w:t>
            </w:r>
          </w:p>
        </w:tc>
        <w:tc>
          <w:tcPr>
            <w:tcW w:w="1006" w:type="dxa"/>
            <w:tcBorders>
              <w:top w:val="single" w:sz="12" w:space="0" w:color="auto"/>
            </w:tcBorders>
            <w:shd w:val="clear" w:color="auto" w:fill="auto"/>
            <w:vAlign w:val="center"/>
          </w:tcPr>
          <w:p w14:paraId="5DFACCC1"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Cure</w:t>
            </w:r>
          </w:p>
        </w:tc>
      </w:tr>
      <w:tr w:rsidR="00F228B2" w:rsidRPr="00F228B2" w14:paraId="7F0D6D67" w14:textId="77777777" w:rsidTr="00FB4E2E">
        <w:trPr>
          <w:trHeight w:val="255"/>
          <w:jc w:val="center"/>
        </w:trPr>
        <w:tc>
          <w:tcPr>
            <w:tcW w:w="1080" w:type="dxa"/>
            <w:tcBorders>
              <w:top w:val="single" w:sz="4" w:space="0" w:color="auto"/>
            </w:tcBorders>
            <w:shd w:val="clear" w:color="auto" w:fill="auto"/>
            <w:noWrap/>
            <w:vAlign w:val="center"/>
          </w:tcPr>
          <w:p w14:paraId="5507E975"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w:t>
            </w:r>
          </w:p>
        </w:tc>
        <w:tc>
          <w:tcPr>
            <w:tcW w:w="1468" w:type="dxa"/>
            <w:tcBorders>
              <w:top w:val="single" w:sz="4" w:space="0" w:color="auto"/>
            </w:tcBorders>
            <w:shd w:val="clear" w:color="auto" w:fill="auto"/>
            <w:noWrap/>
            <w:vAlign w:val="center"/>
          </w:tcPr>
          <w:p w14:paraId="2B94010D"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initial</w:t>
            </w:r>
          </w:p>
        </w:tc>
        <w:tc>
          <w:tcPr>
            <w:tcW w:w="1806" w:type="dxa"/>
            <w:tcBorders>
              <w:top w:val="single" w:sz="4" w:space="0" w:color="auto"/>
            </w:tcBorders>
            <w:shd w:val="clear" w:color="auto" w:fill="auto"/>
            <w:noWrap/>
            <w:vAlign w:val="center"/>
          </w:tcPr>
          <w:p w14:paraId="67F91780"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tcBorders>
              <w:top w:val="single" w:sz="4" w:space="0" w:color="auto"/>
            </w:tcBorders>
            <w:shd w:val="clear" w:color="auto" w:fill="auto"/>
            <w:noWrap/>
            <w:vAlign w:val="center"/>
          </w:tcPr>
          <w:p w14:paraId="5A078A27"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98</w:t>
            </w:r>
          </w:p>
        </w:tc>
        <w:tc>
          <w:tcPr>
            <w:tcW w:w="583" w:type="dxa"/>
            <w:tcBorders>
              <w:top w:val="single" w:sz="4" w:space="0" w:color="auto"/>
            </w:tcBorders>
            <w:shd w:val="clear" w:color="auto" w:fill="auto"/>
            <w:noWrap/>
            <w:vAlign w:val="center"/>
          </w:tcPr>
          <w:p w14:paraId="6E4BCF49"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w:t>
            </w:r>
          </w:p>
        </w:tc>
        <w:tc>
          <w:tcPr>
            <w:tcW w:w="1006" w:type="dxa"/>
            <w:tcBorders>
              <w:top w:val="single" w:sz="4" w:space="0" w:color="auto"/>
            </w:tcBorders>
            <w:shd w:val="clear" w:color="auto" w:fill="auto"/>
            <w:noWrap/>
            <w:vAlign w:val="center"/>
          </w:tcPr>
          <w:p w14:paraId="6D5C0A8B"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initial</w:t>
            </w:r>
          </w:p>
        </w:tc>
      </w:tr>
      <w:tr w:rsidR="00F228B2" w:rsidRPr="00F228B2" w14:paraId="5A0F67C2" w14:textId="77777777" w:rsidTr="00FB4E2E">
        <w:trPr>
          <w:trHeight w:val="255"/>
          <w:jc w:val="center"/>
        </w:trPr>
        <w:tc>
          <w:tcPr>
            <w:tcW w:w="1080" w:type="dxa"/>
            <w:shd w:val="clear" w:color="auto" w:fill="auto"/>
            <w:noWrap/>
            <w:vAlign w:val="center"/>
          </w:tcPr>
          <w:p w14:paraId="412B12D0"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w:t>
            </w:r>
          </w:p>
        </w:tc>
        <w:tc>
          <w:tcPr>
            <w:tcW w:w="1468" w:type="dxa"/>
            <w:shd w:val="clear" w:color="auto" w:fill="auto"/>
            <w:noWrap/>
            <w:vAlign w:val="center"/>
          </w:tcPr>
          <w:p w14:paraId="2C7D7BEC"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2.0</w:t>
            </w:r>
          </w:p>
        </w:tc>
        <w:tc>
          <w:tcPr>
            <w:tcW w:w="1806" w:type="dxa"/>
            <w:shd w:val="clear" w:color="auto" w:fill="auto"/>
            <w:noWrap/>
            <w:vAlign w:val="center"/>
          </w:tcPr>
          <w:p w14:paraId="6507D5B6"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789EA42B"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98</w:t>
            </w:r>
          </w:p>
        </w:tc>
        <w:tc>
          <w:tcPr>
            <w:tcW w:w="583" w:type="dxa"/>
            <w:shd w:val="clear" w:color="auto" w:fill="auto"/>
            <w:noWrap/>
            <w:vAlign w:val="center"/>
          </w:tcPr>
          <w:p w14:paraId="790D0BE4"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w:t>
            </w:r>
          </w:p>
        </w:tc>
        <w:tc>
          <w:tcPr>
            <w:tcW w:w="1006" w:type="dxa"/>
            <w:shd w:val="clear" w:color="auto" w:fill="auto"/>
            <w:noWrap/>
            <w:vAlign w:val="center"/>
          </w:tcPr>
          <w:p w14:paraId="048E16DA"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r>
      <w:tr w:rsidR="00F228B2" w:rsidRPr="00F228B2" w14:paraId="30223E07" w14:textId="77777777" w:rsidTr="00FB4E2E">
        <w:trPr>
          <w:trHeight w:val="255"/>
          <w:jc w:val="center"/>
        </w:trPr>
        <w:tc>
          <w:tcPr>
            <w:tcW w:w="1080" w:type="dxa"/>
            <w:shd w:val="clear" w:color="auto" w:fill="auto"/>
            <w:noWrap/>
            <w:vAlign w:val="center"/>
          </w:tcPr>
          <w:p w14:paraId="1C0C7105"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3</w:t>
            </w:r>
          </w:p>
        </w:tc>
        <w:tc>
          <w:tcPr>
            <w:tcW w:w="1468" w:type="dxa"/>
            <w:shd w:val="clear" w:color="auto" w:fill="auto"/>
            <w:noWrap/>
            <w:vAlign w:val="center"/>
          </w:tcPr>
          <w:p w14:paraId="245883BE"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4.0</w:t>
            </w:r>
          </w:p>
        </w:tc>
        <w:tc>
          <w:tcPr>
            <w:tcW w:w="1806" w:type="dxa"/>
            <w:shd w:val="clear" w:color="auto" w:fill="auto"/>
            <w:noWrap/>
            <w:vAlign w:val="center"/>
          </w:tcPr>
          <w:p w14:paraId="72C2C8F7"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35A4ADBB"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85</w:t>
            </w:r>
          </w:p>
        </w:tc>
        <w:tc>
          <w:tcPr>
            <w:tcW w:w="583" w:type="dxa"/>
            <w:shd w:val="clear" w:color="auto" w:fill="auto"/>
            <w:noWrap/>
            <w:vAlign w:val="center"/>
          </w:tcPr>
          <w:p w14:paraId="09A9BE79"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15</w:t>
            </w:r>
          </w:p>
        </w:tc>
        <w:tc>
          <w:tcPr>
            <w:tcW w:w="1006" w:type="dxa"/>
            <w:shd w:val="clear" w:color="auto" w:fill="auto"/>
            <w:noWrap/>
            <w:vAlign w:val="center"/>
          </w:tcPr>
          <w:p w14:paraId="4FFCCBC6"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r>
      <w:tr w:rsidR="00F228B2" w:rsidRPr="00F228B2" w14:paraId="6BF5D17C" w14:textId="77777777" w:rsidTr="00FB4E2E">
        <w:trPr>
          <w:trHeight w:val="255"/>
          <w:jc w:val="center"/>
        </w:trPr>
        <w:tc>
          <w:tcPr>
            <w:tcW w:w="1080" w:type="dxa"/>
            <w:shd w:val="clear" w:color="auto" w:fill="auto"/>
            <w:noWrap/>
            <w:vAlign w:val="center"/>
          </w:tcPr>
          <w:p w14:paraId="2CB256E1"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4</w:t>
            </w:r>
          </w:p>
        </w:tc>
        <w:tc>
          <w:tcPr>
            <w:tcW w:w="1468" w:type="dxa"/>
            <w:shd w:val="clear" w:color="auto" w:fill="auto"/>
            <w:noWrap/>
            <w:vAlign w:val="center"/>
          </w:tcPr>
          <w:p w14:paraId="50BBC264"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6.0</w:t>
            </w:r>
          </w:p>
        </w:tc>
        <w:tc>
          <w:tcPr>
            <w:tcW w:w="1806" w:type="dxa"/>
            <w:shd w:val="clear" w:color="auto" w:fill="auto"/>
            <w:noWrap/>
            <w:vAlign w:val="center"/>
          </w:tcPr>
          <w:p w14:paraId="4E1D4933"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548DFF52"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55</w:t>
            </w:r>
          </w:p>
        </w:tc>
        <w:tc>
          <w:tcPr>
            <w:tcW w:w="583" w:type="dxa"/>
            <w:shd w:val="clear" w:color="auto" w:fill="auto"/>
            <w:noWrap/>
            <w:vAlign w:val="center"/>
          </w:tcPr>
          <w:p w14:paraId="6688C5CD"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45</w:t>
            </w:r>
          </w:p>
        </w:tc>
        <w:tc>
          <w:tcPr>
            <w:tcW w:w="1006" w:type="dxa"/>
            <w:shd w:val="clear" w:color="auto" w:fill="auto"/>
            <w:noWrap/>
            <w:vAlign w:val="center"/>
          </w:tcPr>
          <w:p w14:paraId="28194196"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r>
      <w:tr w:rsidR="00F228B2" w:rsidRPr="00F228B2" w14:paraId="10EBBB23" w14:textId="77777777" w:rsidTr="00FB4E2E">
        <w:trPr>
          <w:trHeight w:val="255"/>
          <w:jc w:val="center"/>
        </w:trPr>
        <w:tc>
          <w:tcPr>
            <w:tcW w:w="1080" w:type="dxa"/>
            <w:shd w:val="clear" w:color="auto" w:fill="auto"/>
            <w:noWrap/>
            <w:vAlign w:val="center"/>
          </w:tcPr>
          <w:p w14:paraId="50727283"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5</w:t>
            </w:r>
          </w:p>
        </w:tc>
        <w:tc>
          <w:tcPr>
            <w:tcW w:w="1468" w:type="dxa"/>
            <w:shd w:val="clear" w:color="auto" w:fill="auto"/>
            <w:noWrap/>
            <w:vAlign w:val="center"/>
          </w:tcPr>
          <w:p w14:paraId="519FFE28"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15.0</w:t>
            </w:r>
          </w:p>
        </w:tc>
        <w:tc>
          <w:tcPr>
            <w:tcW w:w="1806" w:type="dxa"/>
            <w:shd w:val="clear" w:color="auto" w:fill="auto"/>
            <w:noWrap/>
            <w:vAlign w:val="center"/>
          </w:tcPr>
          <w:p w14:paraId="01E613F6"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72986628"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30</w:t>
            </w:r>
          </w:p>
        </w:tc>
        <w:tc>
          <w:tcPr>
            <w:tcW w:w="583" w:type="dxa"/>
            <w:shd w:val="clear" w:color="auto" w:fill="auto"/>
            <w:noWrap/>
            <w:vAlign w:val="center"/>
          </w:tcPr>
          <w:p w14:paraId="5B9409AA"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70</w:t>
            </w:r>
          </w:p>
        </w:tc>
        <w:tc>
          <w:tcPr>
            <w:tcW w:w="1006" w:type="dxa"/>
            <w:shd w:val="clear" w:color="auto" w:fill="auto"/>
            <w:noWrap/>
            <w:vAlign w:val="center"/>
          </w:tcPr>
          <w:p w14:paraId="59439659"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r>
      <w:tr w:rsidR="00F228B2" w:rsidRPr="00F228B2" w14:paraId="56E936EA" w14:textId="77777777" w:rsidTr="00FB4E2E">
        <w:trPr>
          <w:trHeight w:val="255"/>
          <w:jc w:val="center"/>
        </w:trPr>
        <w:tc>
          <w:tcPr>
            <w:tcW w:w="1080" w:type="dxa"/>
            <w:shd w:val="clear" w:color="auto" w:fill="auto"/>
            <w:noWrap/>
            <w:vAlign w:val="center"/>
          </w:tcPr>
          <w:p w14:paraId="3E76E949"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c>
          <w:tcPr>
            <w:tcW w:w="1468" w:type="dxa"/>
            <w:shd w:val="clear" w:color="auto" w:fill="auto"/>
            <w:noWrap/>
            <w:vAlign w:val="center"/>
          </w:tcPr>
          <w:p w14:paraId="72E05881"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19.0</w:t>
            </w:r>
          </w:p>
        </w:tc>
        <w:tc>
          <w:tcPr>
            <w:tcW w:w="1806" w:type="dxa"/>
            <w:shd w:val="clear" w:color="auto" w:fill="auto"/>
            <w:noWrap/>
            <w:vAlign w:val="center"/>
          </w:tcPr>
          <w:p w14:paraId="23B0358A"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3A02BF88"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w:t>
            </w:r>
          </w:p>
        </w:tc>
        <w:tc>
          <w:tcPr>
            <w:tcW w:w="583" w:type="dxa"/>
            <w:shd w:val="clear" w:color="auto" w:fill="auto"/>
            <w:noWrap/>
            <w:vAlign w:val="center"/>
          </w:tcPr>
          <w:p w14:paraId="167A9A6D"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99</w:t>
            </w:r>
          </w:p>
        </w:tc>
        <w:tc>
          <w:tcPr>
            <w:tcW w:w="1006" w:type="dxa"/>
            <w:shd w:val="clear" w:color="auto" w:fill="auto"/>
            <w:noWrap/>
            <w:vAlign w:val="center"/>
          </w:tcPr>
          <w:p w14:paraId="78830F27"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r>
      <w:tr w:rsidR="00F228B2" w:rsidRPr="00F228B2" w14:paraId="4A47C580" w14:textId="77777777" w:rsidTr="00FB4E2E">
        <w:trPr>
          <w:trHeight w:val="255"/>
          <w:jc w:val="center"/>
        </w:trPr>
        <w:tc>
          <w:tcPr>
            <w:tcW w:w="1080" w:type="dxa"/>
            <w:shd w:val="clear" w:color="auto" w:fill="auto"/>
            <w:noWrap/>
            <w:vAlign w:val="center"/>
          </w:tcPr>
          <w:p w14:paraId="4BEC90A4"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7</w:t>
            </w:r>
          </w:p>
        </w:tc>
        <w:tc>
          <w:tcPr>
            <w:tcW w:w="1468" w:type="dxa"/>
            <w:shd w:val="clear" w:color="auto" w:fill="auto"/>
            <w:noWrap/>
            <w:vAlign w:val="center"/>
          </w:tcPr>
          <w:p w14:paraId="4D75B10E"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20.0</w:t>
            </w:r>
          </w:p>
        </w:tc>
        <w:tc>
          <w:tcPr>
            <w:tcW w:w="1806" w:type="dxa"/>
            <w:shd w:val="clear" w:color="auto" w:fill="auto"/>
            <w:noWrap/>
            <w:vAlign w:val="center"/>
          </w:tcPr>
          <w:p w14:paraId="371638E2"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6A9104ED"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w:t>
            </w:r>
          </w:p>
        </w:tc>
        <w:tc>
          <w:tcPr>
            <w:tcW w:w="583" w:type="dxa"/>
            <w:shd w:val="clear" w:color="auto" w:fill="auto"/>
            <w:noWrap/>
            <w:vAlign w:val="center"/>
          </w:tcPr>
          <w:p w14:paraId="5876D53B"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99</w:t>
            </w:r>
          </w:p>
        </w:tc>
        <w:tc>
          <w:tcPr>
            <w:tcW w:w="1006" w:type="dxa"/>
            <w:shd w:val="clear" w:color="auto" w:fill="auto"/>
            <w:noWrap/>
            <w:vAlign w:val="center"/>
          </w:tcPr>
          <w:p w14:paraId="61DF302B"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6</w:t>
            </w:r>
          </w:p>
        </w:tc>
      </w:tr>
      <w:tr w:rsidR="00B23B77" w:rsidRPr="00F228B2" w14:paraId="1F178A11" w14:textId="77777777" w:rsidTr="00FB4E2E">
        <w:trPr>
          <w:trHeight w:val="255"/>
          <w:jc w:val="center"/>
        </w:trPr>
        <w:tc>
          <w:tcPr>
            <w:tcW w:w="1080" w:type="dxa"/>
            <w:shd w:val="clear" w:color="auto" w:fill="auto"/>
            <w:noWrap/>
            <w:vAlign w:val="center"/>
          </w:tcPr>
          <w:p w14:paraId="3E709E36"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8</w:t>
            </w:r>
          </w:p>
        </w:tc>
        <w:tc>
          <w:tcPr>
            <w:tcW w:w="1468" w:type="dxa"/>
            <w:shd w:val="clear" w:color="auto" w:fill="auto"/>
            <w:noWrap/>
            <w:vAlign w:val="center"/>
          </w:tcPr>
          <w:p w14:paraId="017247E0"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23.0</w:t>
            </w:r>
          </w:p>
        </w:tc>
        <w:tc>
          <w:tcPr>
            <w:tcW w:w="1806" w:type="dxa"/>
            <w:shd w:val="clear" w:color="auto" w:fill="auto"/>
            <w:noWrap/>
            <w:vAlign w:val="center"/>
          </w:tcPr>
          <w:p w14:paraId="183C1014"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0.4</w:t>
            </w:r>
          </w:p>
        </w:tc>
        <w:tc>
          <w:tcPr>
            <w:tcW w:w="857" w:type="dxa"/>
            <w:shd w:val="clear" w:color="auto" w:fill="auto"/>
            <w:noWrap/>
            <w:vAlign w:val="center"/>
          </w:tcPr>
          <w:p w14:paraId="53418F7B"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98</w:t>
            </w:r>
          </w:p>
        </w:tc>
        <w:tc>
          <w:tcPr>
            <w:tcW w:w="583" w:type="dxa"/>
            <w:shd w:val="clear" w:color="auto" w:fill="auto"/>
            <w:noWrap/>
            <w:vAlign w:val="center"/>
          </w:tcPr>
          <w:p w14:paraId="152A3A37"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2</w:t>
            </w:r>
          </w:p>
        </w:tc>
        <w:tc>
          <w:tcPr>
            <w:tcW w:w="1006" w:type="dxa"/>
            <w:shd w:val="clear" w:color="auto" w:fill="auto"/>
            <w:noWrap/>
            <w:vAlign w:val="center"/>
          </w:tcPr>
          <w:p w14:paraId="10080795" w14:textId="77777777" w:rsidR="00B23B77" w:rsidRPr="00F228B2" w:rsidRDefault="00B23B77" w:rsidP="00FB4E2E">
            <w:pPr>
              <w:widowControl/>
              <w:jc w:val="center"/>
              <w:rPr>
                <w:rFonts w:ascii="Times New Roman" w:hAnsi="Times New Roman"/>
                <w:bCs/>
                <w:color w:val="000000" w:themeColor="text1"/>
                <w:kern w:val="0"/>
                <w:sz w:val="22"/>
              </w:rPr>
            </w:pPr>
            <w:r w:rsidRPr="00F228B2">
              <w:rPr>
                <w:rFonts w:ascii="Times New Roman" w:hAnsi="Times New Roman"/>
                <w:bCs/>
                <w:color w:val="000000" w:themeColor="text1"/>
                <w:kern w:val="0"/>
                <w:sz w:val="22"/>
              </w:rPr>
              <w:t>1</w:t>
            </w:r>
          </w:p>
        </w:tc>
      </w:tr>
    </w:tbl>
    <w:p w14:paraId="651864B9" w14:textId="77777777" w:rsidR="00B23B77" w:rsidRPr="00F228B2" w:rsidRDefault="00B23B77" w:rsidP="00B23B77">
      <w:pPr>
        <w:rPr>
          <w:rFonts w:ascii="Times New Roman" w:hAnsi="Times New Roman"/>
          <w:color w:val="000000" w:themeColor="text1"/>
        </w:rPr>
      </w:pPr>
    </w:p>
    <w:p w14:paraId="73DCF009" w14:textId="77777777" w:rsidR="002E00AB" w:rsidRPr="00F228B2" w:rsidRDefault="002E00AB">
      <w:pPr>
        <w:rPr>
          <w:rFonts w:ascii="Times New Roman" w:hAnsi="Times New Roman"/>
          <w:color w:val="000000" w:themeColor="text1"/>
        </w:rPr>
      </w:pPr>
    </w:p>
    <w:p w14:paraId="7DF17982" w14:textId="77777777" w:rsidR="00B858E3" w:rsidRPr="00F228B2" w:rsidRDefault="00B858E3">
      <w:pPr>
        <w:rPr>
          <w:rFonts w:ascii="Times New Roman" w:hAnsi="Times New Roman"/>
          <w:color w:val="000000" w:themeColor="text1"/>
        </w:rPr>
      </w:pPr>
    </w:p>
    <w:p w14:paraId="33CF7454" w14:textId="77777777" w:rsidR="00B858E3" w:rsidRPr="00F228B2" w:rsidRDefault="00B858E3">
      <w:pPr>
        <w:rPr>
          <w:rFonts w:ascii="Times New Roman" w:hAnsi="Times New Roman"/>
          <w:color w:val="000000" w:themeColor="text1"/>
        </w:rPr>
      </w:pPr>
    </w:p>
    <w:p w14:paraId="38AE76FC" w14:textId="77777777" w:rsidR="006F71EC" w:rsidRPr="00F228B2" w:rsidRDefault="006F71EC">
      <w:pPr>
        <w:rPr>
          <w:rFonts w:ascii="Times New Roman" w:hAnsi="Times New Roman"/>
          <w:color w:val="000000" w:themeColor="text1"/>
        </w:rPr>
        <w:sectPr w:rsidR="006F71EC" w:rsidRPr="00F228B2" w:rsidSect="009F0D65">
          <w:footerReference w:type="default" r:id="rId11"/>
          <w:pgSz w:w="11906" w:h="16838"/>
          <w:pgMar w:top="1440" w:right="1800" w:bottom="1440" w:left="1800" w:header="851" w:footer="992" w:gutter="0"/>
          <w:lnNumType w:countBy="1"/>
          <w:cols w:space="425"/>
          <w:docGrid w:type="lines" w:linePitch="312"/>
        </w:sectPr>
      </w:pPr>
    </w:p>
    <w:p w14:paraId="18176B6E" w14:textId="77777777" w:rsidR="006A2186" w:rsidRPr="00F228B2" w:rsidRDefault="006F71EC" w:rsidP="00B30232">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lastRenderedPageBreak/>
        <w:t xml:space="preserve">Supplementary Table </w:t>
      </w:r>
      <w:r w:rsidR="00D02EFA" w:rsidRPr="00F228B2">
        <w:rPr>
          <w:rFonts w:ascii="Times New Roman" w:hAnsi="Times New Roman"/>
          <w:iCs/>
          <w:color w:val="000000" w:themeColor="text1"/>
          <w:kern w:val="0"/>
          <w:sz w:val="24"/>
          <w:szCs w:val="24"/>
        </w:rPr>
        <w:t>3</w:t>
      </w:r>
      <w:r w:rsidRPr="00F228B2">
        <w:rPr>
          <w:rFonts w:ascii="Times New Roman" w:hAnsi="Times New Roman"/>
          <w:iCs/>
          <w:color w:val="000000" w:themeColor="text1"/>
          <w:kern w:val="0"/>
          <w:sz w:val="24"/>
          <w:szCs w:val="24"/>
        </w:rPr>
        <w:t>. Pre-administration: the of results the apparent indexes and serum biochemical indexes</w:t>
      </w:r>
      <w:r w:rsidRPr="00F228B2">
        <w:rPr>
          <w:rFonts w:ascii="Times New Roman" w:hAnsi="Times New Roman"/>
          <w:iCs/>
          <w:color w:val="000000" w:themeColor="text1"/>
          <w:kern w:val="0"/>
          <w:sz w:val="24"/>
          <w:szCs w:val="24"/>
        </w:rPr>
        <w:t>（</w:t>
      </w:r>
      <w:proofErr w:type="spellStart"/>
      <w:r w:rsidRPr="00F228B2">
        <w:rPr>
          <w:rFonts w:ascii="Times New Roman" w:hAnsi="Times New Roman"/>
          <w:iCs/>
          <w:color w:val="000000" w:themeColor="text1"/>
          <w:kern w:val="0"/>
          <w:sz w:val="24"/>
          <w:szCs w:val="24"/>
        </w:rPr>
        <w:t>x±s</w:t>
      </w:r>
      <w:proofErr w:type="spellEnd"/>
      <w:r w:rsidRPr="00F228B2">
        <w:rPr>
          <w:rFonts w:ascii="Times New Roman" w:hAnsi="Times New Roman"/>
          <w:iCs/>
          <w:color w:val="000000" w:themeColor="text1"/>
          <w:kern w:val="0"/>
          <w:sz w:val="24"/>
          <w:szCs w:val="24"/>
        </w:rPr>
        <w:t>）</w:t>
      </w:r>
      <w:r w:rsidR="008E3BEF" w:rsidRPr="00F228B2">
        <w:rPr>
          <w:rFonts w:ascii="Times New Roman" w:hAnsi="Times New Roman" w:hint="eastAsia"/>
          <w:iCs/>
          <w:color w:val="000000" w:themeColor="text1"/>
          <w:kern w:val="0"/>
          <w:sz w:val="24"/>
          <w:szCs w:val="24"/>
        </w:rPr>
        <w:t>.</w:t>
      </w:r>
    </w:p>
    <w:tbl>
      <w:tblPr>
        <w:tblW w:w="15496" w:type="dxa"/>
        <w:jc w:val="center"/>
        <w:tblLook w:val="04A0" w:firstRow="1" w:lastRow="0" w:firstColumn="1" w:lastColumn="0" w:noHBand="0" w:noVBand="1"/>
      </w:tblPr>
      <w:tblGrid>
        <w:gridCol w:w="1656"/>
        <w:gridCol w:w="1660"/>
        <w:gridCol w:w="1560"/>
        <w:gridCol w:w="1540"/>
        <w:gridCol w:w="1220"/>
        <w:gridCol w:w="1180"/>
        <w:gridCol w:w="1460"/>
        <w:gridCol w:w="1220"/>
        <w:gridCol w:w="1260"/>
        <w:gridCol w:w="1340"/>
        <w:gridCol w:w="1400"/>
      </w:tblGrid>
      <w:tr w:rsidR="00F228B2" w:rsidRPr="00F228B2" w14:paraId="2EE8F3A5" w14:textId="77777777" w:rsidTr="006A2186">
        <w:trPr>
          <w:trHeight w:val="312"/>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1122F"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Weeks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3A369E4"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Weight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224158"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Length</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031ADEE" w14:textId="77777777" w:rsidR="006F71EC" w:rsidRPr="00F228B2" w:rsidRDefault="00AC4E38" w:rsidP="006F71EC">
            <w:pPr>
              <w:widowControl/>
              <w:jc w:val="left"/>
              <w:rPr>
                <w:rFonts w:ascii="Times New Roman" w:hAnsi="Times New Roman"/>
                <w:color w:val="000000" w:themeColor="text1"/>
                <w:kern w:val="0"/>
                <w:sz w:val="24"/>
                <w:szCs w:val="24"/>
              </w:rPr>
            </w:pPr>
            <w:r w:rsidRPr="00F228B2">
              <w:rPr>
                <w:rFonts w:ascii="Times New Roman" w:hAnsi="Times New Roman" w:hint="eastAsia"/>
                <w:color w:val="000000" w:themeColor="text1"/>
                <w:kern w:val="0"/>
                <w:sz w:val="24"/>
                <w:szCs w:val="24"/>
              </w:rPr>
              <w:t>L</w:t>
            </w:r>
            <w:r w:rsidRPr="00F228B2">
              <w:rPr>
                <w:rFonts w:ascii="Times New Roman" w:hAnsi="Times New Roman"/>
                <w:color w:val="000000" w:themeColor="text1"/>
                <w:kern w:val="0"/>
                <w:sz w:val="24"/>
                <w:szCs w:val="24"/>
              </w:rPr>
              <w:t>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EA3896"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TC</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089A404"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TG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B65F8E8"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HDL-C</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0AB2C1"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LDL-C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F783AC0"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Insulin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72D122"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HOMA-IR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9CE0029"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GLU</w:t>
            </w:r>
          </w:p>
        </w:tc>
      </w:tr>
      <w:tr w:rsidR="00F228B2" w:rsidRPr="00F228B2" w14:paraId="3450FC5C"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9D7D71C"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w:t>
            </w:r>
          </w:p>
        </w:tc>
        <w:tc>
          <w:tcPr>
            <w:tcW w:w="1660" w:type="dxa"/>
            <w:tcBorders>
              <w:top w:val="nil"/>
              <w:left w:val="nil"/>
              <w:bottom w:val="single" w:sz="4" w:space="0" w:color="auto"/>
              <w:right w:val="single" w:sz="4" w:space="0" w:color="auto"/>
            </w:tcBorders>
            <w:shd w:val="clear" w:color="auto" w:fill="auto"/>
            <w:noWrap/>
            <w:vAlign w:val="bottom"/>
            <w:hideMark/>
          </w:tcPr>
          <w:p w14:paraId="286422A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2492B74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B8D679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6ACB2AE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0F3991C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2E991E4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32B9E7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B6A8A0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413D153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5F64AD1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412C4FB3"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1EE2752"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w:t>
            </w:r>
            <w:r w:rsidRPr="00F228B2">
              <w:rPr>
                <w:rFonts w:ascii="Times New Roman" w:hAnsi="Times New Roman"/>
                <w:color w:val="000000" w:themeColor="text1"/>
                <w:kern w:val="0"/>
                <w:sz w:val="24"/>
                <w:szCs w:val="24"/>
              </w:rPr>
              <w:t>(n=8)</w:t>
            </w:r>
          </w:p>
        </w:tc>
        <w:tc>
          <w:tcPr>
            <w:tcW w:w="1660" w:type="dxa"/>
            <w:tcBorders>
              <w:top w:val="nil"/>
              <w:left w:val="nil"/>
              <w:bottom w:val="single" w:sz="4" w:space="0" w:color="auto"/>
              <w:right w:val="single" w:sz="4" w:space="0" w:color="auto"/>
            </w:tcBorders>
            <w:shd w:val="clear" w:color="auto" w:fill="auto"/>
            <w:noWrap/>
            <w:vAlign w:val="bottom"/>
            <w:hideMark/>
          </w:tcPr>
          <w:p w14:paraId="48673CB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182.97±11.66</w:t>
            </w:r>
          </w:p>
        </w:tc>
        <w:tc>
          <w:tcPr>
            <w:tcW w:w="1560" w:type="dxa"/>
            <w:tcBorders>
              <w:top w:val="nil"/>
              <w:left w:val="nil"/>
              <w:bottom w:val="single" w:sz="4" w:space="0" w:color="auto"/>
              <w:right w:val="single" w:sz="4" w:space="0" w:color="auto"/>
            </w:tcBorders>
            <w:shd w:val="clear" w:color="auto" w:fill="auto"/>
            <w:noWrap/>
            <w:vAlign w:val="bottom"/>
            <w:hideMark/>
          </w:tcPr>
          <w:p w14:paraId="3B91471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18.96±0.81</w:t>
            </w:r>
          </w:p>
        </w:tc>
        <w:tc>
          <w:tcPr>
            <w:tcW w:w="1540" w:type="dxa"/>
            <w:tcBorders>
              <w:top w:val="nil"/>
              <w:left w:val="nil"/>
              <w:bottom w:val="single" w:sz="4" w:space="0" w:color="auto"/>
              <w:right w:val="single" w:sz="4" w:space="0" w:color="auto"/>
            </w:tcBorders>
            <w:shd w:val="clear" w:color="auto" w:fill="auto"/>
            <w:noWrap/>
            <w:vAlign w:val="bottom"/>
            <w:hideMark/>
          </w:tcPr>
          <w:p w14:paraId="4F604A6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299.57±9.05</w:t>
            </w:r>
          </w:p>
        </w:tc>
        <w:tc>
          <w:tcPr>
            <w:tcW w:w="1220" w:type="dxa"/>
            <w:tcBorders>
              <w:top w:val="nil"/>
              <w:left w:val="nil"/>
              <w:bottom w:val="single" w:sz="4" w:space="0" w:color="auto"/>
              <w:right w:val="single" w:sz="4" w:space="0" w:color="auto"/>
            </w:tcBorders>
            <w:shd w:val="clear" w:color="auto" w:fill="auto"/>
            <w:noWrap/>
            <w:vAlign w:val="bottom"/>
            <w:hideMark/>
          </w:tcPr>
          <w:p w14:paraId="3C13AC4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59C535F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7DB3856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6B12210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18ADF2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379F45D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74461F5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70D053B9"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BFA67CF"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306D4B9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187.17±9.84</w:t>
            </w:r>
          </w:p>
        </w:tc>
        <w:tc>
          <w:tcPr>
            <w:tcW w:w="1560" w:type="dxa"/>
            <w:tcBorders>
              <w:top w:val="nil"/>
              <w:left w:val="nil"/>
              <w:bottom w:val="single" w:sz="4" w:space="0" w:color="auto"/>
              <w:right w:val="single" w:sz="4" w:space="0" w:color="auto"/>
            </w:tcBorders>
            <w:shd w:val="clear" w:color="auto" w:fill="auto"/>
            <w:noWrap/>
            <w:vAlign w:val="bottom"/>
            <w:hideMark/>
          </w:tcPr>
          <w:p w14:paraId="6BFA909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19.18±0.70</w:t>
            </w:r>
          </w:p>
        </w:tc>
        <w:tc>
          <w:tcPr>
            <w:tcW w:w="1540" w:type="dxa"/>
            <w:tcBorders>
              <w:top w:val="nil"/>
              <w:left w:val="nil"/>
              <w:bottom w:val="single" w:sz="4" w:space="0" w:color="auto"/>
              <w:right w:val="single" w:sz="4" w:space="0" w:color="auto"/>
            </w:tcBorders>
            <w:shd w:val="clear" w:color="auto" w:fill="auto"/>
            <w:noWrap/>
            <w:vAlign w:val="bottom"/>
            <w:hideMark/>
          </w:tcPr>
          <w:p w14:paraId="0689C06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298.47±9.60</w:t>
            </w:r>
          </w:p>
        </w:tc>
        <w:tc>
          <w:tcPr>
            <w:tcW w:w="1220" w:type="dxa"/>
            <w:tcBorders>
              <w:top w:val="nil"/>
              <w:left w:val="nil"/>
              <w:bottom w:val="single" w:sz="4" w:space="0" w:color="auto"/>
              <w:right w:val="single" w:sz="4" w:space="0" w:color="auto"/>
            </w:tcBorders>
            <w:shd w:val="clear" w:color="auto" w:fill="auto"/>
            <w:noWrap/>
            <w:vAlign w:val="bottom"/>
            <w:hideMark/>
          </w:tcPr>
          <w:p w14:paraId="6DA8123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63CF315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1EA5293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412B869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DD8082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23BCC4B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1BD2609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10F9837E" w14:textId="77777777" w:rsidTr="0047499C">
        <w:trPr>
          <w:trHeight w:val="29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328DC5E"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w:t>
            </w:r>
          </w:p>
        </w:tc>
        <w:tc>
          <w:tcPr>
            <w:tcW w:w="1660" w:type="dxa"/>
            <w:tcBorders>
              <w:top w:val="nil"/>
              <w:left w:val="nil"/>
              <w:bottom w:val="single" w:sz="4" w:space="0" w:color="auto"/>
              <w:right w:val="single" w:sz="4" w:space="0" w:color="auto"/>
            </w:tcBorders>
            <w:shd w:val="clear" w:color="auto" w:fill="auto"/>
            <w:noWrap/>
            <w:vAlign w:val="bottom"/>
            <w:hideMark/>
          </w:tcPr>
          <w:p w14:paraId="519AB4E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3719CE1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4043B9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616F1DF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7EDE892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3A400B3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5F9F38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20FF3EC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7B184AD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6DFCA95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7C53D871"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F362940"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6BD96A1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244.68±11.72</w:t>
            </w:r>
          </w:p>
        </w:tc>
        <w:tc>
          <w:tcPr>
            <w:tcW w:w="1560" w:type="dxa"/>
            <w:tcBorders>
              <w:top w:val="nil"/>
              <w:left w:val="nil"/>
              <w:bottom w:val="single" w:sz="4" w:space="0" w:color="auto"/>
              <w:right w:val="single" w:sz="4" w:space="0" w:color="auto"/>
            </w:tcBorders>
            <w:shd w:val="clear" w:color="auto" w:fill="auto"/>
            <w:noWrap/>
            <w:vAlign w:val="bottom"/>
            <w:hideMark/>
          </w:tcPr>
          <w:p w14:paraId="0EC7FF8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20.66±0.47</w:t>
            </w:r>
          </w:p>
        </w:tc>
        <w:tc>
          <w:tcPr>
            <w:tcW w:w="1540" w:type="dxa"/>
            <w:tcBorders>
              <w:top w:val="nil"/>
              <w:left w:val="nil"/>
              <w:bottom w:val="single" w:sz="4" w:space="0" w:color="auto"/>
              <w:right w:val="single" w:sz="4" w:space="0" w:color="auto"/>
            </w:tcBorders>
            <w:shd w:val="clear" w:color="auto" w:fill="auto"/>
            <w:noWrap/>
            <w:vAlign w:val="bottom"/>
            <w:hideMark/>
          </w:tcPr>
          <w:p w14:paraId="29A190D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302.75±7.33</w:t>
            </w:r>
          </w:p>
        </w:tc>
        <w:tc>
          <w:tcPr>
            <w:tcW w:w="1220" w:type="dxa"/>
            <w:tcBorders>
              <w:top w:val="nil"/>
              <w:left w:val="nil"/>
              <w:bottom w:val="single" w:sz="4" w:space="0" w:color="auto"/>
              <w:right w:val="single" w:sz="4" w:space="0" w:color="auto"/>
            </w:tcBorders>
            <w:shd w:val="clear" w:color="auto" w:fill="auto"/>
            <w:noWrap/>
            <w:vAlign w:val="bottom"/>
            <w:hideMark/>
          </w:tcPr>
          <w:p w14:paraId="363D680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6CCDE1E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315FA48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3D37614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09AB36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19E190D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7D7E962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4DEA17DC"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7A36BC0"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1369729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254.89±12.05</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4F5E4D3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20.84±0.52</w:t>
            </w:r>
          </w:p>
        </w:tc>
        <w:tc>
          <w:tcPr>
            <w:tcW w:w="1540" w:type="dxa"/>
            <w:tcBorders>
              <w:top w:val="nil"/>
              <w:left w:val="nil"/>
              <w:bottom w:val="single" w:sz="4" w:space="0" w:color="auto"/>
              <w:right w:val="single" w:sz="4" w:space="0" w:color="auto"/>
            </w:tcBorders>
            <w:shd w:val="clear" w:color="auto" w:fill="auto"/>
            <w:noWrap/>
            <w:vAlign w:val="bottom"/>
            <w:hideMark/>
          </w:tcPr>
          <w:p w14:paraId="6FC53DE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304.30±7.05</w:t>
            </w:r>
          </w:p>
        </w:tc>
        <w:tc>
          <w:tcPr>
            <w:tcW w:w="1220" w:type="dxa"/>
            <w:tcBorders>
              <w:top w:val="nil"/>
              <w:left w:val="nil"/>
              <w:bottom w:val="single" w:sz="4" w:space="0" w:color="auto"/>
              <w:right w:val="single" w:sz="4" w:space="0" w:color="auto"/>
            </w:tcBorders>
            <w:shd w:val="clear" w:color="auto" w:fill="auto"/>
            <w:noWrap/>
            <w:vAlign w:val="bottom"/>
            <w:hideMark/>
          </w:tcPr>
          <w:p w14:paraId="7CE58C1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0D3CCDF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70B539D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7378DC2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EA27F2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3AF439C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46588B7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34E9CA13"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8A23A66"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w:t>
            </w:r>
          </w:p>
        </w:tc>
        <w:tc>
          <w:tcPr>
            <w:tcW w:w="1660" w:type="dxa"/>
            <w:tcBorders>
              <w:top w:val="nil"/>
              <w:left w:val="nil"/>
              <w:bottom w:val="single" w:sz="4" w:space="0" w:color="auto"/>
              <w:right w:val="single" w:sz="4" w:space="0" w:color="auto"/>
            </w:tcBorders>
            <w:shd w:val="clear" w:color="auto" w:fill="auto"/>
            <w:noWrap/>
            <w:vAlign w:val="bottom"/>
            <w:hideMark/>
          </w:tcPr>
          <w:p w14:paraId="72A72EF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12C1F11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54A786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04F94BE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6AE2946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1163C39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3B53CDC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90A152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32DB169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19FDB3D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73993CDB"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7FA1BDD"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210BA26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279.42±10.15</w:t>
            </w:r>
          </w:p>
        </w:tc>
        <w:tc>
          <w:tcPr>
            <w:tcW w:w="1560" w:type="dxa"/>
            <w:tcBorders>
              <w:top w:val="nil"/>
              <w:left w:val="nil"/>
              <w:bottom w:val="single" w:sz="4" w:space="0" w:color="auto"/>
              <w:right w:val="single" w:sz="4" w:space="0" w:color="auto"/>
            </w:tcBorders>
            <w:shd w:val="clear" w:color="auto" w:fill="auto"/>
            <w:noWrap/>
            <w:vAlign w:val="bottom"/>
            <w:hideMark/>
          </w:tcPr>
          <w:p w14:paraId="566267A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22.36±0.74</w:t>
            </w:r>
          </w:p>
        </w:tc>
        <w:tc>
          <w:tcPr>
            <w:tcW w:w="1540" w:type="dxa"/>
            <w:tcBorders>
              <w:top w:val="nil"/>
              <w:left w:val="nil"/>
              <w:bottom w:val="single" w:sz="4" w:space="0" w:color="auto"/>
              <w:right w:val="single" w:sz="4" w:space="0" w:color="auto"/>
            </w:tcBorders>
            <w:shd w:val="clear" w:color="auto" w:fill="auto"/>
            <w:noWrap/>
            <w:vAlign w:val="bottom"/>
            <w:hideMark/>
          </w:tcPr>
          <w:p w14:paraId="182FD69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292.60±8.09</w:t>
            </w:r>
          </w:p>
        </w:tc>
        <w:tc>
          <w:tcPr>
            <w:tcW w:w="1220" w:type="dxa"/>
            <w:tcBorders>
              <w:top w:val="nil"/>
              <w:left w:val="nil"/>
              <w:bottom w:val="single" w:sz="4" w:space="0" w:color="auto"/>
              <w:right w:val="single" w:sz="4" w:space="0" w:color="auto"/>
            </w:tcBorders>
            <w:shd w:val="clear" w:color="auto" w:fill="auto"/>
            <w:noWrap/>
            <w:vAlign w:val="bottom"/>
            <w:hideMark/>
          </w:tcPr>
          <w:p w14:paraId="7E479BD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1.59±0.23</w:t>
            </w:r>
          </w:p>
        </w:tc>
        <w:tc>
          <w:tcPr>
            <w:tcW w:w="1180" w:type="dxa"/>
            <w:tcBorders>
              <w:top w:val="nil"/>
              <w:left w:val="nil"/>
              <w:bottom w:val="single" w:sz="4" w:space="0" w:color="auto"/>
              <w:right w:val="single" w:sz="4" w:space="0" w:color="auto"/>
            </w:tcBorders>
            <w:shd w:val="clear" w:color="auto" w:fill="auto"/>
            <w:noWrap/>
            <w:vAlign w:val="bottom"/>
            <w:hideMark/>
          </w:tcPr>
          <w:p w14:paraId="1C33850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0.98±0.30</w:t>
            </w:r>
          </w:p>
        </w:tc>
        <w:tc>
          <w:tcPr>
            <w:tcW w:w="1460" w:type="dxa"/>
            <w:tcBorders>
              <w:top w:val="nil"/>
              <w:left w:val="nil"/>
              <w:bottom w:val="single" w:sz="4" w:space="0" w:color="auto"/>
              <w:right w:val="single" w:sz="4" w:space="0" w:color="auto"/>
            </w:tcBorders>
            <w:shd w:val="clear" w:color="auto" w:fill="auto"/>
            <w:noWrap/>
            <w:vAlign w:val="bottom"/>
            <w:hideMark/>
          </w:tcPr>
          <w:p w14:paraId="7F82BD8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0.45±0.04</w:t>
            </w:r>
          </w:p>
        </w:tc>
        <w:tc>
          <w:tcPr>
            <w:tcW w:w="1220" w:type="dxa"/>
            <w:tcBorders>
              <w:top w:val="nil"/>
              <w:left w:val="nil"/>
              <w:bottom w:val="single" w:sz="4" w:space="0" w:color="auto"/>
              <w:right w:val="single" w:sz="4" w:space="0" w:color="auto"/>
            </w:tcBorders>
            <w:shd w:val="clear" w:color="auto" w:fill="auto"/>
            <w:noWrap/>
            <w:vAlign w:val="bottom"/>
            <w:hideMark/>
          </w:tcPr>
          <w:p w14:paraId="55AE8E8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0.95±0.16</w:t>
            </w:r>
          </w:p>
        </w:tc>
        <w:tc>
          <w:tcPr>
            <w:tcW w:w="1260" w:type="dxa"/>
            <w:tcBorders>
              <w:top w:val="nil"/>
              <w:left w:val="nil"/>
              <w:bottom w:val="single" w:sz="4" w:space="0" w:color="auto"/>
              <w:right w:val="single" w:sz="4" w:space="0" w:color="auto"/>
            </w:tcBorders>
            <w:shd w:val="clear" w:color="auto" w:fill="auto"/>
            <w:noWrap/>
            <w:vAlign w:val="bottom"/>
            <w:hideMark/>
          </w:tcPr>
          <w:p w14:paraId="249FD09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2.08±0.11</w:t>
            </w:r>
          </w:p>
        </w:tc>
        <w:tc>
          <w:tcPr>
            <w:tcW w:w="1340" w:type="dxa"/>
            <w:tcBorders>
              <w:top w:val="nil"/>
              <w:left w:val="nil"/>
              <w:bottom w:val="single" w:sz="4" w:space="0" w:color="auto"/>
              <w:right w:val="single" w:sz="4" w:space="0" w:color="auto"/>
            </w:tcBorders>
            <w:shd w:val="clear" w:color="auto" w:fill="auto"/>
            <w:noWrap/>
            <w:vAlign w:val="bottom"/>
            <w:hideMark/>
          </w:tcPr>
          <w:p w14:paraId="221276D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0.44±0.05</w:t>
            </w:r>
          </w:p>
        </w:tc>
        <w:tc>
          <w:tcPr>
            <w:tcW w:w="1400" w:type="dxa"/>
            <w:tcBorders>
              <w:top w:val="nil"/>
              <w:left w:val="nil"/>
              <w:bottom w:val="single" w:sz="4" w:space="0" w:color="auto"/>
              <w:right w:val="single" w:sz="4" w:space="0" w:color="auto"/>
            </w:tcBorders>
            <w:shd w:val="clear" w:color="auto" w:fill="auto"/>
            <w:noWrap/>
            <w:vAlign w:val="bottom"/>
            <w:hideMark/>
          </w:tcPr>
          <w:p w14:paraId="396505B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4.79±0.41</w:t>
            </w:r>
          </w:p>
        </w:tc>
      </w:tr>
      <w:tr w:rsidR="00F228B2" w:rsidRPr="00F228B2" w14:paraId="2334BFE0"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8C095AB"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6F3AA18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315.40±18.08</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375495A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22.69±0.52</w:t>
            </w:r>
          </w:p>
        </w:tc>
        <w:tc>
          <w:tcPr>
            <w:tcW w:w="1540" w:type="dxa"/>
            <w:tcBorders>
              <w:top w:val="nil"/>
              <w:left w:val="nil"/>
              <w:bottom w:val="single" w:sz="4" w:space="0" w:color="auto"/>
              <w:right w:val="single" w:sz="4" w:space="0" w:color="auto"/>
            </w:tcBorders>
            <w:shd w:val="clear" w:color="auto" w:fill="auto"/>
            <w:noWrap/>
            <w:vAlign w:val="bottom"/>
            <w:hideMark/>
          </w:tcPr>
          <w:p w14:paraId="42FE3C8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299.91±6.39</w:t>
            </w:r>
            <w:r w:rsidRPr="00F228B2">
              <w:rPr>
                <w:rFonts w:ascii="Times New Roman" w:hAnsi="Times New Roman"/>
                <w:b/>
                <w:bCs/>
                <w:color w:val="000000" w:themeColor="text1"/>
                <w:kern w:val="0"/>
                <w:sz w:val="20"/>
                <w:szCs w:val="20"/>
                <w:vertAlign w:val="superscript"/>
              </w:rPr>
              <w:t>*</w:t>
            </w:r>
          </w:p>
        </w:tc>
        <w:tc>
          <w:tcPr>
            <w:tcW w:w="1220" w:type="dxa"/>
            <w:tcBorders>
              <w:top w:val="nil"/>
              <w:left w:val="nil"/>
              <w:bottom w:val="single" w:sz="4" w:space="0" w:color="auto"/>
              <w:right w:val="single" w:sz="4" w:space="0" w:color="auto"/>
            </w:tcBorders>
            <w:shd w:val="clear" w:color="auto" w:fill="auto"/>
            <w:noWrap/>
            <w:vAlign w:val="bottom"/>
            <w:hideMark/>
          </w:tcPr>
          <w:p w14:paraId="2E65C3F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1.84±0.25</w:t>
            </w:r>
            <w:r w:rsidRPr="00F228B2">
              <w:rPr>
                <w:rFonts w:ascii="Times New Roman" w:hAnsi="Times New Roman"/>
                <w:b/>
                <w:bCs/>
                <w:color w:val="000000" w:themeColor="text1"/>
                <w:kern w:val="0"/>
                <w:sz w:val="20"/>
                <w:szCs w:val="20"/>
                <w:vertAlign w:val="superscript"/>
              </w:rPr>
              <w:t>*</w:t>
            </w:r>
          </w:p>
        </w:tc>
        <w:tc>
          <w:tcPr>
            <w:tcW w:w="1180" w:type="dxa"/>
            <w:tcBorders>
              <w:top w:val="nil"/>
              <w:left w:val="nil"/>
              <w:bottom w:val="single" w:sz="4" w:space="0" w:color="auto"/>
              <w:right w:val="single" w:sz="4" w:space="0" w:color="auto"/>
            </w:tcBorders>
            <w:shd w:val="clear" w:color="auto" w:fill="auto"/>
            <w:noWrap/>
            <w:vAlign w:val="bottom"/>
            <w:hideMark/>
          </w:tcPr>
          <w:p w14:paraId="111CA7C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1.24±0.46</w:t>
            </w:r>
          </w:p>
        </w:tc>
        <w:tc>
          <w:tcPr>
            <w:tcW w:w="1460" w:type="dxa"/>
            <w:tcBorders>
              <w:top w:val="nil"/>
              <w:left w:val="nil"/>
              <w:bottom w:val="single" w:sz="4" w:space="0" w:color="auto"/>
              <w:right w:val="single" w:sz="4" w:space="0" w:color="auto"/>
            </w:tcBorders>
            <w:shd w:val="clear" w:color="auto" w:fill="auto"/>
            <w:noWrap/>
            <w:vAlign w:val="bottom"/>
            <w:hideMark/>
          </w:tcPr>
          <w:p w14:paraId="135DB2E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0.55±0.26</w:t>
            </w:r>
          </w:p>
        </w:tc>
        <w:tc>
          <w:tcPr>
            <w:tcW w:w="1220" w:type="dxa"/>
            <w:tcBorders>
              <w:top w:val="nil"/>
              <w:left w:val="nil"/>
              <w:bottom w:val="single" w:sz="4" w:space="0" w:color="auto"/>
              <w:right w:val="single" w:sz="4" w:space="0" w:color="auto"/>
            </w:tcBorders>
            <w:shd w:val="clear" w:color="auto" w:fill="auto"/>
            <w:noWrap/>
            <w:vAlign w:val="bottom"/>
            <w:hideMark/>
          </w:tcPr>
          <w:p w14:paraId="0CA5C69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1.04±0.33</w:t>
            </w:r>
          </w:p>
        </w:tc>
        <w:tc>
          <w:tcPr>
            <w:tcW w:w="1260" w:type="dxa"/>
            <w:tcBorders>
              <w:top w:val="nil"/>
              <w:left w:val="nil"/>
              <w:bottom w:val="single" w:sz="4" w:space="0" w:color="auto"/>
              <w:right w:val="single" w:sz="4" w:space="0" w:color="auto"/>
            </w:tcBorders>
            <w:shd w:val="clear" w:color="auto" w:fill="auto"/>
            <w:noWrap/>
            <w:vAlign w:val="bottom"/>
            <w:hideMark/>
          </w:tcPr>
          <w:p w14:paraId="4EC0C4A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2.15±0.28</w:t>
            </w:r>
          </w:p>
        </w:tc>
        <w:tc>
          <w:tcPr>
            <w:tcW w:w="1340" w:type="dxa"/>
            <w:tcBorders>
              <w:top w:val="nil"/>
              <w:left w:val="nil"/>
              <w:bottom w:val="single" w:sz="4" w:space="0" w:color="auto"/>
              <w:right w:val="single" w:sz="4" w:space="0" w:color="auto"/>
            </w:tcBorders>
            <w:shd w:val="clear" w:color="auto" w:fill="auto"/>
            <w:noWrap/>
            <w:vAlign w:val="bottom"/>
            <w:hideMark/>
          </w:tcPr>
          <w:p w14:paraId="544447A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0.50±0.11</w:t>
            </w:r>
          </w:p>
        </w:tc>
        <w:tc>
          <w:tcPr>
            <w:tcW w:w="1400" w:type="dxa"/>
            <w:tcBorders>
              <w:top w:val="nil"/>
              <w:left w:val="nil"/>
              <w:bottom w:val="single" w:sz="4" w:space="0" w:color="auto"/>
              <w:right w:val="single" w:sz="4" w:space="0" w:color="auto"/>
            </w:tcBorders>
            <w:shd w:val="clear" w:color="auto" w:fill="auto"/>
            <w:noWrap/>
            <w:vAlign w:val="bottom"/>
            <w:hideMark/>
          </w:tcPr>
          <w:p w14:paraId="5A7DB27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5.27±0.90</w:t>
            </w:r>
          </w:p>
        </w:tc>
      </w:tr>
      <w:tr w:rsidR="00F228B2" w:rsidRPr="00F228B2" w14:paraId="7C62E652"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9B1A7C7"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3</w:t>
            </w:r>
          </w:p>
        </w:tc>
        <w:tc>
          <w:tcPr>
            <w:tcW w:w="1660" w:type="dxa"/>
            <w:tcBorders>
              <w:top w:val="nil"/>
              <w:left w:val="nil"/>
              <w:bottom w:val="single" w:sz="4" w:space="0" w:color="auto"/>
              <w:right w:val="single" w:sz="4" w:space="0" w:color="auto"/>
            </w:tcBorders>
            <w:shd w:val="clear" w:color="auto" w:fill="auto"/>
            <w:noWrap/>
            <w:vAlign w:val="bottom"/>
            <w:hideMark/>
          </w:tcPr>
          <w:p w14:paraId="6F7E47F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A9CDF2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F2982A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0686364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65DE2EE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17BACC6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743F8B5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44D25EB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5588EDC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11777F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4560F1CD"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92AC795"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793784C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300.54±8.36</w:t>
            </w:r>
          </w:p>
        </w:tc>
        <w:tc>
          <w:tcPr>
            <w:tcW w:w="1560" w:type="dxa"/>
            <w:tcBorders>
              <w:top w:val="nil"/>
              <w:left w:val="nil"/>
              <w:bottom w:val="single" w:sz="4" w:space="0" w:color="auto"/>
              <w:right w:val="single" w:sz="4" w:space="0" w:color="auto"/>
            </w:tcBorders>
            <w:shd w:val="clear" w:color="auto" w:fill="auto"/>
            <w:noWrap/>
            <w:vAlign w:val="bottom"/>
            <w:hideMark/>
          </w:tcPr>
          <w:p w14:paraId="61EEBF6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23.20±0.45</w:t>
            </w:r>
          </w:p>
        </w:tc>
        <w:tc>
          <w:tcPr>
            <w:tcW w:w="1540" w:type="dxa"/>
            <w:tcBorders>
              <w:top w:val="nil"/>
              <w:left w:val="nil"/>
              <w:bottom w:val="single" w:sz="4" w:space="0" w:color="auto"/>
              <w:right w:val="single" w:sz="4" w:space="0" w:color="auto"/>
            </w:tcBorders>
            <w:shd w:val="clear" w:color="auto" w:fill="auto"/>
            <w:noWrap/>
            <w:vAlign w:val="bottom"/>
            <w:hideMark/>
          </w:tcPr>
          <w:p w14:paraId="1F31DA4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288.80±6.43</w:t>
            </w:r>
          </w:p>
        </w:tc>
        <w:tc>
          <w:tcPr>
            <w:tcW w:w="1220" w:type="dxa"/>
            <w:tcBorders>
              <w:top w:val="nil"/>
              <w:left w:val="nil"/>
              <w:bottom w:val="single" w:sz="4" w:space="0" w:color="auto"/>
              <w:right w:val="single" w:sz="4" w:space="0" w:color="auto"/>
            </w:tcBorders>
            <w:shd w:val="clear" w:color="auto" w:fill="auto"/>
            <w:noWrap/>
            <w:vAlign w:val="bottom"/>
            <w:hideMark/>
          </w:tcPr>
          <w:p w14:paraId="568F223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4C217F9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3C27856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53350B2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4F95EA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5DB1598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77C46B9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4F245D1B"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3290CE1"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48DFF18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346.23±26.21</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5242719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23.76±0.58</w:t>
            </w:r>
            <w:r w:rsidRPr="00F228B2">
              <w:rPr>
                <w:rFonts w:ascii="Times New Roman" w:hAnsi="Times New Roman"/>
                <w:b/>
                <w:bCs/>
                <w:color w:val="000000" w:themeColor="text1"/>
                <w:kern w:val="0"/>
                <w:sz w:val="20"/>
                <w:szCs w:val="20"/>
                <w:vertAlign w:val="superscript"/>
              </w:rPr>
              <w:t>*</w:t>
            </w:r>
          </w:p>
        </w:tc>
        <w:tc>
          <w:tcPr>
            <w:tcW w:w="1540" w:type="dxa"/>
            <w:tcBorders>
              <w:top w:val="nil"/>
              <w:left w:val="nil"/>
              <w:bottom w:val="single" w:sz="4" w:space="0" w:color="auto"/>
              <w:right w:val="single" w:sz="4" w:space="0" w:color="auto"/>
            </w:tcBorders>
            <w:shd w:val="clear" w:color="auto" w:fill="auto"/>
            <w:noWrap/>
            <w:vAlign w:val="bottom"/>
            <w:hideMark/>
          </w:tcPr>
          <w:p w14:paraId="5A0C464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295.47±9.51</w:t>
            </w:r>
          </w:p>
        </w:tc>
        <w:tc>
          <w:tcPr>
            <w:tcW w:w="1220" w:type="dxa"/>
            <w:tcBorders>
              <w:top w:val="nil"/>
              <w:left w:val="nil"/>
              <w:bottom w:val="single" w:sz="4" w:space="0" w:color="auto"/>
              <w:right w:val="single" w:sz="4" w:space="0" w:color="auto"/>
            </w:tcBorders>
            <w:shd w:val="clear" w:color="auto" w:fill="auto"/>
            <w:noWrap/>
            <w:vAlign w:val="bottom"/>
            <w:hideMark/>
          </w:tcPr>
          <w:p w14:paraId="23F11A3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7388671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52E7711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13E943F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6E1035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314A0BA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00AEDB6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2DEF6694"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114A85B"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w:t>
            </w:r>
          </w:p>
        </w:tc>
        <w:tc>
          <w:tcPr>
            <w:tcW w:w="1660" w:type="dxa"/>
            <w:tcBorders>
              <w:top w:val="nil"/>
              <w:left w:val="nil"/>
              <w:bottom w:val="single" w:sz="4" w:space="0" w:color="auto"/>
              <w:right w:val="single" w:sz="4" w:space="0" w:color="auto"/>
            </w:tcBorders>
            <w:shd w:val="clear" w:color="auto" w:fill="auto"/>
            <w:noWrap/>
            <w:vAlign w:val="bottom"/>
            <w:hideMark/>
          </w:tcPr>
          <w:p w14:paraId="508B7E4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1279489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1E34D1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1810F24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5D2A500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3B4BE62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69C9D51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F019D0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7BF26AD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1DFA7F3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700C05F0"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43F106F"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126655E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321.30±12.93</w:t>
            </w:r>
          </w:p>
        </w:tc>
        <w:tc>
          <w:tcPr>
            <w:tcW w:w="1560" w:type="dxa"/>
            <w:tcBorders>
              <w:top w:val="nil"/>
              <w:left w:val="nil"/>
              <w:bottom w:val="single" w:sz="4" w:space="0" w:color="auto"/>
              <w:right w:val="single" w:sz="4" w:space="0" w:color="auto"/>
            </w:tcBorders>
            <w:shd w:val="clear" w:color="auto" w:fill="auto"/>
            <w:noWrap/>
            <w:vAlign w:val="bottom"/>
            <w:hideMark/>
          </w:tcPr>
          <w:p w14:paraId="7AFA681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24.03±0.40</w:t>
            </w:r>
          </w:p>
        </w:tc>
        <w:tc>
          <w:tcPr>
            <w:tcW w:w="1540" w:type="dxa"/>
            <w:tcBorders>
              <w:top w:val="nil"/>
              <w:left w:val="nil"/>
              <w:bottom w:val="single" w:sz="4" w:space="0" w:color="auto"/>
              <w:right w:val="single" w:sz="4" w:space="0" w:color="auto"/>
            </w:tcBorders>
            <w:shd w:val="clear" w:color="auto" w:fill="auto"/>
            <w:noWrap/>
            <w:vAlign w:val="bottom"/>
            <w:hideMark/>
          </w:tcPr>
          <w:p w14:paraId="737921A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285.05±5.28</w:t>
            </w:r>
          </w:p>
        </w:tc>
        <w:tc>
          <w:tcPr>
            <w:tcW w:w="1220" w:type="dxa"/>
            <w:tcBorders>
              <w:top w:val="nil"/>
              <w:left w:val="nil"/>
              <w:bottom w:val="single" w:sz="4" w:space="0" w:color="auto"/>
              <w:right w:val="single" w:sz="4" w:space="0" w:color="auto"/>
            </w:tcBorders>
            <w:shd w:val="clear" w:color="auto" w:fill="auto"/>
            <w:noWrap/>
            <w:vAlign w:val="bottom"/>
            <w:hideMark/>
          </w:tcPr>
          <w:p w14:paraId="090C42D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1.53±0.19</w:t>
            </w:r>
          </w:p>
        </w:tc>
        <w:tc>
          <w:tcPr>
            <w:tcW w:w="1180" w:type="dxa"/>
            <w:tcBorders>
              <w:top w:val="nil"/>
              <w:left w:val="nil"/>
              <w:bottom w:val="single" w:sz="4" w:space="0" w:color="auto"/>
              <w:right w:val="single" w:sz="4" w:space="0" w:color="auto"/>
            </w:tcBorders>
            <w:shd w:val="clear" w:color="auto" w:fill="auto"/>
            <w:noWrap/>
            <w:vAlign w:val="bottom"/>
            <w:hideMark/>
          </w:tcPr>
          <w:p w14:paraId="366DA0E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0.91±0.21</w:t>
            </w:r>
          </w:p>
        </w:tc>
        <w:tc>
          <w:tcPr>
            <w:tcW w:w="1460" w:type="dxa"/>
            <w:tcBorders>
              <w:top w:val="nil"/>
              <w:left w:val="nil"/>
              <w:bottom w:val="single" w:sz="4" w:space="0" w:color="auto"/>
              <w:right w:val="single" w:sz="4" w:space="0" w:color="auto"/>
            </w:tcBorders>
            <w:shd w:val="clear" w:color="auto" w:fill="auto"/>
            <w:noWrap/>
            <w:vAlign w:val="bottom"/>
            <w:hideMark/>
          </w:tcPr>
          <w:p w14:paraId="26C2937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0.46±0.05</w:t>
            </w:r>
          </w:p>
        </w:tc>
        <w:tc>
          <w:tcPr>
            <w:tcW w:w="1220" w:type="dxa"/>
            <w:tcBorders>
              <w:top w:val="nil"/>
              <w:left w:val="nil"/>
              <w:bottom w:val="single" w:sz="4" w:space="0" w:color="auto"/>
              <w:right w:val="single" w:sz="4" w:space="0" w:color="auto"/>
            </w:tcBorders>
            <w:shd w:val="clear" w:color="auto" w:fill="auto"/>
            <w:noWrap/>
            <w:vAlign w:val="bottom"/>
            <w:hideMark/>
          </w:tcPr>
          <w:p w14:paraId="11A0E68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0.89±0.16</w:t>
            </w:r>
          </w:p>
        </w:tc>
        <w:tc>
          <w:tcPr>
            <w:tcW w:w="1260" w:type="dxa"/>
            <w:tcBorders>
              <w:top w:val="nil"/>
              <w:left w:val="nil"/>
              <w:bottom w:val="single" w:sz="4" w:space="0" w:color="auto"/>
              <w:right w:val="single" w:sz="4" w:space="0" w:color="auto"/>
            </w:tcBorders>
            <w:shd w:val="clear" w:color="auto" w:fill="auto"/>
            <w:noWrap/>
            <w:vAlign w:val="bottom"/>
            <w:hideMark/>
          </w:tcPr>
          <w:p w14:paraId="64B85A6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1.86±0.20</w:t>
            </w:r>
          </w:p>
        </w:tc>
        <w:tc>
          <w:tcPr>
            <w:tcW w:w="1340" w:type="dxa"/>
            <w:tcBorders>
              <w:top w:val="nil"/>
              <w:left w:val="nil"/>
              <w:bottom w:val="single" w:sz="4" w:space="0" w:color="auto"/>
              <w:right w:val="single" w:sz="4" w:space="0" w:color="auto"/>
            </w:tcBorders>
            <w:shd w:val="clear" w:color="auto" w:fill="auto"/>
            <w:noWrap/>
            <w:vAlign w:val="bottom"/>
            <w:hideMark/>
          </w:tcPr>
          <w:p w14:paraId="0F71E6D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0.32±0.07</w:t>
            </w:r>
          </w:p>
        </w:tc>
        <w:tc>
          <w:tcPr>
            <w:tcW w:w="1400" w:type="dxa"/>
            <w:tcBorders>
              <w:top w:val="nil"/>
              <w:left w:val="nil"/>
              <w:bottom w:val="single" w:sz="4" w:space="0" w:color="auto"/>
              <w:right w:val="single" w:sz="4" w:space="0" w:color="auto"/>
            </w:tcBorders>
            <w:shd w:val="clear" w:color="auto" w:fill="auto"/>
            <w:noWrap/>
            <w:vAlign w:val="bottom"/>
            <w:hideMark/>
          </w:tcPr>
          <w:p w14:paraId="1FB14E0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3.89±0.37</w:t>
            </w:r>
          </w:p>
        </w:tc>
      </w:tr>
      <w:tr w:rsidR="00F228B2" w:rsidRPr="00F228B2" w14:paraId="38BFB167"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84CB164"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0"/>
                <w:szCs w:val="20"/>
              </w:rPr>
              <w:t xml:space="preserve"> </w:t>
            </w:r>
            <w:r w:rsidR="00AC4E38" w:rsidRPr="00F228B2">
              <w:rPr>
                <w:rFonts w:ascii="Times New Roman" w:hAnsi="Times New Roman"/>
                <w:color w:val="000000" w:themeColor="text1"/>
                <w:kern w:val="0"/>
                <w:sz w:val="24"/>
                <w:szCs w:val="24"/>
              </w:rPr>
              <w:t>(n=16)</w:t>
            </w:r>
          </w:p>
        </w:tc>
        <w:tc>
          <w:tcPr>
            <w:tcW w:w="1660" w:type="dxa"/>
            <w:tcBorders>
              <w:top w:val="nil"/>
              <w:left w:val="nil"/>
              <w:bottom w:val="single" w:sz="4" w:space="0" w:color="auto"/>
              <w:right w:val="single" w:sz="4" w:space="0" w:color="auto"/>
            </w:tcBorders>
            <w:shd w:val="clear" w:color="auto" w:fill="auto"/>
            <w:noWrap/>
            <w:vAlign w:val="bottom"/>
            <w:hideMark/>
          </w:tcPr>
          <w:p w14:paraId="513DFDB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381.16±29.26</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523ABAF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24.55±0.44</w:t>
            </w:r>
            <w:r w:rsidRPr="00F228B2">
              <w:rPr>
                <w:rFonts w:ascii="Times New Roman" w:hAnsi="Times New Roman"/>
                <w:b/>
                <w:bCs/>
                <w:color w:val="000000" w:themeColor="text1"/>
                <w:kern w:val="0"/>
                <w:sz w:val="20"/>
                <w:szCs w:val="20"/>
                <w:vertAlign w:val="superscript"/>
              </w:rPr>
              <w:t>**</w:t>
            </w:r>
          </w:p>
        </w:tc>
        <w:tc>
          <w:tcPr>
            <w:tcW w:w="1540" w:type="dxa"/>
            <w:tcBorders>
              <w:top w:val="nil"/>
              <w:left w:val="nil"/>
              <w:bottom w:val="single" w:sz="4" w:space="0" w:color="auto"/>
              <w:right w:val="single" w:sz="4" w:space="0" w:color="auto"/>
            </w:tcBorders>
            <w:shd w:val="clear" w:color="auto" w:fill="auto"/>
            <w:noWrap/>
            <w:vAlign w:val="bottom"/>
            <w:hideMark/>
          </w:tcPr>
          <w:p w14:paraId="3223174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295.17±8.04</w:t>
            </w:r>
            <w:r w:rsidRPr="00F228B2">
              <w:rPr>
                <w:rFonts w:ascii="Times New Roman" w:hAnsi="Times New Roman"/>
                <w:b/>
                <w:bCs/>
                <w:color w:val="000000" w:themeColor="text1"/>
                <w:kern w:val="0"/>
                <w:sz w:val="20"/>
                <w:szCs w:val="20"/>
                <w:vertAlign w:val="superscript"/>
              </w:rPr>
              <w:t>**</w:t>
            </w:r>
          </w:p>
        </w:tc>
        <w:tc>
          <w:tcPr>
            <w:tcW w:w="1220" w:type="dxa"/>
            <w:tcBorders>
              <w:top w:val="nil"/>
              <w:left w:val="nil"/>
              <w:bottom w:val="single" w:sz="4" w:space="0" w:color="auto"/>
              <w:right w:val="single" w:sz="4" w:space="0" w:color="auto"/>
            </w:tcBorders>
            <w:shd w:val="clear" w:color="auto" w:fill="auto"/>
            <w:noWrap/>
            <w:vAlign w:val="bottom"/>
            <w:hideMark/>
          </w:tcPr>
          <w:p w14:paraId="0741DE1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1.79±0.30</w:t>
            </w:r>
            <w:r w:rsidRPr="00F228B2">
              <w:rPr>
                <w:rFonts w:ascii="Times New Roman" w:hAnsi="Times New Roman"/>
                <w:b/>
                <w:bCs/>
                <w:color w:val="000000" w:themeColor="text1"/>
                <w:kern w:val="0"/>
                <w:sz w:val="20"/>
                <w:szCs w:val="20"/>
                <w:vertAlign w:val="superscript"/>
              </w:rPr>
              <w:t>*</w:t>
            </w:r>
          </w:p>
        </w:tc>
        <w:tc>
          <w:tcPr>
            <w:tcW w:w="1180" w:type="dxa"/>
            <w:tcBorders>
              <w:top w:val="nil"/>
              <w:left w:val="nil"/>
              <w:bottom w:val="single" w:sz="4" w:space="0" w:color="auto"/>
              <w:right w:val="single" w:sz="4" w:space="0" w:color="auto"/>
            </w:tcBorders>
            <w:shd w:val="clear" w:color="auto" w:fill="auto"/>
            <w:noWrap/>
            <w:vAlign w:val="bottom"/>
            <w:hideMark/>
          </w:tcPr>
          <w:p w14:paraId="04F0AD4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1.48±0.54</w:t>
            </w:r>
            <w:r w:rsidRPr="00F228B2">
              <w:rPr>
                <w:rFonts w:ascii="Times New Roman" w:hAnsi="Times New Roman"/>
                <w:b/>
                <w:bCs/>
                <w:color w:val="000000" w:themeColor="text1"/>
                <w:kern w:val="0"/>
                <w:sz w:val="20"/>
                <w:szCs w:val="20"/>
                <w:vertAlign w:val="superscript"/>
              </w:rPr>
              <w:t>*</w:t>
            </w:r>
          </w:p>
        </w:tc>
        <w:tc>
          <w:tcPr>
            <w:tcW w:w="1460" w:type="dxa"/>
            <w:tcBorders>
              <w:top w:val="nil"/>
              <w:left w:val="nil"/>
              <w:bottom w:val="single" w:sz="4" w:space="0" w:color="auto"/>
              <w:right w:val="single" w:sz="4" w:space="0" w:color="auto"/>
            </w:tcBorders>
            <w:shd w:val="clear" w:color="auto" w:fill="auto"/>
            <w:noWrap/>
            <w:vAlign w:val="bottom"/>
            <w:hideMark/>
          </w:tcPr>
          <w:p w14:paraId="20356A9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0.48±0.06</w:t>
            </w:r>
          </w:p>
        </w:tc>
        <w:tc>
          <w:tcPr>
            <w:tcW w:w="1220" w:type="dxa"/>
            <w:tcBorders>
              <w:top w:val="nil"/>
              <w:left w:val="nil"/>
              <w:bottom w:val="single" w:sz="4" w:space="0" w:color="auto"/>
              <w:right w:val="single" w:sz="4" w:space="0" w:color="auto"/>
            </w:tcBorders>
            <w:shd w:val="clear" w:color="auto" w:fill="auto"/>
            <w:noWrap/>
            <w:vAlign w:val="bottom"/>
            <w:hideMark/>
          </w:tcPr>
          <w:p w14:paraId="3C471A3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1.01±0.23</w:t>
            </w:r>
          </w:p>
        </w:tc>
        <w:tc>
          <w:tcPr>
            <w:tcW w:w="1260" w:type="dxa"/>
            <w:tcBorders>
              <w:top w:val="nil"/>
              <w:left w:val="nil"/>
              <w:bottom w:val="single" w:sz="4" w:space="0" w:color="auto"/>
              <w:right w:val="single" w:sz="4" w:space="0" w:color="auto"/>
            </w:tcBorders>
            <w:shd w:val="clear" w:color="auto" w:fill="auto"/>
            <w:noWrap/>
            <w:vAlign w:val="bottom"/>
            <w:hideMark/>
          </w:tcPr>
          <w:p w14:paraId="0EC5976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2.14±0.28</w:t>
            </w:r>
            <w:r w:rsidRPr="00F228B2">
              <w:rPr>
                <w:rFonts w:ascii="Times New Roman" w:hAnsi="Times New Roman"/>
                <w:b/>
                <w:bCs/>
                <w:color w:val="000000" w:themeColor="text1"/>
                <w:kern w:val="0"/>
                <w:sz w:val="20"/>
                <w:szCs w:val="20"/>
                <w:vertAlign w:val="superscript"/>
              </w:rPr>
              <w:t>*</w:t>
            </w:r>
          </w:p>
        </w:tc>
        <w:tc>
          <w:tcPr>
            <w:tcW w:w="1340" w:type="dxa"/>
            <w:tcBorders>
              <w:top w:val="nil"/>
              <w:left w:val="nil"/>
              <w:bottom w:val="single" w:sz="4" w:space="0" w:color="auto"/>
              <w:right w:val="single" w:sz="4" w:space="0" w:color="auto"/>
            </w:tcBorders>
            <w:shd w:val="clear" w:color="auto" w:fill="auto"/>
            <w:noWrap/>
            <w:vAlign w:val="bottom"/>
            <w:hideMark/>
          </w:tcPr>
          <w:p w14:paraId="4D4D578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0.45±0.08</w:t>
            </w:r>
            <w:r w:rsidRPr="00F228B2">
              <w:rPr>
                <w:rFonts w:ascii="Times New Roman" w:hAnsi="Times New Roman"/>
                <w:b/>
                <w:bCs/>
                <w:color w:val="000000" w:themeColor="text1"/>
                <w:kern w:val="0"/>
                <w:sz w:val="20"/>
                <w:szCs w:val="20"/>
                <w:vertAlign w:val="superscript"/>
              </w:rPr>
              <w:t>**</w:t>
            </w:r>
          </w:p>
        </w:tc>
        <w:tc>
          <w:tcPr>
            <w:tcW w:w="1400" w:type="dxa"/>
            <w:tcBorders>
              <w:top w:val="nil"/>
              <w:left w:val="nil"/>
              <w:bottom w:val="single" w:sz="4" w:space="0" w:color="auto"/>
              <w:right w:val="single" w:sz="4" w:space="0" w:color="auto"/>
            </w:tcBorders>
            <w:shd w:val="clear" w:color="auto" w:fill="auto"/>
            <w:noWrap/>
            <w:vAlign w:val="bottom"/>
            <w:hideMark/>
          </w:tcPr>
          <w:p w14:paraId="2B24AAF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4.74±0.66</w:t>
            </w:r>
            <w:r w:rsidRPr="00F228B2">
              <w:rPr>
                <w:rFonts w:ascii="Times New Roman" w:hAnsi="Times New Roman"/>
                <w:b/>
                <w:bCs/>
                <w:color w:val="000000" w:themeColor="text1"/>
                <w:kern w:val="0"/>
                <w:sz w:val="20"/>
                <w:szCs w:val="20"/>
                <w:vertAlign w:val="superscript"/>
              </w:rPr>
              <w:t>**</w:t>
            </w:r>
          </w:p>
        </w:tc>
      </w:tr>
      <w:tr w:rsidR="00F228B2" w:rsidRPr="00F228B2" w14:paraId="6420AFA6"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D0596EF"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w:t>
            </w:r>
          </w:p>
        </w:tc>
        <w:tc>
          <w:tcPr>
            <w:tcW w:w="1660" w:type="dxa"/>
            <w:tcBorders>
              <w:top w:val="nil"/>
              <w:left w:val="nil"/>
              <w:bottom w:val="single" w:sz="4" w:space="0" w:color="auto"/>
              <w:right w:val="single" w:sz="4" w:space="0" w:color="auto"/>
            </w:tcBorders>
            <w:shd w:val="clear" w:color="auto" w:fill="auto"/>
            <w:noWrap/>
            <w:vAlign w:val="bottom"/>
            <w:hideMark/>
          </w:tcPr>
          <w:p w14:paraId="4A7C127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14DDF9B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2C18CB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76401AE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1454E24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1779162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1B53D30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9D2720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196C636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6E2D8A5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100E8CC3"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4FF6C50"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65EB205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348.41±28.48</w:t>
            </w:r>
          </w:p>
        </w:tc>
        <w:tc>
          <w:tcPr>
            <w:tcW w:w="1560" w:type="dxa"/>
            <w:tcBorders>
              <w:top w:val="nil"/>
              <w:left w:val="nil"/>
              <w:bottom w:val="single" w:sz="4" w:space="0" w:color="auto"/>
              <w:right w:val="single" w:sz="4" w:space="0" w:color="auto"/>
            </w:tcBorders>
            <w:shd w:val="clear" w:color="auto" w:fill="auto"/>
            <w:noWrap/>
            <w:vAlign w:val="bottom"/>
            <w:hideMark/>
          </w:tcPr>
          <w:p w14:paraId="0843827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24.64±0.50</w:t>
            </w:r>
          </w:p>
        </w:tc>
        <w:tc>
          <w:tcPr>
            <w:tcW w:w="1540" w:type="dxa"/>
            <w:tcBorders>
              <w:top w:val="nil"/>
              <w:left w:val="nil"/>
              <w:bottom w:val="single" w:sz="4" w:space="0" w:color="auto"/>
              <w:right w:val="single" w:sz="4" w:space="0" w:color="auto"/>
            </w:tcBorders>
            <w:shd w:val="clear" w:color="auto" w:fill="auto"/>
            <w:noWrap/>
            <w:vAlign w:val="bottom"/>
            <w:hideMark/>
          </w:tcPr>
          <w:p w14:paraId="20EFF9A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285.52±10.35</w:t>
            </w:r>
          </w:p>
        </w:tc>
        <w:tc>
          <w:tcPr>
            <w:tcW w:w="1220" w:type="dxa"/>
            <w:tcBorders>
              <w:top w:val="nil"/>
              <w:left w:val="nil"/>
              <w:bottom w:val="single" w:sz="4" w:space="0" w:color="auto"/>
              <w:right w:val="single" w:sz="4" w:space="0" w:color="auto"/>
            </w:tcBorders>
            <w:shd w:val="clear" w:color="auto" w:fill="auto"/>
            <w:noWrap/>
            <w:vAlign w:val="bottom"/>
            <w:hideMark/>
          </w:tcPr>
          <w:p w14:paraId="314A266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04B0455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7960E11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14A8EC7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2F83EC9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73183D8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03FCB09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695FF8E5"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93ABF67"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7DCD8C7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392.03±29.79</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5193687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25.19±0.58</w:t>
            </w:r>
            <w:r w:rsidRPr="00F228B2">
              <w:rPr>
                <w:rFonts w:ascii="Times New Roman" w:hAnsi="Times New Roman"/>
                <w:b/>
                <w:bCs/>
                <w:color w:val="000000" w:themeColor="text1"/>
                <w:kern w:val="0"/>
                <w:sz w:val="20"/>
                <w:szCs w:val="20"/>
                <w:vertAlign w:val="superscript"/>
              </w:rPr>
              <w:t>*</w:t>
            </w:r>
          </w:p>
        </w:tc>
        <w:tc>
          <w:tcPr>
            <w:tcW w:w="1540" w:type="dxa"/>
            <w:tcBorders>
              <w:top w:val="nil"/>
              <w:left w:val="nil"/>
              <w:bottom w:val="single" w:sz="4" w:space="0" w:color="auto"/>
              <w:right w:val="single" w:sz="4" w:space="0" w:color="auto"/>
            </w:tcBorders>
            <w:shd w:val="clear" w:color="auto" w:fill="auto"/>
            <w:noWrap/>
            <w:vAlign w:val="bottom"/>
            <w:hideMark/>
          </w:tcPr>
          <w:p w14:paraId="1F1C253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290.42±6.74</w:t>
            </w:r>
          </w:p>
        </w:tc>
        <w:tc>
          <w:tcPr>
            <w:tcW w:w="1220" w:type="dxa"/>
            <w:tcBorders>
              <w:top w:val="nil"/>
              <w:left w:val="nil"/>
              <w:bottom w:val="single" w:sz="4" w:space="0" w:color="auto"/>
              <w:right w:val="single" w:sz="4" w:space="0" w:color="auto"/>
            </w:tcBorders>
            <w:shd w:val="clear" w:color="auto" w:fill="auto"/>
            <w:noWrap/>
            <w:vAlign w:val="bottom"/>
            <w:hideMark/>
          </w:tcPr>
          <w:p w14:paraId="15CC12A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50F49DE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535AB62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5A0BE7F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5CDCB3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12FAAFF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363D512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22F18C81"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1DC6952"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6</w:t>
            </w:r>
          </w:p>
        </w:tc>
        <w:tc>
          <w:tcPr>
            <w:tcW w:w="1660" w:type="dxa"/>
            <w:tcBorders>
              <w:top w:val="nil"/>
              <w:left w:val="nil"/>
              <w:bottom w:val="single" w:sz="4" w:space="0" w:color="auto"/>
              <w:right w:val="single" w:sz="4" w:space="0" w:color="auto"/>
            </w:tcBorders>
            <w:shd w:val="clear" w:color="auto" w:fill="auto"/>
            <w:noWrap/>
            <w:vAlign w:val="bottom"/>
            <w:hideMark/>
          </w:tcPr>
          <w:p w14:paraId="1FC1397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2C7744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8C4E25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42D25C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130F709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525FA2F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39FB50C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9565F2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018CF68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17DA0B5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69A54028"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7A800ED"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C4E38"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73384DF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366.44±32.75</w:t>
            </w:r>
          </w:p>
        </w:tc>
        <w:tc>
          <w:tcPr>
            <w:tcW w:w="1560" w:type="dxa"/>
            <w:tcBorders>
              <w:top w:val="nil"/>
              <w:left w:val="nil"/>
              <w:bottom w:val="single" w:sz="4" w:space="0" w:color="auto"/>
              <w:right w:val="single" w:sz="4" w:space="0" w:color="auto"/>
            </w:tcBorders>
            <w:shd w:val="clear" w:color="auto" w:fill="auto"/>
            <w:noWrap/>
            <w:vAlign w:val="bottom"/>
            <w:hideMark/>
          </w:tcPr>
          <w:p w14:paraId="5212DD7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25.43±0.51</w:t>
            </w:r>
          </w:p>
        </w:tc>
        <w:tc>
          <w:tcPr>
            <w:tcW w:w="1540" w:type="dxa"/>
            <w:tcBorders>
              <w:top w:val="nil"/>
              <w:left w:val="nil"/>
              <w:bottom w:val="single" w:sz="4" w:space="0" w:color="auto"/>
              <w:right w:val="single" w:sz="4" w:space="0" w:color="auto"/>
            </w:tcBorders>
            <w:shd w:val="clear" w:color="auto" w:fill="auto"/>
            <w:noWrap/>
            <w:vAlign w:val="bottom"/>
            <w:hideMark/>
          </w:tcPr>
          <w:p w14:paraId="38C72EC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281.21±6.06</w:t>
            </w:r>
          </w:p>
        </w:tc>
        <w:tc>
          <w:tcPr>
            <w:tcW w:w="1220" w:type="dxa"/>
            <w:tcBorders>
              <w:top w:val="nil"/>
              <w:left w:val="nil"/>
              <w:bottom w:val="single" w:sz="4" w:space="0" w:color="auto"/>
              <w:right w:val="single" w:sz="4" w:space="0" w:color="auto"/>
            </w:tcBorders>
            <w:shd w:val="clear" w:color="auto" w:fill="auto"/>
            <w:noWrap/>
            <w:vAlign w:val="bottom"/>
            <w:hideMark/>
          </w:tcPr>
          <w:p w14:paraId="4C59FDC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2.16±0.21</w:t>
            </w:r>
          </w:p>
        </w:tc>
        <w:tc>
          <w:tcPr>
            <w:tcW w:w="1180" w:type="dxa"/>
            <w:tcBorders>
              <w:top w:val="nil"/>
              <w:left w:val="nil"/>
              <w:bottom w:val="single" w:sz="4" w:space="0" w:color="auto"/>
              <w:right w:val="single" w:sz="4" w:space="0" w:color="auto"/>
            </w:tcBorders>
            <w:shd w:val="clear" w:color="auto" w:fill="auto"/>
            <w:noWrap/>
            <w:vAlign w:val="bottom"/>
            <w:hideMark/>
          </w:tcPr>
          <w:p w14:paraId="336A913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1.25±0.17</w:t>
            </w:r>
          </w:p>
        </w:tc>
        <w:tc>
          <w:tcPr>
            <w:tcW w:w="1460" w:type="dxa"/>
            <w:tcBorders>
              <w:top w:val="nil"/>
              <w:left w:val="nil"/>
              <w:bottom w:val="single" w:sz="4" w:space="0" w:color="auto"/>
              <w:right w:val="single" w:sz="4" w:space="0" w:color="auto"/>
            </w:tcBorders>
            <w:shd w:val="clear" w:color="auto" w:fill="auto"/>
            <w:noWrap/>
            <w:vAlign w:val="bottom"/>
            <w:hideMark/>
          </w:tcPr>
          <w:p w14:paraId="1A50D7F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1.30±0.20</w:t>
            </w:r>
          </w:p>
        </w:tc>
        <w:tc>
          <w:tcPr>
            <w:tcW w:w="1220" w:type="dxa"/>
            <w:tcBorders>
              <w:top w:val="nil"/>
              <w:left w:val="nil"/>
              <w:bottom w:val="single" w:sz="4" w:space="0" w:color="auto"/>
              <w:right w:val="single" w:sz="4" w:space="0" w:color="auto"/>
            </w:tcBorders>
            <w:shd w:val="clear" w:color="auto" w:fill="auto"/>
            <w:noWrap/>
            <w:vAlign w:val="bottom"/>
            <w:hideMark/>
          </w:tcPr>
          <w:p w14:paraId="2A7A36C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0.61±0.14</w:t>
            </w:r>
          </w:p>
        </w:tc>
        <w:tc>
          <w:tcPr>
            <w:tcW w:w="1260" w:type="dxa"/>
            <w:tcBorders>
              <w:top w:val="nil"/>
              <w:left w:val="nil"/>
              <w:bottom w:val="single" w:sz="4" w:space="0" w:color="auto"/>
              <w:right w:val="single" w:sz="4" w:space="0" w:color="auto"/>
            </w:tcBorders>
            <w:shd w:val="clear" w:color="auto" w:fill="auto"/>
            <w:noWrap/>
            <w:vAlign w:val="bottom"/>
            <w:hideMark/>
          </w:tcPr>
          <w:p w14:paraId="2D939F5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2.96±0.28</w:t>
            </w:r>
          </w:p>
        </w:tc>
        <w:tc>
          <w:tcPr>
            <w:tcW w:w="1340" w:type="dxa"/>
            <w:tcBorders>
              <w:top w:val="nil"/>
              <w:left w:val="nil"/>
              <w:bottom w:val="single" w:sz="4" w:space="0" w:color="auto"/>
              <w:right w:val="single" w:sz="4" w:space="0" w:color="auto"/>
            </w:tcBorders>
            <w:shd w:val="clear" w:color="auto" w:fill="auto"/>
            <w:noWrap/>
            <w:vAlign w:val="bottom"/>
            <w:hideMark/>
          </w:tcPr>
          <w:p w14:paraId="1355D2C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0.52±0.08</w:t>
            </w:r>
          </w:p>
        </w:tc>
        <w:tc>
          <w:tcPr>
            <w:tcW w:w="1400" w:type="dxa"/>
            <w:tcBorders>
              <w:top w:val="nil"/>
              <w:left w:val="nil"/>
              <w:bottom w:val="single" w:sz="4" w:space="0" w:color="auto"/>
              <w:right w:val="single" w:sz="4" w:space="0" w:color="auto"/>
            </w:tcBorders>
            <w:shd w:val="clear" w:color="auto" w:fill="auto"/>
            <w:noWrap/>
            <w:vAlign w:val="bottom"/>
            <w:hideMark/>
          </w:tcPr>
          <w:p w14:paraId="5E832EB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3.99±0.77</w:t>
            </w:r>
          </w:p>
        </w:tc>
      </w:tr>
      <w:tr w:rsidR="00F228B2" w:rsidRPr="00F228B2" w14:paraId="63671FF2"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39B3885"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C4E38"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74D3EEB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413.08±32.04</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0179459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25.61±0.55</w:t>
            </w:r>
          </w:p>
        </w:tc>
        <w:tc>
          <w:tcPr>
            <w:tcW w:w="1540" w:type="dxa"/>
            <w:tcBorders>
              <w:top w:val="nil"/>
              <w:left w:val="nil"/>
              <w:bottom w:val="single" w:sz="4" w:space="0" w:color="auto"/>
              <w:right w:val="single" w:sz="4" w:space="0" w:color="auto"/>
            </w:tcBorders>
            <w:shd w:val="clear" w:color="auto" w:fill="auto"/>
            <w:noWrap/>
            <w:vAlign w:val="bottom"/>
            <w:hideMark/>
          </w:tcPr>
          <w:p w14:paraId="246E549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290.63±5.89</w:t>
            </w:r>
            <w:r w:rsidRPr="00F228B2">
              <w:rPr>
                <w:rFonts w:ascii="Times New Roman" w:hAnsi="Times New Roman"/>
                <w:b/>
                <w:bCs/>
                <w:color w:val="000000" w:themeColor="text1"/>
                <w:kern w:val="0"/>
                <w:sz w:val="20"/>
                <w:szCs w:val="20"/>
                <w:vertAlign w:val="superscript"/>
              </w:rPr>
              <w:t>**</w:t>
            </w:r>
          </w:p>
        </w:tc>
        <w:tc>
          <w:tcPr>
            <w:tcW w:w="1220" w:type="dxa"/>
            <w:tcBorders>
              <w:top w:val="nil"/>
              <w:left w:val="nil"/>
              <w:bottom w:val="single" w:sz="4" w:space="0" w:color="auto"/>
              <w:right w:val="single" w:sz="4" w:space="0" w:color="auto"/>
            </w:tcBorders>
            <w:shd w:val="clear" w:color="auto" w:fill="auto"/>
            <w:noWrap/>
            <w:vAlign w:val="bottom"/>
            <w:hideMark/>
          </w:tcPr>
          <w:p w14:paraId="37B0164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2.48±0.33</w:t>
            </w:r>
            <w:r w:rsidRPr="00F228B2">
              <w:rPr>
                <w:rFonts w:ascii="Times New Roman" w:hAnsi="Times New Roman"/>
                <w:b/>
                <w:bCs/>
                <w:color w:val="000000" w:themeColor="text1"/>
                <w:kern w:val="0"/>
                <w:sz w:val="20"/>
                <w:szCs w:val="20"/>
                <w:vertAlign w:val="superscript"/>
              </w:rPr>
              <w:t>*</w:t>
            </w:r>
          </w:p>
        </w:tc>
        <w:tc>
          <w:tcPr>
            <w:tcW w:w="1180" w:type="dxa"/>
            <w:tcBorders>
              <w:top w:val="nil"/>
              <w:left w:val="nil"/>
              <w:bottom w:val="single" w:sz="4" w:space="0" w:color="auto"/>
              <w:right w:val="single" w:sz="4" w:space="0" w:color="auto"/>
            </w:tcBorders>
            <w:shd w:val="clear" w:color="auto" w:fill="auto"/>
            <w:noWrap/>
            <w:vAlign w:val="bottom"/>
            <w:hideMark/>
          </w:tcPr>
          <w:p w14:paraId="7954471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1.46±0.42</w:t>
            </w:r>
          </w:p>
        </w:tc>
        <w:tc>
          <w:tcPr>
            <w:tcW w:w="1460" w:type="dxa"/>
            <w:tcBorders>
              <w:top w:val="nil"/>
              <w:left w:val="nil"/>
              <w:bottom w:val="single" w:sz="4" w:space="0" w:color="auto"/>
              <w:right w:val="single" w:sz="4" w:space="0" w:color="auto"/>
            </w:tcBorders>
            <w:shd w:val="clear" w:color="auto" w:fill="auto"/>
            <w:noWrap/>
            <w:vAlign w:val="bottom"/>
            <w:hideMark/>
          </w:tcPr>
          <w:p w14:paraId="3138786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1.64±0.29</w:t>
            </w:r>
            <w:r w:rsidRPr="00F228B2">
              <w:rPr>
                <w:rFonts w:ascii="Times New Roman" w:hAnsi="Times New Roman"/>
                <w:b/>
                <w:bCs/>
                <w:color w:val="000000" w:themeColor="text1"/>
                <w:kern w:val="0"/>
                <w:sz w:val="20"/>
                <w:szCs w:val="20"/>
                <w:vertAlign w:val="superscript"/>
              </w:rPr>
              <w:t>**</w:t>
            </w:r>
          </w:p>
        </w:tc>
        <w:tc>
          <w:tcPr>
            <w:tcW w:w="1220" w:type="dxa"/>
            <w:tcBorders>
              <w:top w:val="nil"/>
              <w:left w:val="nil"/>
              <w:bottom w:val="single" w:sz="4" w:space="0" w:color="auto"/>
              <w:right w:val="single" w:sz="4" w:space="0" w:color="auto"/>
            </w:tcBorders>
            <w:shd w:val="clear" w:color="auto" w:fill="auto"/>
            <w:noWrap/>
            <w:vAlign w:val="bottom"/>
            <w:hideMark/>
          </w:tcPr>
          <w:p w14:paraId="5E6EE31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0.56±0.11</w:t>
            </w:r>
          </w:p>
        </w:tc>
        <w:tc>
          <w:tcPr>
            <w:tcW w:w="1260" w:type="dxa"/>
            <w:tcBorders>
              <w:top w:val="nil"/>
              <w:left w:val="nil"/>
              <w:bottom w:val="single" w:sz="4" w:space="0" w:color="auto"/>
              <w:right w:val="single" w:sz="4" w:space="0" w:color="auto"/>
            </w:tcBorders>
            <w:shd w:val="clear" w:color="auto" w:fill="auto"/>
            <w:noWrap/>
            <w:vAlign w:val="bottom"/>
            <w:hideMark/>
          </w:tcPr>
          <w:p w14:paraId="5F0B295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3.01±0.36</w:t>
            </w:r>
          </w:p>
        </w:tc>
        <w:tc>
          <w:tcPr>
            <w:tcW w:w="1340" w:type="dxa"/>
            <w:tcBorders>
              <w:top w:val="nil"/>
              <w:left w:val="nil"/>
              <w:bottom w:val="single" w:sz="4" w:space="0" w:color="auto"/>
              <w:right w:val="single" w:sz="4" w:space="0" w:color="auto"/>
            </w:tcBorders>
            <w:shd w:val="clear" w:color="auto" w:fill="auto"/>
            <w:noWrap/>
            <w:vAlign w:val="bottom"/>
            <w:hideMark/>
          </w:tcPr>
          <w:p w14:paraId="4A3D169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0.65±0.13</w:t>
            </w:r>
            <w:r w:rsidRPr="00F228B2">
              <w:rPr>
                <w:rFonts w:ascii="Times New Roman" w:hAnsi="Times New Roman"/>
                <w:b/>
                <w:bCs/>
                <w:color w:val="000000" w:themeColor="text1"/>
                <w:kern w:val="0"/>
                <w:sz w:val="20"/>
                <w:szCs w:val="20"/>
                <w:vertAlign w:val="superscript"/>
              </w:rPr>
              <w:t>*</w:t>
            </w:r>
          </w:p>
        </w:tc>
        <w:tc>
          <w:tcPr>
            <w:tcW w:w="1400" w:type="dxa"/>
            <w:tcBorders>
              <w:top w:val="nil"/>
              <w:left w:val="nil"/>
              <w:bottom w:val="single" w:sz="4" w:space="0" w:color="auto"/>
              <w:right w:val="single" w:sz="4" w:space="0" w:color="auto"/>
            </w:tcBorders>
            <w:shd w:val="clear" w:color="auto" w:fill="auto"/>
            <w:noWrap/>
            <w:vAlign w:val="bottom"/>
            <w:hideMark/>
          </w:tcPr>
          <w:p w14:paraId="2497821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4.92±1.09</w:t>
            </w:r>
            <w:r w:rsidRPr="00F228B2">
              <w:rPr>
                <w:rFonts w:ascii="Times New Roman" w:hAnsi="Times New Roman"/>
                <w:b/>
                <w:bCs/>
                <w:color w:val="000000" w:themeColor="text1"/>
                <w:kern w:val="0"/>
                <w:sz w:val="20"/>
                <w:szCs w:val="20"/>
                <w:vertAlign w:val="superscript"/>
              </w:rPr>
              <w:t>*</w:t>
            </w:r>
          </w:p>
        </w:tc>
      </w:tr>
      <w:tr w:rsidR="00F228B2" w:rsidRPr="00F228B2" w14:paraId="1B6F3078"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6417477"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7</w:t>
            </w:r>
          </w:p>
        </w:tc>
        <w:tc>
          <w:tcPr>
            <w:tcW w:w="1660" w:type="dxa"/>
            <w:tcBorders>
              <w:top w:val="nil"/>
              <w:left w:val="nil"/>
              <w:bottom w:val="single" w:sz="4" w:space="0" w:color="auto"/>
              <w:right w:val="single" w:sz="4" w:space="0" w:color="auto"/>
            </w:tcBorders>
            <w:shd w:val="clear" w:color="auto" w:fill="auto"/>
            <w:noWrap/>
            <w:vAlign w:val="bottom"/>
            <w:hideMark/>
          </w:tcPr>
          <w:p w14:paraId="181D9BC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42EDCAA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7844CB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697F354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502D001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6968B3B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70C3530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0548AA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6573C1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2BA95D5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65F8FE87"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3A33F37"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lastRenderedPageBreak/>
              <w:t>Control</w:t>
            </w:r>
            <w:r w:rsidR="00FE2C4C"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78BCEFB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389.27±32.55</w:t>
            </w:r>
          </w:p>
        </w:tc>
        <w:tc>
          <w:tcPr>
            <w:tcW w:w="1560" w:type="dxa"/>
            <w:tcBorders>
              <w:top w:val="nil"/>
              <w:left w:val="nil"/>
              <w:bottom w:val="single" w:sz="4" w:space="0" w:color="auto"/>
              <w:right w:val="single" w:sz="4" w:space="0" w:color="auto"/>
            </w:tcBorders>
            <w:shd w:val="clear" w:color="auto" w:fill="auto"/>
            <w:noWrap/>
            <w:vAlign w:val="bottom"/>
            <w:hideMark/>
          </w:tcPr>
          <w:p w14:paraId="0345AF1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25.46±0.57</w:t>
            </w:r>
          </w:p>
        </w:tc>
        <w:tc>
          <w:tcPr>
            <w:tcW w:w="1540" w:type="dxa"/>
            <w:tcBorders>
              <w:top w:val="nil"/>
              <w:left w:val="nil"/>
              <w:bottom w:val="single" w:sz="4" w:space="0" w:color="auto"/>
              <w:right w:val="single" w:sz="4" w:space="0" w:color="auto"/>
            </w:tcBorders>
            <w:shd w:val="clear" w:color="auto" w:fill="auto"/>
            <w:noWrap/>
            <w:vAlign w:val="bottom"/>
            <w:hideMark/>
          </w:tcPr>
          <w:p w14:paraId="235B4E1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286.56±5.40</w:t>
            </w:r>
          </w:p>
        </w:tc>
        <w:tc>
          <w:tcPr>
            <w:tcW w:w="1220" w:type="dxa"/>
            <w:tcBorders>
              <w:top w:val="nil"/>
              <w:left w:val="nil"/>
              <w:bottom w:val="single" w:sz="4" w:space="0" w:color="auto"/>
              <w:right w:val="single" w:sz="4" w:space="0" w:color="auto"/>
            </w:tcBorders>
            <w:shd w:val="clear" w:color="auto" w:fill="auto"/>
            <w:noWrap/>
            <w:vAlign w:val="bottom"/>
            <w:hideMark/>
          </w:tcPr>
          <w:p w14:paraId="00CF937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3657FA5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682ACBF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4CDFC68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FD0164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2CF3E84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2422CC0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6F3DCE4B"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C497BC7"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BE6BD2"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4A1E490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437.69±33.88</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06E3585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25.97±0.50</w:t>
            </w:r>
            <w:r w:rsidRPr="00F228B2">
              <w:rPr>
                <w:rFonts w:ascii="Times New Roman" w:hAnsi="Times New Roman"/>
                <w:b/>
                <w:bCs/>
                <w:color w:val="000000" w:themeColor="text1"/>
                <w:kern w:val="0"/>
                <w:sz w:val="20"/>
                <w:szCs w:val="20"/>
                <w:vertAlign w:val="superscript"/>
              </w:rPr>
              <w:t>*</w:t>
            </w:r>
          </w:p>
        </w:tc>
        <w:tc>
          <w:tcPr>
            <w:tcW w:w="1540" w:type="dxa"/>
            <w:tcBorders>
              <w:top w:val="nil"/>
              <w:left w:val="nil"/>
              <w:bottom w:val="single" w:sz="4" w:space="0" w:color="auto"/>
              <w:right w:val="single" w:sz="4" w:space="0" w:color="auto"/>
            </w:tcBorders>
            <w:shd w:val="clear" w:color="auto" w:fill="auto"/>
            <w:noWrap/>
            <w:vAlign w:val="bottom"/>
            <w:hideMark/>
          </w:tcPr>
          <w:p w14:paraId="5AC01B0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292.17±5.73</w:t>
            </w:r>
            <w:r w:rsidRPr="00F228B2">
              <w:rPr>
                <w:rFonts w:ascii="Times New Roman" w:hAnsi="Times New Roman"/>
                <w:b/>
                <w:bCs/>
                <w:color w:val="000000" w:themeColor="text1"/>
                <w:kern w:val="0"/>
                <w:sz w:val="20"/>
                <w:szCs w:val="20"/>
                <w:vertAlign w:val="superscript"/>
              </w:rPr>
              <w:t>*</w:t>
            </w:r>
          </w:p>
        </w:tc>
        <w:tc>
          <w:tcPr>
            <w:tcW w:w="1220" w:type="dxa"/>
            <w:tcBorders>
              <w:top w:val="nil"/>
              <w:left w:val="nil"/>
              <w:bottom w:val="single" w:sz="4" w:space="0" w:color="auto"/>
              <w:right w:val="single" w:sz="4" w:space="0" w:color="auto"/>
            </w:tcBorders>
            <w:shd w:val="clear" w:color="auto" w:fill="auto"/>
            <w:noWrap/>
            <w:vAlign w:val="bottom"/>
            <w:hideMark/>
          </w:tcPr>
          <w:p w14:paraId="16D9C23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3AFBCC2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68D40C1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29E1E93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5ABBADC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6D0789BB"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553BB93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F228B2" w:rsidRPr="00F228B2" w14:paraId="6B3B28D5"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120067D" w14:textId="77777777" w:rsidR="006F71EC" w:rsidRPr="00F228B2" w:rsidRDefault="006F71EC" w:rsidP="006F71EC">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8</w:t>
            </w:r>
          </w:p>
        </w:tc>
        <w:tc>
          <w:tcPr>
            <w:tcW w:w="1660" w:type="dxa"/>
            <w:tcBorders>
              <w:top w:val="nil"/>
              <w:left w:val="nil"/>
              <w:bottom w:val="single" w:sz="4" w:space="0" w:color="auto"/>
              <w:right w:val="single" w:sz="4" w:space="0" w:color="auto"/>
            </w:tcBorders>
            <w:shd w:val="clear" w:color="auto" w:fill="auto"/>
            <w:noWrap/>
            <w:vAlign w:val="bottom"/>
            <w:hideMark/>
          </w:tcPr>
          <w:p w14:paraId="34A5AAF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29CE9D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8C3158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1F1E8A2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71A6E26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2A480992"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28A3E79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32F8D650"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0F428CF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726814D"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 xml:space="preserve">　</w:t>
            </w:r>
          </w:p>
        </w:tc>
      </w:tr>
      <w:tr w:rsidR="00F228B2" w:rsidRPr="00F228B2" w14:paraId="406DC529"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79A669E"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FE2C4C"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595FA35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405.60±32.47</w:t>
            </w:r>
          </w:p>
        </w:tc>
        <w:tc>
          <w:tcPr>
            <w:tcW w:w="1560" w:type="dxa"/>
            <w:tcBorders>
              <w:top w:val="nil"/>
              <w:left w:val="nil"/>
              <w:bottom w:val="single" w:sz="4" w:space="0" w:color="auto"/>
              <w:right w:val="single" w:sz="4" w:space="0" w:color="auto"/>
            </w:tcBorders>
            <w:shd w:val="clear" w:color="auto" w:fill="auto"/>
            <w:noWrap/>
            <w:vAlign w:val="bottom"/>
            <w:hideMark/>
          </w:tcPr>
          <w:p w14:paraId="45097E85"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25.75±0.41</w:t>
            </w:r>
          </w:p>
        </w:tc>
        <w:tc>
          <w:tcPr>
            <w:tcW w:w="1540" w:type="dxa"/>
            <w:tcBorders>
              <w:top w:val="nil"/>
              <w:left w:val="nil"/>
              <w:bottom w:val="single" w:sz="4" w:space="0" w:color="auto"/>
              <w:right w:val="single" w:sz="4" w:space="0" w:color="auto"/>
            </w:tcBorders>
            <w:shd w:val="clear" w:color="auto" w:fill="auto"/>
            <w:noWrap/>
            <w:vAlign w:val="bottom"/>
            <w:hideMark/>
          </w:tcPr>
          <w:p w14:paraId="1847863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287.28±6.02</w:t>
            </w:r>
          </w:p>
        </w:tc>
        <w:tc>
          <w:tcPr>
            <w:tcW w:w="1220" w:type="dxa"/>
            <w:tcBorders>
              <w:top w:val="nil"/>
              <w:left w:val="nil"/>
              <w:bottom w:val="single" w:sz="4" w:space="0" w:color="auto"/>
              <w:right w:val="single" w:sz="4" w:space="0" w:color="auto"/>
            </w:tcBorders>
            <w:shd w:val="clear" w:color="auto" w:fill="auto"/>
            <w:noWrap/>
            <w:vAlign w:val="bottom"/>
            <w:hideMark/>
          </w:tcPr>
          <w:p w14:paraId="0AF4B3E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68A6D9D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64010CE3"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1758483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0D83BF4"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7280D9C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542F94D6"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r w:rsidR="006F71EC" w:rsidRPr="00F228B2" w14:paraId="2B950CC6" w14:textId="77777777" w:rsidTr="006A2186">
        <w:trPr>
          <w:trHeight w:val="312"/>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E31938E" w14:textId="77777777" w:rsidR="006F71EC" w:rsidRPr="00F228B2" w:rsidRDefault="006F71EC" w:rsidP="006F71EC">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BE6BD2" w:rsidRPr="00F228B2">
              <w:rPr>
                <w:rFonts w:ascii="Times New Roman" w:hAnsi="Times New Roman"/>
                <w:color w:val="000000" w:themeColor="text1"/>
                <w:kern w:val="0"/>
                <w:sz w:val="24"/>
                <w:szCs w:val="24"/>
              </w:rPr>
              <w:t xml:space="preserve"> (n=16)</w:t>
            </w:r>
          </w:p>
        </w:tc>
        <w:tc>
          <w:tcPr>
            <w:tcW w:w="1660" w:type="dxa"/>
            <w:tcBorders>
              <w:top w:val="nil"/>
              <w:left w:val="nil"/>
              <w:bottom w:val="single" w:sz="4" w:space="0" w:color="auto"/>
              <w:right w:val="single" w:sz="4" w:space="0" w:color="auto"/>
            </w:tcBorders>
            <w:shd w:val="clear" w:color="auto" w:fill="auto"/>
            <w:noWrap/>
            <w:vAlign w:val="bottom"/>
            <w:hideMark/>
          </w:tcPr>
          <w:p w14:paraId="5EF68A5F"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453.21±35.38</w:t>
            </w:r>
            <w:r w:rsidRPr="00F228B2">
              <w:rPr>
                <w:rFonts w:ascii="Times New Roman" w:hAnsi="Times New Roman"/>
                <w:b/>
                <w:bCs/>
                <w:color w:val="000000" w:themeColor="text1"/>
                <w:kern w:val="0"/>
                <w:sz w:val="20"/>
                <w:szCs w:val="20"/>
                <w:vertAlign w:val="superscript"/>
              </w:rPr>
              <w:t>**</w:t>
            </w:r>
          </w:p>
        </w:tc>
        <w:tc>
          <w:tcPr>
            <w:tcW w:w="1560" w:type="dxa"/>
            <w:tcBorders>
              <w:top w:val="nil"/>
              <w:left w:val="nil"/>
              <w:bottom w:val="single" w:sz="4" w:space="0" w:color="auto"/>
              <w:right w:val="single" w:sz="4" w:space="0" w:color="auto"/>
            </w:tcBorders>
            <w:shd w:val="clear" w:color="auto" w:fill="auto"/>
            <w:noWrap/>
            <w:vAlign w:val="bottom"/>
            <w:hideMark/>
          </w:tcPr>
          <w:p w14:paraId="33274BE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26.28±0.59</w:t>
            </w:r>
            <w:r w:rsidRPr="00F228B2">
              <w:rPr>
                <w:rFonts w:ascii="Times New Roman" w:hAnsi="Times New Roman"/>
                <w:b/>
                <w:bCs/>
                <w:color w:val="000000" w:themeColor="text1"/>
                <w:kern w:val="0"/>
                <w:sz w:val="20"/>
                <w:szCs w:val="20"/>
                <w:vertAlign w:val="superscript"/>
              </w:rPr>
              <w:t>*</w:t>
            </w:r>
          </w:p>
        </w:tc>
        <w:tc>
          <w:tcPr>
            <w:tcW w:w="1540" w:type="dxa"/>
            <w:tcBorders>
              <w:top w:val="nil"/>
              <w:left w:val="nil"/>
              <w:bottom w:val="single" w:sz="4" w:space="0" w:color="auto"/>
              <w:right w:val="single" w:sz="4" w:space="0" w:color="auto"/>
            </w:tcBorders>
            <w:shd w:val="clear" w:color="auto" w:fill="auto"/>
            <w:noWrap/>
            <w:vAlign w:val="bottom"/>
            <w:hideMark/>
          </w:tcPr>
          <w:p w14:paraId="0597E49E"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292.11±3.86</w:t>
            </w:r>
            <w:r w:rsidRPr="00F228B2">
              <w:rPr>
                <w:rFonts w:ascii="Times New Roman" w:hAnsi="Times New Roman"/>
                <w:b/>
                <w:bCs/>
                <w:color w:val="000000" w:themeColor="text1"/>
                <w:kern w:val="0"/>
                <w:sz w:val="20"/>
                <w:szCs w:val="20"/>
                <w:vertAlign w:val="superscript"/>
              </w:rPr>
              <w:t>**</w:t>
            </w:r>
          </w:p>
        </w:tc>
        <w:tc>
          <w:tcPr>
            <w:tcW w:w="1220" w:type="dxa"/>
            <w:tcBorders>
              <w:top w:val="nil"/>
              <w:left w:val="nil"/>
              <w:bottom w:val="single" w:sz="4" w:space="0" w:color="auto"/>
              <w:right w:val="single" w:sz="4" w:space="0" w:color="auto"/>
            </w:tcBorders>
            <w:shd w:val="clear" w:color="auto" w:fill="auto"/>
            <w:noWrap/>
            <w:vAlign w:val="bottom"/>
            <w:hideMark/>
          </w:tcPr>
          <w:p w14:paraId="2F2A3301"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00F36A49"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1541197C"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20" w:type="dxa"/>
            <w:tcBorders>
              <w:top w:val="nil"/>
              <w:left w:val="nil"/>
              <w:bottom w:val="single" w:sz="4" w:space="0" w:color="auto"/>
              <w:right w:val="single" w:sz="4" w:space="0" w:color="auto"/>
            </w:tcBorders>
            <w:shd w:val="clear" w:color="auto" w:fill="auto"/>
            <w:noWrap/>
            <w:vAlign w:val="bottom"/>
            <w:hideMark/>
          </w:tcPr>
          <w:p w14:paraId="7D7B6EE7"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35A9CD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46401BE8"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247B5C6A" w14:textId="77777777" w:rsidR="006F71EC" w:rsidRPr="00F228B2" w:rsidRDefault="006F71EC" w:rsidP="006F71EC">
            <w:pPr>
              <w:widowControl/>
              <w:jc w:val="left"/>
              <w:rPr>
                <w:rFonts w:ascii="Times New Roman" w:hAnsi="Times New Roman"/>
                <w:color w:val="000000" w:themeColor="text1"/>
                <w:kern w:val="0"/>
                <w:sz w:val="20"/>
                <w:szCs w:val="20"/>
              </w:rPr>
            </w:pPr>
            <w:r w:rsidRPr="00F228B2">
              <w:rPr>
                <w:rFonts w:ascii="Times New Roman" w:hAnsi="Times New Roman"/>
                <w:color w:val="000000" w:themeColor="text1"/>
                <w:kern w:val="0"/>
                <w:sz w:val="20"/>
                <w:szCs w:val="20"/>
              </w:rPr>
              <w:t>--</w:t>
            </w:r>
          </w:p>
        </w:tc>
      </w:tr>
    </w:tbl>
    <w:p w14:paraId="1017DF99" w14:textId="77777777" w:rsidR="006A2186" w:rsidRPr="00F228B2" w:rsidRDefault="006A2186" w:rsidP="006A2186">
      <w:pPr>
        <w:rPr>
          <w:rFonts w:ascii="Times New Roman" w:hAnsi="Times New Roman"/>
          <w:color w:val="000000" w:themeColor="text1"/>
          <w:sz w:val="24"/>
          <w:szCs w:val="24"/>
        </w:rPr>
      </w:pPr>
    </w:p>
    <w:p w14:paraId="7EE9B7FC" w14:textId="00F2F2D9" w:rsidR="000F3F38" w:rsidRPr="00F228B2" w:rsidRDefault="006A2186" w:rsidP="006A2186">
      <w:pPr>
        <w:rPr>
          <w:rFonts w:ascii="Times New Roman" w:hAnsi="Times New Roman"/>
          <w:color w:val="000000" w:themeColor="text1"/>
          <w:sz w:val="24"/>
          <w:szCs w:val="24"/>
        </w:rPr>
      </w:pPr>
      <w:r w:rsidRPr="00F228B2">
        <w:rPr>
          <w:rFonts w:ascii="Times New Roman" w:hAnsi="Times New Roman"/>
          <w:color w:val="000000" w:themeColor="text1"/>
          <w:sz w:val="24"/>
          <w:szCs w:val="24"/>
        </w:rPr>
        <w:t>Note</w:t>
      </w:r>
      <w:r w:rsidRPr="00F228B2">
        <w:rPr>
          <w:rFonts w:ascii="Times New Roman" w:hAnsi="Times New Roman"/>
          <w:color w:val="000000" w:themeColor="text1"/>
          <w:sz w:val="24"/>
          <w:szCs w:val="24"/>
        </w:rPr>
        <w:t>：</w:t>
      </w:r>
      <w:bookmarkStart w:id="11" w:name="OLE_LINK3"/>
      <w:r w:rsidR="00AC4E38" w:rsidRPr="00F228B2">
        <w:rPr>
          <w:rFonts w:ascii="Times New Roman" w:hAnsi="Times New Roman" w:hint="eastAsia"/>
          <w:color w:val="000000" w:themeColor="text1"/>
          <w:sz w:val="24"/>
          <w:szCs w:val="24"/>
        </w:rPr>
        <w:t>L</w:t>
      </w:r>
      <w:r w:rsidR="00AC4E38" w:rsidRPr="00F228B2">
        <w:rPr>
          <w:rFonts w:ascii="Times New Roman" w:hAnsi="Times New Roman"/>
          <w:color w:val="000000" w:themeColor="text1"/>
          <w:sz w:val="24"/>
          <w:szCs w:val="24"/>
        </w:rPr>
        <w:t>I (Lee's index)</w:t>
      </w:r>
      <w:bookmarkEnd w:id="11"/>
      <w:r w:rsidR="00AC4E38"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rPr>
        <w:t xml:space="preserve">and HOMA-IR calculated according to the following formula: power (weight,1/3) ×1000/length and glucose × insulin/22.5, respectively. Differences were assessed by one-way ANOWA, compared with the </w:t>
      </w:r>
      <w:r w:rsidR="00E76A51" w:rsidRPr="00F228B2">
        <w:rPr>
          <w:rFonts w:ascii="Times New Roman" w:hAnsi="Times New Roman"/>
          <w:color w:val="000000" w:themeColor="text1"/>
          <w:sz w:val="24"/>
          <w:szCs w:val="24"/>
        </w:rPr>
        <w:t>C</w:t>
      </w:r>
      <w:r w:rsidRPr="00F228B2">
        <w:rPr>
          <w:rFonts w:ascii="Times New Roman" w:hAnsi="Times New Roman"/>
          <w:color w:val="000000" w:themeColor="text1"/>
          <w:sz w:val="24"/>
          <w:szCs w:val="24"/>
        </w:rPr>
        <w:t>ontrol group</w:t>
      </w:r>
      <w:r w:rsidR="00A63F14" w:rsidRPr="00F228B2">
        <w:rPr>
          <w:rFonts w:ascii="Times New Roman" w:hAnsi="Times New Roman" w:hint="eastAsia"/>
          <w:color w:val="000000" w:themeColor="text1"/>
          <w:sz w:val="24"/>
          <w:szCs w:val="24"/>
        </w:rPr>
        <w:t>,</w:t>
      </w:r>
      <w:r w:rsidR="00A63F14"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vertAlign w:val="superscript"/>
        </w:rPr>
        <w:t>*</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&lt;</w:t>
      </w:r>
      <w:r w:rsidR="00A63F14" w:rsidRPr="00F228B2">
        <w:rPr>
          <w:rFonts w:ascii="Times New Roman" w:hAnsi="Times New Roman"/>
          <w:color w:val="000000" w:themeColor="text1"/>
          <w:sz w:val="24"/>
          <w:szCs w:val="24"/>
        </w:rPr>
        <w:t>0.05,</w:t>
      </w:r>
      <w:r w:rsidR="00A63F14" w:rsidRPr="00F228B2">
        <w:rPr>
          <w:rFonts w:ascii="Times New Roman" w:hAnsi="Times New Roman"/>
          <w:i/>
          <w:color w:val="000000" w:themeColor="text1"/>
          <w:sz w:val="24"/>
          <w:szCs w:val="24"/>
          <w:vertAlign w:val="superscript"/>
        </w:rPr>
        <w:t xml:space="preserve"> *</w:t>
      </w:r>
      <w:r w:rsidRPr="00F228B2">
        <w:rPr>
          <w:rFonts w:ascii="Times New Roman" w:hAnsi="Times New Roman"/>
          <w:i/>
          <w:color w:val="000000" w:themeColor="text1"/>
          <w:sz w:val="24"/>
          <w:szCs w:val="24"/>
          <w:vertAlign w:val="superscript"/>
        </w:rPr>
        <w:t>*</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&lt;0.01</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--no data; </w:t>
      </w:r>
      <w:r w:rsidR="007E7D38" w:rsidRPr="00F228B2">
        <w:rPr>
          <w:rFonts w:ascii="Times New Roman" w:hAnsi="Times New Roman"/>
          <w:color w:val="000000" w:themeColor="text1"/>
          <w:sz w:val="24"/>
          <w:szCs w:val="24"/>
        </w:rPr>
        <w:t>TC (</w:t>
      </w:r>
      <w:r w:rsidRPr="00F228B2">
        <w:rPr>
          <w:rFonts w:ascii="Times New Roman" w:hAnsi="Times New Roman"/>
          <w:color w:val="000000" w:themeColor="text1"/>
          <w:sz w:val="24"/>
          <w:szCs w:val="24"/>
        </w:rPr>
        <w:t>total cholesterol)</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TG</w:t>
      </w:r>
      <w:r w:rsidR="000B7E36"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rPr>
        <w:t>(triglycerides)</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HDL-</w:t>
      </w:r>
      <w:r w:rsidR="007E7D38" w:rsidRPr="00F228B2">
        <w:rPr>
          <w:rFonts w:ascii="Times New Roman" w:hAnsi="Times New Roman"/>
          <w:color w:val="000000" w:themeColor="text1"/>
          <w:sz w:val="24"/>
          <w:szCs w:val="24"/>
        </w:rPr>
        <w:t>C (</w:t>
      </w:r>
      <w:r w:rsidRPr="00F228B2">
        <w:rPr>
          <w:rFonts w:ascii="Times New Roman" w:hAnsi="Times New Roman"/>
          <w:color w:val="000000" w:themeColor="text1"/>
          <w:sz w:val="24"/>
          <w:szCs w:val="24"/>
        </w:rPr>
        <w:t xml:space="preserve">high-density lipoprotein </w:t>
      </w:r>
      <w:r w:rsidR="007E7D38" w:rsidRPr="00F228B2">
        <w:rPr>
          <w:rFonts w:ascii="Times New Roman" w:hAnsi="Times New Roman"/>
          <w:color w:val="000000" w:themeColor="text1"/>
          <w:sz w:val="24"/>
          <w:szCs w:val="24"/>
        </w:rPr>
        <w:t>cholesterol)</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LDL-</w:t>
      </w:r>
      <w:r w:rsidR="007E7D38" w:rsidRPr="00F228B2">
        <w:rPr>
          <w:rFonts w:ascii="Times New Roman" w:hAnsi="Times New Roman"/>
          <w:color w:val="000000" w:themeColor="text1"/>
          <w:sz w:val="24"/>
          <w:szCs w:val="24"/>
        </w:rPr>
        <w:t>C (</w:t>
      </w:r>
      <w:r w:rsidRPr="00F228B2">
        <w:rPr>
          <w:rFonts w:ascii="Times New Roman" w:hAnsi="Times New Roman"/>
          <w:color w:val="000000" w:themeColor="text1"/>
          <w:sz w:val="24"/>
          <w:szCs w:val="24"/>
        </w:rPr>
        <w:t xml:space="preserve">low-density lipoprotein </w:t>
      </w:r>
      <w:r w:rsidR="007E7D38" w:rsidRPr="00F228B2">
        <w:rPr>
          <w:rFonts w:ascii="Times New Roman" w:hAnsi="Times New Roman"/>
          <w:color w:val="000000" w:themeColor="text1"/>
          <w:sz w:val="24"/>
          <w:szCs w:val="24"/>
        </w:rPr>
        <w:t>cholesterol)</w:t>
      </w:r>
      <w:r w:rsidRPr="00F228B2">
        <w:rPr>
          <w:rFonts w:ascii="Times New Roman" w:hAnsi="Times New Roman"/>
          <w:color w:val="000000" w:themeColor="text1"/>
          <w:sz w:val="24"/>
          <w:szCs w:val="24"/>
        </w:rPr>
        <w:t>.</w:t>
      </w:r>
    </w:p>
    <w:p w14:paraId="674442B8" w14:textId="77777777" w:rsidR="000F3F38" w:rsidRPr="00F228B2" w:rsidRDefault="000F3F38">
      <w:pPr>
        <w:rPr>
          <w:rFonts w:ascii="Times New Roman" w:hAnsi="Times New Roman"/>
          <w:color w:val="000000" w:themeColor="text1"/>
        </w:rPr>
      </w:pPr>
    </w:p>
    <w:p w14:paraId="40C07691" w14:textId="77777777" w:rsidR="00B30232" w:rsidRPr="00F228B2" w:rsidRDefault="00B30232">
      <w:pPr>
        <w:rPr>
          <w:rFonts w:ascii="Times New Roman" w:hAnsi="Times New Roman"/>
          <w:color w:val="000000" w:themeColor="text1"/>
        </w:rPr>
      </w:pPr>
    </w:p>
    <w:p w14:paraId="32917DD5" w14:textId="77777777" w:rsidR="006F71EC" w:rsidRPr="00F228B2" w:rsidRDefault="006F71EC" w:rsidP="006F71EC">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Supplementary Table </w:t>
      </w:r>
      <w:r w:rsidR="0075448A" w:rsidRPr="00F228B2">
        <w:rPr>
          <w:rFonts w:ascii="Times New Roman" w:hAnsi="Times New Roman"/>
          <w:iCs/>
          <w:color w:val="000000" w:themeColor="text1"/>
          <w:kern w:val="0"/>
          <w:sz w:val="24"/>
          <w:szCs w:val="24"/>
        </w:rPr>
        <w:t>4</w:t>
      </w:r>
      <w:r w:rsidRPr="00F228B2">
        <w:rPr>
          <w:rFonts w:ascii="Times New Roman" w:hAnsi="Times New Roman"/>
          <w:iCs/>
          <w:color w:val="000000" w:themeColor="text1"/>
          <w:kern w:val="0"/>
          <w:sz w:val="24"/>
          <w:szCs w:val="24"/>
        </w:rPr>
        <w:t>. After dosing: the of results the apparent indexes and serum biochemical indexes</w:t>
      </w:r>
      <w:r w:rsidRPr="00F228B2">
        <w:rPr>
          <w:rFonts w:ascii="Times New Roman" w:hAnsi="Times New Roman"/>
          <w:iCs/>
          <w:color w:val="000000" w:themeColor="text1"/>
          <w:kern w:val="0"/>
          <w:sz w:val="24"/>
          <w:szCs w:val="24"/>
        </w:rPr>
        <w:t>（</w:t>
      </w:r>
      <w:proofErr w:type="spellStart"/>
      <w:r w:rsidRPr="00F228B2">
        <w:rPr>
          <w:rFonts w:ascii="Times New Roman" w:hAnsi="Times New Roman"/>
          <w:iCs/>
          <w:color w:val="000000" w:themeColor="text1"/>
          <w:kern w:val="0"/>
          <w:sz w:val="24"/>
          <w:szCs w:val="24"/>
        </w:rPr>
        <w:t>x±s</w:t>
      </w:r>
      <w:proofErr w:type="spellEnd"/>
      <w:r w:rsidRPr="00F228B2">
        <w:rPr>
          <w:rFonts w:ascii="Times New Roman" w:hAnsi="Times New Roman"/>
          <w:iCs/>
          <w:color w:val="000000" w:themeColor="text1"/>
          <w:kern w:val="0"/>
          <w:sz w:val="24"/>
          <w:szCs w:val="24"/>
        </w:rPr>
        <w:t>）</w:t>
      </w:r>
      <w:r w:rsidR="008E3BEF" w:rsidRPr="00F228B2">
        <w:rPr>
          <w:rFonts w:ascii="Times New Roman" w:hAnsi="Times New Roman" w:hint="eastAsia"/>
          <w:iCs/>
          <w:color w:val="000000" w:themeColor="text1"/>
          <w:kern w:val="0"/>
          <w:sz w:val="24"/>
          <w:szCs w:val="24"/>
        </w:rPr>
        <w:t>.</w:t>
      </w:r>
    </w:p>
    <w:tbl>
      <w:tblPr>
        <w:tblW w:w="15010" w:type="dxa"/>
        <w:jc w:val="center"/>
        <w:tblLook w:val="04A0" w:firstRow="1" w:lastRow="0" w:firstColumn="1" w:lastColumn="0" w:noHBand="0" w:noVBand="1"/>
      </w:tblPr>
      <w:tblGrid>
        <w:gridCol w:w="1710"/>
        <w:gridCol w:w="1708"/>
        <w:gridCol w:w="1400"/>
        <w:gridCol w:w="1580"/>
        <w:gridCol w:w="1348"/>
        <w:gridCol w:w="1188"/>
        <w:gridCol w:w="1348"/>
        <w:gridCol w:w="1348"/>
        <w:gridCol w:w="1188"/>
        <w:gridCol w:w="1348"/>
        <w:gridCol w:w="1348"/>
      </w:tblGrid>
      <w:tr w:rsidR="00F228B2" w:rsidRPr="00F228B2" w14:paraId="5DB3AA17" w14:textId="77777777" w:rsidTr="00B30232">
        <w:trPr>
          <w:trHeight w:val="324"/>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101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Weeks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B97600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Weight</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94AE6C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Length</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984F142" w14:textId="77777777" w:rsidR="00B30232" w:rsidRPr="00F228B2" w:rsidRDefault="00A63F14" w:rsidP="00B30232">
            <w:pPr>
              <w:widowControl/>
              <w:jc w:val="left"/>
              <w:rPr>
                <w:rFonts w:ascii="Times New Roman" w:hAnsi="Times New Roman"/>
                <w:color w:val="000000" w:themeColor="text1"/>
                <w:kern w:val="0"/>
                <w:sz w:val="24"/>
                <w:szCs w:val="24"/>
              </w:rPr>
            </w:pPr>
            <w:r w:rsidRPr="00F228B2">
              <w:rPr>
                <w:rFonts w:ascii="Times New Roman" w:hAnsi="Times New Roman" w:hint="eastAsia"/>
                <w:color w:val="000000" w:themeColor="text1"/>
                <w:kern w:val="0"/>
                <w:sz w:val="24"/>
                <w:szCs w:val="24"/>
              </w:rPr>
              <w:t>L</w:t>
            </w:r>
            <w:r w:rsidRPr="00F228B2">
              <w:rPr>
                <w:rFonts w:ascii="Times New Roman" w:hAnsi="Times New Roman"/>
                <w:color w:val="000000" w:themeColor="text1"/>
                <w:kern w:val="0"/>
                <w:sz w:val="24"/>
                <w:szCs w:val="24"/>
              </w:rPr>
              <w: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28400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TC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F2D183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TG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0707B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HDL-C</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BFDC8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LDL-C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37D351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Insulin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569897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HOMA-IR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CC891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GLU</w:t>
            </w:r>
          </w:p>
        </w:tc>
      </w:tr>
      <w:tr w:rsidR="00F228B2" w:rsidRPr="00F228B2" w14:paraId="6EDE6396"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0912ECA" w14:textId="77777777" w:rsidR="00B30232" w:rsidRPr="00F228B2" w:rsidRDefault="00B30232" w:rsidP="00B30232">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w:t>
            </w:r>
          </w:p>
        </w:tc>
        <w:tc>
          <w:tcPr>
            <w:tcW w:w="1660" w:type="dxa"/>
            <w:tcBorders>
              <w:top w:val="nil"/>
              <w:left w:val="nil"/>
              <w:bottom w:val="single" w:sz="4" w:space="0" w:color="auto"/>
              <w:right w:val="single" w:sz="4" w:space="0" w:color="auto"/>
            </w:tcBorders>
            <w:shd w:val="clear" w:color="auto" w:fill="auto"/>
            <w:noWrap/>
            <w:vAlign w:val="bottom"/>
            <w:hideMark/>
          </w:tcPr>
          <w:p w14:paraId="6CBCCD94"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22278A92"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14:paraId="61FBDAC7"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604F909"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7D28198"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41C28E51"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5FDA9B0E"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07B5BEC"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778265E4"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608BD104" w14:textId="77777777" w:rsidR="00B30232" w:rsidRPr="00F228B2" w:rsidRDefault="00B30232" w:rsidP="00B30232">
            <w:pPr>
              <w:widowControl/>
              <w:jc w:val="left"/>
              <w:rPr>
                <w:rFonts w:ascii="Times New Roman" w:hAnsi="Times New Roman"/>
                <w:b/>
                <w:bCs/>
                <w:color w:val="000000" w:themeColor="text1"/>
                <w:kern w:val="0"/>
                <w:sz w:val="24"/>
                <w:szCs w:val="24"/>
              </w:rPr>
            </w:pPr>
            <w:r w:rsidRPr="00F228B2">
              <w:rPr>
                <w:rFonts w:ascii="Times New Roman" w:hAnsi="Times New Roman"/>
                <w:b/>
                <w:bCs/>
                <w:color w:val="000000" w:themeColor="text1"/>
                <w:kern w:val="0"/>
                <w:sz w:val="24"/>
                <w:szCs w:val="24"/>
              </w:rPr>
              <w:t xml:space="preserve">　</w:t>
            </w:r>
          </w:p>
        </w:tc>
      </w:tr>
      <w:tr w:rsidR="00F228B2" w:rsidRPr="00F228B2" w14:paraId="3338E53D"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49F693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AB5A1F"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5294BA1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422.72±27.38</w:t>
            </w:r>
          </w:p>
        </w:tc>
        <w:tc>
          <w:tcPr>
            <w:tcW w:w="1400" w:type="dxa"/>
            <w:tcBorders>
              <w:top w:val="nil"/>
              <w:left w:val="nil"/>
              <w:bottom w:val="single" w:sz="4" w:space="0" w:color="auto"/>
              <w:right w:val="single" w:sz="4" w:space="0" w:color="auto"/>
            </w:tcBorders>
            <w:shd w:val="clear" w:color="auto" w:fill="auto"/>
            <w:noWrap/>
            <w:vAlign w:val="bottom"/>
            <w:hideMark/>
          </w:tcPr>
          <w:p w14:paraId="2EB43DB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26.53±0.38</w:t>
            </w:r>
          </w:p>
        </w:tc>
        <w:tc>
          <w:tcPr>
            <w:tcW w:w="1580" w:type="dxa"/>
            <w:tcBorders>
              <w:top w:val="nil"/>
              <w:left w:val="nil"/>
              <w:bottom w:val="single" w:sz="4" w:space="0" w:color="auto"/>
              <w:right w:val="single" w:sz="4" w:space="0" w:color="auto"/>
            </w:tcBorders>
            <w:shd w:val="clear" w:color="auto" w:fill="auto"/>
            <w:noWrap/>
            <w:vAlign w:val="bottom"/>
            <w:hideMark/>
          </w:tcPr>
          <w:p w14:paraId="53B0F0F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282.81±3.57</w:t>
            </w:r>
          </w:p>
        </w:tc>
        <w:tc>
          <w:tcPr>
            <w:tcW w:w="1340" w:type="dxa"/>
            <w:tcBorders>
              <w:top w:val="nil"/>
              <w:left w:val="nil"/>
              <w:bottom w:val="single" w:sz="4" w:space="0" w:color="auto"/>
              <w:right w:val="single" w:sz="4" w:space="0" w:color="auto"/>
            </w:tcBorders>
            <w:shd w:val="clear" w:color="auto" w:fill="auto"/>
            <w:noWrap/>
            <w:vAlign w:val="bottom"/>
            <w:hideMark/>
          </w:tcPr>
          <w:p w14:paraId="46184EB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2D91151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31E376F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7E589B0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283F601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2255127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14:paraId="34B2321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r>
      <w:tr w:rsidR="00F228B2" w:rsidRPr="00F228B2" w14:paraId="51245FDC"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8BF2E2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AB5A1F"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495B461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459.24±34.59</w:t>
            </w:r>
          </w:p>
        </w:tc>
        <w:tc>
          <w:tcPr>
            <w:tcW w:w="1400" w:type="dxa"/>
            <w:tcBorders>
              <w:top w:val="nil"/>
              <w:left w:val="nil"/>
              <w:bottom w:val="single" w:sz="4" w:space="0" w:color="auto"/>
              <w:right w:val="single" w:sz="4" w:space="0" w:color="auto"/>
            </w:tcBorders>
            <w:shd w:val="clear" w:color="auto" w:fill="auto"/>
            <w:noWrap/>
            <w:vAlign w:val="bottom"/>
            <w:hideMark/>
          </w:tcPr>
          <w:p w14:paraId="4D9CE71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26.74±0.55</w:t>
            </w:r>
          </w:p>
        </w:tc>
        <w:tc>
          <w:tcPr>
            <w:tcW w:w="1580" w:type="dxa"/>
            <w:tcBorders>
              <w:top w:val="nil"/>
              <w:left w:val="nil"/>
              <w:bottom w:val="single" w:sz="4" w:space="0" w:color="auto"/>
              <w:right w:val="single" w:sz="4" w:space="0" w:color="auto"/>
            </w:tcBorders>
            <w:shd w:val="clear" w:color="auto" w:fill="auto"/>
            <w:noWrap/>
            <w:vAlign w:val="bottom"/>
            <w:hideMark/>
          </w:tcPr>
          <w:p w14:paraId="1759B45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288.37±5.16</w:t>
            </w:r>
          </w:p>
        </w:tc>
        <w:tc>
          <w:tcPr>
            <w:tcW w:w="1340" w:type="dxa"/>
            <w:tcBorders>
              <w:top w:val="nil"/>
              <w:left w:val="nil"/>
              <w:bottom w:val="single" w:sz="4" w:space="0" w:color="auto"/>
              <w:right w:val="single" w:sz="4" w:space="0" w:color="auto"/>
            </w:tcBorders>
            <w:shd w:val="clear" w:color="auto" w:fill="auto"/>
            <w:noWrap/>
            <w:vAlign w:val="bottom"/>
            <w:hideMark/>
          </w:tcPr>
          <w:p w14:paraId="67696CA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5279980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1DCA5D8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77739A4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28F173A6"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51EE7E7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14:paraId="4575BEC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r>
      <w:tr w:rsidR="00F228B2" w:rsidRPr="00F228B2" w14:paraId="54F74292" w14:textId="77777777" w:rsidTr="00B30232">
        <w:trPr>
          <w:trHeight w:val="36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B7E6205" w14:textId="77777777" w:rsidR="00B30232" w:rsidRPr="00F228B2" w:rsidRDefault="00AB5A1F"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1660" w:type="dxa"/>
            <w:tcBorders>
              <w:top w:val="nil"/>
              <w:left w:val="nil"/>
              <w:bottom w:val="single" w:sz="4" w:space="0" w:color="auto"/>
              <w:right w:val="single" w:sz="4" w:space="0" w:color="auto"/>
            </w:tcBorders>
            <w:shd w:val="clear" w:color="auto" w:fill="auto"/>
            <w:noWrap/>
            <w:vAlign w:val="bottom"/>
            <w:hideMark/>
          </w:tcPr>
          <w:p w14:paraId="3A83579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479.56±52.63</w:t>
            </w:r>
            <w:r w:rsidRPr="00F228B2">
              <w:rPr>
                <w:rFonts w:ascii="Times New Roman" w:hAnsi="Times New Roman"/>
                <w:b/>
                <w:bCs/>
                <w:color w:val="000000" w:themeColor="text1"/>
                <w:kern w:val="0"/>
                <w:sz w:val="24"/>
                <w:szCs w:val="24"/>
                <w:vertAlign w:val="superscript"/>
              </w:rPr>
              <w:t>*</w:t>
            </w:r>
          </w:p>
        </w:tc>
        <w:tc>
          <w:tcPr>
            <w:tcW w:w="1400" w:type="dxa"/>
            <w:tcBorders>
              <w:top w:val="nil"/>
              <w:left w:val="nil"/>
              <w:bottom w:val="single" w:sz="4" w:space="0" w:color="auto"/>
              <w:right w:val="single" w:sz="4" w:space="0" w:color="auto"/>
            </w:tcBorders>
            <w:shd w:val="clear" w:color="auto" w:fill="auto"/>
            <w:noWrap/>
            <w:vAlign w:val="bottom"/>
            <w:hideMark/>
          </w:tcPr>
          <w:p w14:paraId="5BC547B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26.89±0.69</w:t>
            </w:r>
          </w:p>
        </w:tc>
        <w:tc>
          <w:tcPr>
            <w:tcW w:w="1580" w:type="dxa"/>
            <w:tcBorders>
              <w:top w:val="nil"/>
              <w:left w:val="nil"/>
              <w:bottom w:val="single" w:sz="4" w:space="0" w:color="auto"/>
              <w:right w:val="single" w:sz="4" w:space="0" w:color="auto"/>
            </w:tcBorders>
            <w:shd w:val="clear" w:color="auto" w:fill="auto"/>
            <w:noWrap/>
            <w:vAlign w:val="bottom"/>
            <w:hideMark/>
          </w:tcPr>
          <w:p w14:paraId="3A5C8F2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290.77±8.29</w:t>
            </w:r>
            <w:r w:rsidRPr="00F228B2">
              <w:rPr>
                <w:rFonts w:ascii="Times New Roman" w:hAnsi="Times New Roman"/>
                <w:b/>
                <w:bCs/>
                <w:color w:val="000000" w:themeColor="text1"/>
                <w:kern w:val="0"/>
                <w:sz w:val="24"/>
                <w:szCs w:val="24"/>
                <w:vertAlign w:val="superscript"/>
              </w:rPr>
              <w:t>*</w:t>
            </w:r>
          </w:p>
        </w:tc>
        <w:tc>
          <w:tcPr>
            <w:tcW w:w="1340" w:type="dxa"/>
            <w:tcBorders>
              <w:top w:val="nil"/>
              <w:left w:val="nil"/>
              <w:bottom w:val="single" w:sz="4" w:space="0" w:color="auto"/>
              <w:right w:val="single" w:sz="4" w:space="0" w:color="auto"/>
            </w:tcBorders>
            <w:shd w:val="clear" w:color="auto" w:fill="auto"/>
            <w:noWrap/>
            <w:vAlign w:val="bottom"/>
            <w:hideMark/>
          </w:tcPr>
          <w:p w14:paraId="0BED491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291A342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6D5071F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423220B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181D3D9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34D04CB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14:paraId="361B6B7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r>
      <w:tr w:rsidR="00F228B2" w:rsidRPr="00F228B2" w14:paraId="592D5387"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CC1C2AB" w14:textId="77777777" w:rsidR="00B30232" w:rsidRPr="00F228B2" w:rsidRDefault="00B30232" w:rsidP="00B30232">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w:t>
            </w:r>
          </w:p>
        </w:tc>
        <w:tc>
          <w:tcPr>
            <w:tcW w:w="1660" w:type="dxa"/>
            <w:tcBorders>
              <w:top w:val="nil"/>
              <w:left w:val="nil"/>
              <w:bottom w:val="single" w:sz="4" w:space="0" w:color="auto"/>
              <w:right w:val="single" w:sz="4" w:space="0" w:color="auto"/>
            </w:tcBorders>
            <w:shd w:val="clear" w:color="auto" w:fill="auto"/>
            <w:noWrap/>
            <w:vAlign w:val="bottom"/>
            <w:hideMark/>
          </w:tcPr>
          <w:p w14:paraId="2055D59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17F0CA6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14:paraId="0B92314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027A4D4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8F3BC1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29839EA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3969D3B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BEC010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7F0327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4CC358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498E96DB"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AEA4EC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B31A0E"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49DC7E2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431.38±27.18</w:t>
            </w:r>
          </w:p>
        </w:tc>
        <w:tc>
          <w:tcPr>
            <w:tcW w:w="1400" w:type="dxa"/>
            <w:tcBorders>
              <w:top w:val="nil"/>
              <w:left w:val="nil"/>
              <w:bottom w:val="single" w:sz="4" w:space="0" w:color="auto"/>
              <w:right w:val="single" w:sz="4" w:space="0" w:color="auto"/>
            </w:tcBorders>
            <w:shd w:val="clear" w:color="auto" w:fill="auto"/>
            <w:noWrap/>
            <w:vAlign w:val="bottom"/>
            <w:hideMark/>
          </w:tcPr>
          <w:p w14:paraId="2AE1A7C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26.54±0.50</w:t>
            </w:r>
          </w:p>
        </w:tc>
        <w:tc>
          <w:tcPr>
            <w:tcW w:w="1580" w:type="dxa"/>
            <w:tcBorders>
              <w:top w:val="nil"/>
              <w:left w:val="nil"/>
              <w:bottom w:val="single" w:sz="4" w:space="0" w:color="auto"/>
              <w:right w:val="single" w:sz="4" w:space="0" w:color="auto"/>
            </w:tcBorders>
            <w:shd w:val="clear" w:color="auto" w:fill="auto"/>
            <w:noWrap/>
            <w:vAlign w:val="bottom"/>
            <w:hideMark/>
          </w:tcPr>
          <w:p w14:paraId="2DEDEA1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284.64±4.54</w:t>
            </w:r>
          </w:p>
        </w:tc>
        <w:tc>
          <w:tcPr>
            <w:tcW w:w="1340" w:type="dxa"/>
            <w:tcBorders>
              <w:top w:val="nil"/>
              <w:left w:val="nil"/>
              <w:bottom w:val="single" w:sz="4" w:space="0" w:color="auto"/>
              <w:right w:val="single" w:sz="4" w:space="0" w:color="auto"/>
            </w:tcBorders>
            <w:shd w:val="clear" w:color="auto" w:fill="auto"/>
            <w:noWrap/>
            <w:vAlign w:val="bottom"/>
            <w:hideMark/>
          </w:tcPr>
          <w:p w14:paraId="1B3B213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1.35±0.22</w:t>
            </w:r>
          </w:p>
        </w:tc>
        <w:tc>
          <w:tcPr>
            <w:tcW w:w="1060" w:type="dxa"/>
            <w:tcBorders>
              <w:top w:val="nil"/>
              <w:left w:val="nil"/>
              <w:bottom w:val="single" w:sz="4" w:space="0" w:color="auto"/>
              <w:right w:val="single" w:sz="4" w:space="0" w:color="auto"/>
            </w:tcBorders>
            <w:shd w:val="clear" w:color="auto" w:fill="auto"/>
            <w:noWrap/>
            <w:vAlign w:val="bottom"/>
            <w:hideMark/>
          </w:tcPr>
          <w:p w14:paraId="467539A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0.64±0.21</w:t>
            </w:r>
          </w:p>
        </w:tc>
        <w:tc>
          <w:tcPr>
            <w:tcW w:w="1280" w:type="dxa"/>
            <w:tcBorders>
              <w:top w:val="nil"/>
              <w:left w:val="nil"/>
              <w:bottom w:val="single" w:sz="4" w:space="0" w:color="auto"/>
              <w:right w:val="single" w:sz="4" w:space="0" w:color="auto"/>
            </w:tcBorders>
            <w:shd w:val="clear" w:color="auto" w:fill="auto"/>
            <w:noWrap/>
            <w:vAlign w:val="bottom"/>
            <w:hideMark/>
          </w:tcPr>
          <w:p w14:paraId="1A31A83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1.00±0.17</w:t>
            </w:r>
          </w:p>
        </w:tc>
        <w:tc>
          <w:tcPr>
            <w:tcW w:w="1280" w:type="dxa"/>
            <w:tcBorders>
              <w:top w:val="nil"/>
              <w:left w:val="nil"/>
              <w:bottom w:val="single" w:sz="4" w:space="0" w:color="auto"/>
              <w:right w:val="single" w:sz="4" w:space="0" w:color="auto"/>
            </w:tcBorders>
            <w:shd w:val="clear" w:color="auto" w:fill="auto"/>
            <w:noWrap/>
            <w:vAlign w:val="bottom"/>
            <w:hideMark/>
          </w:tcPr>
          <w:p w14:paraId="7E100D9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0.22±0.06</w:t>
            </w:r>
          </w:p>
        </w:tc>
        <w:tc>
          <w:tcPr>
            <w:tcW w:w="1060" w:type="dxa"/>
            <w:tcBorders>
              <w:top w:val="nil"/>
              <w:left w:val="nil"/>
              <w:bottom w:val="single" w:sz="4" w:space="0" w:color="auto"/>
              <w:right w:val="single" w:sz="4" w:space="0" w:color="auto"/>
            </w:tcBorders>
            <w:shd w:val="clear" w:color="auto" w:fill="auto"/>
            <w:noWrap/>
            <w:vAlign w:val="bottom"/>
            <w:hideMark/>
          </w:tcPr>
          <w:p w14:paraId="48E5529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2.65±0.42</w:t>
            </w:r>
          </w:p>
        </w:tc>
        <w:tc>
          <w:tcPr>
            <w:tcW w:w="1340" w:type="dxa"/>
            <w:tcBorders>
              <w:top w:val="nil"/>
              <w:left w:val="nil"/>
              <w:bottom w:val="single" w:sz="4" w:space="0" w:color="auto"/>
              <w:right w:val="single" w:sz="4" w:space="0" w:color="auto"/>
            </w:tcBorders>
            <w:shd w:val="clear" w:color="auto" w:fill="auto"/>
            <w:noWrap/>
            <w:vAlign w:val="bottom"/>
            <w:hideMark/>
          </w:tcPr>
          <w:p w14:paraId="209F09E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0.55±0.08</w:t>
            </w:r>
          </w:p>
        </w:tc>
        <w:tc>
          <w:tcPr>
            <w:tcW w:w="1300" w:type="dxa"/>
            <w:tcBorders>
              <w:top w:val="nil"/>
              <w:left w:val="nil"/>
              <w:bottom w:val="single" w:sz="4" w:space="0" w:color="auto"/>
              <w:right w:val="single" w:sz="4" w:space="0" w:color="auto"/>
            </w:tcBorders>
            <w:shd w:val="clear" w:color="auto" w:fill="auto"/>
            <w:noWrap/>
            <w:vAlign w:val="bottom"/>
            <w:hideMark/>
          </w:tcPr>
          <w:p w14:paraId="104BDDF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4.75±0.59</w:t>
            </w:r>
          </w:p>
        </w:tc>
      </w:tr>
      <w:tr w:rsidR="00F228B2" w:rsidRPr="00F228B2" w14:paraId="6728429C" w14:textId="77777777" w:rsidTr="00B30232">
        <w:trPr>
          <w:trHeight w:val="36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E3E38C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B31A0E"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3414453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480.16±32.96</w:t>
            </w:r>
          </w:p>
        </w:tc>
        <w:tc>
          <w:tcPr>
            <w:tcW w:w="1400" w:type="dxa"/>
            <w:tcBorders>
              <w:top w:val="nil"/>
              <w:left w:val="nil"/>
              <w:bottom w:val="single" w:sz="4" w:space="0" w:color="auto"/>
              <w:right w:val="single" w:sz="4" w:space="0" w:color="auto"/>
            </w:tcBorders>
            <w:shd w:val="clear" w:color="auto" w:fill="auto"/>
            <w:noWrap/>
            <w:vAlign w:val="bottom"/>
            <w:hideMark/>
          </w:tcPr>
          <w:p w14:paraId="08B027A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26.81±0.76</w:t>
            </w:r>
          </w:p>
        </w:tc>
        <w:tc>
          <w:tcPr>
            <w:tcW w:w="1580" w:type="dxa"/>
            <w:tcBorders>
              <w:top w:val="nil"/>
              <w:left w:val="nil"/>
              <w:bottom w:val="single" w:sz="4" w:space="0" w:color="auto"/>
              <w:right w:val="single" w:sz="4" w:space="0" w:color="auto"/>
            </w:tcBorders>
            <w:shd w:val="clear" w:color="auto" w:fill="auto"/>
            <w:noWrap/>
            <w:vAlign w:val="bottom"/>
            <w:hideMark/>
          </w:tcPr>
          <w:p w14:paraId="68ECD40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291.94±3.24</w:t>
            </w:r>
            <w:r w:rsidRPr="00F228B2">
              <w:rPr>
                <w:rFonts w:ascii="Times New Roman" w:hAnsi="Times New Roman"/>
                <w:b/>
                <w:bCs/>
                <w:color w:val="000000" w:themeColor="text1"/>
                <w:kern w:val="0"/>
                <w:sz w:val="24"/>
                <w:szCs w:val="24"/>
                <w:vertAlign w:val="superscript"/>
              </w:rPr>
              <w:t>*</w:t>
            </w:r>
          </w:p>
        </w:tc>
        <w:tc>
          <w:tcPr>
            <w:tcW w:w="1340" w:type="dxa"/>
            <w:tcBorders>
              <w:top w:val="nil"/>
              <w:left w:val="nil"/>
              <w:bottom w:val="single" w:sz="4" w:space="0" w:color="auto"/>
              <w:right w:val="single" w:sz="4" w:space="0" w:color="auto"/>
            </w:tcBorders>
            <w:shd w:val="clear" w:color="auto" w:fill="auto"/>
            <w:noWrap/>
            <w:vAlign w:val="bottom"/>
            <w:hideMark/>
          </w:tcPr>
          <w:p w14:paraId="608F058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2.03±0.30</w:t>
            </w:r>
            <w:r w:rsidRPr="00F228B2">
              <w:rPr>
                <w:rFonts w:ascii="Times New Roman" w:hAnsi="Times New Roman"/>
                <w:b/>
                <w:bCs/>
                <w:color w:val="000000" w:themeColor="text1"/>
                <w:kern w:val="0"/>
                <w:sz w:val="24"/>
                <w:szCs w:val="24"/>
                <w:vertAlign w:val="superscript"/>
              </w:rPr>
              <w:t>**</w:t>
            </w:r>
          </w:p>
        </w:tc>
        <w:tc>
          <w:tcPr>
            <w:tcW w:w="1060" w:type="dxa"/>
            <w:tcBorders>
              <w:top w:val="nil"/>
              <w:left w:val="nil"/>
              <w:bottom w:val="single" w:sz="4" w:space="0" w:color="auto"/>
              <w:right w:val="single" w:sz="4" w:space="0" w:color="auto"/>
            </w:tcBorders>
            <w:shd w:val="clear" w:color="auto" w:fill="auto"/>
            <w:noWrap/>
            <w:vAlign w:val="bottom"/>
            <w:hideMark/>
          </w:tcPr>
          <w:p w14:paraId="69D3147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0.74±0.26</w:t>
            </w:r>
          </w:p>
        </w:tc>
        <w:tc>
          <w:tcPr>
            <w:tcW w:w="1280" w:type="dxa"/>
            <w:tcBorders>
              <w:top w:val="nil"/>
              <w:left w:val="nil"/>
              <w:bottom w:val="single" w:sz="4" w:space="0" w:color="auto"/>
              <w:right w:val="single" w:sz="4" w:space="0" w:color="auto"/>
            </w:tcBorders>
            <w:shd w:val="clear" w:color="auto" w:fill="auto"/>
            <w:noWrap/>
            <w:vAlign w:val="bottom"/>
            <w:hideMark/>
          </w:tcPr>
          <w:p w14:paraId="61C4AA3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1.51±0.23</w:t>
            </w:r>
            <w:r w:rsidRPr="00F228B2">
              <w:rPr>
                <w:rFonts w:ascii="Times New Roman" w:hAnsi="Times New Roman"/>
                <w:b/>
                <w:bCs/>
                <w:color w:val="000000" w:themeColor="text1"/>
                <w:kern w:val="0"/>
                <w:sz w:val="24"/>
                <w:szCs w:val="24"/>
                <w:vertAlign w:val="superscript"/>
              </w:rPr>
              <w:t>**</w:t>
            </w:r>
          </w:p>
        </w:tc>
        <w:tc>
          <w:tcPr>
            <w:tcW w:w="1280" w:type="dxa"/>
            <w:tcBorders>
              <w:top w:val="nil"/>
              <w:left w:val="nil"/>
              <w:bottom w:val="single" w:sz="4" w:space="0" w:color="auto"/>
              <w:right w:val="single" w:sz="4" w:space="0" w:color="auto"/>
            </w:tcBorders>
            <w:shd w:val="clear" w:color="auto" w:fill="auto"/>
            <w:noWrap/>
            <w:vAlign w:val="bottom"/>
            <w:hideMark/>
          </w:tcPr>
          <w:p w14:paraId="50C3C8E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0.38±0.08</w:t>
            </w:r>
          </w:p>
        </w:tc>
        <w:tc>
          <w:tcPr>
            <w:tcW w:w="1060" w:type="dxa"/>
            <w:tcBorders>
              <w:top w:val="nil"/>
              <w:left w:val="nil"/>
              <w:bottom w:val="single" w:sz="4" w:space="0" w:color="auto"/>
              <w:right w:val="single" w:sz="4" w:space="0" w:color="auto"/>
            </w:tcBorders>
            <w:shd w:val="clear" w:color="auto" w:fill="auto"/>
            <w:noWrap/>
            <w:vAlign w:val="bottom"/>
            <w:hideMark/>
          </w:tcPr>
          <w:p w14:paraId="01FFA24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2.74±0.45</w:t>
            </w:r>
          </w:p>
        </w:tc>
        <w:tc>
          <w:tcPr>
            <w:tcW w:w="1340" w:type="dxa"/>
            <w:tcBorders>
              <w:top w:val="nil"/>
              <w:left w:val="nil"/>
              <w:bottom w:val="single" w:sz="4" w:space="0" w:color="auto"/>
              <w:right w:val="single" w:sz="4" w:space="0" w:color="auto"/>
            </w:tcBorders>
            <w:shd w:val="clear" w:color="auto" w:fill="auto"/>
            <w:noWrap/>
            <w:vAlign w:val="bottom"/>
            <w:hideMark/>
          </w:tcPr>
          <w:p w14:paraId="470185D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0.69±0.12</w:t>
            </w:r>
            <w:r w:rsidRPr="00F228B2">
              <w:rPr>
                <w:rFonts w:ascii="Times New Roman" w:hAnsi="Times New Roman"/>
                <w:b/>
                <w:bCs/>
                <w:color w:val="000000" w:themeColor="text1"/>
                <w:kern w:val="0"/>
                <w:sz w:val="24"/>
                <w:szCs w:val="24"/>
                <w:vertAlign w:val="superscript"/>
              </w:rPr>
              <w:t>*</w:t>
            </w:r>
          </w:p>
        </w:tc>
        <w:tc>
          <w:tcPr>
            <w:tcW w:w="1300" w:type="dxa"/>
            <w:tcBorders>
              <w:top w:val="nil"/>
              <w:left w:val="nil"/>
              <w:bottom w:val="single" w:sz="4" w:space="0" w:color="auto"/>
              <w:right w:val="single" w:sz="4" w:space="0" w:color="auto"/>
            </w:tcBorders>
            <w:shd w:val="clear" w:color="auto" w:fill="auto"/>
            <w:noWrap/>
            <w:vAlign w:val="bottom"/>
            <w:hideMark/>
          </w:tcPr>
          <w:p w14:paraId="207943B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5.69±0.32</w:t>
            </w:r>
            <w:r w:rsidRPr="00F228B2">
              <w:rPr>
                <w:rFonts w:ascii="Times New Roman" w:hAnsi="Times New Roman"/>
                <w:b/>
                <w:bCs/>
                <w:color w:val="000000" w:themeColor="text1"/>
                <w:kern w:val="0"/>
                <w:sz w:val="24"/>
                <w:szCs w:val="24"/>
                <w:vertAlign w:val="superscript"/>
              </w:rPr>
              <w:t>**</w:t>
            </w:r>
          </w:p>
        </w:tc>
      </w:tr>
      <w:tr w:rsidR="00F228B2" w:rsidRPr="00F228B2" w14:paraId="53884B49" w14:textId="77777777" w:rsidTr="00B30232">
        <w:trPr>
          <w:trHeight w:val="36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E90472C" w14:textId="77777777" w:rsidR="00B30232" w:rsidRPr="00F228B2" w:rsidRDefault="00AB5A1F"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1660" w:type="dxa"/>
            <w:tcBorders>
              <w:top w:val="nil"/>
              <w:left w:val="nil"/>
              <w:bottom w:val="single" w:sz="4" w:space="0" w:color="auto"/>
              <w:right w:val="single" w:sz="4" w:space="0" w:color="auto"/>
            </w:tcBorders>
            <w:shd w:val="clear" w:color="auto" w:fill="auto"/>
            <w:noWrap/>
            <w:vAlign w:val="bottom"/>
            <w:hideMark/>
          </w:tcPr>
          <w:p w14:paraId="5007170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501.05±60.40</w:t>
            </w:r>
            <w:r w:rsidRPr="00F228B2">
              <w:rPr>
                <w:rFonts w:ascii="Times New Roman" w:hAnsi="Times New Roman"/>
                <w:b/>
                <w:bCs/>
                <w:color w:val="000000" w:themeColor="text1"/>
                <w:kern w:val="0"/>
                <w:sz w:val="24"/>
                <w:szCs w:val="24"/>
                <w:vertAlign w:val="superscript"/>
              </w:rPr>
              <w:t>**</w:t>
            </w:r>
          </w:p>
        </w:tc>
        <w:tc>
          <w:tcPr>
            <w:tcW w:w="1400" w:type="dxa"/>
            <w:tcBorders>
              <w:top w:val="nil"/>
              <w:left w:val="nil"/>
              <w:bottom w:val="single" w:sz="4" w:space="0" w:color="auto"/>
              <w:right w:val="single" w:sz="4" w:space="0" w:color="auto"/>
            </w:tcBorders>
            <w:shd w:val="clear" w:color="auto" w:fill="auto"/>
            <w:noWrap/>
            <w:vAlign w:val="bottom"/>
            <w:hideMark/>
          </w:tcPr>
          <w:p w14:paraId="3B0C7D8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27.18±0.73</w:t>
            </w:r>
          </w:p>
        </w:tc>
        <w:tc>
          <w:tcPr>
            <w:tcW w:w="1580" w:type="dxa"/>
            <w:tcBorders>
              <w:top w:val="nil"/>
              <w:left w:val="nil"/>
              <w:bottom w:val="single" w:sz="4" w:space="0" w:color="auto"/>
              <w:right w:val="single" w:sz="4" w:space="0" w:color="auto"/>
            </w:tcBorders>
            <w:shd w:val="clear" w:color="auto" w:fill="auto"/>
            <w:noWrap/>
            <w:vAlign w:val="bottom"/>
            <w:hideMark/>
          </w:tcPr>
          <w:p w14:paraId="69379CA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291.78±6.14</w:t>
            </w:r>
            <w:r w:rsidRPr="00F228B2">
              <w:rPr>
                <w:rFonts w:ascii="Times New Roman" w:hAnsi="Times New Roman"/>
                <w:b/>
                <w:bCs/>
                <w:color w:val="000000" w:themeColor="text1"/>
                <w:kern w:val="0"/>
                <w:sz w:val="24"/>
                <w:szCs w:val="24"/>
                <w:vertAlign w:val="superscript"/>
              </w:rPr>
              <w:t>*</w:t>
            </w:r>
          </w:p>
        </w:tc>
        <w:tc>
          <w:tcPr>
            <w:tcW w:w="1340" w:type="dxa"/>
            <w:tcBorders>
              <w:top w:val="nil"/>
              <w:left w:val="nil"/>
              <w:bottom w:val="single" w:sz="4" w:space="0" w:color="auto"/>
              <w:right w:val="single" w:sz="4" w:space="0" w:color="auto"/>
            </w:tcBorders>
            <w:shd w:val="clear" w:color="auto" w:fill="auto"/>
            <w:noWrap/>
            <w:vAlign w:val="bottom"/>
            <w:hideMark/>
          </w:tcPr>
          <w:p w14:paraId="15815D8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2.07±0.31</w:t>
            </w:r>
            <w:r w:rsidRPr="00F228B2">
              <w:rPr>
                <w:rFonts w:ascii="Times New Roman" w:hAnsi="Times New Roman"/>
                <w:b/>
                <w:bCs/>
                <w:color w:val="000000" w:themeColor="text1"/>
                <w:kern w:val="0"/>
                <w:sz w:val="24"/>
                <w:szCs w:val="24"/>
                <w:vertAlign w:val="superscript"/>
              </w:rPr>
              <w:t>**</w:t>
            </w:r>
          </w:p>
        </w:tc>
        <w:tc>
          <w:tcPr>
            <w:tcW w:w="1060" w:type="dxa"/>
            <w:tcBorders>
              <w:top w:val="nil"/>
              <w:left w:val="nil"/>
              <w:bottom w:val="single" w:sz="4" w:space="0" w:color="auto"/>
              <w:right w:val="single" w:sz="4" w:space="0" w:color="auto"/>
            </w:tcBorders>
            <w:shd w:val="clear" w:color="auto" w:fill="auto"/>
            <w:noWrap/>
            <w:vAlign w:val="bottom"/>
            <w:hideMark/>
          </w:tcPr>
          <w:p w14:paraId="1EEDD9F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0.84±0.39</w:t>
            </w:r>
          </w:p>
        </w:tc>
        <w:tc>
          <w:tcPr>
            <w:tcW w:w="1280" w:type="dxa"/>
            <w:tcBorders>
              <w:top w:val="nil"/>
              <w:left w:val="nil"/>
              <w:bottom w:val="single" w:sz="4" w:space="0" w:color="auto"/>
              <w:right w:val="single" w:sz="4" w:space="0" w:color="auto"/>
            </w:tcBorders>
            <w:shd w:val="clear" w:color="auto" w:fill="auto"/>
            <w:noWrap/>
            <w:vAlign w:val="bottom"/>
            <w:hideMark/>
          </w:tcPr>
          <w:p w14:paraId="25D07F8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1.48±0.26</w:t>
            </w:r>
            <w:r w:rsidRPr="00F228B2">
              <w:rPr>
                <w:rFonts w:ascii="Times New Roman" w:hAnsi="Times New Roman"/>
                <w:b/>
                <w:bCs/>
                <w:color w:val="000000" w:themeColor="text1"/>
                <w:kern w:val="0"/>
                <w:sz w:val="24"/>
                <w:szCs w:val="24"/>
                <w:vertAlign w:val="superscript"/>
              </w:rPr>
              <w:t>**</w:t>
            </w:r>
          </w:p>
        </w:tc>
        <w:tc>
          <w:tcPr>
            <w:tcW w:w="1280" w:type="dxa"/>
            <w:tcBorders>
              <w:top w:val="nil"/>
              <w:left w:val="nil"/>
              <w:bottom w:val="single" w:sz="4" w:space="0" w:color="auto"/>
              <w:right w:val="single" w:sz="4" w:space="0" w:color="auto"/>
            </w:tcBorders>
            <w:shd w:val="clear" w:color="auto" w:fill="auto"/>
            <w:noWrap/>
            <w:vAlign w:val="bottom"/>
            <w:hideMark/>
          </w:tcPr>
          <w:p w14:paraId="4AB81B0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0.42±0.13</w:t>
            </w:r>
            <w:r w:rsidRPr="00F228B2">
              <w:rPr>
                <w:rFonts w:ascii="Times New Roman" w:hAnsi="Times New Roman"/>
                <w:b/>
                <w:bCs/>
                <w:color w:val="000000" w:themeColor="text1"/>
                <w:kern w:val="0"/>
                <w:sz w:val="24"/>
                <w:szCs w:val="24"/>
                <w:vertAlign w:val="superscript"/>
              </w:rPr>
              <w:t>**</w:t>
            </w:r>
          </w:p>
        </w:tc>
        <w:tc>
          <w:tcPr>
            <w:tcW w:w="1060" w:type="dxa"/>
            <w:tcBorders>
              <w:top w:val="nil"/>
              <w:left w:val="nil"/>
              <w:bottom w:val="single" w:sz="4" w:space="0" w:color="auto"/>
              <w:right w:val="single" w:sz="4" w:space="0" w:color="auto"/>
            </w:tcBorders>
            <w:shd w:val="clear" w:color="auto" w:fill="auto"/>
            <w:noWrap/>
            <w:vAlign w:val="bottom"/>
            <w:hideMark/>
          </w:tcPr>
          <w:p w14:paraId="13F0D67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2.48±0.36</w:t>
            </w:r>
          </w:p>
        </w:tc>
        <w:tc>
          <w:tcPr>
            <w:tcW w:w="1340" w:type="dxa"/>
            <w:tcBorders>
              <w:top w:val="nil"/>
              <w:left w:val="nil"/>
              <w:bottom w:val="single" w:sz="4" w:space="0" w:color="auto"/>
              <w:right w:val="single" w:sz="4" w:space="0" w:color="auto"/>
            </w:tcBorders>
            <w:shd w:val="clear" w:color="auto" w:fill="auto"/>
            <w:noWrap/>
            <w:vAlign w:val="bottom"/>
            <w:hideMark/>
          </w:tcPr>
          <w:p w14:paraId="1960A30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0.56±0.08</w:t>
            </w:r>
            <w:r w:rsidRPr="00F228B2">
              <w:rPr>
                <w:rFonts w:ascii="Times New Roman" w:hAnsi="Times New Roman"/>
                <w:b/>
                <w:bCs/>
                <w:color w:val="000000" w:themeColor="text1"/>
                <w:kern w:val="0"/>
                <w:sz w:val="24"/>
                <w:szCs w:val="24"/>
                <w:vertAlign w:val="superscript"/>
              </w:rPr>
              <w:t>#</w:t>
            </w:r>
          </w:p>
        </w:tc>
        <w:tc>
          <w:tcPr>
            <w:tcW w:w="1300" w:type="dxa"/>
            <w:tcBorders>
              <w:top w:val="nil"/>
              <w:left w:val="nil"/>
              <w:bottom w:val="single" w:sz="4" w:space="0" w:color="auto"/>
              <w:right w:val="single" w:sz="4" w:space="0" w:color="auto"/>
            </w:tcBorders>
            <w:shd w:val="clear" w:color="auto" w:fill="auto"/>
            <w:noWrap/>
            <w:vAlign w:val="bottom"/>
            <w:hideMark/>
          </w:tcPr>
          <w:p w14:paraId="2B5AC01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5.12±0.50</w:t>
            </w:r>
          </w:p>
        </w:tc>
      </w:tr>
      <w:tr w:rsidR="00F228B2" w:rsidRPr="00F228B2" w14:paraId="00A3078D"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EBCFEF2" w14:textId="77777777" w:rsidR="00B30232" w:rsidRPr="00F228B2" w:rsidRDefault="00B30232" w:rsidP="00B30232">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3</w:t>
            </w:r>
          </w:p>
        </w:tc>
        <w:tc>
          <w:tcPr>
            <w:tcW w:w="1660" w:type="dxa"/>
            <w:tcBorders>
              <w:top w:val="nil"/>
              <w:left w:val="nil"/>
              <w:bottom w:val="single" w:sz="4" w:space="0" w:color="auto"/>
              <w:right w:val="single" w:sz="4" w:space="0" w:color="auto"/>
            </w:tcBorders>
            <w:shd w:val="clear" w:color="auto" w:fill="auto"/>
            <w:noWrap/>
            <w:vAlign w:val="bottom"/>
            <w:hideMark/>
          </w:tcPr>
          <w:p w14:paraId="238D521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7F92534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14:paraId="2B92BE3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3798069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E41BB0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1AB1C6A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311EC1D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3FF58C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75FCC36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CE1E1D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4E73F3BE"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965501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B31A0E"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0EBF429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440.61±27.10</w:t>
            </w:r>
          </w:p>
        </w:tc>
        <w:tc>
          <w:tcPr>
            <w:tcW w:w="1400" w:type="dxa"/>
            <w:tcBorders>
              <w:top w:val="nil"/>
              <w:left w:val="nil"/>
              <w:bottom w:val="single" w:sz="4" w:space="0" w:color="auto"/>
              <w:right w:val="single" w:sz="4" w:space="0" w:color="auto"/>
            </w:tcBorders>
            <w:shd w:val="clear" w:color="auto" w:fill="auto"/>
            <w:noWrap/>
            <w:vAlign w:val="bottom"/>
            <w:hideMark/>
          </w:tcPr>
          <w:p w14:paraId="5A6AD9A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26.39±0.62</w:t>
            </w:r>
          </w:p>
        </w:tc>
        <w:tc>
          <w:tcPr>
            <w:tcW w:w="1580" w:type="dxa"/>
            <w:tcBorders>
              <w:top w:val="nil"/>
              <w:left w:val="nil"/>
              <w:bottom w:val="single" w:sz="4" w:space="0" w:color="auto"/>
              <w:right w:val="single" w:sz="4" w:space="0" w:color="auto"/>
            </w:tcBorders>
            <w:shd w:val="clear" w:color="auto" w:fill="auto"/>
            <w:noWrap/>
            <w:vAlign w:val="bottom"/>
            <w:hideMark/>
          </w:tcPr>
          <w:p w14:paraId="502D041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288.37±7.38</w:t>
            </w:r>
          </w:p>
        </w:tc>
        <w:tc>
          <w:tcPr>
            <w:tcW w:w="1340" w:type="dxa"/>
            <w:tcBorders>
              <w:top w:val="nil"/>
              <w:left w:val="nil"/>
              <w:bottom w:val="single" w:sz="4" w:space="0" w:color="auto"/>
              <w:right w:val="single" w:sz="4" w:space="0" w:color="auto"/>
            </w:tcBorders>
            <w:shd w:val="clear" w:color="auto" w:fill="auto"/>
            <w:noWrap/>
            <w:vAlign w:val="bottom"/>
            <w:hideMark/>
          </w:tcPr>
          <w:p w14:paraId="6A01F64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68514C5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11EB9EC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1737BA2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4FEC121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2E7E427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14:paraId="3CC78CD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r>
      <w:tr w:rsidR="00F228B2" w:rsidRPr="00F228B2" w14:paraId="7D13AFF4"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15AAAB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lastRenderedPageBreak/>
              <w:t>Model</w:t>
            </w:r>
            <w:r w:rsidR="00B31A0E"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1E5447D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474.41±43.10</w:t>
            </w:r>
          </w:p>
        </w:tc>
        <w:tc>
          <w:tcPr>
            <w:tcW w:w="1400" w:type="dxa"/>
            <w:tcBorders>
              <w:top w:val="nil"/>
              <w:left w:val="nil"/>
              <w:bottom w:val="single" w:sz="4" w:space="0" w:color="auto"/>
              <w:right w:val="single" w:sz="4" w:space="0" w:color="auto"/>
            </w:tcBorders>
            <w:shd w:val="clear" w:color="auto" w:fill="auto"/>
            <w:noWrap/>
            <w:vAlign w:val="bottom"/>
            <w:hideMark/>
          </w:tcPr>
          <w:p w14:paraId="225595C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27.04±0.69</w:t>
            </w:r>
          </w:p>
        </w:tc>
        <w:tc>
          <w:tcPr>
            <w:tcW w:w="1580" w:type="dxa"/>
            <w:tcBorders>
              <w:top w:val="nil"/>
              <w:left w:val="nil"/>
              <w:bottom w:val="single" w:sz="4" w:space="0" w:color="auto"/>
              <w:right w:val="single" w:sz="4" w:space="0" w:color="auto"/>
            </w:tcBorders>
            <w:shd w:val="clear" w:color="auto" w:fill="auto"/>
            <w:noWrap/>
            <w:vAlign w:val="bottom"/>
            <w:hideMark/>
          </w:tcPr>
          <w:p w14:paraId="4860628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288.23±7.18</w:t>
            </w:r>
          </w:p>
        </w:tc>
        <w:tc>
          <w:tcPr>
            <w:tcW w:w="1340" w:type="dxa"/>
            <w:tcBorders>
              <w:top w:val="nil"/>
              <w:left w:val="nil"/>
              <w:bottom w:val="single" w:sz="4" w:space="0" w:color="auto"/>
              <w:right w:val="single" w:sz="4" w:space="0" w:color="auto"/>
            </w:tcBorders>
            <w:shd w:val="clear" w:color="auto" w:fill="auto"/>
            <w:noWrap/>
            <w:vAlign w:val="bottom"/>
            <w:hideMark/>
          </w:tcPr>
          <w:p w14:paraId="34B12126"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0A51808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73BD819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4820FB3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3452F90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6E27446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14:paraId="7378D1C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r>
      <w:tr w:rsidR="00F228B2" w:rsidRPr="00F228B2" w14:paraId="78D62DB6" w14:textId="77777777" w:rsidTr="00B30232">
        <w:trPr>
          <w:trHeight w:val="36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752118F" w14:textId="77777777" w:rsidR="00B30232" w:rsidRPr="00F228B2" w:rsidRDefault="00B31A0E"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1660" w:type="dxa"/>
            <w:tcBorders>
              <w:top w:val="nil"/>
              <w:left w:val="nil"/>
              <w:bottom w:val="single" w:sz="4" w:space="0" w:color="auto"/>
              <w:right w:val="single" w:sz="4" w:space="0" w:color="auto"/>
            </w:tcBorders>
            <w:shd w:val="clear" w:color="auto" w:fill="auto"/>
            <w:noWrap/>
            <w:vAlign w:val="bottom"/>
            <w:hideMark/>
          </w:tcPr>
          <w:p w14:paraId="227886C6"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513.02±65.28</w:t>
            </w:r>
            <w:r w:rsidRPr="00F228B2">
              <w:rPr>
                <w:rFonts w:ascii="Times New Roman" w:hAnsi="Times New Roman"/>
                <w:b/>
                <w:bCs/>
                <w:color w:val="000000" w:themeColor="text1"/>
                <w:kern w:val="0"/>
                <w:sz w:val="24"/>
                <w:szCs w:val="24"/>
                <w:vertAlign w:val="superscript"/>
              </w:rPr>
              <w:t>*</w:t>
            </w:r>
          </w:p>
        </w:tc>
        <w:tc>
          <w:tcPr>
            <w:tcW w:w="1400" w:type="dxa"/>
            <w:tcBorders>
              <w:top w:val="nil"/>
              <w:left w:val="nil"/>
              <w:bottom w:val="single" w:sz="4" w:space="0" w:color="auto"/>
              <w:right w:val="single" w:sz="4" w:space="0" w:color="auto"/>
            </w:tcBorders>
            <w:shd w:val="clear" w:color="auto" w:fill="auto"/>
            <w:noWrap/>
            <w:vAlign w:val="bottom"/>
            <w:hideMark/>
          </w:tcPr>
          <w:p w14:paraId="04D71C1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27.39±0.64</w:t>
            </w:r>
            <w:r w:rsidRPr="00F228B2">
              <w:rPr>
                <w:rFonts w:ascii="Times New Roman" w:hAnsi="Times New Roman"/>
                <w:b/>
                <w:bCs/>
                <w:color w:val="000000" w:themeColor="text1"/>
                <w:kern w:val="0"/>
                <w:sz w:val="24"/>
                <w:szCs w:val="24"/>
                <w:vertAlign w:val="superscript"/>
              </w:rPr>
              <w:t>*</w:t>
            </w:r>
          </w:p>
        </w:tc>
        <w:tc>
          <w:tcPr>
            <w:tcW w:w="1580" w:type="dxa"/>
            <w:tcBorders>
              <w:top w:val="nil"/>
              <w:left w:val="nil"/>
              <w:bottom w:val="single" w:sz="4" w:space="0" w:color="auto"/>
              <w:right w:val="single" w:sz="4" w:space="0" w:color="auto"/>
            </w:tcBorders>
            <w:shd w:val="clear" w:color="auto" w:fill="auto"/>
            <w:noWrap/>
            <w:vAlign w:val="bottom"/>
            <w:hideMark/>
          </w:tcPr>
          <w:p w14:paraId="4B5D871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291.75±7.83</w:t>
            </w:r>
          </w:p>
        </w:tc>
        <w:tc>
          <w:tcPr>
            <w:tcW w:w="1340" w:type="dxa"/>
            <w:tcBorders>
              <w:top w:val="nil"/>
              <w:left w:val="nil"/>
              <w:bottom w:val="single" w:sz="4" w:space="0" w:color="auto"/>
              <w:right w:val="single" w:sz="4" w:space="0" w:color="auto"/>
            </w:tcBorders>
            <w:shd w:val="clear" w:color="auto" w:fill="auto"/>
            <w:noWrap/>
            <w:vAlign w:val="bottom"/>
            <w:hideMark/>
          </w:tcPr>
          <w:p w14:paraId="5E14EE1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63FF265F"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4E6FFCE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280" w:type="dxa"/>
            <w:tcBorders>
              <w:top w:val="nil"/>
              <w:left w:val="nil"/>
              <w:bottom w:val="single" w:sz="4" w:space="0" w:color="auto"/>
              <w:right w:val="single" w:sz="4" w:space="0" w:color="auto"/>
            </w:tcBorders>
            <w:shd w:val="clear" w:color="auto" w:fill="auto"/>
            <w:noWrap/>
            <w:vAlign w:val="bottom"/>
            <w:hideMark/>
          </w:tcPr>
          <w:p w14:paraId="3946F7F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72A2F5A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70B7C3D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14:paraId="54E1E33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t>
            </w:r>
          </w:p>
        </w:tc>
      </w:tr>
      <w:tr w:rsidR="00F228B2" w:rsidRPr="00F228B2" w14:paraId="22FDF009"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BA48791" w14:textId="77777777" w:rsidR="00B30232" w:rsidRPr="00F228B2" w:rsidRDefault="00B30232" w:rsidP="00B30232">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w:t>
            </w:r>
          </w:p>
        </w:tc>
        <w:tc>
          <w:tcPr>
            <w:tcW w:w="1660" w:type="dxa"/>
            <w:tcBorders>
              <w:top w:val="nil"/>
              <w:left w:val="nil"/>
              <w:bottom w:val="single" w:sz="4" w:space="0" w:color="auto"/>
              <w:right w:val="single" w:sz="4" w:space="0" w:color="auto"/>
            </w:tcBorders>
            <w:shd w:val="clear" w:color="auto" w:fill="auto"/>
            <w:noWrap/>
            <w:vAlign w:val="bottom"/>
            <w:hideMark/>
          </w:tcPr>
          <w:p w14:paraId="01F1A79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2EB7CEA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14:paraId="5C7FEBB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3282661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F92F99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547EC88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1EE01B1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67B393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04EA4E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4184AE5"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42D130CF" w14:textId="77777777" w:rsidTr="00B30232">
        <w:trPr>
          <w:trHeight w:val="32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2EE4FA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w:t>
            </w:r>
            <w:r w:rsidR="00B31A0E"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0B719C7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45</w:t>
            </w:r>
            <w:r w:rsidR="00533C14" w:rsidRPr="00F228B2">
              <w:rPr>
                <w:rFonts w:ascii="Times New Roman" w:hAnsi="Times New Roman"/>
                <w:color w:val="000000" w:themeColor="text1"/>
                <w:kern w:val="0"/>
                <w:sz w:val="24"/>
                <w:szCs w:val="24"/>
              </w:rPr>
              <w:t>9</w:t>
            </w:r>
            <w:r w:rsidRPr="00F228B2">
              <w:rPr>
                <w:rFonts w:ascii="Times New Roman" w:hAnsi="Times New Roman"/>
                <w:color w:val="000000" w:themeColor="text1"/>
                <w:kern w:val="0"/>
                <w:sz w:val="24"/>
                <w:szCs w:val="24"/>
              </w:rPr>
              <w:t>.51±</w:t>
            </w:r>
            <w:r w:rsidR="00533C14" w:rsidRPr="00F228B2">
              <w:rPr>
                <w:rFonts w:ascii="Times New Roman" w:hAnsi="Times New Roman"/>
                <w:color w:val="000000" w:themeColor="text1"/>
                <w:kern w:val="0"/>
                <w:sz w:val="24"/>
                <w:szCs w:val="24"/>
              </w:rPr>
              <w:t>17</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87</w:t>
            </w:r>
          </w:p>
        </w:tc>
        <w:tc>
          <w:tcPr>
            <w:tcW w:w="1400" w:type="dxa"/>
            <w:tcBorders>
              <w:top w:val="nil"/>
              <w:left w:val="nil"/>
              <w:bottom w:val="single" w:sz="4" w:space="0" w:color="auto"/>
              <w:right w:val="single" w:sz="4" w:space="0" w:color="auto"/>
            </w:tcBorders>
            <w:shd w:val="clear" w:color="auto" w:fill="auto"/>
            <w:noWrap/>
            <w:vAlign w:val="bottom"/>
            <w:hideMark/>
          </w:tcPr>
          <w:p w14:paraId="208C7E4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w:t>
            </w:r>
            <w:r w:rsidR="00533C14" w:rsidRPr="00F228B2">
              <w:rPr>
                <w:rFonts w:ascii="Times New Roman" w:hAnsi="Times New Roman"/>
                <w:color w:val="000000" w:themeColor="text1"/>
                <w:kern w:val="0"/>
                <w:sz w:val="24"/>
                <w:szCs w:val="24"/>
              </w:rPr>
              <w:t>15</w:t>
            </w:r>
            <w:r w:rsidRPr="00F228B2">
              <w:rPr>
                <w:rFonts w:ascii="Times New Roman" w:hAnsi="Times New Roman"/>
                <w:color w:val="000000" w:themeColor="text1"/>
                <w:kern w:val="0"/>
                <w:sz w:val="24"/>
                <w:szCs w:val="24"/>
              </w:rPr>
              <w:t>±0.</w:t>
            </w:r>
            <w:r w:rsidR="00533C14" w:rsidRPr="00F228B2">
              <w:rPr>
                <w:rFonts w:ascii="Times New Roman" w:hAnsi="Times New Roman"/>
                <w:color w:val="000000" w:themeColor="text1"/>
                <w:kern w:val="0"/>
                <w:sz w:val="24"/>
                <w:szCs w:val="24"/>
              </w:rPr>
              <w:t>69</w:t>
            </w:r>
          </w:p>
        </w:tc>
        <w:tc>
          <w:tcPr>
            <w:tcW w:w="1580" w:type="dxa"/>
            <w:tcBorders>
              <w:top w:val="nil"/>
              <w:left w:val="nil"/>
              <w:bottom w:val="single" w:sz="4" w:space="0" w:color="auto"/>
              <w:right w:val="single" w:sz="4" w:space="0" w:color="auto"/>
            </w:tcBorders>
            <w:shd w:val="clear" w:color="auto" w:fill="auto"/>
            <w:noWrap/>
            <w:vAlign w:val="bottom"/>
            <w:hideMark/>
          </w:tcPr>
          <w:p w14:paraId="48D5AD6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w:t>
            </w:r>
            <w:r w:rsidR="00533C14" w:rsidRPr="00F228B2">
              <w:rPr>
                <w:rFonts w:ascii="Times New Roman" w:hAnsi="Times New Roman"/>
                <w:color w:val="000000" w:themeColor="text1"/>
                <w:kern w:val="0"/>
                <w:sz w:val="24"/>
                <w:szCs w:val="24"/>
              </w:rPr>
              <w:t>4</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30</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6</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11</w:t>
            </w:r>
          </w:p>
        </w:tc>
        <w:tc>
          <w:tcPr>
            <w:tcW w:w="1340" w:type="dxa"/>
            <w:tcBorders>
              <w:top w:val="nil"/>
              <w:left w:val="nil"/>
              <w:bottom w:val="single" w:sz="4" w:space="0" w:color="auto"/>
              <w:right w:val="single" w:sz="4" w:space="0" w:color="auto"/>
            </w:tcBorders>
            <w:shd w:val="clear" w:color="auto" w:fill="auto"/>
            <w:noWrap/>
            <w:vAlign w:val="bottom"/>
            <w:hideMark/>
          </w:tcPr>
          <w:p w14:paraId="486ADCF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1.50±0.17</w:t>
            </w:r>
          </w:p>
        </w:tc>
        <w:tc>
          <w:tcPr>
            <w:tcW w:w="1060" w:type="dxa"/>
            <w:tcBorders>
              <w:top w:val="nil"/>
              <w:left w:val="nil"/>
              <w:bottom w:val="single" w:sz="4" w:space="0" w:color="auto"/>
              <w:right w:val="single" w:sz="4" w:space="0" w:color="auto"/>
            </w:tcBorders>
            <w:shd w:val="clear" w:color="auto" w:fill="auto"/>
            <w:noWrap/>
            <w:vAlign w:val="bottom"/>
            <w:hideMark/>
          </w:tcPr>
          <w:p w14:paraId="46AADD7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0.97±0.08</w:t>
            </w:r>
          </w:p>
        </w:tc>
        <w:tc>
          <w:tcPr>
            <w:tcW w:w="1280" w:type="dxa"/>
            <w:tcBorders>
              <w:top w:val="nil"/>
              <w:left w:val="nil"/>
              <w:bottom w:val="single" w:sz="4" w:space="0" w:color="auto"/>
              <w:right w:val="single" w:sz="4" w:space="0" w:color="auto"/>
            </w:tcBorders>
            <w:shd w:val="clear" w:color="auto" w:fill="auto"/>
            <w:noWrap/>
            <w:vAlign w:val="bottom"/>
            <w:hideMark/>
          </w:tcPr>
          <w:p w14:paraId="23FF2F3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1.14±0.13</w:t>
            </w:r>
          </w:p>
        </w:tc>
        <w:tc>
          <w:tcPr>
            <w:tcW w:w="1280" w:type="dxa"/>
            <w:tcBorders>
              <w:top w:val="nil"/>
              <w:left w:val="nil"/>
              <w:bottom w:val="single" w:sz="4" w:space="0" w:color="auto"/>
              <w:right w:val="single" w:sz="4" w:space="0" w:color="auto"/>
            </w:tcBorders>
            <w:shd w:val="clear" w:color="auto" w:fill="auto"/>
            <w:noWrap/>
            <w:vAlign w:val="bottom"/>
            <w:hideMark/>
          </w:tcPr>
          <w:p w14:paraId="0FC33D08"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0.16±0.06</w:t>
            </w:r>
          </w:p>
        </w:tc>
        <w:tc>
          <w:tcPr>
            <w:tcW w:w="1060" w:type="dxa"/>
            <w:tcBorders>
              <w:top w:val="nil"/>
              <w:left w:val="nil"/>
              <w:bottom w:val="single" w:sz="4" w:space="0" w:color="auto"/>
              <w:right w:val="single" w:sz="4" w:space="0" w:color="auto"/>
            </w:tcBorders>
            <w:shd w:val="clear" w:color="auto" w:fill="auto"/>
            <w:noWrap/>
            <w:vAlign w:val="bottom"/>
            <w:hideMark/>
          </w:tcPr>
          <w:p w14:paraId="50090C8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2.22±0.22</w:t>
            </w:r>
          </w:p>
        </w:tc>
        <w:tc>
          <w:tcPr>
            <w:tcW w:w="1340" w:type="dxa"/>
            <w:tcBorders>
              <w:top w:val="nil"/>
              <w:left w:val="nil"/>
              <w:bottom w:val="single" w:sz="4" w:space="0" w:color="auto"/>
              <w:right w:val="single" w:sz="4" w:space="0" w:color="auto"/>
            </w:tcBorders>
            <w:shd w:val="clear" w:color="auto" w:fill="auto"/>
            <w:noWrap/>
            <w:vAlign w:val="bottom"/>
            <w:hideMark/>
          </w:tcPr>
          <w:p w14:paraId="0632B93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0.67±0.08</w:t>
            </w:r>
          </w:p>
        </w:tc>
        <w:tc>
          <w:tcPr>
            <w:tcW w:w="1300" w:type="dxa"/>
            <w:tcBorders>
              <w:top w:val="nil"/>
              <w:left w:val="nil"/>
              <w:bottom w:val="single" w:sz="4" w:space="0" w:color="auto"/>
              <w:right w:val="single" w:sz="4" w:space="0" w:color="auto"/>
            </w:tcBorders>
            <w:shd w:val="clear" w:color="auto" w:fill="auto"/>
            <w:noWrap/>
            <w:vAlign w:val="bottom"/>
            <w:hideMark/>
          </w:tcPr>
          <w:p w14:paraId="62F742F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6.77±0.75</w:t>
            </w:r>
          </w:p>
        </w:tc>
      </w:tr>
      <w:tr w:rsidR="00F228B2" w:rsidRPr="00F228B2" w14:paraId="2BB995E8" w14:textId="77777777" w:rsidTr="00B30232">
        <w:trPr>
          <w:trHeight w:val="36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E4A53A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w:t>
            </w:r>
            <w:r w:rsidR="00B31A0E" w:rsidRPr="00F228B2">
              <w:rPr>
                <w:rFonts w:ascii="Times New Roman" w:hAnsi="Times New Roman"/>
                <w:color w:val="000000" w:themeColor="text1"/>
                <w:kern w:val="0"/>
                <w:sz w:val="24"/>
                <w:szCs w:val="24"/>
              </w:rPr>
              <w:t xml:space="preserve"> (n=8)</w:t>
            </w:r>
          </w:p>
        </w:tc>
        <w:tc>
          <w:tcPr>
            <w:tcW w:w="1660" w:type="dxa"/>
            <w:tcBorders>
              <w:top w:val="nil"/>
              <w:left w:val="nil"/>
              <w:bottom w:val="single" w:sz="4" w:space="0" w:color="auto"/>
              <w:right w:val="single" w:sz="4" w:space="0" w:color="auto"/>
            </w:tcBorders>
            <w:shd w:val="clear" w:color="auto" w:fill="auto"/>
            <w:noWrap/>
            <w:vAlign w:val="bottom"/>
            <w:hideMark/>
          </w:tcPr>
          <w:p w14:paraId="34793C4A" w14:textId="77777777" w:rsidR="00B30232" w:rsidRPr="00F228B2" w:rsidRDefault="00533C14"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479</w:t>
            </w:r>
            <w:r w:rsidR="00B30232" w:rsidRPr="00F228B2">
              <w:rPr>
                <w:rFonts w:ascii="Times New Roman" w:hAnsi="Times New Roman"/>
                <w:color w:val="000000" w:themeColor="text1"/>
                <w:kern w:val="0"/>
                <w:sz w:val="24"/>
                <w:szCs w:val="24"/>
              </w:rPr>
              <w:t>.</w:t>
            </w:r>
            <w:r w:rsidRPr="00F228B2">
              <w:rPr>
                <w:rFonts w:ascii="Times New Roman" w:hAnsi="Times New Roman"/>
                <w:color w:val="000000" w:themeColor="text1"/>
                <w:kern w:val="0"/>
                <w:sz w:val="24"/>
                <w:szCs w:val="24"/>
              </w:rPr>
              <w:t>91</w:t>
            </w:r>
            <w:r w:rsidR="00B30232" w:rsidRPr="00F228B2">
              <w:rPr>
                <w:rFonts w:ascii="Times New Roman" w:hAnsi="Times New Roman"/>
                <w:color w:val="000000" w:themeColor="text1"/>
                <w:kern w:val="0"/>
                <w:sz w:val="24"/>
                <w:szCs w:val="24"/>
              </w:rPr>
              <w:t>±</w:t>
            </w:r>
            <w:r w:rsidRPr="00F228B2">
              <w:rPr>
                <w:rFonts w:ascii="Times New Roman" w:hAnsi="Times New Roman"/>
                <w:color w:val="000000" w:themeColor="text1"/>
                <w:kern w:val="0"/>
                <w:sz w:val="24"/>
                <w:szCs w:val="24"/>
              </w:rPr>
              <w:t>41</w:t>
            </w:r>
            <w:r w:rsidR="00B30232" w:rsidRPr="00F228B2">
              <w:rPr>
                <w:rFonts w:ascii="Times New Roman" w:hAnsi="Times New Roman"/>
                <w:color w:val="000000" w:themeColor="text1"/>
                <w:kern w:val="0"/>
                <w:sz w:val="24"/>
                <w:szCs w:val="24"/>
              </w:rPr>
              <w:t>.</w:t>
            </w:r>
            <w:r w:rsidRPr="00F228B2">
              <w:rPr>
                <w:rFonts w:ascii="Times New Roman" w:hAnsi="Times New Roman"/>
                <w:color w:val="000000" w:themeColor="text1"/>
                <w:kern w:val="0"/>
                <w:sz w:val="24"/>
                <w:szCs w:val="24"/>
              </w:rPr>
              <w:t>28</w:t>
            </w:r>
          </w:p>
        </w:tc>
        <w:tc>
          <w:tcPr>
            <w:tcW w:w="1400" w:type="dxa"/>
            <w:tcBorders>
              <w:top w:val="nil"/>
              <w:left w:val="nil"/>
              <w:bottom w:val="single" w:sz="4" w:space="0" w:color="auto"/>
              <w:right w:val="single" w:sz="4" w:space="0" w:color="auto"/>
            </w:tcBorders>
            <w:shd w:val="clear" w:color="auto" w:fill="auto"/>
            <w:noWrap/>
            <w:vAlign w:val="bottom"/>
            <w:hideMark/>
          </w:tcPr>
          <w:p w14:paraId="2A0AA2F3"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w:t>
            </w:r>
            <w:r w:rsidR="00533C14" w:rsidRPr="00F228B2">
              <w:rPr>
                <w:rFonts w:ascii="Times New Roman" w:hAnsi="Times New Roman"/>
                <w:color w:val="000000" w:themeColor="text1"/>
                <w:kern w:val="0"/>
                <w:sz w:val="24"/>
                <w:szCs w:val="24"/>
              </w:rPr>
              <w:t>19</w:t>
            </w:r>
            <w:r w:rsidRPr="00F228B2">
              <w:rPr>
                <w:rFonts w:ascii="Times New Roman" w:hAnsi="Times New Roman"/>
                <w:color w:val="000000" w:themeColor="text1"/>
                <w:kern w:val="0"/>
                <w:sz w:val="24"/>
                <w:szCs w:val="24"/>
              </w:rPr>
              <w:t>±0.</w:t>
            </w:r>
            <w:r w:rsidR="00533C14" w:rsidRPr="00F228B2">
              <w:rPr>
                <w:rFonts w:ascii="Times New Roman" w:hAnsi="Times New Roman"/>
                <w:color w:val="000000" w:themeColor="text1"/>
                <w:kern w:val="0"/>
                <w:sz w:val="24"/>
                <w:szCs w:val="24"/>
              </w:rPr>
              <w:t>65</w:t>
            </w:r>
          </w:p>
        </w:tc>
        <w:tc>
          <w:tcPr>
            <w:tcW w:w="1580" w:type="dxa"/>
            <w:tcBorders>
              <w:top w:val="nil"/>
              <w:left w:val="nil"/>
              <w:bottom w:val="single" w:sz="4" w:space="0" w:color="auto"/>
              <w:right w:val="single" w:sz="4" w:space="0" w:color="auto"/>
            </w:tcBorders>
            <w:shd w:val="clear" w:color="auto" w:fill="auto"/>
            <w:noWrap/>
            <w:vAlign w:val="bottom"/>
            <w:hideMark/>
          </w:tcPr>
          <w:p w14:paraId="751A035D"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w:t>
            </w:r>
            <w:r w:rsidR="00533C14" w:rsidRPr="00F228B2">
              <w:rPr>
                <w:rFonts w:ascii="Times New Roman" w:hAnsi="Times New Roman"/>
                <w:color w:val="000000" w:themeColor="text1"/>
                <w:kern w:val="0"/>
                <w:sz w:val="24"/>
                <w:szCs w:val="24"/>
              </w:rPr>
              <w:t>7</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8</w:t>
            </w:r>
            <w:r w:rsidR="00396059" w:rsidRPr="00F228B2">
              <w:rPr>
                <w:rFonts w:ascii="Times New Roman" w:hAnsi="Times New Roman"/>
                <w:color w:val="000000" w:themeColor="text1"/>
                <w:kern w:val="0"/>
                <w:sz w:val="24"/>
                <w:szCs w:val="24"/>
              </w:rPr>
              <w:t>5</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8</w:t>
            </w:r>
            <w:r w:rsidRPr="00F228B2">
              <w:rPr>
                <w:rFonts w:ascii="Times New Roman" w:hAnsi="Times New Roman"/>
                <w:color w:val="000000" w:themeColor="text1"/>
                <w:kern w:val="0"/>
                <w:sz w:val="24"/>
                <w:szCs w:val="24"/>
              </w:rPr>
              <w:t>.</w:t>
            </w:r>
            <w:r w:rsidR="00533C14" w:rsidRPr="00F228B2">
              <w:rPr>
                <w:rFonts w:ascii="Times New Roman" w:hAnsi="Times New Roman"/>
                <w:color w:val="000000" w:themeColor="text1"/>
                <w:kern w:val="0"/>
                <w:sz w:val="24"/>
                <w:szCs w:val="24"/>
              </w:rPr>
              <w:t>72</w:t>
            </w:r>
          </w:p>
        </w:tc>
        <w:tc>
          <w:tcPr>
            <w:tcW w:w="1340" w:type="dxa"/>
            <w:tcBorders>
              <w:top w:val="nil"/>
              <w:left w:val="nil"/>
              <w:bottom w:val="single" w:sz="4" w:space="0" w:color="auto"/>
              <w:right w:val="single" w:sz="4" w:space="0" w:color="auto"/>
            </w:tcBorders>
            <w:shd w:val="clear" w:color="auto" w:fill="auto"/>
            <w:noWrap/>
            <w:vAlign w:val="bottom"/>
            <w:hideMark/>
          </w:tcPr>
          <w:p w14:paraId="020004B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1.92±0.15</w:t>
            </w:r>
            <w:r w:rsidRPr="00F228B2">
              <w:rPr>
                <w:rFonts w:ascii="Times New Roman" w:hAnsi="Times New Roman"/>
                <w:b/>
                <w:bCs/>
                <w:color w:val="000000" w:themeColor="text1"/>
                <w:kern w:val="0"/>
                <w:sz w:val="24"/>
                <w:szCs w:val="24"/>
                <w:vertAlign w:val="superscript"/>
              </w:rPr>
              <w:t>**</w:t>
            </w:r>
          </w:p>
        </w:tc>
        <w:tc>
          <w:tcPr>
            <w:tcW w:w="1060" w:type="dxa"/>
            <w:tcBorders>
              <w:top w:val="nil"/>
              <w:left w:val="nil"/>
              <w:bottom w:val="single" w:sz="4" w:space="0" w:color="auto"/>
              <w:right w:val="single" w:sz="4" w:space="0" w:color="auto"/>
            </w:tcBorders>
            <w:shd w:val="clear" w:color="auto" w:fill="auto"/>
            <w:noWrap/>
            <w:vAlign w:val="bottom"/>
            <w:hideMark/>
          </w:tcPr>
          <w:p w14:paraId="55C2AD8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1.11±0.24</w:t>
            </w:r>
          </w:p>
        </w:tc>
        <w:tc>
          <w:tcPr>
            <w:tcW w:w="1280" w:type="dxa"/>
            <w:tcBorders>
              <w:top w:val="nil"/>
              <w:left w:val="nil"/>
              <w:bottom w:val="single" w:sz="4" w:space="0" w:color="auto"/>
              <w:right w:val="single" w:sz="4" w:space="0" w:color="auto"/>
            </w:tcBorders>
            <w:shd w:val="clear" w:color="auto" w:fill="auto"/>
            <w:noWrap/>
            <w:vAlign w:val="bottom"/>
            <w:hideMark/>
          </w:tcPr>
          <w:p w14:paraId="288849AC"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1.54±0.17</w:t>
            </w:r>
            <w:r w:rsidRPr="00F228B2">
              <w:rPr>
                <w:rFonts w:ascii="Times New Roman" w:hAnsi="Times New Roman"/>
                <w:b/>
                <w:bCs/>
                <w:color w:val="000000" w:themeColor="text1"/>
                <w:kern w:val="0"/>
                <w:sz w:val="24"/>
                <w:szCs w:val="24"/>
                <w:vertAlign w:val="superscript"/>
              </w:rPr>
              <w:t>*</w:t>
            </w:r>
          </w:p>
        </w:tc>
        <w:tc>
          <w:tcPr>
            <w:tcW w:w="1280" w:type="dxa"/>
            <w:tcBorders>
              <w:top w:val="nil"/>
              <w:left w:val="nil"/>
              <w:bottom w:val="single" w:sz="4" w:space="0" w:color="auto"/>
              <w:right w:val="single" w:sz="4" w:space="0" w:color="auto"/>
            </w:tcBorders>
            <w:shd w:val="clear" w:color="auto" w:fill="auto"/>
            <w:noWrap/>
            <w:vAlign w:val="bottom"/>
            <w:hideMark/>
          </w:tcPr>
          <w:p w14:paraId="0F7F215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0.16±0.04</w:t>
            </w:r>
          </w:p>
        </w:tc>
        <w:tc>
          <w:tcPr>
            <w:tcW w:w="1060" w:type="dxa"/>
            <w:tcBorders>
              <w:top w:val="nil"/>
              <w:left w:val="nil"/>
              <w:bottom w:val="single" w:sz="4" w:space="0" w:color="auto"/>
              <w:right w:val="single" w:sz="4" w:space="0" w:color="auto"/>
            </w:tcBorders>
            <w:shd w:val="clear" w:color="auto" w:fill="auto"/>
            <w:noWrap/>
            <w:vAlign w:val="bottom"/>
            <w:hideMark/>
          </w:tcPr>
          <w:p w14:paraId="1B2F59A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2.27±0.23</w:t>
            </w:r>
          </w:p>
        </w:tc>
        <w:tc>
          <w:tcPr>
            <w:tcW w:w="1340" w:type="dxa"/>
            <w:tcBorders>
              <w:top w:val="nil"/>
              <w:left w:val="nil"/>
              <w:bottom w:val="single" w:sz="4" w:space="0" w:color="auto"/>
              <w:right w:val="single" w:sz="4" w:space="0" w:color="auto"/>
            </w:tcBorders>
            <w:shd w:val="clear" w:color="auto" w:fill="auto"/>
            <w:noWrap/>
            <w:vAlign w:val="bottom"/>
            <w:hideMark/>
          </w:tcPr>
          <w:p w14:paraId="029035D7"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0.87±0.17</w:t>
            </w:r>
            <w:r w:rsidRPr="00F228B2">
              <w:rPr>
                <w:rFonts w:ascii="Times New Roman" w:hAnsi="Times New Roman"/>
                <w:b/>
                <w:bCs/>
                <w:color w:val="000000" w:themeColor="text1"/>
                <w:kern w:val="0"/>
                <w:sz w:val="24"/>
                <w:szCs w:val="24"/>
                <w:vertAlign w:val="superscript"/>
              </w:rPr>
              <w:t>*</w:t>
            </w:r>
          </w:p>
        </w:tc>
        <w:tc>
          <w:tcPr>
            <w:tcW w:w="1300" w:type="dxa"/>
            <w:tcBorders>
              <w:top w:val="nil"/>
              <w:left w:val="nil"/>
              <w:bottom w:val="single" w:sz="4" w:space="0" w:color="auto"/>
              <w:right w:val="single" w:sz="4" w:space="0" w:color="auto"/>
            </w:tcBorders>
            <w:shd w:val="clear" w:color="auto" w:fill="auto"/>
            <w:noWrap/>
            <w:vAlign w:val="bottom"/>
            <w:hideMark/>
          </w:tcPr>
          <w:p w14:paraId="716E3379"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8.61±1.10</w:t>
            </w:r>
            <w:r w:rsidRPr="00F228B2">
              <w:rPr>
                <w:rFonts w:ascii="Times New Roman" w:hAnsi="Times New Roman"/>
                <w:b/>
                <w:bCs/>
                <w:color w:val="000000" w:themeColor="text1"/>
                <w:kern w:val="0"/>
                <w:sz w:val="24"/>
                <w:szCs w:val="24"/>
                <w:vertAlign w:val="superscript"/>
              </w:rPr>
              <w:t>**</w:t>
            </w:r>
          </w:p>
        </w:tc>
      </w:tr>
      <w:tr w:rsidR="00B30232" w:rsidRPr="00F228B2" w14:paraId="7B460415" w14:textId="77777777" w:rsidTr="00B30232">
        <w:trPr>
          <w:trHeight w:val="315"/>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9B8B3E2" w14:textId="77777777" w:rsidR="00B30232" w:rsidRPr="00F228B2" w:rsidRDefault="00B31A0E"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1660" w:type="dxa"/>
            <w:tcBorders>
              <w:top w:val="nil"/>
              <w:left w:val="nil"/>
              <w:bottom w:val="single" w:sz="4" w:space="0" w:color="auto"/>
              <w:right w:val="single" w:sz="4" w:space="0" w:color="auto"/>
            </w:tcBorders>
            <w:shd w:val="clear" w:color="auto" w:fill="auto"/>
            <w:noWrap/>
            <w:vAlign w:val="bottom"/>
            <w:hideMark/>
          </w:tcPr>
          <w:p w14:paraId="0DD9AD56" w14:textId="77777777" w:rsidR="00B30232" w:rsidRPr="00F228B2" w:rsidRDefault="00533C14"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514.59±59.28</w:t>
            </w:r>
          </w:p>
        </w:tc>
        <w:tc>
          <w:tcPr>
            <w:tcW w:w="1400" w:type="dxa"/>
            <w:tcBorders>
              <w:top w:val="nil"/>
              <w:left w:val="nil"/>
              <w:bottom w:val="single" w:sz="4" w:space="0" w:color="auto"/>
              <w:right w:val="single" w:sz="4" w:space="0" w:color="auto"/>
            </w:tcBorders>
            <w:shd w:val="clear" w:color="auto" w:fill="auto"/>
            <w:noWrap/>
            <w:vAlign w:val="bottom"/>
            <w:hideMark/>
          </w:tcPr>
          <w:p w14:paraId="72DB739D" w14:textId="77777777" w:rsidR="00B30232" w:rsidRPr="00F228B2" w:rsidRDefault="00533C14"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27.61±0.58</w:t>
            </w:r>
          </w:p>
        </w:tc>
        <w:tc>
          <w:tcPr>
            <w:tcW w:w="1580" w:type="dxa"/>
            <w:tcBorders>
              <w:top w:val="nil"/>
              <w:left w:val="nil"/>
              <w:bottom w:val="single" w:sz="4" w:space="0" w:color="auto"/>
              <w:right w:val="single" w:sz="4" w:space="0" w:color="auto"/>
            </w:tcBorders>
            <w:shd w:val="clear" w:color="auto" w:fill="auto"/>
            <w:noWrap/>
            <w:vAlign w:val="bottom"/>
            <w:hideMark/>
          </w:tcPr>
          <w:p w14:paraId="67EF30CA" w14:textId="77777777" w:rsidR="00B30232" w:rsidRPr="00F228B2" w:rsidRDefault="00533C14"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289.80±7.74</w:t>
            </w:r>
          </w:p>
        </w:tc>
        <w:tc>
          <w:tcPr>
            <w:tcW w:w="1340" w:type="dxa"/>
            <w:tcBorders>
              <w:top w:val="nil"/>
              <w:left w:val="nil"/>
              <w:bottom w:val="single" w:sz="4" w:space="0" w:color="auto"/>
              <w:right w:val="single" w:sz="4" w:space="0" w:color="auto"/>
            </w:tcBorders>
            <w:shd w:val="clear" w:color="auto" w:fill="auto"/>
            <w:noWrap/>
            <w:vAlign w:val="bottom"/>
            <w:hideMark/>
          </w:tcPr>
          <w:p w14:paraId="5E2F9ECE"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1.94±0.24</w:t>
            </w:r>
            <w:r w:rsidRPr="00F228B2">
              <w:rPr>
                <w:rFonts w:ascii="Times New Roman" w:hAnsi="Times New Roman"/>
                <w:b/>
                <w:bCs/>
                <w:color w:val="000000" w:themeColor="text1"/>
                <w:kern w:val="0"/>
                <w:sz w:val="24"/>
                <w:szCs w:val="24"/>
                <w:vertAlign w:val="superscript"/>
              </w:rPr>
              <w:t>**</w:t>
            </w:r>
          </w:p>
        </w:tc>
        <w:tc>
          <w:tcPr>
            <w:tcW w:w="1060" w:type="dxa"/>
            <w:tcBorders>
              <w:top w:val="nil"/>
              <w:left w:val="nil"/>
              <w:bottom w:val="single" w:sz="4" w:space="0" w:color="auto"/>
              <w:right w:val="single" w:sz="4" w:space="0" w:color="auto"/>
            </w:tcBorders>
            <w:shd w:val="clear" w:color="auto" w:fill="auto"/>
            <w:noWrap/>
            <w:vAlign w:val="bottom"/>
            <w:hideMark/>
          </w:tcPr>
          <w:p w14:paraId="63EC347A"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1.17±0.36</w:t>
            </w:r>
          </w:p>
        </w:tc>
        <w:tc>
          <w:tcPr>
            <w:tcW w:w="1280" w:type="dxa"/>
            <w:tcBorders>
              <w:top w:val="nil"/>
              <w:left w:val="nil"/>
              <w:bottom w:val="single" w:sz="4" w:space="0" w:color="auto"/>
              <w:right w:val="single" w:sz="4" w:space="0" w:color="auto"/>
            </w:tcBorders>
            <w:shd w:val="clear" w:color="auto" w:fill="auto"/>
            <w:noWrap/>
            <w:vAlign w:val="bottom"/>
            <w:hideMark/>
          </w:tcPr>
          <w:p w14:paraId="77A61EE2"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1.53±0.26</w:t>
            </w:r>
            <w:r w:rsidRPr="00F228B2">
              <w:rPr>
                <w:rFonts w:ascii="Times New Roman" w:hAnsi="Times New Roman"/>
                <w:b/>
                <w:bCs/>
                <w:color w:val="000000" w:themeColor="text1"/>
                <w:kern w:val="0"/>
                <w:sz w:val="24"/>
                <w:szCs w:val="24"/>
                <w:vertAlign w:val="superscript"/>
              </w:rPr>
              <w:t>*</w:t>
            </w:r>
          </w:p>
        </w:tc>
        <w:tc>
          <w:tcPr>
            <w:tcW w:w="1280" w:type="dxa"/>
            <w:tcBorders>
              <w:top w:val="nil"/>
              <w:left w:val="nil"/>
              <w:bottom w:val="single" w:sz="4" w:space="0" w:color="auto"/>
              <w:right w:val="single" w:sz="4" w:space="0" w:color="auto"/>
            </w:tcBorders>
            <w:shd w:val="clear" w:color="auto" w:fill="auto"/>
            <w:noWrap/>
            <w:vAlign w:val="bottom"/>
            <w:hideMark/>
          </w:tcPr>
          <w:p w14:paraId="3AFBB9E4"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0.18±0.16</w:t>
            </w:r>
          </w:p>
        </w:tc>
        <w:tc>
          <w:tcPr>
            <w:tcW w:w="1060" w:type="dxa"/>
            <w:tcBorders>
              <w:top w:val="nil"/>
              <w:left w:val="nil"/>
              <w:bottom w:val="single" w:sz="4" w:space="0" w:color="auto"/>
              <w:right w:val="single" w:sz="4" w:space="0" w:color="auto"/>
            </w:tcBorders>
            <w:shd w:val="clear" w:color="auto" w:fill="auto"/>
            <w:noWrap/>
            <w:vAlign w:val="bottom"/>
            <w:hideMark/>
          </w:tcPr>
          <w:p w14:paraId="661727FB"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2.31±0.31</w:t>
            </w:r>
          </w:p>
        </w:tc>
        <w:tc>
          <w:tcPr>
            <w:tcW w:w="1340" w:type="dxa"/>
            <w:tcBorders>
              <w:top w:val="nil"/>
              <w:left w:val="nil"/>
              <w:bottom w:val="single" w:sz="4" w:space="0" w:color="auto"/>
              <w:right w:val="single" w:sz="4" w:space="0" w:color="auto"/>
            </w:tcBorders>
            <w:shd w:val="clear" w:color="auto" w:fill="auto"/>
            <w:noWrap/>
            <w:vAlign w:val="bottom"/>
            <w:hideMark/>
          </w:tcPr>
          <w:p w14:paraId="2165C551"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0.60±0.09</w:t>
            </w:r>
            <w:r w:rsidRPr="00F228B2">
              <w:rPr>
                <w:rFonts w:ascii="Times New Roman" w:hAnsi="Times New Roman"/>
                <w:b/>
                <w:bCs/>
                <w:color w:val="000000" w:themeColor="text1"/>
                <w:kern w:val="0"/>
                <w:sz w:val="24"/>
                <w:szCs w:val="24"/>
                <w:vertAlign w:val="superscript"/>
              </w:rPr>
              <w:t>##</w:t>
            </w:r>
          </w:p>
        </w:tc>
        <w:tc>
          <w:tcPr>
            <w:tcW w:w="1300" w:type="dxa"/>
            <w:tcBorders>
              <w:top w:val="nil"/>
              <w:left w:val="nil"/>
              <w:bottom w:val="single" w:sz="4" w:space="0" w:color="auto"/>
              <w:right w:val="single" w:sz="4" w:space="0" w:color="auto"/>
            </w:tcBorders>
            <w:shd w:val="clear" w:color="auto" w:fill="auto"/>
            <w:noWrap/>
            <w:vAlign w:val="bottom"/>
            <w:hideMark/>
          </w:tcPr>
          <w:p w14:paraId="584F74F0" w14:textId="77777777" w:rsidR="00B30232" w:rsidRPr="00F228B2" w:rsidRDefault="00B30232" w:rsidP="00B30232">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5.90±0.57</w:t>
            </w:r>
            <w:r w:rsidRPr="00F228B2">
              <w:rPr>
                <w:rFonts w:ascii="Times New Roman" w:hAnsi="Times New Roman"/>
                <w:b/>
                <w:bCs/>
                <w:color w:val="000000" w:themeColor="text1"/>
                <w:kern w:val="0"/>
                <w:sz w:val="24"/>
                <w:szCs w:val="24"/>
                <w:vertAlign w:val="superscript"/>
              </w:rPr>
              <w:t>##</w:t>
            </w:r>
          </w:p>
        </w:tc>
      </w:tr>
    </w:tbl>
    <w:p w14:paraId="4817A538" w14:textId="77777777" w:rsidR="000F3F38" w:rsidRPr="00F228B2" w:rsidRDefault="000F3F38">
      <w:pPr>
        <w:rPr>
          <w:rFonts w:ascii="Times New Roman" w:hAnsi="Times New Roman"/>
          <w:color w:val="000000" w:themeColor="text1"/>
        </w:rPr>
      </w:pPr>
    </w:p>
    <w:p w14:paraId="4E2A3E78" w14:textId="656D4CD3" w:rsidR="00B858E3" w:rsidRPr="00F228B2" w:rsidRDefault="00B30232">
      <w:pPr>
        <w:rPr>
          <w:rFonts w:ascii="Times New Roman" w:hAnsi="Times New Roman"/>
          <w:color w:val="000000" w:themeColor="text1"/>
          <w:sz w:val="24"/>
          <w:szCs w:val="24"/>
        </w:rPr>
      </w:pPr>
      <w:r w:rsidRPr="00F228B2">
        <w:rPr>
          <w:rFonts w:ascii="Times New Roman" w:hAnsi="Times New Roman"/>
          <w:color w:val="000000" w:themeColor="text1"/>
          <w:sz w:val="24"/>
          <w:szCs w:val="24"/>
        </w:rPr>
        <w:t>Note</w:t>
      </w:r>
      <w:r w:rsidRPr="00F228B2">
        <w:rPr>
          <w:rFonts w:ascii="Times New Roman" w:hAnsi="Times New Roman"/>
          <w:color w:val="000000" w:themeColor="text1"/>
          <w:sz w:val="24"/>
          <w:szCs w:val="24"/>
        </w:rPr>
        <w:t>：</w:t>
      </w:r>
      <w:r w:rsidR="00A63F14" w:rsidRPr="00F228B2">
        <w:rPr>
          <w:rFonts w:ascii="Times New Roman" w:hAnsi="Times New Roman" w:hint="eastAsia"/>
          <w:color w:val="000000" w:themeColor="text1"/>
          <w:sz w:val="24"/>
          <w:szCs w:val="24"/>
        </w:rPr>
        <w:t>L</w:t>
      </w:r>
      <w:r w:rsidR="00A63F14" w:rsidRPr="00F228B2">
        <w:rPr>
          <w:rFonts w:ascii="Times New Roman" w:hAnsi="Times New Roman"/>
          <w:color w:val="000000" w:themeColor="text1"/>
          <w:sz w:val="24"/>
          <w:szCs w:val="24"/>
        </w:rPr>
        <w:t>I (Lee's index)</w:t>
      </w:r>
      <w:r w:rsidRPr="00F228B2">
        <w:rPr>
          <w:rFonts w:ascii="Times New Roman" w:hAnsi="Times New Roman"/>
          <w:color w:val="000000" w:themeColor="text1"/>
          <w:sz w:val="24"/>
          <w:szCs w:val="24"/>
        </w:rPr>
        <w:t xml:space="preserve"> and HOMA-IR calculated according to the following formula: power (weight,1/3) ×1000/length and glucose × insulin/22.5, respectively. Differences were assessed by one-way ANOWA, compared with the </w:t>
      </w:r>
      <w:r w:rsidR="00E76A51" w:rsidRPr="00F228B2">
        <w:rPr>
          <w:rFonts w:ascii="Times New Roman" w:hAnsi="Times New Roman"/>
          <w:color w:val="000000" w:themeColor="text1"/>
          <w:sz w:val="24"/>
          <w:szCs w:val="24"/>
        </w:rPr>
        <w:t>C</w:t>
      </w:r>
      <w:r w:rsidRPr="00F228B2">
        <w:rPr>
          <w:rFonts w:ascii="Times New Roman" w:hAnsi="Times New Roman"/>
          <w:color w:val="000000" w:themeColor="text1"/>
          <w:sz w:val="24"/>
          <w:szCs w:val="24"/>
        </w:rPr>
        <w:t>ontrol group</w:t>
      </w:r>
      <w:r w:rsidR="00A63F14" w:rsidRPr="00F228B2">
        <w:rPr>
          <w:rFonts w:ascii="Times New Roman" w:hAnsi="Times New Roman" w:hint="eastAsia"/>
          <w:color w:val="000000" w:themeColor="text1"/>
          <w:sz w:val="24"/>
          <w:szCs w:val="24"/>
        </w:rPr>
        <w:t>,</w:t>
      </w:r>
      <w:r w:rsidR="00A63F14"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rPr>
        <w:t>*</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&lt;0.05,**</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&lt;0.01</w:t>
      </w:r>
      <w:r w:rsidR="00547A70"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compared with the </w:t>
      </w:r>
      <w:r w:rsidR="00E76A51" w:rsidRPr="00F228B2">
        <w:rPr>
          <w:rFonts w:ascii="Times New Roman" w:hAnsi="Times New Roman"/>
          <w:color w:val="000000" w:themeColor="text1"/>
          <w:sz w:val="24"/>
          <w:szCs w:val="24"/>
        </w:rPr>
        <w:t>M</w:t>
      </w:r>
      <w:r w:rsidRPr="00F228B2">
        <w:rPr>
          <w:rFonts w:ascii="Times New Roman" w:hAnsi="Times New Roman"/>
          <w:color w:val="000000" w:themeColor="text1"/>
          <w:sz w:val="24"/>
          <w:szCs w:val="24"/>
        </w:rPr>
        <w:t xml:space="preserve">odel group, </w:t>
      </w:r>
      <w:r w:rsidRPr="00F228B2">
        <w:rPr>
          <w:rFonts w:ascii="Times New Roman" w:hAnsi="Times New Roman"/>
          <w:color w:val="000000" w:themeColor="text1"/>
          <w:sz w:val="24"/>
          <w:szCs w:val="24"/>
          <w:vertAlign w:val="superscript"/>
        </w:rPr>
        <w:t>#</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&lt;0.05,</w:t>
      </w:r>
      <w:r w:rsidR="007E7D38"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vertAlign w:val="superscript"/>
        </w:rPr>
        <w:t>##</w:t>
      </w:r>
      <w:r w:rsidRPr="00F228B2">
        <w:rPr>
          <w:rFonts w:ascii="Times New Roman" w:hAnsi="Times New Roman"/>
          <w:i/>
          <w:color w:val="000000" w:themeColor="text1"/>
          <w:sz w:val="24"/>
          <w:szCs w:val="24"/>
        </w:rPr>
        <w:t>P</w:t>
      </w:r>
      <w:r w:rsidRPr="00F228B2">
        <w:rPr>
          <w:rFonts w:ascii="Times New Roman" w:hAnsi="Times New Roman"/>
          <w:color w:val="000000" w:themeColor="text1"/>
          <w:sz w:val="24"/>
          <w:szCs w:val="24"/>
        </w:rPr>
        <w:t>&lt;0.01</w:t>
      </w:r>
      <w:r w:rsidR="00547A70"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rPr>
        <w:t>--no data</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w:t>
      </w:r>
      <w:r w:rsidR="007E7D38" w:rsidRPr="00F228B2">
        <w:rPr>
          <w:rFonts w:ascii="Times New Roman" w:hAnsi="Times New Roman"/>
          <w:color w:val="000000" w:themeColor="text1"/>
          <w:sz w:val="24"/>
          <w:szCs w:val="24"/>
        </w:rPr>
        <w:t>TC (total</w:t>
      </w:r>
      <w:r w:rsidRPr="00F228B2">
        <w:rPr>
          <w:rFonts w:ascii="Times New Roman" w:hAnsi="Times New Roman"/>
          <w:color w:val="000000" w:themeColor="text1"/>
          <w:sz w:val="24"/>
          <w:szCs w:val="24"/>
        </w:rPr>
        <w:t xml:space="preserve"> cholesterol)</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TG</w:t>
      </w:r>
      <w:r w:rsidR="00643CA8" w:rsidRPr="00F228B2">
        <w:rPr>
          <w:rFonts w:ascii="Times New Roman" w:hAnsi="Times New Roman"/>
          <w:color w:val="000000" w:themeColor="text1"/>
          <w:sz w:val="24"/>
          <w:szCs w:val="24"/>
        </w:rPr>
        <w:t xml:space="preserve"> </w:t>
      </w:r>
      <w:r w:rsidRPr="00F228B2">
        <w:rPr>
          <w:rFonts w:ascii="Times New Roman" w:hAnsi="Times New Roman"/>
          <w:color w:val="000000" w:themeColor="text1"/>
          <w:sz w:val="24"/>
          <w:szCs w:val="24"/>
        </w:rPr>
        <w:t>(triglycerides)</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HDL-</w:t>
      </w:r>
      <w:r w:rsidR="00564F44" w:rsidRPr="00F228B2">
        <w:rPr>
          <w:rFonts w:ascii="Times New Roman" w:hAnsi="Times New Roman"/>
          <w:color w:val="000000" w:themeColor="text1"/>
          <w:sz w:val="24"/>
          <w:szCs w:val="24"/>
        </w:rPr>
        <w:t>C (</w:t>
      </w:r>
      <w:r w:rsidRPr="00F228B2">
        <w:rPr>
          <w:rFonts w:ascii="Times New Roman" w:hAnsi="Times New Roman"/>
          <w:color w:val="000000" w:themeColor="text1"/>
          <w:sz w:val="24"/>
          <w:szCs w:val="24"/>
        </w:rPr>
        <w:t xml:space="preserve">high-density lipoprotein </w:t>
      </w:r>
      <w:r w:rsidR="00564F44" w:rsidRPr="00F228B2">
        <w:rPr>
          <w:rFonts w:ascii="Times New Roman" w:hAnsi="Times New Roman"/>
          <w:color w:val="000000" w:themeColor="text1"/>
          <w:sz w:val="24"/>
          <w:szCs w:val="24"/>
        </w:rPr>
        <w:t>cholesterol)</w:t>
      </w:r>
      <w:r w:rsidR="00A63F14" w:rsidRPr="00F228B2">
        <w:rPr>
          <w:rFonts w:ascii="Times New Roman" w:hAnsi="Times New Roman"/>
          <w:color w:val="000000" w:themeColor="text1"/>
          <w:sz w:val="24"/>
          <w:szCs w:val="24"/>
        </w:rPr>
        <w:t>,</w:t>
      </w:r>
      <w:r w:rsidRPr="00F228B2">
        <w:rPr>
          <w:rFonts w:ascii="Times New Roman" w:hAnsi="Times New Roman"/>
          <w:color w:val="000000" w:themeColor="text1"/>
          <w:sz w:val="24"/>
          <w:szCs w:val="24"/>
        </w:rPr>
        <w:t xml:space="preserve"> LDL-</w:t>
      </w:r>
      <w:r w:rsidR="00564F44" w:rsidRPr="00F228B2">
        <w:rPr>
          <w:rFonts w:ascii="Times New Roman" w:hAnsi="Times New Roman"/>
          <w:color w:val="000000" w:themeColor="text1"/>
          <w:sz w:val="24"/>
          <w:szCs w:val="24"/>
        </w:rPr>
        <w:t>C (</w:t>
      </w:r>
      <w:r w:rsidRPr="00F228B2">
        <w:rPr>
          <w:rFonts w:ascii="Times New Roman" w:hAnsi="Times New Roman"/>
          <w:color w:val="000000" w:themeColor="text1"/>
          <w:sz w:val="24"/>
          <w:szCs w:val="24"/>
        </w:rPr>
        <w:t xml:space="preserve">low-density lipoprotein </w:t>
      </w:r>
      <w:r w:rsidR="00564F44" w:rsidRPr="00F228B2">
        <w:rPr>
          <w:rFonts w:ascii="Times New Roman" w:hAnsi="Times New Roman"/>
          <w:color w:val="000000" w:themeColor="text1"/>
          <w:sz w:val="24"/>
          <w:szCs w:val="24"/>
        </w:rPr>
        <w:t>cholesterol)</w:t>
      </w:r>
      <w:r w:rsidRPr="00F228B2">
        <w:rPr>
          <w:rFonts w:ascii="Times New Roman" w:hAnsi="Times New Roman"/>
          <w:color w:val="000000" w:themeColor="text1"/>
          <w:sz w:val="24"/>
          <w:szCs w:val="24"/>
        </w:rPr>
        <w:t>.</w:t>
      </w:r>
    </w:p>
    <w:p w14:paraId="45AB555D" w14:textId="77777777" w:rsidR="008E3BEF" w:rsidRPr="00F228B2" w:rsidRDefault="008E3BEF">
      <w:pPr>
        <w:rPr>
          <w:rFonts w:ascii="Times New Roman" w:hAnsi="Times New Roman"/>
          <w:color w:val="000000" w:themeColor="text1"/>
        </w:rPr>
      </w:pPr>
    </w:p>
    <w:p w14:paraId="58F6AD78" w14:textId="77777777" w:rsidR="00FD095B" w:rsidRPr="00F228B2" w:rsidRDefault="00FD095B">
      <w:pPr>
        <w:rPr>
          <w:rFonts w:ascii="Times New Roman" w:hAnsi="Times New Roman"/>
          <w:color w:val="000000" w:themeColor="text1"/>
        </w:rPr>
      </w:pPr>
    </w:p>
    <w:p w14:paraId="0A69C8E3" w14:textId="77777777" w:rsidR="00FD095B" w:rsidRPr="00F228B2" w:rsidRDefault="00FD095B">
      <w:pPr>
        <w:rPr>
          <w:rFonts w:ascii="Times New Roman" w:hAnsi="Times New Roman"/>
          <w:color w:val="000000" w:themeColor="text1"/>
        </w:rPr>
      </w:pPr>
    </w:p>
    <w:p w14:paraId="174C5C59" w14:textId="77777777" w:rsidR="00FD095B" w:rsidRPr="00F228B2" w:rsidRDefault="00FD095B" w:rsidP="00FD095B">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Supplementary Table 5. After dosing: the of results</w:t>
      </w:r>
      <w:r w:rsidR="00A14FCB" w:rsidRPr="00F228B2">
        <w:rPr>
          <w:rFonts w:ascii="Times New Roman" w:hAnsi="Times New Roman"/>
          <w:iCs/>
          <w:color w:val="000000" w:themeColor="text1"/>
          <w:kern w:val="0"/>
          <w:sz w:val="24"/>
          <w:szCs w:val="24"/>
        </w:rPr>
        <w:t xml:space="preserve"> amount of food ingested</w:t>
      </w:r>
      <w:r w:rsidRPr="00F228B2">
        <w:rPr>
          <w:rFonts w:ascii="Times New Roman" w:hAnsi="Times New Roman" w:hint="eastAsia"/>
          <w:iCs/>
          <w:color w:val="000000" w:themeColor="text1"/>
          <w:kern w:val="0"/>
          <w:sz w:val="24"/>
          <w:szCs w:val="24"/>
        </w:rPr>
        <w:t>.</w:t>
      </w:r>
    </w:p>
    <w:p w14:paraId="677F786E" w14:textId="77777777" w:rsidR="00FD095B" w:rsidRPr="00F228B2" w:rsidRDefault="00FD095B">
      <w:pPr>
        <w:rPr>
          <w:rFonts w:ascii="Times New Roman" w:hAnsi="Times New Roman"/>
          <w:color w:val="000000" w:themeColor="text1"/>
        </w:rPr>
      </w:pPr>
    </w:p>
    <w:tbl>
      <w:tblPr>
        <w:tblW w:w="12018" w:type="dxa"/>
        <w:jc w:val="center"/>
        <w:tblLook w:val="04A0" w:firstRow="1" w:lastRow="0" w:firstColumn="1" w:lastColumn="0" w:noHBand="0" w:noVBand="1"/>
      </w:tblPr>
      <w:tblGrid>
        <w:gridCol w:w="1977"/>
        <w:gridCol w:w="2177"/>
        <w:gridCol w:w="3110"/>
        <w:gridCol w:w="4754"/>
      </w:tblGrid>
      <w:tr w:rsidR="00F228B2" w:rsidRPr="00F228B2" w14:paraId="508D2F5E" w14:textId="77777777" w:rsidTr="00833034">
        <w:trPr>
          <w:trHeight w:val="312"/>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BF359"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Weeks</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36F35993"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Average weight (g)</w:t>
            </w:r>
          </w:p>
        </w:tc>
        <w:tc>
          <w:tcPr>
            <w:tcW w:w="3110" w:type="dxa"/>
            <w:tcBorders>
              <w:top w:val="single" w:sz="4" w:space="0" w:color="auto"/>
              <w:left w:val="nil"/>
              <w:bottom w:val="single" w:sz="4" w:space="0" w:color="auto"/>
              <w:right w:val="single" w:sz="4" w:space="0" w:color="auto"/>
            </w:tcBorders>
            <w:shd w:val="clear" w:color="auto" w:fill="auto"/>
            <w:noWrap/>
            <w:vAlign w:val="center"/>
            <w:hideMark/>
          </w:tcPr>
          <w:p w14:paraId="30C037BE"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Amount of food ingested (g)</w:t>
            </w:r>
          </w:p>
        </w:tc>
        <w:tc>
          <w:tcPr>
            <w:tcW w:w="4754" w:type="dxa"/>
            <w:tcBorders>
              <w:top w:val="single" w:sz="4" w:space="0" w:color="auto"/>
              <w:left w:val="nil"/>
              <w:bottom w:val="single" w:sz="4" w:space="0" w:color="auto"/>
              <w:right w:val="single" w:sz="4" w:space="0" w:color="auto"/>
            </w:tcBorders>
            <w:shd w:val="clear" w:color="auto" w:fill="auto"/>
            <w:noWrap/>
            <w:vAlign w:val="center"/>
            <w:hideMark/>
          </w:tcPr>
          <w:p w14:paraId="5927379C"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Average amount of food ingested (g/weight)</w:t>
            </w:r>
          </w:p>
        </w:tc>
      </w:tr>
      <w:tr w:rsidR="00F228B2" w:rsidRPr="00F228B2" w14:paraId="14B104C6"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535EFEDE" w14:textId="77777777" w:rsidR="00A14FCB" w:rsidRPr="00F228B2" w:rsidRDefault="00A14FCB" w:rsidP="00A14FCB">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1</w:t>
            </w:r>
          </w:p>
        </w:tc>
        <w:tc>
          <w:tcPr>
            <w:tcW w:w="2177" w:type="dxa"/>
            <w:tcBorders>
              <w:top w:val="nil"/>
              <w:left w:val="nil"/>
              <w:bottom w:val="single" w:sz="4" w:space="0" w:color="auto"/>
              <w:right w:val="single" w:sz="4" w:space="0" w:color="auto"/>
            </w:tcBorders>
            <w:shd w:val="clear" w:color="auto" w:fill="auto"/>
            <w:noWrap/>
            <w:vAlign w:val="center"/>
            <w:hideMark/>
          </w:tcPr>
          <w:p w14:paraId="7E645CB1"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3110" w:type="dxa"/>
            <w:tcBorders>
              <w:top w:val="nil"/>
              <w:left w:val="nil"/>
              <w:bottom w:val="single" w:sz="4" w:space="0" w:color="auto"/>
              <w:right w:val="single" w:sz="4" w:space="0" w:color="auto"/>
            </w:tcBorders>
            <w:shd w:val="clear" w:color="auto" w:fill="auto"/>
            <w:noWrap/>
            <w:vAlign w:val="center"/>
            <w:hideMark/>
          </w:tcPr>
          <w:p w14:paraId="6B44EE88"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4754" w:type="dxa"/>
            <w:tcBorders>
              <w:top w:val="nil"/>
              <w:left w:val="nil"/>
              <w:bottom w:val="single" w:sz="4" w:space="0" w:color="auto"/>
              <w:right w:val="single" w:sz="4" w:space="0" w:color="auto"/>
            </w:tcBorders>
            <w:shd w:val="clear" w:color="auto" w:fill="auto"/>
            <w:noWrap/>
            <w:vAlign w:val="center"/>
            <w:hideMark/>
          </w:tcPr>
          <w:p w14:paraId="4E7FB78A"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0B3ED75B"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6610D906"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 (n=8)</w:t>
            </w:r>
          </w:p>
        </w:tc>
        <w:tc>
          <w:tcPr>
            <w:tcW w:w="2177" w:type="dxa"/>
            <w:tcBorders>
              <w:top w:val="nil"/>
              <w:left w:val="nil"/>
              <w:bottom w:val="single" w:sz="4" w:space="0" w:color="auto"/>
              <w:right w:val="single" w:sz="4" w:space="0" w:color="auto"/>
            </w:tcBorders>
            <w:shd w:val="clear" w:color="auto" w:fill="auto"/>
            <w:noWrap/>
            <w:vAlign w:val="center"/>
            <w:hideMark/>
          </w:tcPr>
          <w:p w14:paraId="2F62A4C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422.72±27.38</w:t>
            </w:r>
          </w:p>
        </w:tc>
        <w:tc>
          <w:tcPr>
            <w:tcW w:w="3110" w:type="dxa"/>
            <w:tcBorders>
              <w:top w:val="nil"/>
              <w:left w:val="nil"/>
              <w:bottom w:val="single" w:sz="4" w:space="0" w:color="auto"/>
              <w:right w:val="single" w:sz="4" w:space="0" w:color="auto"/>
            </w:tcBorders>
            <w:shd w:val="clear" w:color="auto" w:fill="auto"/>
            <w:noWrap/>
            <w:vAlign w:val="center"/>
            <w:hideMark/>
          </w:tcPr>
          <w:p w14:paraId="76575754"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169.09 </w:t>
            </w:r>
          </w:p>
        </w:tc>
        <w:tc>
          <w:tcPr>
            <w:tcW w:w="4754" w:type="dxa"/>
            <w:tcBorders>
              <w:top w:val="nil"/>
              <w:left w:val="nil"/>
              <w:bottom w:val="single" w:sz="4" w:space="0" w:color="auto"/>
              <w:right w:val="single" w:sz="4" w:space="0" w:color="auto"/>
            </w:tcBorders>
            <w:shd w:val="clear" w:color="auto" w:fill="auto"/>
            <w:noWrap/>
            <w:vAlign w:val="center"/>
            <w:hideMark/>
          </w:tcPr>
          <w:p w14:paraId="0FBE1BD8"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0.05</w:t>
            </w:r>
          </w:p>
        </w:tc>
      </w:tr>
      <w:tr w:rsidR="00F228B2" w:rsidRPr="00F228B2" w14:paraId="171E847C"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04D88625"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 (n=8)</w:t>
            </w:r>
          </w:p>
        </w:tc>
        <w:tc>
          <w:tcPr>
            <w:tcW w:w="2177" w:type="dxa"/>
            <w:tcBorders>
              <w:top w:val="nil"/>
              <w:left w:val="nil"/>
              <w:bottom w:val="single" w:sz="4" w:space="0" w:color="auto"/>
              <w:right w:val="single" w:sz="4" w:space="0" w:color="auto"/>
            </w:tcBorders>
            <w:shd w:val="clear" w:color="auto" w:fill="auto"/>
            <w:noWrap/>
            <w:vAlign w:val="center"/>
            <w:hideMark/>
          </w:tcPr>
          <w:p w14:paraId="019EE2E2"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459.24±34.59</w:t>
            </w:r>
          </w:p>
        </w:tc>
        <w:tc>
          <w:tcPr>
            <w:tcW w:w="3110" w:type="dxa"/>
            <w:tcBorders>
              <w:top w:val="nil"/>
              <w:left w:val="nil"/>
              <w:bottom w:val="single" w:sz="4" w:space="0" w:color="auto"/>
              <w:right w:val="single" w:sz="4" w:space="0" w:color="auto"/>
            </w:tcBorders>
            <w:shd w:val="clear" w:color="auto" w:fill="auto"/>
            <w:noWrap/>
            <w:vAlign w:val="center"/>
            <w:hideMark/>
          </w:tcPr>
          <w:p w14:paraId="4772965F"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183.70 </w:t>
            </w:r>
          </w:p>
        </w:tc>
        <w:tc>
          <w:tcPr>
            <w:tcW w:w="4754" w:type="dxa"/>
            <w:tcBorders>
              <w:top w:val="nil"/>
              <w:left w:val="nil"/>
              <w:bottom w:val="single" w:sz="4" w:space="0" w:color="auto"/>
              <w:right w:val="single" w:sz="4" w:space="0" w:color="auto"/>
            </w:tcBorders>
            <w:shd w:val="clear" w:color="auto" w:fill="auto"/>
            <w:noWrap/>
            <w:vAlign w:val="center"/>
            <w:hideMark/>
          </w:tcPr>
          <w:p w14:paraId="11FFA30A"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0.05</w:t>
            </w:r>
          </w:p>
        </w:tc>
      </w:tr>
      <w:tr w:rsidR="00F228B2" w:rsidRPr="00F228B2" w14:paraId="6214BFFE"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08CD5853"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2177" w:type="dxa"/>
            <w:tcBorders>
              <w:top w:val="nil"/>
              <w:left w:val="nil"/>
              <w:bottom w:val="single" w:sz="4" w:space="0" w:color="auto"/>
              <w:right w:val="single" w:sz="4" w:space="0" w:color="auto"/>
            </w:tcBorders>
            <w:shd w:val="clear" w:color="auto" w:fill="auto"/>
            <w:noWrap/>
            <w:vAlign w:val="center"/>
            <w:hideMark/>
          </w:tcPr>
          <w:p w14:paraId="48C2225F"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479.56±52.63</w:t>
            </w:r>
          </w:p>
        </w:tc>
        <w:tc>
          <w:tcPr>
            <w:tcW w:w="3110" w:type="dxa"/>
            <w:tcBorders>
              <w:top w:val="nil"/>
              <w:left w:val="nil"/>
              <w:bottom w:val="single" w:sz="4" w:space="0" w:color="auto"/>
              <w:right w:val="single" w:sz="4" w:space="0" w:color="auto"/>
            </w:tcBorders>
            <w:shd w:val="clear" w:color="auto" w:fill="auto"/>
            <w:noWrap/>
            <w:vAlign w:val="center"/>
            <w:hideMark/>
          </w:tcPr>
          <w:p w14:paraId="5AAD7585"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191.82 </w:t>
            </w:r>
          </w:p>
        </w:tc>
        <w:tc>
          <w:tcPr>
            <w:tcW w:w="4754" w:type="dxa"/>
            <w:tcBorders>
              <w:top w:val="nil"/>
              <w:left w:val="nil"/>
              <w:bottom w:val="single" w:sz="4" w:space="0" w:color="auto"/>
              <w:right w:val="single" w:sz="4" w:space="0" w:color="auto"/>
            </w:tcBorders>
            <w:shd w:val="clear" w:color="auto" w:fill="auto"/>
            <w:noWrap/>
            <w:vAlign w:val="center"/>
            <w:hideMark/>
          </w:tcPr>
          <w:p w14:paraId="4B82557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0.05</w:t>
            </w:r>
          </w:p>
        </w:tc>
      </w:tr>
      <w:tr w:rsidR="00F228B2" w:rsidRPr="00F228B2" w14:paraId="220FC67C"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51165B59" w14:textId="77777777" w:rsidR="00A14FCB" w:rsidRPr="00F228B2" w:rsidRDefault="00A14FCB" w:rsidP="00A14FCB">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2</w:t>
            </w:r>
          </w:p>
        </w:tc>
        <w:tc>
          <w:tcPr>
            <w:tcW w:w="2177" w:type="dxa"/>
            <w:tcBorders>
              <w:top w:val="nil"/>
              <w:left w:val="nil"/>
              <w:bottom w:val="single" w:sz="4" w:space="0" w:color="auto"/>
              <w:right w:val="single" w:sz="4" w:space="0" w:color="auto"/>
            </w:tcBorders>
            <w:shd w:val="clear" w:color="auto" w:fill="auto"/>
            <w:noWrap/>
            <w:vAlign w:val="center"/>
            <w:hideMark/>
          </w:tcPr>
          <w:p w14:paraId="61BB4AA2"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3110" w:type="dxa"/>
            <w:tcBorders>
              <w:top w:val="nil"/>
              <w:left w:val="nil"/>
              <w:bottom w:val="single" w:sz="4" w:space="0" w:color="auto"/>
              <w:right w:val="single" w:sz="4" w:space="0" w:color="auto"/>
            </w:tcBorders>
            <w:shd w:val="clear" w:color="auto" w:fill="auto"/>
            <w:noWrap/>
            <w:vAlign w:val="center"/>
            <w:hideMark/>
          </w:tcPr>
          <w:p w14:paraId="692B18DE"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4754" w:type="dxa"/>
            <w:tcBorders>
              <w:top w:val="nil"/>
              <w:left w:val="nil"/>
              <w:bottom w:val="single" w:sz="4" w:space="0" w:color="auto"/>
              <w:right w:val="single" w:sz="4" w:space="0" w:color="auto"/>
            </w:tcBorders>
            <w:shd w:val="clear" w:color="auto" w:fill="auto"/>
            <w:noWrap/>
            <w:vAlign w:val="center"/>
            <w:hideMark/>
          </w:tcPr>
          <w:p w14:paraId="3565EBB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3BEBF62A"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523E4D13"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 (n=8)</w:t>
            </w:r>
          </w:p>
        </w:tc>
        <w:tc>
          <w:tcPr>
            <w:tcW w:w="2177" w:type="dxa"/>
            <w:tcBorders>
              <w:top w:val="nil"/>
              <w:left w:val="nil"/>
              <w:bottom w:val="single" w:sz="4" w:space="0" w:color="auto"/>
              <w:right w:val="single" w:sz="4" w:space="0" w:color="auto"/>
            </w:tcBorders>
            <w:shd w:val="clear" w:color="auto" w:fill="auto"/>
            <w:noWrap/>
            <w:vAlign w:val="center"/>
            <w:hideMark/>
          </w:tcPr>
          <w:p w14:paraId="3B1FBD6D"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431.38±27.18</w:t>
            </w:r>
          </w:p>
        </w:tc>
        <w:tc>
          <w:tcPr>
            <w:tcW w:w="3110" w:type="dxa"/>
            <w:tcBorders>
              <w:top w:val="nil"/>
              <w:left w:val="nil"/>
              <w:bottom w:val="single" w:sz="4" w:space="0" w:color="auto"/>
              <w:right w:val="single" w:sz="4" w:space="0" w:color="auto"/>
            </w:tcBorders>
            <w:shd w:val="clear" w:color="auto" w:fill="auto"/>
            <w:noWrap/>
            <w:vAlign w:val="center"/>
            <w:hideMark/>
          </w:tcPr>
          <w:p w14:paraId="4BB2CB2D"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172.55 </w:t>
            </w:r>
          </w:p>
        </w:tc>
        <w:tc>
          <w:tcPr>
            <w:tcW w:w="4754" w:type="dxa"/>
            <w:tcBorders>
              <w:top w:val="nil"/>
              <w:left w:val="nil"/>
              <w:bottom w:val="single" w:sz="4" w:space="0" w:color="auto"/>
              <w:right w:val="single" w:sz="4" w:space="0" w:color="auto"/>
            </w:tcBorders>
            <w:shd w:val="clear" w:color="auto" w:fill="auto"/>
            <w:noWrap/>
            <w:vAlign w:val="center"/>
            <w:hideMark/>
          </w:tcPr>
          <w:p w14:paraId="2529494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0.05</w:t>
            </w:r>
          </w:p>
        </w:tc>
      </w:tr>
      <w:tr w:rsidR="00F228B2" w:rsidRPr="00F228B2" w14:paraId="028FEF35"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664F81E5"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 (n=8)</w:t>
            </w:r>
          </w:p>
        </w:tc>
        <w:tc>
          <w:tcPr>
            <w:tcW w:w="2177" w:type="dxa"/>
            <w:tcBorders>
              <w:top w:val="nil"/>
              <w:left w:val="nil"/>
              <w:bottom w:val="single" w:sz="4" w:space="0" w:color="auto"/>
              <w:right w:val="single" w:sz="4" w:space="0" w:color="auto"/>
            </w:tcBorders>
            <w:shd w:val="clear" w:color="auto" w:fill="auto"/>
            <w:noWrap/>
            <w:vAlign w:val="center"/>
            <w:hideMark/>
          </w:tcPr>
          <w:p w14:paraId="133729D3"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480.16±32.96</w:t>
            </w:r>
          </w:p>
        </w:tc>
        <w:tc>
          <w:tcPr>
            <w:tcW w:w="3110" w:type="dxa"/>
            <w:tcBorders>
              <w:top w:val="nil"/>
              <w:left w:val="nil"/>
              <w:bottom w:val="single" w:sz="4" w:space="0" w:color="auto"/>
              <w:right w:val="single" w:sz="4" w:space="0" w:color="auto"/>
            </w:tcBorders>
            <w:shd w:val="clear" w:color="auto" w:fill="auto"/>
            <w:noWrap/>
            <w:vAlign w:val="center"/>
            <w:hideMark/>
          </w:tcPr>
          <w:p w14:paraId="464C524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192.06 </w:t>
            </w:r>
          </w:p>
        </w:tc>
        <w:tc>
          <w:tcPr>
            <w:tcW w:w="4754" w:type="dxa"/>
            <w:tcBorders>
              <w:top w:val="nil"/>
              <w:left w:val="nil"/>
              <w:bottom w:val="single" w:sz="4" w:space="0" w:color="auto"/>
              <w:right w:val="single" w:sz="4" w:space="0" w:color="auto"/>
            </w:tcBorders>
            <w:shd w:val="clear" w:color="auto" w:fill="auto"/>
            <w:noWrap/>
            <w:vAlign w:val="center"/>
            <w:hideMark/>
          </w:tcPr>
          <w:p w14:paraId="78FC4FD7"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0.05</w:t>
            </w:r>
          </w:p>
        </w:tc>
      </w:tr>
      <w:tr w:rsidR="00F228B2" w:rsidRPr="00F228B2" w14:paraId="65F03C14"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66D880B8"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lastRenderedPageBreak/>
              <w:t>RC (n=8)</w:t>
            </w:r>
          </w:p>
        </w:tc>
        <w:tc>
          <w:tcPr>
            <w:tcW w:w="2177" w:type="dxa"/>
            <w:tcBorders>
              <w:top w:val="nil"/>
              <w:left w:val="nil"/>
              <w:bottom w:val="single" w:sz="4" w:space="0" w:color="auto"/>
              <w:right w:val="single" w:sz="4" w:space="0" w:color="auto"/>
            </w:tcBorders>
            <w:shd w:val="clear" w:color="auto" w:fill="auto"/>
            <w:noWrap/>
            <w:vAlign w:val="center"/>
            <w:hideMark/>
          </w:tcPr>
          <w:p w14:paraId="1ACF0317"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501.05±60.40</w:t>
            </w:r>
          </w:p>
        </w:tc>
        <w:tc>
          <w:tcPr>
            <w:tcW w:w="3110" w:type="dxa"/>
            <w:tcBorders>
              <w:top w:val="nil"/>
              <w:left w:val="nil"/>
              <w:bottom w:val="single" w:sz="4" w:space="0" w:color="auto"/>
              <w:right w:val="single" w:sz="4" w:space="0" w:color="auto"/>
            </w:tcBorders>
            <w:shd w:val="clear" w:color="auto" w:fill="auto"/>
            <w:noWrap/>
            <w:vAlign w:val="center"/>
            <w:hideMark/>
          </w:tcPr>
          <w:p w14:paraId="12B65795"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200.42 </w:t>
            </w:r>
          </w:p>
        </w:tc>
        <w:tc>
          <w:tcPr>
            <w:tcW w:w="4754" w:type="dxa"/>
            <w:tcBorders>
              <w:top w:val="nil"/>
              <w:left w:val="nil"/>
              <w:bottom w:val="single" w:sz="4" w:space="0" w:color="auto"/>
              <w:right w:val="single" w:sz="4" w:space="0" w:color="auto"/>
            </w:tcBorders>
            <w:shd w:val="clear" w:color="auto" w:fill="auto"/>
            <w:noWrap/>
            <w:vAlign w:val="center"/>
            <w:hideMark/>
          </w:tcPr>
          <w:p w14:paraId="784ABAE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0.05</w:t>
            </w:r>
          </w:p>
        </w:tc>
      </w:tr>
      <w:tr w:rsidR="00F228B2" w:rsidRPr="00F228B2" w14:paraId="61499A09"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4C3DAC4C" w14:textId="77777777" w:rsidR="00A14FCB" w:rsidRPr="00F228B2" w:rsidRDefault="00A14FCB" w:rsidP="00A14FCB">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3</w:t>
            </w:r>
          </w:p>
        </w:tc>
        <w:tc>
          <w:tcPr>
            <w:tcW w:w="2177" w:type="dxa"/>
            <w:tcBorders>
              <w:top w:val="nil"/>
              <w:left w:val="nil"/>
              <w:bottom w:val="single" w:sz="4" w:space="0" w:color="auto"/>
              <w:right w:val="single" w:sz="4" w:space="0" w:color="auto"/>
            </w:tcBorders>
            <w:shd w:val="clear" w:color="auto" w:fill="auto"/>
            <w:noWrap/>
            <w:vAlign w:val="center"/>
            <w:hideMark/>
          </w:tcPr>
          <w:p w14:paraId="7507C210"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3110" w:type="dxa"/>
            <w:tcBorders>
              <w:top w:val="nil"/>
              <w:left w:val="nil"/>
              <w:bottom w:val="single" w:sz="4" w:space="0" w:color="auto"/>
              <w:right w:val="single" w:sz="4" w:space="0" w:color="auto"/>
            </w:tcBorders>
            <w:shd w:val="clear" w:color="auto" w:fill="auto"/>
            <w:noWrap/>
            <w:vAlign w:val="center"/>
            <w:hideMark/>
          </w:tcPr>
          <w:p w14:paraId="45ACD394"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4754" w:type="dxa"/>
            <w:tcBorders>
              <w:top w:val="nil"/>
              <w:left w:val="nil"/>
              <w:bottom w:val="single" w:sz="4" w:space="0" w:color="auto"/>
              <w:right w:val="single" w:sz="4" w:space="0" w:color="auto"/>
            </w:tcBorders>
            <w:shd w:val="clear" w:color="auto" w:fill="auto"/>
            <w:noWrap/>
            <w:vAlign w:val="center"/>
            <w:hideMark/>
          </w:tcPr>
          <w:p w14:paraId="123DA0AC"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5F2A68A7"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5FA723E8"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 (n=8)</w:t>
            </w:r>
          </w:p>
        </w:tc>
        <w:tc>
          <w:tcPr>
            <w:tcW w:w="2177" w:type="dxa"/>
            <w:tcBorders>
              <w:top w:val="nil"/>
              <w:left w:val="nil"/>
              <w:bottom w:val="single" w:sz="4" w:space="0" w:color="auto"/>
              <w:right w:val="single" w:sz="4" w:space="0" w:color="auto"/>
            </w:tcBorders>
            <w:shd w:val="clear" w:color="auto" w:fill="auto"/>
            <w:noWrap/>
            <w:vAlign w:val="center"/>
            <w:hideMark/>
          </w:tcPr>
          <w:p w14:paraId="2A1976EA"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440.61±27.10</w:t>
            </w:r>
          </w:p>
        </w:tc>
        <w:tc>
          <w:tcPr>
            <w:tcW w:w="3110" w:type="dxa"/>
            <w:tcBorders>
              <w:top w:val="nil"/>
              <w:left w:val="nil"/>
              <w:bottom w:val="single" w:sz="4" w:space="0" w:color="auto"/>
              <w:right w:val="single" w:sz="4" w:space="0" w:color="auto"/>
            </w:tcBorders>
            <w:shd w:val="clear" w:color="auto" w:fill="auto"/>
            <w:noWrap/>
            <w:vAlign w:val="center"/>
            <w:hideMark/>
          </w:tcPr>
          <w:p w14:paraId="2DF3BD9C"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246.74 </w:t>
            </w:r>
          </w:p>
        </w:tc>
        <w:tc>
          <w:tcPr>
            <w:tcW w:w="4754" w:type="dxa"/>
            <w:tcBorders>
              <w:top w:val="nil"/>
              <w:left w:val="nil"/>
              <w:bottom w:val="single" w:sz="4" w:space="0" w:color="auto"/>
              <w:right w:val="single" w:sz="4" w:space="0" w:color="auto"/>
            </w:tcBorders>
            <w:shd w:val="clear" w:color="auto" w:fill="auto"/>
            <w:noWrap/>
            <w:vAlign w:val="center"/>
            <w:hideMark/>
          </w:tcPr>
          <w:p w14:paraId="7ABDD1E6"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0.07</w:t>
            </w:r>
          </w:p>
        </w:tc>
      </w:tr>
      <w:tr w:rsidR="00F228B2" w:rsidRPr="00F228B2" w14:paraId="6F68F6E4"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78FDB17F"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 (n=8)</w:t>
            </w:r>
          </w:p>
        </w:tc>
        <w:tc>
          <w:tcPr>
            <w:tcW w:w="2177" w:type="dxa"/>
            <w:tcBorders>
              <w:top w:val="nil"/>
              <w:left w:val="nil"/>
              <w:bottom w:val="single" w:sz="4" w:space="0" w:color="auto"/>
              <w:right w:val="single" w:sz="4" w:space="0" w:color="auto"/>
            </w:tcBorders>
            <w:shd w:val="clear" w:color="auto" w:fill="auto"/>
            <w:noWrap/>
            <w:vAlign w:val="center"/>
            <w:hideMark/>
          </w:tcPr>
          <w:p w14:paraId="378F456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474.41±43.10</w:t>
            </w:r>
          </w:p>
        </w:tc>
        <w:tc>
          <w:tcPr>
            <w:tcW w:w="3110" w:type="dxa"/>
            <w:tcBorders>
              <w:top w:val="nil"/>
              <w:left w:val="nil"/>
              <w:bottom w:val="single" w:sz="4" w:space="0" w:color="auto"/>
              <w:right w:val="single" w:sz="4" w:space="0" w:color="auto"/>
            </w:tcBorders>
            <w:shd w:val="clear" w:color="auto" w:fill="auto"/>
            <w:noWrap/>
            <w:vAlign w:val="center"/>
            <w:hideMark/>
          </w:tcPr>
          <w:p w14:paraId="0E6577FA"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265.67 </w:t>
            </w:r>
          </w:p>
        </w:tc>
        <w:tc>
          <w:tcPr>
            <w:tcW w:w="4754" w:type="dxa"/>
            <w:tcBorders>
              <w:top w:val="nil"/>
              <w:left w:val="nil"/>
              <w:bottom w:val="single" w:sz="4" w:space="0" w:color="auto"/>
              <w:right w:val="single" w:sz="4" w:space="0" w:color="auto"/>
            </w:tcBorders>
            <w:shd w:val="clear" w:color="auto" w:fill="auto"/>
            <w:noWrap/>
            <w:vAlign w:val="center"/>
            <w:hideMark/>
          </w:tcPr>
          <w:p w14:paraId="65B86E36"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0.07</w:t>
            </w:r>
          </w:p>
        </w:tc>
      </w:tr>
      <w:tr w:rsidR="00F228B2" w:rsidRPr="00F228B2" w14:paraId="5449BECA"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28D46A89"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2177" w:type="dxa"/>
            <w:tcBorders>
              <w:top w:val="nil"/>
              <w:left w:val="nil"/>
              <w:bottom w:val="single" w:sz="4" w:space="0" w:color="auto"/>
              <w:right w:val="single" w:sz="4" w:space="0" w:color="auto"/>
            </w:tcBorders>
            <w:shd w:val="clear" w:color="auto" w:fill="auto"/>
            <w:noWrap/>
            <w:vAlign w:val="center"/>
            <w:hideMark/>
          </w:tcPr>
          <w:p w14:paraId="7807DE36"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513.02±65.28</w:t>
            </w:r>
          </w:p>
        </w:tc>
        <w:tc>
          <w:tcPr>
            <w:tcW w:w="3110" w:type="dxa"/>
            <w:tcBorders>
              <w:top w:val="nil"/>
              <w:left w:val="nil"/>
              <w:bottom w:val="single" w:sz="4" w:space="0" w:color="auto"/>
              <w:right w:val="single" w:sz="4" w:space="0" w:color="auto"/>
            </w:tcBorders>
            <w:shd w:val="clear" w:color="auto" w:fill="auto"/>
            <w:noWrap/>
            <w:vAlign w:val="center"/>
            <w:hideMark/>
          </w:tcPr>
          <w:p w14:paraId="60E4B2A7"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287.29 </w:t>
            </w:r>
          </w:p>
        </w:tc>
        <w:tc>
          <w:tcPr>
            <w:tcW w:w="4754" w:type="dxa"/>
            <w:tcBorders>
              <w:top w:val="nil"/>
              <w:left w:val="nil"/>
              <w:bottom w:val="single" w:sz="4" w:space="0" w:color="auto"/>
              <w:right w:val="single" w:sz="4" w:space="0" w:color="auto"/>
            </w:tcBorders>
            <w:shd w:val="clear" w:color="auto" w:fill="auto"/>
            <w:noWrap/>
            <w:vAlign w:val="center"/>
            <w:hideMark/>
          </w:tcPr>
          <w:p w14:paraId="40A6A66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0.07</w:t>
            </w:r>
          </w:p>
        </w:tc>
      </w:tr>
      <w:tr w:rsidR="00F228B2" w:rsidRPr="00F228B2" w14:paraId="34516866"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2C292646" w14:textId="77777777" w:rsidR="00A14FCB" w:rsidRPr="00F228B2" w:rsidRDefault="00A14FCB" w:rsidP="00A14FCB">
            <w:pPr>
              <w:widowControl/>
              <w:jc w:val="righ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w:t>
            </w:r>
          </w:p>
        </w:tc>
        <w:tc>
          <w:tcPr>
            <w:tcW w:w="2177" w:type="dxa"/>
            <w:tcBorders>
              <w:top w:val="nil"/>
              <w:left w:val="nil"/>
              <w:bottom w:val="single" w:sz="4" w:space="0" w:color="auto"/>
              <w:right w:val="single" w:sz="4" w:space="0" w:color="auto"/>
            </w:tcBorders>
            <w:shd w:val="clear" w:color="auto" w:fill="auto"/>
            <w:noWrap/>
            <w:vAlign w:val="center"/>
            <w:hideMark/>
          </w:tcPr>
          <w:p w14:paraId="41AE0B92"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3110" w:type="dxa"/>
            <w:tcBorders>
              <w:top w:val="nil"/>
              <w:left w:val="nil"/>
              <w:bottom w:val="single" w:sz="4" w:space="0" w:color="auto"/>
              <w:right w:val="single" w:sz="4" w:space="0" w:color="auto"/>
            </w:tcBorders>
            <w:shd w:val="clear" w:color="auto" w:fill="auto"/>
            <w:noWrap/>
            <w:vAlign w:val="center"/>
            <w:hideMark/>
          </w:tcPr>
          <w:p w14:paraId="4CFEA619"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c>
          <w:tcPr>
            <w:tcW w:w="4754" w:type="dxa"/>
            <w:tcBorders>
              <w:top w:val="nil"/>
              <w:left w:val="nil"/>
              <w:bottom w:val="single" w:sz="4" w:space="0" w:color="auto"/>
              <w:right w:val="single" w:sz="4" w:space="0" w:color="auto"/>
            </w:tcBorders>
            <w:shd w:val="clear" w:color="auto" w:fill="auto"/>
            <w:noWrap/>
            <w:vAlign w:val="center"/>
            <w:hideMark/>
          </w:tcPr>
          <w:p w14:paraId="6036E08D"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　</w:t>
            </w:r>
          </w:p>
        </w:tc>
      </w:tr>
      <w:tr w:rsidR="00F228B2" w:rsidRPr="00F228B2" w14:paraId="5787882A"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321EEF77"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Control (n=8)</w:t>
            </w:r>
          </w:p>
        </w:tc>
        <w:tc>
          <w:tcPr>
            <w:tcW w:w="2177" w:type="dxa"/>
            <w:tcBorders>
              <w:top w:val="nil"/>
              <w:left w:val="nil"/>
              <w:bottom w:val="single" w:sz="4" w:space="0" w:color="auto"/>
              <w:right w:val="single" w:sz="4" w:space="0" w:color="auto"/>
            </w:tcBorders>
            <w:shd w:val="clear" w:color="auto" w:fill="auto"/>
            <w:noWrap/>
            <w:vAlign w:val="center"/>
            <w:hideMark/>
          </w:tcPr>
          <w:p w14:paraId="67D57CF9"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459.51±17.87</w:t>
            </w:r>
          </w:p>
        </w:tc>
        <w:tc>
          <w:tcPr>
            <w:tcW w:w="3110" w:type="dxa"/>
            <w:tcBorders>
              <w:top w:val="nil"/>
              <w:left w:val="nil"/>
              <w:bottom w:val="single" w:sz="4" w:space="0" w:color="auto"/>
              <w:right w:val="single" w:sz="4" w:space="0" w:color="auto"/>
            </w:tcBorders>
            <w:shd w:val="clear" w:color="auto" w:fill="auto"/>
            <w:noWrap/>
            <w:vAlign w:val="center"/>
            <w:hideMark/>
          </w:tcPr>
          <w:p w14:paraId="04284702"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220.56 </w:t>
            </w:r>
          </w:p>
        </w:tc>
        <w:tc>
          <w:tcPr>
            <w:tcW w:w="4754" w:type="dxa"/>
            <w:tcBorders>
              <w:top w:val="nil"/>
              <w:left w:val="nil"/>
              <w:bottom w:val="single" w:sz="4" w:space="0" w:color="auto"/>
              <w:right w:val="single" w:sz="4" w:space="0" w:color="auto"/>
            </w:tcBorders>
            <w:shd w:val="clear" w:color="auto" w:fill="auto"/>
            <w:noWrap/>
            <w:vAlign w:val="center"/>
            <w:hideMark/>
          </w:tcPr>
          <w:p w14:paraId="1838D672"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0.06</w:t>
            </w:r>
          </w:p>
        </w:tc>
      </w:tr>
      <w:tr w:rsidR="00F228B2" w:rsidRPr="00F228B2" w14:paraId="4EA5B77E"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057F884E"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Model (n=8)</w:t>
            </w:r>
          </w:p>
        </w:tc>
        <w:tc>
          <w:tcPr>
            <w:tcW w:w="2177" w:type="dxa"/>
            <w:tcBorders>
              <w:top w:val="nil"/>
              <w:left w:val="nil"/>
              <w:bottom w:val="single" w:sz="4" w:space="0" w:color="auto"/>
              <w:right w:val="single" w:sz="4" w:space="0" w:color="auto"/>
            </w:tcBorders>
            <w:shd w:val="clear" w:color="auto" w:fill="auto"/>
            <w:noWrap/>
            <w:vAlign w:val="center"/>
            <w:hideMark/>
          </w:tcPr>
          <w:p w14:paraId="089CD209"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479.91±41.28</w:t>
            </w:r>
          </w:p>
        </w:tc>
        <w:tc>
          <w:tcPr>
            <w:tcW w:w="3110" w:type="dxa"/>
            <w:tcBorders>
              <w:top w:val="nil"/>
              <w:left w:val="nil"/>
              <w:bottom w:val="single" w:sz="4" w:space="0" w:color="auto"/>
              <w:right w:val="single" w:sz="4" w:space="0" w:color="auto"/>
            </w:tcBorders>
            <w:shd w:val="clear" w:color="auto" w:fill="auto"/>
            <w:noWrap/>
            <w:vAlign w:val="center"/>
            <w:hideMark/>
          </w:tcPr>
          <w:p w14:paraId="03325181"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230.36 </w:t>
            </w:r>
          </w:p>
        </w:tc>
        <w:tc>
          <w:tcPr>
            <w:tcW w:w="4754" w:type="dxa"/>
            <w:tcBorders>
              <w:top w:val="nil"/>
              <w:left w:val="nil"/>
              <w:bottom w:val="single" w:sz="4" w:space="0" w:color="auto"/>
              <w:right w:val="single" w:sz="4" w:space="0" w:color="auto"/>
            </w:tcBorders>
            <w:shd w:val="clear" w:color="auto" w:fill="auto"/>
            <w:noWrap/>
            <w:vAlign w:val="center"/>
            <w:hideMark/>
          </w:tcPr>
          <w:p w14:paraId="3C6D781D"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0.06</w:t>
            </w:r>
          </w:p>
        </w:tc>
      </w:tr>
      <w:tr w:rsidR="00A14FCB" w:rsidRPr="00F228B2" w14:paraId="08EF39BE" w14:textId="77777777" w:rsidTr="00833034">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14:paraId="467D4E24" w14:textId="77777777" w:rsidR="00A14FCB" w:rsidRPr="00F228B2" w:rsidRDefault="00A14FCB" w:rsidP="00A14FCB">
            <w:pPr>
              <w:widowControl/>
              <w:jc w:val="left"/>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RC (n=8)</w:t>
            </w:r>
          </w:p>
        </w:tc>
        <w:tc>
          <w:tcPr>
            <w:tcW w:w="2177" w:type="dxa"/>
            <w:tcBorders>
              <w:top w:val="nil"/>
              <w:left w:val="nil"/>
              <w:bottom w:val="single" w:sz="4" w:space="0" w:color="auto"/>
              <w:right w:val="single" w:sz="4" w:space="0" w:color="auto"/>
            </w:tcBorders>
            <w:shd w:val="clear" w:color="auto" w:fill="auto"/>
            <w:noWrap/>
            <w:vAlign w:val="center"/>
            <w:hideMark/>
          </w:tcPr>
          <w:p w14:paraId="502B8E19"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514.59±59.28</w:t>
            </w:r>
          </w:p>
        </w:tc>
        <w:tc>
          <w:tcPr>
            <w:tcW w:w="3110" w:type="dxa"/>
            <w:tcBorders>
              <w:top w:val="nil"/>
              <w:left w:val="nil"/>
              <w:bottom w:val="single" w:sz="4" w:space="0" w:color="auto"/>
              <w:right w:val="single" w:sz="4" w:space="0" w:color="auto"/>
            </w:tcBorders>
            <w:shd w:val="clear" w:color="auto" w:fill="auto"/>
            <w:noWrap/>
            <w:vAlign w:val="center"/>
            <w:hideMark/>
          </w:tcPr>
          <w:p w14:paraId="31F738D0"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 xml:space="preserve">247.00 </w:t>
            </w:r>
          </w:p>
        </w:tc>
        <w:tc>
          <w:tcPr>
            <w:tcW w:w="4754" w:type="dxa"/>
            <w:tcBorders>
              <w:top w:val="nil"/>
              <w:left w:val="nil"/>
              <w:bottom w:val="single" w:sz="4" w:space="0" w:color="auto"/>
              <w:right w:val="single" w:sz="4" w:space="0" w:color="auto"/>
            </w:tcBorders>
            <w:shd w:val="clear" w:color="auto" w:fill="auto"/>
            <w:noWrap/>
            <w:vAlign w:val="center"/>
            <w:hideMark/>
          </w:tcPr>
          <w:p w14:paraId="744B5455" w14:textId="77777777" w:rsidR="00A14FCB" w:rsidRPr="00F228B2" w:rsidRDefault="00A14FCB" w:rsidP="00A14FCB">
            <w:pPr>
              <w:widowControl/>
              <w:jc w:val="center"/>
              <w:rPr>
                <w:rFonts w:ascii="Times New Roman" w:hAnsi="Times New Roman"/>
                <w:color w:val="000000" w:themeColor="text1"/>
                <w:kern w:val="0"/>
                <w:sz w:val="24"/>
                <w:szCs w:val="24"/>
              </w:rPr>
            </w:pPr>
            <w:r w:rsidRPr="00F228B2">
              <w:rPr>
                <w:rFonts w:ascii="Times New Roman" w:hAnsi="Times New Roman"/>
                <w:color w:val="000000" w:themeColor="text1"/>
                <w:kern w:val="0"/>
                <w:sz w:val="24"/>
                <w:szCs w:val="24"/>
              </w:rPr>
              <w:t>0.06</w:t>
            </w:r>
          </w:p>
        </w:tc>
      </w:tr>
    </w:tbl>
    <w:p w14:paraId="5C86E10C" w14:textId="77777777" w:rsidR="00FD095B" w:rsidRPr="00F228B2" w:rsidRDefault="00FD095B">
      <w:pPr>
        <w:rPr>
          <w:rFonts w:ascii="Times New Roman" w:hAnsi="Times New Roman"/>
          <w:color w:val="000000" w:themeColor="text1"/>
        </w:rPr>
      </w:pPr>
    </w:p>
    <w:p w14:paraId="3D747DF3" w14:textId="77777777" w:rsidR="00FD095B" w:rsidRPr="00F228B2" w:rsidRDefault="00FD095B">
      <w:pPr>
        <w:rPr>
          <w:rFonts w:ascii="Times New Roman" w:hAnsi="Times New Roman"/>
          <w:color w:val="000000" w:themeColor="text1"/>
        </w:rPr>
      </w:pPr>
    </w:p>
    <w:p w14:paraId="39109F08" w14:textId="5CCC4842" w:rsidR="0095498A" w:rsidRPr="00F228B2" w:rsidRDefault="008E3BEF" w:rsidP="006D0F23">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Supplementary Table </w:t>
      </w:r>
      <w:r w:rsidR="00A14FCB" w:rsidRPr="00F228B2">
        <w:rPr>
          <w:rFonts w:ascii="Times New Roman" w:hAnsi="Times New Roman"/>
          <w:iCs/>
          <w:color w:val="000000" w:themeColor="text1"/>
          <w:kern w:val="0"/>
          <w:sz w:val="24"/>
          <w:szCs w:val="24"/>
        </w:rPr>
        <w:t>6</w:t>
      </w:r>
      <w:r w:rsidRPr="00F228B2">
        <w:rPr>
          <w:rFonts w:ascii="Times New Roman" w:hAnsi="Times New Roman"/>
          <w:iCs/>
          <w:color w:val="000000" w:themeColor="text1"/>
          <w:kern w:val="0"/>
          <w:sz w:val="24"/>
          <w:szCs w:val="24"/>
        </w:rPr>
        <w:t xml:space="preserve">. The differences metabolites and association pathways of the </w:t>
      </w:r>
      <w:r w:rsidR="00E76A51" w:rsidRPr="00F228B2">
        <w:rPr>
          <w:rFonts w:ascii="Times New Roman" w:hAnsi="Times New Roman"/>
          <w:iCs/>
          <w:color w:val="000000" w:themeColor="text1"/>
          <w:kern w:val="0"/>
          <w:sz w:val="24"/>
          <w:szCs w:val="24"/>
        </w:rPr>
        <w:t>C</w:t>
      </w:r>
      <w:r w:rsidRPr="00F228B2">
        <w:rPr>
          <w:rFonts w:ascii="Times New Roman" w:hAnsi="Times New Roman"/>
          <w:iCs/>
          <w:color w:val="000000" w:themeColor="text1"/>
          <w:kern w:val="0"/>
          <w:sz w:val="24"/>
          <w:szCs w:val="24"/>
        </w:rPr>
        <w:t xml:space="preserve">ontrol and </w:t>
      </w:r>
      <w:r w:rsidR="00E76A51" w:rsidRPr="00F228B2">
        <w:rPr>
          <w:rFonts w:ascii="Times New Roman" w:hAnsi="Times New Roman"/>
          <w:iCs/>
          <w:color w:val="000000" w:themeColor="text1"/>
          <w:kern w:val="0"/>
          <w:sz w:val="24"/>
          <w:szCs w:val="24"/>
        </w:rPr>
        <w:t>M</w:t>
      </w:r>
      <w:r w:rsidRPr="00F228B2">
        <w:rPr>
          <w:rFonts w:ascii="Times New Roman" w:hAnsi="Times New Roman"/>
          <w:iCs/>
          <w:color w:val="000000" w:themeColor="text1"/>
          <w:kern w:val="0"/>
          <w:sz w:val="24"/>
          <w:szCs w:val="24"/>
        </w:rPr>
        <w:t>odel groups.</w:t>
      </w:r>
      <w:r w:rsidR="0095498A" w:rsidRPr="00F228B2">
        <w:rPr>
          <w:rFonts w:ascii="Times New Roman" w:hAnsi="Times New Roman"/>
          <w:iCs/>
          <w:color w:val="000000" w:themeColor="text1"/>
          <w:kern w:val="0"/>
          <w:sz w:val="24"/>
          <w:szCs w:val="24"/>
        </w:rPr>
        <w:t xml:space="preserve"> Please see the Supplementary Table </w:t>
      </w:r>
      <w:r w:rsidR="001C396A" w:rsidRPr="00F228B2">
        <w:rPr>
          <w:rFonts w:ascii="Times New Roman" w:hAnsi="Times New Roman" w:hint="eastAsia"/>
          <w:iCs/>
          <w:color w:val="000000" w:themeColor="text1"/>
          <w:kern w:val="0"/>
          <w:sz w:val="24"/>
          <w:szCs w:val="24"/>
        </w:rPr>
        <w:t>6</w:t>
      </w:r>
      <w:r w:rsidR="0095498A" w:rsidRPr="00F228B2">
        <w:rPr>
          <w:rFonts w:ascii="Times New Roman" w:hAnsi="Times New Roman"/>
          <w:iCs/>
          <w:color w:val="000000" w:themeColor="text1"/>
          <w:kern w:val="0"/>
          <w:sz w:val="24"/>
          <w:szCs w:val="24"/>
        </w:rPr>
        <w:t>.xlsx.</w:t>
      </w:r>
    </w:p>
    <w:p w14:paraId="4DB1C1E2" w14:textId="6CA282DC" w:rsidR="0095498A" w:rsidRPr="00F228B2" w:rsidRDefault="0095498A" w:rsidP="0095498A">
      <w:pPr>
        <w:widowControl/>
        <w:adjustRightInd w:val="0"/>
        <w:snapToGrid w:val="0"/>
        <w:spacing w:after="200" w:line="480" w:lineRule="auto"/>
        <w:ind w:firstLineChars="100" w:firstLine="240"/>
        <w:rPr>
          <w:rFonts w:ascii="Times New Roman" w:hAnsi="Times New Roman"/>
          <w:iCs/>
          <w:color w:val="000000" w:themeColor="text1"/>
          <w:kern w:val="0"/>
          <w:sz w:val="24"/>
          <w:szCs w:val="24"/>
        </w:rPr>
      </w:pPr>
      <w:r w:rsidRPr="00F228B2">
        <w:rPr>
          <w:rFonts w:ascii="Times New Roman" w:hAnsi="Times New Roman"/>
          <w:iCs/>
          <w:color w:val="000000" w:themeColor="text1"/>
          <w:kern w:val="0"/>
          <w:sz w:val="24"/>
          <w:szCs w:val="24"/>
        </w:rPr>
        <w:t xml:space="preserve">Supplementary Table </w:t>
      </w:r>
      <w:r w:rsidR="00A14FCB" w:rsidRPr="00F228B2">
        <w:rPr>
          <w:rFonts w:ascii="Times New Roman" w:hAnsi="Times New Roman"/>
          <w:iCs/>
          <w:color w:val="000000" w:themeColor="text1"/>
          <w:kern w:val="0"/>
          <w:sz w:val="24"/>
          <w:szCs w:val="24"/>
        </w:rPr>
        <w:t>7</w:t>
      </w:r>
      <w:r w:rsidRPr="00F228B2">
        <w:rPr>
          <w:rFonts w:ascii="Times New Roman" w:hAnsi="Times New Roman"/>
          <w:iCs/>
          <w:color w:val="000000" w:themeColor="text1"/>
          <w:kern w:val="0"/>
          <w:sz w:val="24"/>
          <w:szCs w:val="24"/>
        </w:rPr>
        <w:t xml:space="preserve">. The differences metabolites and association pathways of the </w:t>
      </w:r>
      <w:r w:rsidR="00A63F14" w:rsidRPr="00F228B2">
        <w:rPr>
          <w:rFonts w:ascii="Times New Roman" w:hAnsi="Times New Roman"/>
          <w:iCs/>
          <w:color w:val="000000" w:themeColor="text1"/>
          <w:kern w:val="0"/>
          <w:sz w:val="24"/>
          <w:szCs w:val="24"/>
        </w:rPr>
        <w:t>RC</w:t>
      </w:r>
      <w:r w:rsidRPr="00F228B2">
        <w:rPr>
          <w:rFonts w:ascii="Times New Roman" w:hAnsi="Times New Roman"/>
          <w:iCs/>
          <w:color w:val="000000" w:themeColor="text1"/>
          <w:kern w:val="0"/>
          <w:sz w:val="24"/>
          <w:szCs w:val="24"/>
        </w:rPr>
        <w:t xml:space="preserve"> and </w:t>
      </w:r>
      <w:r w:rsidR="00E76A51" w:rsidRPr="00F228B2">
        <w:rPr>
          <w:rFonts w:ascii="Times New Roman" w:hAnsi="Times New Roman"/>
          <w:iCs/>
          <w:color w:val="000000" w:themeColor="text1"/>
          <w:kern w:val="0"/>
          <w:sz w:val="24"/>
          <w:szCs w:val="24"/>
        </w:rPr>
        <w:t>M</w:t>
      </w:r>
      <w:r w:rsidRPr="00F228B2">
        <w:rPr>
          <w:rFonts w:ascii="Times New Roman" w:hAnsi="Times New Roman"/>
          <w:iCs/>
          <w:color w:val="000000" w:themeColor="text1"/>
          <w:kern w:val="0"/>
          <w:sz w:val="24"/>
          <w:szCs w:val="24"/>
        </w:rPr>
        <w:t xml:space="preserve">odel groups. Please see the Supplementary Table </w:t>
      </w:r>
      <w:r w:rsidR="001C396A" w:rsidRPr="00F228B2">
        <w:rPr>
          <w:rFonts w:ascii="Times New Roman" w:hAnsi="Times New Roman" w:hint="eastAsia"/>
          <w:iCs/>
          <w:color w:val="000000" w:themeColor="text1"/>
          <w:kern w:val="0"/>
          <w:sz w:val="24"/>
          <w:szCs w:val="24"/>
        </w:rPr>
        <w:t>7</w:t>
      </w:r>
      <w:r w:rsidRPr="00F228B2">
        <w:rPr>
          <w:rFonts w:ascii="Times New Roman" w:hAnsi="Times New Roman"/>
          <w:iCs/>
          <w:color w:val="000000" w:themeColor="text1"/>
          <w:kern w:val="0"/>
          <w:sz w:val="24"/>
          <w:szCs w:val="24"/>
        </w:rPr>
        <w:t>.xlsx.</w:t>
      </w:r>
    </w:p>
    <w:p w14:paraId="3767DBFC" w14:textId="77777777" w:rsidR="008E3BEF" w:rsidRPr="00F228B2" w:rsidRDefault="008E3BEF">
      <w:pPr>
        <w:rPr>
          <w:rFonts w:ascii="Times New Roman" w:hAnsi="Times New Roman"/>
          <w:color w:val="000000" w:themeColor="text1"/>
        </w:rPr>
      </w:pPr>
    </w:p>
    <w:p w14:paraId="266F2711" w14:textId="77777777" w:rsidR="006D0F23" w:rsidRPr="00F228B2" w:rsidRDefault="006D0F23" w:rsidP="00493105">
      <w:pPr>
        <w:widowControl/>
        <w:adjustRightInd w:val="0"/>
        <w:snapToGrid w:val="0"/>
        <w:spacing w:after="200" w:line="480" w:lineRule="auto"/>
        <w:ind w:firstLineChars="100" w:firstLine="240"/>
        <w:rPr>
          <w:rFonts w:ascii="Times New Roman" w:hAnsi="Times New Roman"/>
          <w:iCs/>
          <w:color w:val="000000" w:themeColor="text1"/>
          <w:kern w:val="0"/>
          <w:sz w:val="24"/>
          <w:szCs w:val="24"/>
        </w:rPr>
        <w:sectPr w:rsidR="006D0F23" w:rsidRPr="00F228B2" w:rsidSect="009F0D65">
          <w:pgSz w:w="16838" w:h="11906" w:orient="landscape"/>
          <w:pgMar w:top="1800" w:right="1440" w:bottom="1800" w:left="1440" w:header="851" w:footer="992" w:gutter="0"/>
          <w:lnNumType w:countBy="1"/>
          <w:cols w:space="425"/>
          <w:docGrid w:type="lines" w:linePitch="312"/>
        </w:sectPr>
      </w:pPr>
      <w:r w:rsidRPr="00F228B2">
        <w:rPr>
          <w:rFonts w:ascii="Times New Roman" w:hAnsi="Times New Roman"/>
          <w:iCs/>
          <w:color w:val="000000" w:themeColor="text1"/>
          <w:kern w:val="0"/>
          <w:sz w:val="24"/>
          <w:szCs w:val="24"/>
        </w:rPr>
        <w:t xml:space="preserve">   </w:t>
      </w:r>
    </w:p>
    <w:p w14:paraId="113A8CD2" w14:textId="77777777" w:rsidR="007341F8" w:rsidRPr="00F228B2" w:rsidRDefault="007341F8" w:rsidP="00B858E3">
      <w:pPr>
        <w:rPr>
          <w:rFonts w:ascii="Times New Roman" w:hAnsi="Times New Roman"/>
          <w:color w:val="000000" w:themeColor="text1"/>
          <w:sz w:val="24"/>
          <w:szCs w:val="24"/>
        </w:rPr>
      </w:pPr>
    </w:p>
    <w:p w14:paraId="0E391F5F" w14:textId="77777777" w:rsidR="007341F8" w:rsidRPr="00F228B2" w:rsidRDefault="007341F8" w:rsidP="00B858E3">
      <w:pPr>
        <w:rPr>
          <w:rFonts w:ascii="Times New Roman" w:hAnsi="Times New Roman"/>
          <w:color w:val="000000" w:themeColor="text1"/>
          <w:sz w:val="24"/>
          <w:szCs w:val="24"/>
        </w:rPr>
      </w:pPr>
    </w:p>
    <w:p w14:paraId="40753323" w14:textId="77777777" w:rsidR="007341F8" w:rsidRPr="00F228B2" w:rsidRDefault="00673CB4" w:rsidP="00673CB4">
      <w:pPr>
        <w:jc w:val="center"/>
        <w:rPr>
          <w:rFonts w:ascii="Times New Roman" w:hAnsi="Times New Roman"/>
          <w:color w:val="000000" w:themeColor="text1"/>
          <w:sz w:val="24"/>
          <w:szCs w:val="24"/>
        </w:rPr>
      </w:pPr>
      <w:r w:rsidRPr="00F228B2">
        <w:rPr>
          <w:noProof/>
          <w:color w:val="000000" w:themeColor="text1"/>
        </w:rPr>
        <w:drawing>
          <wp:inline distT="0" distB="0" distL="0" distR="0" wp14:anchorId="4FF4F877" wp14:editId="03ECDB27">
            <wp:extent cx="5274310" cy="570611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5706110"/>
                    </a:xfrm>
                    <a:prstGeom prst="rect">
                      <a:avLst/>
                    </a:prstGeom>
                    <a:noFill/>
                    <a:ln>
                      <a:noFill/>
                    </a:ln>
                  </pic:spPr>
                </pic:pic>
              </a:graphicData>
            </a:graphic>
          </wp:inline>
        </w:drawing>
      </w:r>
    </w:p>
    <w:p w14:paraId="6B37A552" w14:textId="77777777" w:rsidR="007341F8" w:rsidRPr="00F228B2" w:rsidRDefault="007341F8" w:rsidP="00B858E3">
      <w:pPr>
        <w:rPr>
          <w:rFonts w:ascii="Times New Roman" w:hAnsi="Times New Roman"/>
          <w:color w:val="000000" w:themeColor="text1"/>
          <w:sz w:val="24"/>
          <w:szCs w:val="24"/>
        </w:rPr>
      </w:pPr>
    </w:p>
    <w:p w14:paraId="50CE324D" w14:textId="77777777" w:rsidR="007341F8" w:rsidRPr="00F228B2" w:rsidRDefault="007341F8" w:rsidP="00B858E3">
      <w:pPr>
        <w:rPr>
          <w:rFonts w:ascii="Times New Roman" w:hAnsi="Times New Roman"/>
          <w:color w:val="000000" w:themeColor="text1"/>
          <w:sz w:val="24"/>
          <w:szCs w:val="24"/>
        </w:rPr>
      </w:pPr>
      <w:r w:rsidRPr="00F228B2">
        <w:rPr>
          <w:rFonts w:ascii="Times New Roman" w:hAnsi="Times New Roman"/>
          <w:color w:val="000000" w:themeColor="text1"/>
          <w:sz w:val="24"/>
          <w:szCs w:val="24"/>
        </w:rPr>
        <w:t xml:space="preserve">Supplementary Figure 1. </w:t>
      </w:r>
      <w:r w:rsidR="00087196" w:rsidRPr="00F228B2">
        <w:rPr>
          <w:rFonts w:ascii="Times New Roman" w:hAnsi="Times New Roman"/>
          <w:color w:val="000000" w:themeColor="text1"/>
          <w:sz w:val="24"/>
          <w:szCs w:val="24"/>
        </w:rPr>
        <w:t>The chromatograms</w:t>
      </w:r>
      <w:r w:rsidRPr="00F228B2">
        <w:rPr>
          <w:rFonts w:ascii="Times New Roman" w:hAnsi="Times New Roman"/>
          <w:color w:val="000000" w:themeColor="text1"/>
          <w:sz w:val="24"/>
          <w:szCs w:val="24"/>
        </w:rPr>
        <w:t xml:space="preserve"> of the </w:t>
      </w:r>
      <w:r w:rsidR="00087196" w:rsidRPr="00F228B2">
        <w:rPr>
          <w:rFonts w:ascii="Times New Roman" w:hAnsi="Times New Roman"/>
          <w:color w:val="000000" w:themeColor="text1"/>
          <w:sz w:val="24"/>
          <w:szCs w:val="24"/>
        </w:rPr>
        <w:t>serum sample of the rats in positive mode</w:t>
      </w:r>
      <w:r w:rsidRPr="00F228B2">
        <w:rPr>
          <w:rFonts w:ascii="Times New Roman" w:hAnsi="Times New Roman"/>
          <w:color w:val="000000" w:themeColor="text1"/>
          <w:sz w:val="24"/>
          <w:szCs w:val="24"/>
        </w:rPr>
        <w:t>. (A) Typical TIC chromatogram obtained from the same serum sample of the rats with positive mode. (B) Typical BPI chromatogram obtained from the same serum sample of the rats with positive mode.</w:t>
      </w:r>
    </w:p>
    <w:p w14:paraId="116C8306" w14:textId="77777777" w:rsidR="007341F8" w:rsidRPr="00F228B2" w:rsidRDefault="007341F8" w:rsidP="00B858E3">
      <w:pPr>
        <w:rPr>
          <w:rFonts w:ascii="Times New Roman" w:hAnsi="Times New Roman"/>
          <w:color w:val="000000" w:themeColor="text1"/>
          <w:sz w:val="24"/>
          <w:szCs w:val="24"/>
        </w:rPr>
      </w:pPr>
    </w:p>
    <w:p w14:paraId="0AEB48DC" w14:textId="77777777" w:rsidR="007341F8" w:rsidRPr="00F228B2" w:rsidRDefault="007341F8" w:rsidP="00B858E3">
      <w:pPr>
        <w:rPr>
          <w:rFonts w:ascii="Times New Roman" w:hAnsi="Times New Roman"/>
          <w:color w:val="000000" w:themeColor="text1"/>
          <w:sz w:val="24"/>
          <w:szCs w:val="24"/>
        </w:rPr>
      </w:pPr>
    </w:p>
    <w:p w14:paraId="7F56E4ED" w14:textId="77777777" w:rsidR="007341F8" w:rsidRPr="00F228B2" w:rsidRDefault="00383B8E" w:rsidP="00383B8E">
      <w:pPr>
        <w:jc w:val="center"/>
        <w:rPr>
          <w:rFonts w:ascii="Times New Roman" w:hAnsi="Times New Roman"/>
          <w:color w:val="000000" w:themeColor="text1"/>
          <w:sz w:val="24"/>
          <w:szCs w:val="24"/>
        </w:rPr>
      </w:pPr>
      <w:r w:rsidRPr="00F228B2">
        <w:rPr>
          <w:noProof/>
          <w:color w:val="000000" w:themeColor="text1"/>
        </w:rPr>
        <w:lastRenderedPageBreak/>
        <w:drawing>
          <wp:inline distT="0" distB="0" distL="0" distR="0" wp14:anchorId="30A02C8E" wp14:editId="0BD9FEB5">
            <wp:extent cx="4336156" cy="5403048"/>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6156" cy="5403048"/>
                    </a:xfrm>
                    <a:prstGeom prst="rect">
                      <a:avLst/>
                    </a:prstGeom>
                  </pic:spPr>
                </pic:pic>
              </a:graphicData>
            </a:graphic>
          </wp:inline>
        </w:drawing>
      </w:r>
    </w:p>
    <w:p w14:paraId="43996377" w14:textId="77777777" w:rsidR="007E45D7" w:rsidRPr="00F228B2" w:rsidRDefault="007E45D7" w:rsidP="006A44D6">
      <w:pPr>
        <w:jc w:val="center"/>
        <w:rPr>
          <w:rFonts w:ascii="Times New Roman" w:hAnsi="Times New Roman"/>
          <w:color w:val="000000" w:themeColor="text1"/>
          <w:sz w:val="24"/>
          <w:szCs w:val="24"/>
        </w:rPr>
      </w:pPr>
    </w:p>
    <w:p w14:paraId="6E89A05F" w14:textId="77777777" w:rsidR="007E45D7" w:rsidRPr="00F228B2" w:rsidRDefault="007E45D7" w:rsidP="00B858E3">
      <w:pPr>
        <w:rPr>
          <w:rFonts w:ascii="Times New Roman" w:hAnsi="Times New Roman"/>
          <w:color w:val="000000" w:themeColor="text1"/>
          <w:sz w:val="24"/>
          <w:szCs w:val="24"/>
        </w:rPr>
      </w:pPr>
    </w:p>
    <w:p w14:paraId="30DA5C0A" w14:textId="77777777" w:rsidR="00B858E3" w:rsidRPr="00F228B2" w:rsidRDefault="00B858E3">
      <w:pPr>
        <w:rPr>
          <w:rFonts w:ascii="Times New Roman" w:hAnsi="Times New Roman"/>
          <w:color w:val="000000" w:themeColor="text1"/>
          <w:sz w:val="24"/>
          <w:szCs w:val="24"/>
        </w:rPr>
      </w:pPr>
      <w:r w:rsidRPr="00F228B2">
        <w:rPr>
          <w:rFonts w:ascii="Times New Roman" w:hAnsi="Times New Roman"/>
          <w:color w:val="000000" w:themeColor="text1"/>
          <w:sz w:val="24"/>
          <w:szCs w:val="24"/>
        </w:rPr>
        <w:t xml:space="preserve">Supplementary Figure </w:t>
      </w:r>
      <w:r w:rsidR="002A5AD7" w:rsidRPr="00F228B2">
        <w:rPr>
          <w:rFonts w:ascii="Times New Roman" w:hAnsi="Times New Roman"/>
          <w:color w:val="000000" w:themeColor="text1"/>
          <w:sz w:val="24"/>
          <w:szCs w:val="24"/>
        </w:rPr>
        <w:t>2</w:t>
      </w:r>
      <w:r w:rsidRPr="00F228B2">
        <w:rPr>
          <w:rFonts w:ascii="Times New Roman" w:hAnsi="Times New Roman"/>
          <w:color w:val="000000" w:themeColor="text1"/>
          <w:sz w:val="24"/>
          <w:szCs w:val="24"/>
        </w:rPr>
        <w:t xml:space="preserve">. HPLC fingerprint of the </w:t>
      </w:r>
      <w:r w:rsidR="00547A70" w:rsidRPr="00F228B2">
        <w:rPr>
          <w:rFonts w:ascii="Times New Roman" w:hAnsi="Times New Roman"/>
          <w:color w:val="000000" w:themeColor="text1"/>
          <w:sz w:val="24"/>
          <w:szCs w:val="24"/>
        </w:rPr>
        <w:t>RC</w:t>
      </w:r>
      <w:r w:rsidRPr="00F228B2">
        <w:rPr>
          <w:rFonts w:ascii="Times New Roman" w:hAnsi="Times New Roman"/>
          <w:color w:val="000000" w:themeColor="text1"/>
          <w:sz w:val="24"/>
          <w:szCs w:val="24"/>
        </w:rPr>
        <w:t xml:space="preserve"> </w:t>
      </w:r>
      <w:r w:rsidRPr="00F228B2">
        <w:rPr>
          <w:rFonts w:ascii="Times New Roman" w:hAnsi="Times New Roman"/>
          <w:color w:val="000000" w:themeColor="text1"/>
        </w:rPr>
        <w:t>decoction</w:t>
      </w:r>
      <w:r w:rsidRPr="00F228B2">
        <w:rPr>
          <w:rFonts w:ascii="Times New Roman" w:hAnsi="Times New Roman"/>
          <w:color w:val="000000" w:themeColor="text1"/>
          <w:sz w:val="24"/>
          <w:szCs w:val="24"/>
        </w:rPr>
        <w:t>.</w:t>
      </w:r>
      <w:r w:rsidR="00C07DF9" w:rsidRPr="00F228B2">
        <w:rPr>
          <w:rFonts w:ascii="Times New Roman" w:hAnsi="Times New Roman"/>
          <w:color w:val="000000" w:themeColor="text1"/>
          <w:sz w:val="24"/>
          <w:szCs w:val="24"/>
        </w:rPr>
        <w:t xml:space="preserve"> (A) HPLC-UV chromatogram of Batch A</w:t>
      </w:r>
      <w:r w:rsidR="007341F8" w:rsidRPr="00F228B2">
        <w:rPr>
          <w:rFonts w:ascii="Times New Roman" w:hAnsi="Times New Roman"/>
          <w:color w:val="000000" w:themeColor="text1"/>
          <w:sz w:val="24"/>
          <w:szCs w:val="24"/>
        </w:rPr>
        <w:t>.</w:t>
      </w:r>
      <w:r w:rsidR="00C07DF9" w:rsidRPr="00F228B2">
        <w:rPr>
          <w:rFonts w:ascii="Times New Roman" w:hAnsi="Times New Roman"/>
          <w:color w:val="000000" w:themeColor="text1"/>
          <w:sz w:val="24"/>
          <w:szCs w:val="24"/>
        </w:rPr>
        <w:t xml:space="preserve"> (B) HPLC-UV chromatogram of Batch B. </w:t>
      </w:r>
      <w:r w:rsidR="00FF77F6" w:rsidRPr="00F228B2">
        <w:rPr>
          <w:rFonts w:ascii="Times New Roman" w:hAnsi="Times New Roman"/>
          <w:color w:val="000000" w:themeColor="text1"/>
          <w:sz w:val="24"/>
          <w:szCs w:val="24"/>
        </w:rPr>
        <w:t>P</w:t>
      </w:r>
      <w:r w:rsidR="00FF77F6" w:rsidRPr="00F228B2">
        <w:rPr>
          <w:rFonts w:ascii="Times New Roman" w:hAnsi="Times New Roman" w:hint="eastAsia"/>
          <w:color w:val="000000" w:themeColor="text1"/>
          <w:sz w:val="24"/>
          <w:szCs w:val="24"/>
        </w:rPr>
        <w:t>eak</w:t>
      </w:r>
      <w:r w:rsidR="00FF77F6" w:rsidRPr="00F228B2">
        <w:rPr>
          <w:rFonts w:ascii="Times New Roman" w:hAnsi="Times New Roman"/>
          <w:color w:val="000000" w:themeColor="text1"/>
          <w:sz w:val="24"/>
          <w:szCs w:val="24"/>
        </w:rPr>
        <w:t xml:space="preserve">s were detected at 345nm </w:t>
      </w:r>
      <w:r w:rsidR="00C07DF9" w:rsidRPr="00F228B2">
        <w:rPr>
          <w:rFonts w:ascii="Times New Roman" w:hAnsi="Times New Roman"/>
          <w:color w:val="000000" w:themeColor="text1"/>
          <w:sz w:val="24"/>
          <w:szCs w:val="24"/>
        </w:rPr>
        <w:t xml:space="preserve">(1, </w:t>
      </w:r>
      <w:r w:rsidR="00082DFB" w:rsidRPr="00F228B2">
        <w:rPr>
          <w:rFonts w:ascii="Times New Roman" w:hAnsi="Times New Roman"/>
          <w:color w:val="000000" w:themeColor="text1"/>
          <w:sz w:val="24"/>
          <w:szCs w:val="24"/>
        </w:rPr>
        <w:t xml:space="preserve">coptisine; 2, </w:t>
      </w:r>
      <w:proofErr w:type="spellStart"/>
      <w:r w:rsidR="00383B8E" w:rsidRPr="00F228B2">
        <w:rPr>
          <w:rFonts w:ascii="Times New Roman" w:hAnsi="Times New Roman"/>
          <w:color w:val="000000" w:themeColor="text1"/>
          <w:sz w:val="24"/>
          <w:szCs w:val="24"/>
        </w:rPr>
        <w:t>palmatine</w:t>
      </w:r>
      <w:proofErr w:type="spellEnd"/>
      <w:r w:rsidR="00383B8E" w:rsidRPr="00F228B2">
        <w:rPr>
          <w:rFonts w:ascii="Times New Roman" w:hAnsi="Times New Roman"/>
          <w:color w:val="000000" w:themeColor="text1"/>
          <w:sz w:val="24"/>
          <w:szCs w:val="24"/>
        </w:rPr>
        <w:t xml:space="preserve">; </w:t>
      </w:r>
      <w:r w:rsidR="00383B8E" w:rsidRPr="00F228B2">
        <w:rPr>
          <w:rFonts w:ascii="Times New Roman" w:hAnsi="Times New Roman" w:hint="eastAsia"/>
          <w:color w:val="000000" w:themeColor="text1"/>
          <w:sz w:val="24"/>
          <w:szCs w:val="24"/>
        </w:rPr>
        <w:t>3</w:t>
      </w:r>
      <w:r w:rsidR="00383B8E" w:rsidRPr="00F228B2">
        <w:rPr>
          <w:rFonts w:ascii="Times New Roman" w:hAnsi="Times New Roman"/>
          <w:color w:val="000000" w:themeColor="text1"/>
          <w:sz w:val="24"/>
          <w:szCs w:val="24"/>
        </w:rPr>
        <w:t xml:space="preserve">, </w:t>
      </w:r>
      <w:r w:rsidR="00082DFB" w:rsidRPr="00F228B2">
        <w:rPr>
          <w:rFonts w:ascii="Times New Roman" w:hAnsi="Times New Roman"/>
          <w:color w:val="000000" w:themeColor="text1"/>
          <w:sz w:val="24"/>
          <w:szCs w:val="24"/>
        </w:rPr>
        <w:t>berberine hydrochloride</w:t>
      </w:r>
      <w:r w:rsidR="00FF77F6" w:rsidRPr="00F228B2">
        <w:rPr>
          <w:rFonts w:ascii="Times New Roman" w:hAnsi="Times New Roman"/>
          <w:color w:val="000000" w:themeColor="text1"/>
          <w:sz w:val="24"/>
          <w:szCs w:val="24"/>
        </w:rPr>
        <w:t>).</w:t>
      </w:r>
    </w:p>
    <w:p w14:paraId="4409CB77" w14:textId="77777777" w:rsidR="0079244E" w:rsidRPr="00F228B2" w:rsidRDefault="0079244E">
      <w:pPr>
        <w:rPr>
          <w:rFonts w:ascii="Times New Roman" w:hAnsi="Times New Roman"/>
          <w:color w:val="000000" w:themeColor="text1"/>
          <w:sz w:val="24"/>
          <w:szCs w:val="24"/>
        </w:rPr>
      </w:pPr>
    </w:p>
    <w:p w14:paraId="46CF7A48" w14:textId="77777777" w:rsidR="0079244E" w:rsidRPr="00F228B2" w:rsidRDefault="0079244E">
      <w:pPr>
        <w:rPr>
          <w:rFonts w:ascii="Times New Roman" w:hAnsi="Times New Roman"/>
          <w:color w:val="000000" w:themeColor="text1"/>
          <w:sz w:val="24"/>
          <w:szCs w:val="24"/>
        </w:rPr>
      </w:pPr>
    </w:p>
    <w:p w14:paraId="20930522" w14:textId="77777777" w:rsidR="0079244E" w:rsidRPr="00F228B2" w:rsidRDefault="0079244E">
      <w:pPr>
        <w:rPr>
          <w:rFonts w:ascii="Times New Roman" w:hAnsi="Times New Roman"/>
          <w:color w:val="000000" w:themeColor="text1"/>
          <w:sz w:val="24"/>
          <w:szCs w:val="24"/>
        </w:rPr>
      </w:pPr>
    </w:p>
    <w:p w14:paraId="4338AF2F" w14:textId="77777777" w:rsidR="0079244E" w:rsidRPr="00F228B2" w:rsidRDefault="0079244E">
      <w:pPr>
        <w:rPr>
          <w:rFonts w:ascii="Times New Roman" w:hAnsi="Times New Roman"/>
          <w:color w:val="000000" w:themeColor="text1"/>
          <w:sz w:val="24"/>
          <w:szCs w:val="24"/>
        </w:rPr>
      </w:pPr>
    </w:p>
    <w:p w14:paraId="70A58300" w14:textId="77777777" w:rsidR="0079244E" w:rsidRPr="00F228B2" w:rsidRDefault="0079244E">
      <w:pPr>
        <w:rPr>
          <w:rFonts w:ascii="Times New Roman" w:hAnsi="Times New Roman"/>
          <w:color w:val="000000" w:themeColor="text1"/>
          <w:sz w:val="24"/>
          <w:szCs w:val="24"/>
        </w:rPr>
      </w:pPr>
    </w:p>
    <w:p w14:paraId="189F8A8B" w14:textId="77777777" w:rsidR="0079244E" w:rsidRPr="00F228B2" w:rsidRDefault="0079244E">
      <w:pPr>
        <w:rPr>
          <w:rFonts w:ascii="Times New Roman" w:hAnsi="Times New Roman"/>
          <w:color w:val="000000" w:themeColor="text1"/>
          <w:sz w:val="24"/>
          <w:szCs w:val="24"/>
        </w:rPr>
      </w:pPr>
    </w:p>
    <w:p w14:paraId="3B92AD92" w14:textId="77777777" w:rsidR="001034D0" w:rsidRPr="00F228B2" w:rsidRDefault="001034D0">
      <w:pPr>
        <w:rPr>
          <w:rFonts w:ascii="Times New Roman" w:hAnsi="Times New Roman"/>
          <w:color w:val="000000" w:themeColor="text1"/>
        </w:rPr>
      </w:pPr>
    </w:p>
    <w:p w14:paraId="051980ED" w14:textId="77777777" w:rsidR="00D34C1F" w:rsidRPr="00F228B2" w:rsidRDefault="00D34C1F">
      <w:pPr>
        <w:rPr>
          <w:rFonts w:ascii="Times New Roman" w:hAnsi="Times New Roman"/>
          <w:color w:val="000000" w:themeColor="text1"/>
        </w:rPr>
      </w:pPr>
    </w:p>
    <w:p w14:paraId="3E73B121" w14:textId="77777777" w:rsidR="00D34C1F" w:rsidRPr="00F228B2" w:rsidRDefault="00D34C1F">
      <w:pPr>
        <w:rPr>
          <w:rFonts w:ascii="Times New Roman" w:hAnsi="Times New Roman"/>
          <w:color w:val="000000" w:themeColor="text1"/>
        </w:rPr>
      </w:pPr>
    </w:p>
    <w:p w14:paraId="775F1F31" w14:textId="77777777" w:rsidR="00D34C1F" w:rsidRPr="00F228B2" w:rsidRDefault="00D34C1F">
      <w:pPr>
        <w:rPr>
          <w:rFonts w:ascii="Times New Roman" w:hAnsi="Times New Roman"/>
          <w:color w:val="000000" w:themeColor="text1"/>
        </w:rPr>
      </w:pPr>
    </w:p>
    <w:p w14:paraId="173CA3B3" w14:textId="77777777" w:rsidR="00D34C1F" w:rsidRPr="00F228B2" w:rsidRDefault="00D34C1F">
      <w:pPr>
        <w:rPr>
          <w:rFonts w:ascii="Times New Roman" w:hAnsi="Times New Roman"/>
          <w:color w:val="000000" w:themeColor="text1"/>
        </w:rPr>
      </w:pPr>
    </w:p>
    <w:p w14:paraId="0C60B81D" w14:textId="77777777" w:rsidR="00D34C1F" w:rsidRPr="00F228B2" w:rsidRDefault="00D34C1F">
      <w:pPr>
        <w:rPr>
          <w:rFonts w:ascii="Times New Roman" w:hAnsi="Times New Roman"/>
          <w:color w:val="000000" w:themeColor="text1"/>
        </w:rPr>
      </w:pPr>
    </w:p>
    <w:p w14:paraId="7583D8D8" w14:textId="77777777" w:rsidR="00B858E3" w:rsidRPr="00F228B2" w:rsidRDefault="00606613" w:rsidP="00456C36">
      <w:pPr>
        <w:jc w:val="center"/>
        <w:rPr>
          <w:rFonts w:ascii="Times New Roman" w:hAnsi="Times New Roman"/>
          <w:color w:val="000000" w:themeColor="text1"/>
        </w:rPr>
      </w:pPr>
      <w:r w:rsidRPr="00F228B2">
        <w:rPr>
          <w:noProof/>
          <w:color w:val="000000" w:themeColor="text1"/>
        </w:rPr>
        <w:drawing>
          <wp:inline distT="0" distB="0" distL="0" distR="0" wp14:anchorId="450D254B" wp14:editId="245C8949">
            <wp:extent cx="5274310" cy="159448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594485"/>
                    </a:xfrm>
                    <a:prstGeom prst="rect">
                      <a:avLst/>
                    </a:prstGeom>
                  </pic:spPr>
                </pic:pic>
              </a:graphicData>
            </a:graphic>
          </wp:inline>
        </w:drawing>
      </w:r>
    </w:p>
    <w:p w14:paraId="5E22CC08" w14:textId="77777777" w:rsidR="00B858E3" w:rsidRPr="00F228B2" w:rsidRDefault="007E45D7">
      <w:pPr>
        <w:rPr>
          <w:rFonts w:ascii="Times New Roman" w:hAnsi="Times New Roman"/>
          <w:color w:val="000000" w:themeColor="text1"/>
          <w:sz w:val="24"/>
          <w:szCs w:val="24"/>
        </w:rPr>
      </w:pPr>
      <w:r w:rsidRPr="00F228B2">
        <w:rPr>
          <w:rFonts w:ascii="Times New Roman" w:hAnsi="Times New Roman"/>
          <w:color w:val="000000" w:themeColor="text1"/>
          <w:sz w:val="24"/>
          <w:szCs w:val="24"/>
        </w:rPr>
        <w:t xml:space="preserve">Supplementary Figure </w:t>
      </w:r>
      <w:r w:rsidR="000A0290" w:rsidRPr="00F228B2">
        <w:rPr>
          <w:rFonts w:ascii="Times New Roman" w:hAnsi="Times New Roman"/>
          <w:color w:val="000000" w:themeColor="text1"/>
          <w:sz w:val="24"/>
          <w:szCs w:val="24"/>
        </w:rPr>
        <w:t>3</w:t>
      </w:r>
      <w:r w:rsidRPr="00F228B2">
        <w:rPr>
          <w:rFonts w:ascii="Times New Roman" w:hAnsi="Times New Roman"/>
          <w:color w:val="000000" w:themeColor="text1"/>
          <w:sz w:val="24"/>
          <w:szCs w:val="24"/>
        </w:rPr>
        <w:t>. I</w:t>
      </w:r>
      <w:r w:rsidRPr="00F228B2">
        <w:rPr>
          <w:rFonts w:ascii="Times New Roman" w:hAnsi="Times New Roman" w:hint="eastAsia"/>
          <w:color w:val="000000" w:themeColor="text1"/>
          <w:sz w:val="24"/>
          <w:szCs w:val="24"/>
        </w:rPr>
        <w:t>den</w:t>
      </w:r>
      <w:r w:rsidRPr="00F228B2">
        <w:rPr>
          <w:rFonts w:ascii="Times New Roman" w:hAnsi="Times New Roman"/>
          <w:color w:val="000000" w:themeColor="text1"/>
          <w:sz w:val="24"/>
          <w:szCs w:val="24"/>
        </w:rPr>
        <w:t>tification of a potential marker. MS</w:t>
      </w:r>
      <w:r w:rsidRPr="00F228B2">
        <w:rPr>
          <w:rFonts w:ascii="Times New Roman" w:hAnsi="Times New Roman" w:hint="eastAsia"/>
          <w:color w:val="000000" w:themeColor="text1"/>
          <w:sz w:val="24"/>
          <w:szCs w:val="24"/>
        </w:rPr>
        <w:t>/</w:t>
      </w:r>
      <w:r w:rsidRPr="00F228B2">
        <w:rPr>
          <w:rFonts w:ascii="Times New Roman" w:hAnsi="Times New Roman"/>
          <w:color w:val="000000" w:themeColor="text1"/>
          <w:sz w:val="24"/>
          <w:szCs w:val="24"/>
        </w:rPr>
        <w:t>MS spectrum; the collision energy was 20eV~30eV.</w:t>
      </w:r>
    </w:p>
    <w:p w14:paraId="77FA2898" w14:textId="77777777" w:rsidR="00C57A06" w:rsidRPr="00F228B2" w:rsidRDefault="00C57A06">
      <w:pPr>
        <w:rPr>
          <w:rFonts w:ascii="Times New Roman" w:hAnsi="Times New Roman"/>
          <w:color w:val="000000" w:themeColor="text1"/>
          <w:sz w:val="24"/>
          <w:szCs w:val="24"/>
        </w:rPr>
      </w:pPr>
    </w:p>
    <w:p w14:paraId="52F43951" w14:textId="77777777" w:rsidR="00D34C1F" w:rsidRPr="00F228B2" w:rsidRDefault="00D34C1F">
      <w:pPr>
        <w:rPr>
          <w:rFonts w:ascii="Times New Roman" w:hAnsi="Times New Roman"/>
          <w:color w:val="000000" w:themeColor="text1"/>
          <w:sz w:val="24"/>
          <w:szCs w:val="24"/>
        </w:rPr>
      </w:pPr>
    </w:p>
    <w:p w14:paraId="7E47BA0E" w14:textId="77777777" w:rsidR="004A38BB" w:rsidRPr="00F228B2" w:rsidRDefault="004A38BB" w:rsidP="004A38BB">
      <w:pPr>
        <w:jc w:val="center"/>
        <w:rPr>
          <w:rFonts w:ascii="Times New Roman" w:hAnsi="Times New Roman"/>
          <w:color w:val="000000" w:themeColor="text1"/>
          <w:sz w:val="24"/>
          <w:szCs w:val="24"/>
        </w:rPr>
      </w:pPr>
      <w:r w:rsidRPr="00F228B2">
        <w:rPr>
          <w:noProof/>
          <w:color w:val="000000" w:themeColor="text1"/>
        </w:rPr>
        <w:drawing>
          <wp:inline distT="0" distB="0" distL="0" distR="0" wp14:anchorId="0D0B8399" wp14:editId="0DC44267">
            <wp:extent cx="2628900" cy="26797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2679700"/>
                    </a:xfrm>
                    <a:prstGeom prst="rect">
                      <a:avLst/>
                    </a:prstGeom>
                    <a:noFill/>
                    <a:ln>
                      <a:noFill/>
                    </a:ln>
                  </pic:spPr>
                </pic:pic>
              </a:graphicData>
            </a:graphic>
          </wp:inline>
        </w:drawing>
      </w:r>
    </w:p>
    <w:p w14:paraId="20B99EED" w14:textId="77777777" w:rsidR="00C57A06" w:rsidRPr="00F228B2" w:rsidRDefault="00C57A06" w:rsidP="00C57A06">
      <w:pPr>
        <w:jc w:val="center"/>
        <w:rPr>
          <w:rFonts w:ascii="Times New Roman" w:hAnsi="Times New Roman"/>
          <w:color w:val="000000" w:themeColor="text1"/>
          <w:sz w:val="24"/>
          <w:szCs w:val="24"/>
        </w:rPr>
      </w:pPr>
    </w:p>
    <w:p w14:paraId="0C12BD0C" w14:textId="77777777" w:rsidR="00C57A06" w:rsidRPr="00F228B2" w:rsidRDefault="004A38BB">
      <w:pPr>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4. The pathway enrichment of differentially expressed genes of the liver tissue.</w:t>
      </w:r>
    </w:p>
    <w:p w14:paraId="45EB2BC2" w14:textId="77777777" w:rsidR="00C57A06" w:rsidRPr="00F228B2" w:rsidRDefault="00C57A06">
      <w:pPr>
        <w:rPr>
          <w:rFonts w:ascii="Times New Roman" w:hAnsi="Times New Roman"/>
          <w:color w:val="000000" w:themeColor="text1"/>
        </w:rPr>
      </w:pPr>
    </w:p>
    <w:p w14:paraId="69FA865E" w14:textId="77777777" w:rsidR="00C57A06" w:rsidRPr="00F228B2" w:rsidRDefault="00C57A06" w:rsidP="00171FD1">
      <w:pPr>
        <w:jc w:val="center"/>
        <w:rPr>
          <w:noProof/>
          <w:color w:val="000000" w:themeColor="text1"/>
        </w:rPr>
      </w:pPr>
    </w:p>
    <w:p w14:paraId="4B01BCA2" w14:textId="77777777" w:rsidR="000622B1" w:rsidRPr="00F228B2" w:rsidRDefault="000622B1" w:rsidP="00171FD1">
      <w:pPr>
        <w:jc w:val="center"/>
        <w:rPr>
          <w:noProof/>
          <w:color w:val="000000" w:themeColor="text1"/>
        </w:rPr>
      </w:pPr>
    </w:p>
    <w:p w14:paraId="1CAE6FB1" w14:textId="77777777" w:rsidR="00285093" w:rsidRPr="00F228B2" w:rsidRDefault="00285093" w:rsidP="00171FD1">
      <w:pPr>
        <w:jc w:val="center"/>
        <w:rPr>
          <w:noProof/>
          <w:color w:val="000000" w:themeColor="text1"/>
        </w:rPr>
      </w:pPr>
    </w:p>
    <w:p w14:paraId="6AFF8ECC" w14:textId="77777777" w:rsidR="00285093" w:rsidRPr="00F228B2" w:rsidRDefault="00285093" w:rsidP="00171FD1">
      <w:pPr>
        <w:jc w:val="center"/>
        <w:rPr>
          <w:noProof/>
          <w:color w:val="000000" w:themeColor="text1"/>
        </w:rPr>
      </w:pPr>
    </w:p>
    <w:p w14:paraId="69161C79" w14:textId="77777777" w:rsidR="00285093" w:rsidRPr="00F228B2" w:rsidRDefault="00285093" w:rsidP="00171FD1">
      <w:pPr>
        <w:jc w:val="center"/>
        <w:rPr>
          <w:noProof/>
          <w:color w:val="000000" w:themeColor="text1"/>
        </w:rPr>
      </w:pPr>
    </w:p>
    <w:p w14:paraId="104F2B3F" w14:textId="77777777" w:rsidR="00285093" w:rsidRPr="00F228B2" w:rsidRDefault="00285093" w:rsidP="00171FD1">
      <w:pPr>
        <w:jc w:val="center"/>
        <w:rPr>
          <w:noProof/>
          <w:color w:val="000000" w:themeColor="text1"/>
        </w:rPr>
      </w:pPr>
    </w:p>
    <w:p w14:paraId="483AC8D5" w14:textId="77777777" w:rsidR="00285093" w:rsidRPr="00F228B2" w:rsidRDefault="00285093" w:rsidP="00171FD1">
      <w:pPr>
        <w:jc w:val="center"/>
        <w:rPr>
          <w:noProof/>
          <w:color w:val="000000" w:themeColor="text1"/>
        </w:rPr>
      </w:pPr>
    </w:p>
    <w:p w14:paraId="12376F05" w14:textId="77777777" w:rsidR="00285093" w:rsidRPr="00F228B2" w:rsidRDefault="00285093" w:rsidP="00171FD1">
      <w:pPr>
        <w:jc w:val="center"/>
        <w:rPr>
          <w:noProof/>
          <w:color w:val="000000" w:themeColor="text1"/>
        </w:rPr>
      </w:pPr>
    </w:p>
    <w:p w14:paraId="73AACBE9" w14:textId="77777777" w:rsidR="00285093" w:rsidRPr="00F228B2" w:rsidRDefault="00285093" w:rsidP="00171FD1">
      <w:pPr>
        <w:jc w:val="center"/>
        <w:rPr>
          <w:noProof/>
          <w:color w:val="000000" w:themeColor="text1"/>
        </w:rPr>
      </w:pPr>
    </w:p>
    <w:p w14:paraId="7A5D9337" w14:textId="77777777" w:rsidR="00285093" w:rsidRPr="00F228B2" w:rsidRDefault="00285093" w:rsidP="00171FD1">
      <w:pPr>
        <w:jc w:val="center"/>
        <w:rPr>
          <w:noProof/>
          <w:color w:val="000000" w:themeColor="text1"/>
        </w:rPr>
      </w:pPr>
    </w:p>
    <w:p w14:paraId="72E5A2A2" w14:textId="77777777" w:rsidR="00285093" w:rsidRPr="00F228B2" w:rsidRDefault="00285093" w:rsidP="00171FD1">
      <w:pPr>
        <w:jc w:val="center"/>
        <w:rPr>
          <w:noProof/>
          <w:color w:val="000000" w:themeColor="text1"/>
        </w:rPr>
      </w:pPr>
    </w:p>
    <w:p w14:paraId="6E9D1237" w14:textId="77777777" w:rsidR="00285093" w:rsidRPr="00F228B2" w:rsidRDefault="00285093" w:rsidP="00171FD1">
      <w:pPr>
        <w:jc w:val="center"/>
        <w:rPr>
          <w:noProof/>
          <w:color w:val="000000" w:themeColor="text1"/>
        </w:rPr>
      </w:pPr>
    </w:p>
    <w:p w14:paraId="1AD0C171" w14:textId="77777777" w:rsidR="00285093" w:rsidRPr="00F228B2" w:rsidRDefault="00285093" w:rsidP="00171FD1">
      <w:pPr>
        <w:jc w:val="center"/>
        <w:rPr>
          <w:noProof/>
          <w:color w:val="000000" w:themeColor="text1"/>
        </w:rPr>
      </w:pPr>
    </w:p>
    <w:p w14:paraId="5599D076" w14:textId="77777777" w:rsidR="00285093" w:rsidRPr="00F228B2" w:rsidRDefault="00285093" w:rsidP="00171FD1">
      <w:pPr>
        <w:jc w:val="center"/>
        <w:rPr>
          <w:noProof/>
          <w:color w:val="000000" w:themeColor="text1"/>
        </w:rPr>
      </w:pPr>
    </w:p>
    <w:p w14:paraId="08DF127E" w14:textId="77777777" w:rsidR="00285093" w:rsidRPr="00F228B2" w:rsidRDefault="00285093" w:rsidP="00171FD1">
      <w:pPr>
        <w:jc w:val="center"/>
        <w:rPr>
          <w:noProof/>
          <w:color w:val="000000" w:themeColor="text1"/>
        </w:rPr>
      </w:pPr>
    </w:p>
    <w:p w14:paraId="70D51428" w14:textId="77777777" w:rsidR="00C205E4" w:rsidRPr="00F228B2" w:rsidRDefault="00C205E4" w:rsidP="00171FD1">
      <w:pPr>
        <w:jc w:val="center"/>
        <w:rPr>
          <w:noProof/>
          <w:color w:val="000000" w:themeColor="text1"/>
        </w:rPr>
      </w:pPr>
      <w:r w:rsidRPr="00F228B2">
        <w:rPr>
          <w:noProof/>
          <w:color w:val="000000" w:themeColor="text1"/>
        </w:rPr>
        <w:drawing>
          <wp:inline distT="0" distB="0" distL="0" distR="0" wp14:anchorId="3D341746" wp14:editId="126DB891">
            <wp:extent cx="4757030" cy="3514223"/>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58594" cy="3515378"/>
                    </a:xfrm>
                    <a:prstGeom prst="rect">
                      <a:avLst/>
                    </a:prstGeom>
                    <a:noFill/>
                    <a:ln>
                      <a:noFill/>
                    </a:ln>
                  </pic:spPr>
                </pic:pic>
              </a:graphicData>
            </a:graphic>
          </wp:inline>
        </w:drawing>
      </w:r>
    </w:p>
    <w:p w14:paraId="39733F10" w14:textId="77777777" w:rsidR="00C57A06" w:rsidRPr="00F228B2" w:rsidRDefault="00C57A06" w:rsidP="000622B1">
      <w:pPr>
        <w:jc w:val="center"/>
        <w:rPr>
          <w:noProof/>
          <w:color w:val="000000" w:themeColor="text1"/>
        </w:rPr>
      </w:pPr>
    </w:p>
    <w:p w14:paraId="15471E75" w14:textId="77777777" w:rsidR="00C57A06" w:rsidRPr="00F228B2" w:rsidRDefault="00FD0AEC" w:rsidP="00C205E4">
      <w:pPr>
        <w:rPr>
          <w:rFonts w:ascii="Times New Roman" w:hAnsi="Times New Roman"/>
          <w:color w:val="000000" w:themeColor="text1"/>
          <w:sz w:val="24"/>
          <w:szCs w:val="24"/>
        </w:rPr>
      </w:pPr>
      <w:r w:rsidRPr="00F228B2">
        <w:rPr>
          <w:rFonts w:ascii="Times New Roman" w:hAnsi="Times New Roman"/>
          <w:color w:val="000000" w:themeColor="text1"/>
          <w:sz w:val="24"/>
          <w:szCs w:val="24"/>
        </w:rPr>
        <w:t>Supplementary Figure 5. The relation</w:t>
      </w:r>
      <w:r w:rsidR="00D34C1F" w:rsidRPr="00F228B2">
        <w:rPr>
          <w:rFonts w:ascii="Times New Roman" w:hAnsi="Times New Roman" w:hint="eastAsia"/>
          <w:color w:val="000000" w:themeColor="text1"/>
          <w:sz w:val="24"/>
          <w:szCs w:val="24"/>
        </w:rPr>
        <w:t>shi</w:t>
      </w:r>
      <w:r w:rsidR="00D34C1F" w:rsidRPr="00F228B2">
        <w:rPr>
          <w:rFonts w:ascii="Times New Roman" w:hAnsi="Times New Roman"/>
          <w:color w:val="000000" w:themeColor="text1"/>
          <w:sz w:val="24"/>
          <w:szCs w:val="24"/>
        </w:rPr>
        <w:t>p</w:t>
      </w:r>
      <w:r w:rsidRPr="00F228B2">
        <w:rPr>
          <w:rFonts w:ascii="Times New Roman" w:hAnsi="Times New Roman"/>
          <w:color w:val="000000" w:themeColor="text1"/>
          <w:sz w:val="24"/>
          <w:szCs w:val="24"/>
        </w:rPr>
        <w:t xml:space="preserve"> between the biochemical indicators and gut microbiota.</w:t>
      </w:r>
      <w:r w:rsidR="00C205E4" w:rsidRPr="00F228B2">
        <w:rPr>
          <w:rFonts w:ascii="Times New Roman" w:hAnsi="Times New Roman"/>
          <w:color w:val="000000" w:themeColor="text1"/>
          <w:sz w:val="24"/>
          <w:szCs w:val="24"/>
        </w:rPr>
        <w:t xml:space="preserve"> (A) T</w:t>
      </w:r>
      <w:r w:rsidR="00C205E4" w:rsidRPr="00F228B2">
        <w:rPr>
          <w:rFonts w:ascii="Times New Roman" w:hAnsi="Times New Roman" w:hint="eastAsia"/>
          <w:color w:val="000000" w:themeColor="text1"/>
          <w:sz w:val="24"/>
          <w:szCs w:val="24"/>
        </w:rPr>
        <w:t>he</w:t>
      </w:r>
      <w:r w:rsidR="00C205E4" w:rsidRPr="00F228B2">
        <w:rPr>
          <w:rFonts w:ascii="Times New Roman" w:hAnsi="Times New Roman"/>
          <w:color w:val="000000" w:themeColor="text1"/>
          <w:sz w:val="24"/>
          <w:szCs w:val="24"/>
        </w:rPr>
        <w:t xml:space="preserve"> </w:t>
      </w:r>
      <w:r w:rsidR="00C205E4" w:rsidRPr="00F228B2">
        <w:rPr>
          <w:rFonts w:ascii="Times New Roman" w:hAnsi="Times New Roman" w:hint="eastAsia"/>
          <w:color w:val="000000" w:themeColor="text1"/>
          <w:sz w:val="24"/>
          <w:szCs w:val="24"/>
        </w:rPr>
        <w:t>results</w:t>
      </w:r>
      <w:r w:rsidR="00C205E4" w:rsidRPr="00F228B2">
        <w:rPr>
          <w:rFonts w:ascii="Times New Roman" w:hAnsi="Times New Roman"/>
          <w:color w:val="000000" w:themeColor="text1"/>
          <w:sz w:val="24"/>
          <w:szCs w:val="24"/>
        </w:rPr>
        <w:t xml:space="preserve"> of TC. (B) T</w:t>
      </w:r>
      <w:r w:rsidR="00C205E4" w:rsidRPr="00F228B2">
        <w:rPr>
          <w:rFonts w:ascii="Times New Roman" w:hAnsi="Times New Roman" w:hint="eastAsia"/>
          <w:color w:val="000000" w:themeColor="text1"/>
          <w:sz w:val="24"/>
          <w:szCs w:val="24"/>
        </w:rPr>
        <w:t>he</w:t>
      </w:r>
      <w:r w:rsidR="00C205E4" w:rsidRPr="00F228B2">
        <w:rPr>
          <w:rFonts w:ascii="Times New Roman" w:hAnsi="Times New Roman"/>
          <w:color w:val="000000" w:themeColor="text1"/>
          <w:sz w:val="24"/>
          <w:szCs w:val="24"/>
        </w:rPr>
        <w:t xml:space="preserve"> </w:t>
      </w:r>
      <w:r w:rsidR="00C205E4" w:rsidRPr="00F228B2">
        <w:rPr>
          <w:rFonts w:ascii="Times New Roman" w:hAnsi="Times New Roman" w:hint="eastAsia"/>
          <w:color w:val="000000" w:themeColor="text1"/>
          <w:sz w:val="24"/>
          <w:szCs w:val="24"/>
        </w:rPr>
        <w:t>results</w:t>
      </w:r>
      <w:r w:rsidR="00C205E4" w:rsidRPr="00F228B2">
        <w:rPr>
          <w:rFonts w:ascii="Times New Roman" w:hAnsi="Times New Roman"/>
          <w:color w:val="000000" w:themeColor="text1"/>
          <w:sz w:val="24"/>
          <w:szCs w:val="24"/>
        </w:rPr>
        <w:t xml:space="preserve"> of HDL-C.</w:t>
      </w:r>
    </w:p>
    <w:p w14:paraId="64683995" w14:textId="77777777" w:rsidR="00C57A06" w:rsidRPr="00F228B2" w:rsidRDefault="00C57A06" w:rsidP="00C57A06">
      <w:pPr>
        <w:jc w:val="center"/>
        <w:rPr>
          <w:color w:val="000000" w:themeColor="text1"/>
        </w:rPr>
      </w:pPr>
    </w:p>
    <w:p w14:paraId="0D75E31F" w14:textId="77777777" w:rsidR="00435D01" w:rsidRPr="00F228B2" w:rsidRDefault="00435D01" w:rsidP="00C57A06">
      <w:pPr>
        <w:jc w:val="left"/>
        <w:rPr>
          <w:rFonts w:ascii="Times New Roman" w:hAnsi="Times New Roman"/>
          <w:color w:val="000000" w:themeColor="text1"/>
        </w:rPr>
      </w:pPr>
    </w:p>
    <w:p w14:paraId="7E96D581" w14:textId="77777777" w:rsidR="00C57A06" w:rsidRPr="00F228B2" w:rsidRDefault="00C57A06" w:rsidP="00C57A06">
      <w:pPr>
        <w:jc w:val="left"/>
        <w:rPr>
          <w:rFonts w:ascii="Times New Roman" w:hAnsi="Times New Roman"/>
          <w:color w:val="000000" w:themeColor="text1"/>
        </w:rPr>
      </w:pPr>
    </w:p>
    <w:p w14:paraId="7B89AD5F" w14:textId="77777777" w:rsidR="0005107F" w:rsidRPr="00F228B2" w:rsidRDefault="0005107F" w:rsidP="00C57A06">
      <w:pPr>
        <w:jc w:val="left"/>
        <w:rPr>
          <w:rFonts w:ascii="Times New Roman" w:hAnsi="Times New Roman"/>
          <w:color w:val="000000" w:themeColor="text1"/>
        </w:rPr>
      </w:pPr>
    </w:p>
    <w:p w14:paraId="6BCD0AEC" w14:textId="77777777" w:rsidR="0005107F" w:rsidRPr="00F228B2" w:rsidRDefault="0005107F" w:rsidP="0005107F">
      <w:pPr>
        <w:jc w:val="center"/>
        <w:rPr>
          <w:rFonts w:ascii="Times New Roman" w:hAnsi="Times New Roman"/>
          <w:color w:val="000000" w:themeColor="text1"/>
        </w:rPr>
      </w:pPr>
    </w:p>
    <w:p w14:paraId="3428F1DA" w14:textId="04A747E5" w:rsidR="0005107F" w:rsidRPr="00F228B2" w:rsidRDefault="0005107F" w:rsidP="00C57A06">
      <w:pPr>
        <w:jc w:val="left"/>
        <w:rPr>
          <w:rFonts w:ascii="Times New Roman" w:hAnsi="Times New Roman"/>
          <w:color w:val="000000" w:themeColor="text1"/>
        </w:rPr>
      </w:pPr>
    </w:p>
    <w:sectPr w:rsidR="0005107F" w:rsidRPr="00F228B2" w:rsidSect="009F0D65">
      <w:pgSz w:w="11906" w:h="16838"/>
      <w:pgMar w:top="1440" w:right="1800" w:bottom="1440" w:left="1800"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C0E48" w14:textId="77777777" w:rsidR="00B75627" w:rsidRDefault="00B75627" w:rsidP="002E00AB">
      <w:r>
        <w:separator/>
      </w:r>
    </w:p>
  </w:endnote>
  <w:endnote w:type="continuationSeparator" w:id="0">
    <w:p w14:paraId="45D69869" w14:textId="77777777" w:rsidR="00B75627" w:rsidRDefault="00B75627" w:rsidP="002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Roman">
    <w:altName w:val="宋体"/>
    <w:panose1 w:val="00000000000000000000"/>
    <w:charset w:val="86"/>
    <w:family w:val="roman"/>
    <w:notTrueType/>
    <w:pitch w:val="default"/>
    <w:sig w:usb0="00000001" w:usb1="080E0000" w:usb2="00000010" w:usb3="00000000" w:csb0="0004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230210"/>
      <w:docPartObj>
        <w:docPartGallery w:val="Page Numbers (Bottom of Page)"/>
        <w:docPartUnique/>
      </w:docPartObj>
    </w:sdtPr>
    <w:sdtEndPr/>
    <w:sdtContent>
      <w:p w14:paraId="3BA3DA31" w14:textId="77777777" w:rsidR="0005107F" w:rsidRDefault="0005107F" w:rsidP="002D47D9">
        <w:pPr>
          <w:pStyle w:val="a5"/>
          <w:jc w:val="center"/>
        </w:pPr>
        <w:r>
          <w:fldChar w:fldCharType="begin"/>
        </w:r>
        <w:r>
          <w:instrText>PAGE   \* MERGEFORMAT</w:instrText>
        </w:r>
        <w:r>
          <w:fldChar w:fldCharType="separate"/>
        </w:r>
        <w:r w:rsidRPr="001E38CB">
          <w:rPr>
            <w:noProof/>
            <w:lang w:val="zh-CN"/>
          </w:rPr>
          <w:t>8</w:t>
        </w:r>
        <w:r>
          <w:fldChar w:fldCharType="end"/>
        </w:r>
      </w:p>
    </w:sdtContent>
  </w:sdt>
  <w:p w14:paraId="17F66CDC" w14:textId="77777777" w:rsidR="0005107F" w:rsidRDefault="000510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F0D62" w14:textId="77777777" w:rsidR="00B75627" w:rsidRDefault="00B75627" w:rsidP="002E00AB">
      <w:r>
        <w:separator/>
      </w:r>
    </w:p>
  </w:footnote>
  <w:footnote w:type="continuationSeparator" w:id="0">
    <w:p w14:paraId="43D728AC" w14:textId="77777777" w:rsidR="00B75627" w:rsidRDefault="00B75627" w:rsidP="002E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601E"/>
    <w:multiLevelType w:val="hybridMultilevel"/>
    <w:tmpl w:val="ABE05354"/>
    <w:lvl w:ilvl="0" w:tplc="85E04A1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atalysi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fs9xv9jvvwtge20wrvpx04fsxses9tvrxx&quot;&gt;zhijunzeng paper database&lt;record-ids&gt;&lt;item&gt;30&lt;/item&gt;&lt;item&gt;31&lt;/item&gt;&lt;item&gt;32&lt;/item&gt;&lt;item&gt;33&lt;/item&gt;&lt;item&gt;34&lt;/item&gt;&lt;item&gt;35&lt;/item&gt;&lt;item&gt;36&lt;/item&gt;&lt;item&gt;220&lt;/item&gt;&lt;item&gt;2040&lt;/item&gt;&lt;/record-ids&gt;&lt;/item&gt;&lt;/Libraries&gt;"/>
  </w:docVars>
  <w:rsids>
    <w:rsidRoot w:val="00904653"/>
    <w:rsid w:val="000066B1"/>
    <w:rsid w:val="00017275"/>
    <w:rsid w:val="00037DDB"/>
    <w:rsid w:val="0005107F"/>
    <w:rsid w:val="000622B1"/>
    <w:rsid w:val="00077068"/>
    <w:rsid w:val="00082DFB"/>
    <w:rsid w:val="00084DF2"/>
    <w:rsid w:val="00087196"/>
    <w:rsid w:val="000A0290"/>
    <w:rsid w:val="000A11DB"/>
    <w:rsid w:val="000B46BB"/>
    <w:rsid w:val="000B7E36"/>
    <w:rsid w:val="000C5554"/>
    <w:rsid w:val="000E415D"/>
    <w:rsid w:val="000F2C02"/>
    <w:rsid w:val="000F3F38"/>
    <w:rsid w:val="000F5B9F"/>
    <w:rsid w:val="001034D0"/>
    <w:rsid w:val="00125008"/>
    <w:rsid w:val="00151544"/>
    <w:rsid w:val="00171FD1"/>
    <w:rsid w:val="00181485"/>
    <w:rsid w:val="001A604B"/>
    <w:rsid w:val="001B0329"/>
    <w:rsid w:val="001C396A"/>
    <w:rsid w:val="001C6FBE"/>
    <w:rsid w:val="001E3343"/>
    <w:rsid w:val="001E38CB"/>
    <w:rsid w:val="001E5A0D"/>
    <w:rsid w:val="002069AC"/>
    <w:rsid w:val="00206C70"/>
    <w:rsid w:val="00224AC0"/>
    <w:rsid w:val="0023279C"/>
    <w:rsid w:val="00234723"/>
    <w:rsid w:val="00264DA6"/>
    <w:rsid w:val="00267F79"/>
    <w:rsid w:val="00285093"/>
    <w:rsid w:val="00286028"/>
    <w:rsid w:val="00294F4E"/>
    <w:rsid w:val="002A5AD7"/>
    <w:rsid w:val="002B50C5"/>
    <w:rsid w:val="002B66F2"/>
    <w:rsid w:val="002D09AA"/>
    <w:rsid w:val="002D47D9"/>
    <w:rsid w:val="002D5939"/>
    <w:rsid w:val="002D6EA8"/>
    <w:rsid w:val="002E00AB"/>
    <w:rsid w:val="003235C9"/>
    <w:rsid w:val="0034119E"/>
    <w:rsid w:val="003620BB"/>
    <w:rsid w:val="00367316"/>
    <w:rsid w:val="003751FB"/>
    <w:rsid w:val="003834A0"/>
    <w:rsid w:val="00383B8E"/>
    <w:rsid w:val="00396059"/>
    <w:rsid w:val="003E1CE0"/>
    <w:rsid w:val="003E2677"/>
    <w:rsid w:val="004172C2"/>
    <w:rsid w:val="00435D01"/>
    <w:rsid w:val="004451ED"/>
    <w:rsid w:val="00456C36"/>
    <w:rsid w:val="004612A3"/>
    <w:rsid w:val="00473BDA"/>
    <w:rsid w:val="0047499C"/>
    <w:rsid w:val="00493105"/>
    <w:rsid w:val="004A38BB"/>
    <w:rsid w:val="004C4552"/>
    <w:rsid w:val="004F5C81"/>
    <w:rsid w:val="00510194"/>
    <w:rsid w:val="00531B3A"/>
    <w:rsid w:val="00533C14"/>
    <w:rsid w:val="00541079"/>
    <w:rsid w:val="00546897"/>
    <w:rsid w:val="005473B5"/>
    <w:rsid w:val="00547A70"/>
    <w:rsid w:val="005649CF"/>
    <w:rsid w:val="00564F44"/>
    <w:rsid w:val="00581C59"/>
    <w:rsid w:val="0059050A"/>
    <w:rsid w:val="00592B3F"/>
    <w:rsid w:val="005B4220"/>
    <w:rsid w:val="005B6D7D"/>
    <w:rsid w:val="005C10AE"/>
    <w:rsid w:val="005C28B7"/>
    <w:rsid w:val="005D1408"/>
    <w:rsid w:val="005D2875"/>
    <w:rsid w:val="005F099E"/>
    <w:rsid w:val="00606613"/>
    <w:rsid w:val="00626EC1"/>
    <w:rsid w:val="0063399A"/>
    <w:rsid w:val="00636E80"/>
    <w:rsid w:val="00636FDA"/>
    <w:rsid w:val="00637621"/>
    <w:rsid w:val="00643CA8"/>
    <w:rsid w:val="00644100"/>
    <w:rsid w:val="0064786F"/>
    <w:rsid w:val="00672594"/>
    <w:rsid w:val="00673CB4"/>
    <w:rsid w:val="00673D20"/>
    <w:rsid w:val="006848D9"/>
    <w:rsid w:val="006A2186"/>
    <w:rsid w:val="006A3B84"/>
    <w:rsid w:val="006A44D6"/>
    <w:rsid w:val="006B0221"/>
    <w:rsid w:val="006C1F0B"/>
    <w:rsid w:val="006C33DF"/>
    <w:rsid w:val="006D0F23"/>
    <w:rsid w:val="006D4EF2"/>
    <w:rsid w:val="006E0091"/>
    <w:rsid w:val="006E0CDC"/>
    <w:rsid w:val="006E6605"/>
    <w:rsid w:val="006F0C2D"/>
    <w:rsid w:val="006F59F5"/>
    <w:rsid w:val="006F71EC"/>
    <w:rsid w:val="006F72C8"/>
    <w:rsid w:val="00700003"/>
    <w:rsid w:val="00710F4A"/>
    <w:rsid w:val="007115C8"/>
    <w:rsid w:val="00720290"/>
    <w:rsid w:val="00720920"/>
    <w:rsid w:val="007341F8"/>
    <w:rsid w:val="0075448A"/>
    <w:rsid w:val="00755ABB"/>
    <w:rsid w:val="007639DB"/>
    <w:rsid w:val="0076631E"/>
    <w:rsid w:val="00767B82"/>
    <w:rsid w:val="00774BD3"/>
    <w:rsid w:val="00790B8A"/>
    <w:rsid w:val="007917CF"/>
    <w:rsid w:val="0079244E"/>
    <w:rsid w:val="007A3C72"/>
    <w:rsid w:val="007A59D7"/>
    <w:rsid w:val="007C0CB5"/>
    <w:rsid w:val="007C4DFE"/>
    <w:rsid w:val="007E45D7"/>
    <w:rsid w:val="007E6CA9"/>
    <w:rsid w:val="007E7D38"/>
    <w:rsid w:val="008046A0"/>
    <w:rsid w:val="00815442"/>
    <w:rsid w:val="00816F8B"/>
    <w:rsid w:val="00820D05"/>
    <w:rsid w:val="00825530"/>
    <w:rsid w:val="00827A7D"/>
    <w:rsid w:val="00833034"/>
    <w:rsid w:val="0084431F"/>
    <w:rsid w:val="008445BB"/>
    <w:rsid w:val="00854677"/>
    <w:rsid w:val="00855C67"/>
    <w:rsid w:val="00871EFA"/>
    <w:rsid w:val="00883A08"/>
    <w:rsid w:val="0089714E"/>
    <w:rsid w:val="008A4302"/>
    <w:rsid w:val="008B6E68"/>
    <w:rsid w:val="008D5508"/>
    <w:rsid w:val="008E0B92"/>
    <w:rsid w:val="008E3393"/>
    <w:rsid w:val="008E3BEF"/>
    <w:rsid w:val="00904653"/>
    <w:rsid w:val="00922A43"/>
    <w:rsid w:val="00937E88"/>
    <w:rsid w:val="00946A85"/>
    <w:rsid w:val="0095498A"/>
    <w:rsid w:val="00963680"/>
    <w:rsid w:val="00974ED8"/>
    <w:rsid w:val="009B2BD0"/>
    <w:rsid w:val="009D17DF"/>
    <w:rsid w:val="009D6885"/>
    <w:rsid w:val="009E0B8C"/>
    <w:rsid w:val="009F0D65"/>
    <w:rsid w:val="00A14056"/>
    <w:rsid w:val="00A14FCB"/>
    <w:rsid w:val="00A1680B"/>
    <w:rsid w:val="00A1759F"/>
    <w:rsid w:val="00A46397"/>
    <w:rsid w:val="00A63F14"/>
    <w:rsid w:val="00A71694"/>
    <w:rsid w:val="00A84FD5"/>
    <w:rsid w:val="00A90288"/>
    <w:rsid w:val="00A968AC"/>
    <w:rsid w:val="00AB3597"/>
    <w:rsid w:val="00AB5A1F"/>
    <w:rsid w:val="00AC4E38"/>
    <w:rsid w:val="00AD1AB8"/>
    <w:rsid w:val="00AD21B7"/>
    <w:rsid w:val="00B23B77"/>
    <w:rsid w:val="00B30232"/>
    <w:rsid w:val="00B31A0E"/>
    <w:rsid w:val="00B469F0"/>
    <w:rsid w:val="00B57598"/>
    <w:rsid w:val="00B66694"/>
    <w:rsid w:val="00B75627"/>
    <w:rsid w:val="00B858E3"/>
    <w:rsid w:val="00BB0F47"/>
    <w:rsid w:val="00BE6BD2"/>
    <w:rsid w:val="00C07DF9"/>
    <w:rsid w:val="00C157B0"/>
    <w:rsid w:val="00C205E4"/>
    <w:rsid w:val="00C55FBD"/>
    <w:rsid w:val="00C57A06"/>
    <w:rsid w:val="00C61B5E"/>
    <w:rsid w:val="00C96650"/>
    <w:rsid w:val="00CA7E00"/>
    <w:rsid w:val="00CB312A"/>
    <w:rsid w:val="00CF214B"/>
    <w:rsid w:val="00D02EFA"/>
    <w:rsid w:val="00D02FFF"/>
    <w:rsid w:val="00D044B9"/>
    <w:rsid w:val="00D16E52"/>
    <w:rsid w:val="00D34C1F"/>
    <w:rsid w:val="00D93F8A"/>
    <w:rsid w:val="00DA2E07"/>
    <w:rsid w:val="00DA3F9D"/>
    <w:rsid w:val="00DB051C"/>
    <w:rsid w:val="00DB2334"/>
    <w:rsid w:val="00E148DD"/>
    <w:rsid w:val="00E15960"/>
    <w:rsid w:val="00E27562"/>
    <w:rsid w:val="00E27C12"/>
    <w:rsid w:val="00E32D63"/>
    <w:rsid w:val="00E60E86"/>
    <w:rsid w:val="00E70D39"/>
    <w:rsid w:val="00E76A51"/>
    <w:rsid w:val="00EA53FC"/>
    <w:rsid w:val="00EA666B"/>
    <w:rsid w:val="00ED150B"/>
    <w:rsid w:val="00ED60B5"/>
    <w:rsid w:val="00EE563C"/>
    <w:rsid w:val="00EE5DBA"/>
    <w:rsid w:val="00F228B2"/>
    <w:rsid w:val="00F50494"/>
    <w:rsid w:val="00F550F2"/>
    <w:rsid w:val="00F9296D"/>
    <w:rsid w:val="00F92BDA"/>
    <w:rsid w:val="00FB4E2E"/>
    <w:rsid w:val="00FC1E70"/>
    <w:rsid w:val="00FC3383"/>
    <w:rsid w:val="00FC353F"/>
    <w:rsid w:val="00FD095B"/>
    <w:rsid w:val="00FD0AEC"/>
    <w:rsid w:val="00FD3844"/>
    <w:rsid w:val="00FD44E9"/>
    <w:rsid w:val="00FE13E2"/>
    <w:rsid w:val="00FE2C4C"/>
    <w:rsid w:val="00FF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1DFA"/>
  <w15:chartTrackingRefBased/>
  <w15:docId w15:val="{7A778543-1ED3-474B-843A-E8E45009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0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0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00AB"/>
    <w:rPr>
      <w:sz w:val="18"/>
      <w:szCs w:val="18"/>
    </w:rPr>
  </w:style>
  <w:style w:type="paragraph" w:styleId="a5">
    <w:name w:val="footer"/>
    <w:basedOn w:val="a"/>
    <w:link w:val="a6"/>
    <w:uiPriority w:val="99"/>
    <w:unhideWhenUsed/>
    <w:rsid w:val="002E00AB"/>
    <w:pPr>
      <w:tabs>
        <w:tab w:val="center" w:pos="4153"/>
        <w:tab w:val="right" w:pos="8306"/>
      </w:tabs>
      <w:snapToGrid w:val="0"/>
      <w:jc w:val="left"/>
    </w:pPr>
    <w:rPr>
      <w:sz w:val="18"/>
      <w:szCs w:val="18"/>
    </w:rPr>
  </w:style>
  <w:style w:type="character" w:customStyle="1" w:styleId="a6">
    <w:name w:val="页脚 字符"/>
    <w:basedOn w:val="a0"/>
    <w:link w:val="a5"/>
    <w:uiPriority w:val="99"/>
    <w:rsid w:val="002E00AB"/>
    <w:rPr>
      <w:sz w:val="18"/>
      <w:szCs w:val="18"/>
    </w:rPr>
  </w:style>
  <w:style w:type="paragraph" w:customStyle="1" w:styleId="EndNoteBibliography">
    <w:name w:val="EndNote Bibliography"/>
    <w:basedOn w:val="a"/>
    <w:link w:val="EndNoteBibliography0"/>
    <w:rsid w:val="002E00AB"/>
    <w:rPr>
      <w:rFonts w:eastAsia="等线" w:cs="Calibri"/>
      <w:noProof/>
      <w:sz w:val="20"/>
    </w:rPr>
  </w:style>
  <w:style w:type="character" w:customStyle="1" w:styleId="EndNoteBibliography0">
    <w:name w:val="EndNote Bibliography 字符"/>
    <w:link w:val="EndNoteBibliography"/>
    <w:rsid w:val="002E00AB"/>
    <w:rPr>
      <w:rFonts w:ascii="Calibri" w:eastAsia="等线" w:hAnsi="Calibri" w:cs="Calibri"/>
      <w:noProof/>
      <w:sz w:val="20"/>
    </w:rPr>
  </w:style>
  <w:style w:type="character" w:styleId="a7">
    <w:name w:val="line number"/>
    <w:basedOn w:val="a0"/>
    <w:uiPriority w:val="99"/>
    <w:semiHidden/>
    <w:unhideWhenUsed/>
    <w:rsid w:val="009F0D65"/>
  </w:style>
  <w:style w:type="character" w:styleId="a8">
    <w:name w:val="Hyperlink"/>
    <w:basedOn w:val="a0"/>
    <w:uiPriority w:val="99"/>
    <w:unhideWhenUsed/>
    <w:rsid w:val="007A3C72"/>
    <w:rPr>
      <w:color w:val="0563C1" w:themeColor="hyperlink"/>
      <w:u w:val="single"/>
    </w:rPr>
  </w:style>
  <w:style w:type="character" w:styleId="a9">
    <w:name w:val="Unresolved Mention"/>
    <w:basedOn w:val="a0"/>
    <w:uiPriority w:val="99"/>
    <w:semiHidden/>
    <w:unhideWhenUsed/>
    <w:rsid w:val="007A3C72"/>
    <w:rPr>
      <w:color w:val="605E5C"/>
      <w:shd w:val="clear" w:color="auto" w:fill="E1DFDD"/>
    </w:rPr>
  </w:style>
  <w:style w:type="paragraph" w:styleId="aa">
    <w:name w:val="List Paragraph"/>
    <w:basedOn w:val="a"/>
    <w:uiPriority w:val="34"/>
    <w:qFormat/>
    <w:rsid w:val="007A59D7"/>
    <w:pPr>
      <w:ind w:firstLineChars="200" w:firstLine="420"/>
    </w:pPr>
  </w:style>
  <w:style w:type="paragraph" w:styleId="ab">
    <w:name w:val="Balloon Text"/>
    <w:basedOn w:val="a"/>
    <w:link w:val="ac"/>
    <w:uiPriority w:val="99"/>
    <w:semiHidden/>
    <w:unhideWhenUsed/>
    <w:rsid w:val="000B7E36"/>
    <w:rPr>
      <w:sz w:val="18"/>
      <w:szCs w:val="18"/>
    </w:rPr>
  </w:style>
  <w:style w:type="character" w:customStyle="1" w:styleId="ac">
    <w:name w:val="批注框文本 字符"/>
    <w:basedOn w:val="a0"/>
    <w:link w:val="ab"/>
    <w:uiPriority w:val="99"/>
    <w:semiHidden/>
    <w:rsid w:val="000B7E36"/>
    <w:rPr>
      <w:rFonts w:ascii="Calibri" w:eastAsia="宋体" w:hAnsi="Calibri" w:cs="Times New Roman"/>
      <w:sz w:val="18"/>
      <w:szCs w:val="18"/>
    </w:rPr>
  </w:style>
  <w:style w:type="paragraph" w:customStyle="1" w:styleId="EndNoteBibliographyTitle">
    <w:name w:val="EndNote Bibliography Title"/>
    <w:basedOn w:val="a"/>
    <w:link w:val="EndNoteBibliographyTitle0"/>
    <w:rsid w:val="00435D01"/>
    <w:pPr>
      <w:jc w:val="center"/>
    </w:pPr>
    <w:rPr>
      <w:rFonts w:cs="Calibri"/>
      <w:noProof/>
      <w:sz w:val="20"/>
    </w:rPr>
  </w:style>
  <w:style w:type="character" w:customStyle="1" w:styleId="EndNoteBibliographyTitle0">
    <w:name w:val="EndNote Bibliography Title 字符"/>
    <w:basedOn w:val="a0"/>
    <w:link w:val="EndNoteBibliographyTitle"/>
    <w:rsid w:val="00435D01"/>
    <w:rPr>
      <w:rFonts w:ascii="Calibri" w:eastAsia="宋体"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0597">
      <w:bodyDiv w:val="1"/>
      <w:marLeft w:val="0"/>
      <w:marRight w:val="0"/>
      <w:marTop w:val="0"/>
      <w:marBottom w:val="0"/>
      <w:divBdr>
        <w:top w:val="none" w:sz="0" w:space="0" w:color="auto"/>
        <w:left w:val="none" w:sz="0" w:space="0" w:color="auto"/>
        <w:bottom w:val="none" w:sz="0" w:space="0" w:color="auto"/>
        <w:right w:val="none" w:sz="0" w:space="0" w:color="auto"/>
      </w:divBdr>
    </w:div>
    <w:div w:id="207957787">
      <w:bodyDiv w:val="1"/>
      <w:marLeft w:val="0"/>
      <w:marRight w:val="0"/>
      <w:marTop w:val="0"/>
      <w:marBottom w:val="0"/>
      <w:divBdr>
        <w:top w:val="none" w:sz="0" w:space="0" w:color="auto"/>
        <w:left w:val="none" w:sz="0" w:space="0" w:color="auto"/>
        <w:bottom w:val="none" w:sz="0" w:space="0" w:color="auto"/>
        <w:right w:val="none" w:sz="0" w:space="0" w:color="auto"/>
      </w:divBdr>
    </w:div>
    <w:div w:id="210072610">
      <w:bodyDiv w:val="1"/>
      <w:marLeft w:val="0"/>
      <w:marRight w:val="0"/>
      <w:marTop w:val="0"/>
      <w:marBottom w:val="0"/>
      <w:divBdr>
        <w:top w:val="none" w:sz="0" w:space="0" w:color="auto"/>
        <w:left w:val="none" w:sz="0" w:space="0" w:color="auto"/>
        <w:bottom w:val="none" w:sz="0" w:space="0" w:color="auto"/>
        <w:right w:val="none" w:sz="0" w:space="0" w:color="auto"/>
      </w:divBdr>
    </w:div>
    <w:div w:id="1306742535">
      <w:bodyDiv w:val="1"/>
      <w:marLeft w:val="0"/>
      <w:marRight w:val="0"/>
      <w:marTop w:val="0"/>
      <w:marBottom w:val="0"/>
      <w:divBdr>
        <w:top w:val="none" w:sz="0" w:space="0" w:color="auto"/>
        <w:left w:val="none" w:sz="0" w:space="0" w:color="auto"/>
        <w:bottom w:val="none" w:sz="0" w:space="0" w:color="auto"/>
        <w:right w:val="none" w:sz="0" w:space="0" w:color="auto"/>
      </w:divBdr>
    </w:div>
    <w:div w:id="1313563941">
      <w:bodyDiv w:val="1"/>
      <w:marLeft w:val="0"/>
      <w:marRight w:val="0"/>
      <w:marTop w:val="0"/>
      <w:marBottom w:val="0"/>
      <w:divBdr>
        <w:top w:val="none" w:sz="0" w:space="0" w:color="auto"/>
        <w:left w:val="none" w:sz="0" w:space="0" w:color="auto"/>
        <w:bottom w:val="none" w:sz="0" w:space="0" w:color="auto"/>
        <w:right w:val="none" w:sz="0" w:space="0" w:color="auto"/>
      </w:divBdr>
    </w:div>
    <w:div w:id="1441800878">
      <w:bodyDiv w:val="1"/>
      <w:marLeft w:val="0"/>
      <w:marRight w:val="0"/>
      <w:marTop w:val="0"/>
      <w:marBottom w:val="0"/>
      <w:divBdr>
        <w:top w:val="none" w:sz="0" w:space="0" w:color="auto"/>
        <w:left w:val="none" w:sz="0" w:space="0" w:color="auto"/>
        <w:bottom w:val="none" w:sz="0" w:space="0" w:color="auto"/>
        <w:right w:val="none" w:sz="0" w:space="0" w:color="auto"/>
      </w:divBdr>
    </w:div>
    <w:div w:id="1852523658">
      <w:bodyDiv w:val="1"/>
      <w:marLeft w:val="0"/>
      <w:marRight w:val="0"/>
      <w:marTop w:val="0"/>
      <w:marBottom w:val="0"/>
      <w:divBdr>
        <w:top w:val="none" w:sz="0" w:space="0" w:color="auto"/>
        <w:left w:val="none" w:sz="0" w:space="0" w:color="auto"/>
        <w:bottom w:val="none" w:sz="0" w:space="0" w:color="auto"/>
        <w:right w:val="none" w:sz="0" w:space="0" w:color="auto"/>
      </w:divBdr>
    </w:div>
    <w:div w:id="1975331893">
      <w:bodyDiv w:val="1"/>
      <w:marLeft w:val="0"/>
      <w:marRight w:val="0"/>
      <w:marTop w:val="0"/>
      <w:marBottom w:val="0"/>
      <w:divBdr>
        <w:top w:val="none" w:sz="0" w:space="0" w:color="auto"/>
        <w:left w:val="none" w:sz="0" w:space="0" w:color="auto"/>
        <w:bottom w:val="none" w:sz="0" w:space="0" w:color="auto"/>
        <w:right w:val="none" w:sz="0" w:space="0" w:color="auto"/>
      </w:divBdr>
    </w:div>
    <w:div w:id="19838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spider.com/" TargetMode="Externa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tif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3930</Words>
  <Characters>22406</Characters>
  <Application>Microsoft Office Word</Application>
  <DocSecurity>0</DocSecurity>
  <Lines>186</Lines>
  <Paragraphs>52</Paragraphs>
  <ScaleCrop>false</ScaleCrop>
  <Manager/>
  <Company/>
  <LinksUpToDate>false</LinksUpToDate>
  <CharactersWithSpaces>26284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zzj</dc:creator>
  <cp:lastModifiedBy>zzj</cp:lastModifiedBy>
  <cp:revision>6</cp:revision>
  <dcterms:created xsi:type="dcterms:W3CDTF">2020-05-18T13:08:00Z</dcterms:created>
  <dcterms:modified xsi:type="dcterms:W3CDTF">2020-05-25T14:49:00Z</dcterms:modified>
</cp:coreProperties>
</file>