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47" w:rsidRDefault="00E94147" w:rsidP="00CB0966">
      <w:pPr>
        <w:pStyle w:val="EH"/>
        <w:spacing w:before="0" w:after="0" w:line="480" w:lineRule="auto"/>
        <w:jc w:val="center"/>
        <w:outlineLvl w:val="0"/>
        <w:rPr>
          <w:rFonts w:asciiTheme="majorBidi" w:hAnsiTheme="majorBidi" w:cstheme="majorBidi"/>
          <w:b/>
          <w:bCs/>
          <w:color w:val="auto"/>
          <w:sz w:val="24"/>
        </w:rPr>
      </w:pPr>
      <w:bookmarkStart w:id="0" w:name="_GoBack"/>
      <w:bookmarkEnd w:id="0"/>
      <w:r w:rsidRPr="00E94147">
        <w:rPr>
          <w:rFonts w:asciiTheme="majorBidi" w:hAnsiTheme="majorBidi" w:cstheme="majorBidi"/>
          <w:b/>
          <w:bCs/>
          <w:color w:val="auto"/>
          <w:sz w:val="24"/>
        </w:rPr>
        <w:t>Supplementary material</w:t>
      </w:r>
    </w:p>
    <w:p w:rsidR="00436322" w:rsidRDefault="00436322" w:rsidP="00CB0966">
      <w:pPr>
        <w:pStyle w:val="EH"/>
        <w:spacing w:before="0" w:after="0" w:line="480" w:lineRule="auto"/>
        <w:jc w:val="center"/>
        <w:outlineLvl w:val="0"/>
        <w:rPr>
          <w:rFonts w:asciiTheme="majorBidi" w:hAnsiTheme="majorBidi" w:cstheme="majorBidi"/>
          <w:b/>
          <w:bCs/>
          <w:color w:val="auto"/>
          <w:sz w:val="24"/>
        </w:rPr>
      </w:pPr>
      <w:r>
        <w:rPr>
          <w:rFonts w:asciiTheme="majorBidi" w:hAnsiTheme="majorBidi" w:cstheme="majorBidi"/>
          <w:b/>
          <w:bCs/>
          <w:color w:val="auto"/>
          <w:sz w:val="24"/>
        </w:rPr>
        <w:t>for</w:t>
      </w:r>
    </w:p>
    <w:p w:rsidR="00436322" w:rsidRDefault="00436322" w:rsidP="00CB0966">
      <w:pPr>
        <w:pStyle w:val="EH"/>
        <w:spacing w:before="0" w:after="0" w:line="480" w:lineRule="auto"/>
        <w:jc w:val="center"/>
        <w:outlineLvl w:val="0"/>
        <w:rPr>
          <w:rFonts w:asciiTheme="majorBidi" w:hAnsiTheme="majorBidi" w:cstheme="majorBidi"/>
          <w:b/>
          <w:bCs/>
          <w:color w:val="auto"/>
          <w:sz w:val="24"/>
        </w:rPr>
      </w:pPr>
      <w:r w:rsidRPr="00436322">
        <w:rPr>
          <w:rFonts w:asciiTheme="majorBidi" w:hAnsiTheme="majorBidi" w:cstheme="majorBidi"/>
          <w:b/>
          <w:bCs/>
          <w:color w:val="auto"/>
          <w:sz w:val="24"/>
        </w:rPr>
        <w:t>Development of the child’s ego strength scale: An observation-based assessment of the board game behaviors in play therapy in Korea</w:t>
      </w:r>
    </w:p>
    <w:p w:rsidR="00436322" w:rsidRPr="00E94147" w:rsidRDefault="00436322" w:rsidP="00CB0966">
      <w:pPr>
        <w:pStyle w:val="EH"/>
        <w:spacing w:before="0" w:after="0" w:line="480" w:lineRule="auto"/>
        <w:jc w:val="center"/>
        <w:outlineLvl w:val="0"/>
        <w:rPr>
          <w:rFonts w:asciiTheme="majorBidi" w:hAnsiTheme="majorBidi" w:cstheme="majorBidi"/>
          <w:b/>
          <w:bCs/>
          <w:color w:val="auto"/>
          <w:sz w:val="24"/>
        </w:rPr>
      </w:pPr>
    </w:p>
    <w:p w:rsidR="00436322" w:rsidRPr="00436322" w:rsidRDefault="00436322" w:rsidP="00E94147">
      <w:pPr>
        <w:pStyle w:val="CP"/>
        <w:spacing w:before="0" w:after="0" w:line="480" w:lineRule="auto"/>
        <w:rPr>
          <w:rFonts w:asciiTheme="majorBidi" w:hAnsiTheme="majorBidi" w:cstheme="majorBidi"/>
          <w:b/>
          <w:color w:val="auto"/>
        </w:rPr>
      </w:pPr>
      <w:r w:rsidRPr="00436322">
        <w:rPr>
          <w:rFonts w:asciiTheme="majorBidi" w:hAnsiTheme="majorBidi" w:cstheme="majorBidi"/>
          <w:b/>
          <w:color w:val="auto"/>
        </w:rPr>
        <w:t>Supplementary Table S1</w:t>
      </w:r>
    </w:p>
    <w:p w:rsidR="00E94147" w:rsidRPr="00436322" w:rsidRDefault="00E94147" w:rsidP="00E94147">
      <w:pPr>
        <w:pStyle w:val="CP"/>
        <w:spacing w:before="0" w:after="0" w:line="480" w:lineRule="auto"/>
        <w:rPr>
          <w:rFonts w:asciiTheme="majorBidi" w:hAnsiTheme="majorBidi" w:cstheme="majorBidi"/>
          <w:i/>
          <w:color w:val="auto"/>
        </w:rPr>
      </w:pPr>
      <w:r w:rsidRPr="00436322">
        <w:rPr>
          <w:rFonts w:asciiTheme="majorBidi" w:hAnsiTheme="majorBidi" w:cstheme="majorBidi"/>
          <w:i/>
          <w:color w:val="auto"/>
        </w:rPr>
        <w:t xml:space="preserve">Child’s Ego Strength Scale Form: An Observation-Based Assessment of the Board Game Behaviors in Play Therapy </w:t>
      </w:r>
    </w:p>
    <w:p w:rsidR="00E94147" w:rsidRPr="007800FF" w:rsidRDefault="00E94147" w:rsidP="00E94147">
      <w:pPr>
        <w:pStyle w:val="CP"/>
        <w:spacing w:before="0" w:after="0" w:line="480" w:lineRule="auto"/>
        <w:rPr>
          <w:rFonts w:asciiTheme="majorBidi" w:hAnsiTheme="majorBidi" w:cstheme="majorBidi"/>
          <w:color w:val="auto"/>
        </w:rPr>
      </w:pPr>
      <w:r w:rsidRPr="007800FF">
        <w:rPr>
          <w:rFonts w:asciiTheme="majorBidi" w:hAnsiTheme="majorBidi" w:cstheme="majorBidi"/>
          <w:color w:val="auto"/>
        </w:rPr>
        <w:t>1= Strongly disagree; 2= Disagree, 3= Neither agree nor disagree, 4= Somewhat agree, 5= Strongly agree</w:t>
      </w:r>
    </w:p>
    <w:tbl>
      <w:tblPr>
        <w:tblOverlap w:val="never"/>
        <w:tblW w:w="0" w:type="auto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1"/>
        <w:gridCol w:w="444"/>
        <w:gridCol w:w="5221"/>
        <w:gridCol w:w="425"/>
        <w:gridCol w:w="425"/>
        <w:gridCol w:w="426"/>
        <w:gridCol w:w="425"/>
        <w:gridCol w:w="339"/>
      </w:tblGrid>
      <w:tr w:rsidR="00E94147" w:rsidRPr="007800FF" w:rsidTr="004B6581">
        <w:trPr>
          <w:trHeight w:val="615"/>
        </w:trPr>
        <w:tc>
          <w:tcPr>
            <w:tcW w:w="7136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When playing games during the counseling process, the child…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</w:tr>
      <w:tr w:rsidR="00E94147" w:rsidRPr="007800FF" w:rsidTr="004B6581">
        <w:trPr>
          <w:trHeight w:val="682"/>
        </w:trPr>
        <w:tc>
          <w:tcPr>
            <w:tcW w:w="14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Coping 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Strategy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39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complains of injustice when he/she loses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(e.g., “you’ve played this game a lot,” “you’re an adult,” etc.)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40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suspects the therapist of foul play when he/she loses.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38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tries to invalidate the game by saying it was a “practice round” when he/she loses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27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flips the board and throws the cards or game tools when he/she loses.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394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37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blames the win or loss on external factors. (e.g., “because of the color of the game piece,” “because of the therapist,” etc.)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25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cries or gets angry when he/she loses in the game a few times because he/she is unable to withstand the loss.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Cognitive 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Strategy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eastAsia="굴림" w:hAnsiTheme="majorBidi" w:cstheme="majorBidi"/>
                <w:color w:val="auto"/>
                <w:sz w:val="24"/>
                <w:szCs w:val="24"/>
              </w:rPr>
              <w:t>can appropriately use the strategies needed to win.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remembers the game rules well.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verbally explains the rules of the game appropriately so that the therapist can understand them.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moves his/her piece by predicting the therapist’s next behavior.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displays flexibility in changing strategy depending on the situation.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is not distracted by surrounding stimuli and concentrates on the game.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394"/>
        </w:trPr>
        <w:tc>
          <w:tcPr>
            <w:tcW w:w="14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Ego 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Restriction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32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says, “I won’t play,” and refuses to begin when listening to the game rules explained and they sound a bit complicated and difficult.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31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does not choose games that have slightly complicated rules.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33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stops playing after a bit for games with slightly complicated rules.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394"/>
        </w:trPr>
        <w:tc>
          <w:tcPr>
            <w:tcW w:w="14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30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tries to play alone for games he/she is not good at and with the therapist for games he/she is good at.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446"/>
        </w:trPr>
        <w:tc>
          <w:tcPr>
            <w:tcW w:w="14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lastRenderedPageBreak/>
              <w:t xml:space="preserve">Interpersonal 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Functioning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51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causes therapist to feel that he/she is interacting with the child when playing games with him/her.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44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50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can appropriately ask the therapist for help when necessary.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2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53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enjoys playing games with the therapist.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26"/>
        </w:trPr>
        <w:tc>
          <w:tcPr>
            <w:tcW w:w="14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54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is receptive to the therapist’s feedback when playing the game.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394"/>
        </w:trPr>
        <w:tc>
          <w:tcPr>
            <w:tcW w:w="14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Frustration 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Tolerance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expresses tension as a behavior when he/she seems to be losing.</w:t>
            </w:r>
          </w:p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(e.g., hasty behavior, fidgeting, lying on the floor, etc.)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16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expresses excessive frustration in the style of having lost everything when he/she loses even once.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394"/>
        </w:trPr>
        <w:tc>
          <w:tcPr>
            <w:tcW w:w="1471" w:type="dxa"/>
            <w:vMerge/>
            <w:tcBorders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21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waits patiently for the therapist without prodding when the therapist spends a bit of time thinking during his/her turn.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="00E94147" w:rsidRPr="007800FF" w:rsidTr="004B6581">
        <w:trPr>
          <w:trHeight w:val="106"/>
        </w:trPr>
        <w:tc>
          <w:tcPr>
            <w:tcW w:w="14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800F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does not stop playing and finishes the game even if he/she seems to be losing.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4147" w:rsidRPr="007800FF" w:rsidRDefault="00E94147" w:rsidP="004B6581">
            <w:pPr>
              <w:pStyle w:val="a3"/>
              <w:wordWrap/>
              <w:spacing w:line="48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 w:rsidR="00E94147" w:rsidRPr="007800FF" w:rsidRDefault="00E94147" w:rsidP="00E94147">
      <w:pPr>
        <w:pStyle w:val="H1"/>
        <w:spacing w:before="0" w:after="0" w:line="480" w:lineRule="auto"/>
        <w:rPr>
          <w:rFonts w:asciiTheme="majorBidi" w:hAnsiTheme="majorBidi" w:cstheme="majorBidi"/>
          <w:color w:val="auto"/>
          <w:sz w:val="24"/>
        </w:rPr>
      </w:pPr>
    </w:p>
    <w:p w:rsidR="00392723" w:rsidRDefault="00392723"/>
    <w:sectPr w:rsidR="00392723" w:rsidSect="00436322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05" w:rsidRDefault="00054605">
      <w:r>
        <w:separator/>
      </w:r>
    </w:p>
  </w:endnote>
  <w:endnote w:type="continuationSeparator" w:id="0">
    <w:p w:rsidR="00054605" w:rsidRDefault="000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05" w:rsidRDefault="00054605">
      <w:r>
        <w:separator/>
      </w:r>
    </w:p>
  </w:footnote>
  <w:footnote w:type="continuationSeparator" w:id="0">
    <w:p w:rsidR="00054605" w:rsidRDefault="0005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F" w:rsidRDefault="00CB0966" w:rsidP="00436322">
    <w:pPr>
      <w:pStyle w:val="a4"/>
      <w:tabs>
        <w:tab w:val="clear" w:pos="9026"/>
        <w:tab w:val="right" w:pos="9360"/>
      </w:tabs>
    </w:pPr>
    <w:r w:rsidRPr="004B6581">
      <w:t>DEVELOPMENT OF CHILD’S EGO STRENGTH SCALE</w:t>
    </w:r>
    <w:r w:rsidR="00436322">
      <w:tab/>
    </w:r>
    <w:sdt>
      <w:sdtPr>
        <w:id w:val="-1984226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A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7"/>
    <w:rsid w:val="00054605"/>
    <w:rsid w:val="0018487B"/>
    <w:rsid w:val="00392723"/>
    <w:rsid w:val="00427A5E"/>
    <w:rsid w:val="00436322"/>
    <w:rsid w:val="00CB0966"/>
    <w:rsid w:val="00E4587B"/>
    <w:rsid w:val="00E85087"/>
    <w:rsid w:val="00E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2784E-A16E-4BA8-AAF0-53AB8E4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47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E94147"/>
    <w:pPr>
      <w:spacing w:before="120" w:after="120"/>
    </w:pPr>
    <w:rPr>
      <w:color w:val="6D4321"/>
    </w:rPr>
  </w:style>
  <w:style w:type="paragraph" w:customStyle="1" w:styleId="EH">
    <w:name w:val="EH"/>
    <w:basedOn w:val="a"/>
    <w:rsid w:val="00E94147"/>
    <w:pPr>
      <w:spacing w:before="240" w:after="240"/>
    </w:pPr>
    <w:rPr>
      <w:color w:val="516529"/>
      <w:sz w:val="36"/>
    </w:rPr>
  </w:style>
  <w:style w:type="paragraph" w:customStyle="1" w:styleId="H1">
    <w:name w:val="H1"/>
    <w:basedOn w:val="a"/>
    <w:rsid w:val="00E94147"/>
    <w:pPr>
      <w:spacing w:before="240" w:after="240"/>
    </w:pPr>
    <w:rPr>
      <w:color w:val="31849B"/>
      <w:sz w:val="36"/>
    </w:rPr>
  </w:style>
  <w:style w:type="paragraph" w:customStyle="1" w:styleId="a3">
    <w:name w:val="바탕글"/>
    <w:rsid w:val="00E94147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styleId="a4">
    <w:name w:val="header"/>
    <w:basedOn w:val="a"/>
    <w:link w:val="Char"/>
    <w:uiPriority w:val="99"/>
    <w:unhideWhenUsed/>
    <w:rsid w:val="00E94147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uiPriority w:val="99"/>
    <w:rsid w:val="00E94147"/>
    <w:rPr>
      <w:rFonts w:ascii="Times New Roman" w:eastAsia="바탕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43632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436322"/>
    <w:rPr>
      <w:rFonts w:ascii="Times New Roman" w:eastAsia="바탕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 User</cp:lastModifiedBy>
  <cp:revision>2</cp:revision>
  <dcterms:created xsi:type="dcterms:W3CDTF">2020-05-11T04:04:00Z</dcterms:created>
  <dcterms:modified xsi:type="dcterms:W3CDTF">2020-05-11T04:04:00Z</dcterms:modified>
</cp:coreProperties>
</file>