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877BD4" w14:textId="40D5B94B" w:rsidR="00293C2A" w:rsidRDefault="00D729FA" w:rsidP="0002665F">
      <w:pPr>
        <w:pStyle w:val="BATitle"/>
        <w:spacing w:before="600" w:after="180" w:line="240" w:lineRule="auto"/>
        <w:jc w:val="left"/>
        <w:rPr>
          <w:rFonts w:asciiTheme="minorHAnsi" w:hAnsiTheme="minorHAnsi" w:hint="eastAsia"/>
          <w:b/>
          <w:kern w:val="36"/>
          <w:sz w:val="34"/>
          <w:lang w:eastAsia="zh-CN"/>
        </w:rPr>
      </w:pPr>
      <w:r w:rsidRPr="002628CB">
        <w:rPr>
          <w:rFonts w:asciiTheme="minorHAnsi" w:eastAsia="Times New Roman" w:hAnsiTheme="minorHAnsi"/>
          <w:b/>
          <w:kern w:val="36"/>
          <w:sz w:val="34"/>
        </w:rPr>
        <w:t>Supplementary information</w:t>
      </w:r>
      <w:r w:rsidR="008E2496" w:rsidRPr="002628CB">
        <w:rPr>
          <w:rFonts w:asciiTheme="minorHAnsi" w:eastAsia="Times New Roman" w:hAnsiTheme="minorHAnsi"/>
          <w:b/>
          <w:kern w:val="36"/>
          <w:sz w:val="34"/>
        </w:rPr>
        <w:t xml:space="preserve"> </w:t>
      </w:r>
    </w:p>
    <w:p w14:paraId="76588DB8" w14:textId="77777777" w:rsidR="00BB158E" w:rsidRPr="00BB158E" w:rsidRDefault="00BB158E" w:rsidP="00BB158E">
      <w:pPr>
        <w:pStyle w:val="BBAuthorName"/>
        <w:rPr>
          <w:lang w:eastAsia="zh-CN"/>
        </w:rPr>
      </w:pPr>
    </w:p>
    <w:p w14:paraId="540A148B" w14:textId="77777777" w:rsidR="00BB158E" w:rsidRPr="00BB158E" w:rsidRDefault="00BB158E" w:rsidP="00BB158E">
      <w:pPr>
        <w:spacing w:before="200" w:after="100" w:afterAutospacing="1" w:line="360" w:lineRule="auto"/>
        <w:jc w:val="center"/>
        <w:rPr>
          <w:rFonts w:ascii="Arial" w:eastAsia="DengXian" w:hAnsi="Arial" w:cs="Arial"/>
          <w:b/>
          <w:bCs/>
          <w:spacing w:val="4"/>
          <w:lang w:val="en-US" w:eastAsia="zh-CN"/>
        </w:rPr>
      </w:pPr>
      <w:r w:rsidRPr="00BB158E">
        <w:rPr>
          <w:rFonts w:ascii="Arial" w:eastAsia="DengXian" w:hAnsi="Arial" w:cs="Arial"/>
          <w:b/>
          <w:spacing w:val="4"/>
          <w:lang w:val="en-US" w:eastAsia="zh-CN"/>
        </w:rPr>
        <w:t>Quantifying the local Li-ion diffusion over the grain boundaries of a protective coating, revealing the impact on the macroscopic Li-ion transport in an all-solid-state battery</w:t>
      </w:r>
    </w:p>
    <w:p w14:paraId="21C2F3B0" w14:textId="77777777" w:rsidR="00BB158E" w:rsidRPr="00BB158E" w:rsidRDefault="00BB158E" w:rsidP="00BB158E">
      <w:pPr>
        <w:spacing w:before="200" w:after="100" w:afterAutospacing="1" w:line="360" w:lineRule="auto"/>
        <w:jc w:val="center"/>
        <w:rPr>
          <w:rFonts w:ascii="Arial" w:eastAsia="DengXian" w:hAnsi="Arial" w:cs="Arial"/>
          <w:b/>
          <w:spacing w:val="4"/>
          <w:lang w:val="en-US" w:eastAsia="zh-CN"/>
        </w:rPr>
      </w:pPr>
    </w:p>
    <w:p w14:paraId="4F0B5C96" w14:textId="77777777" w:rsidR="00BB158E" w:rsidRPr="00BB158E" w:rsidRDefault="00BB158E" w:rsidP="00BB158E">
      <w:pPr>
        <w:spacing w:before="200" w:line="360" w:lineRule="auto"/>
        <w:jc w:val="center"/>
        <w:rPr>
          <w:rFonts w:ascii="Arial" w:eastAsia="SimSun" w:hAnsi="Arial" w:cs="Arial"/>
          <w:bCs/>
          <w:color w:val="000000"/>
          <w:spacing w:val="4"/>
          <w:sz w:val="22"/>
          <w:szCs w:val="22"/>
          <w:vertAlign w:val="superscript"/>
          <w:lang w:val="en-US" w:eastAsia="en-US"/>
        </w:rPr>
      </w:pPr>
      <w:r w:rsidRPr="00BB158E">
        <w:rPr>
          <w:rFonts w:ascii="Arial" w:eastAsia="SimSun" w:hAnsi="Arial" w:cs="Arial"/>
          <w:bCs/>
          <w:color w:val="000000"/>
          <w:spacing w:val="4"/>
          <w:sz w:val="22"/>
          <w:szCs w:val="22"/>
          <w:lang w:val="en-US" w:eastAsia="en-US"/>
        </w:rPr>
        <w:t>Ming Liu</w:t>
      </w:r>
      <w:r w:rsidRPr="00BB158E">
        <w:rPr>
          <w:rFonts w:ascii="Arial" w:eastAsia="SimSun" w:hAnsi="Arial" w:cs="Arial"/>
          <w:color w:val="000000"/>
          <w:spacing w:val="4"/>
          <w:sz w:val="22"/>
          <w:szCs w:val="22"/>
          <w:vertAlign w:val="superscript"/>
          <w:lang w:val="en-GB" w:eastAsia="en-US"/>
        </w:rPr>
        <w:t>a</w:t>
      </w:r>
      <w:r w:rsidRPr="00BB158E">
        <w:rPr>
          <w:rFonts w:ascii="Arial" w:eastAsia="SimSun" w:hAnsi="Arial" w:cs="Arial"/>
          <w:bCs/>
          <w:color w:val="000000"/>
          <w:spacing w:val="4"/>
          <w:sz w:val="22"/>
          <w:szCs w:val="22"/>
          <w:lang w:val="en-US" w:eastAsia="en-US"/>
        </w:rPr>
        <w:t>, Chao Wang</w:t>
      </w:r>
      <w:r w:rsidRPr="00BB158E">
        <w:rPr>
          <w:rFonts w:ascii="Arial" w:eastAsia="SimSun" w:hAnsi="Arial" w:cs="Arial"/>
          <w:color w:val="000000"/>
          <w:spacing w:val="4"/>
          <w:sz w:val="22"/>
          <w:szCs w:val="22"/>
          <w:vertAlign w:val="superscript"/>
          <w:lang w:val="en-GB" w:eastAsia="en-US"/>
        </w:rPr>
        <w:t>a</w:t>
      </w:r>
      <w:r w:rsidRPr="00BB158E">
        <w:rPr>
          <w:rFonts w:ascii="Arial" w:eastAsia="SimSun" w:hAnsi="Arial" w:cs="Arial"/>
          <w:bCs/>
          <w:color w:val="000000"/>
          <w:spacing w:val="4"/>
          <w:sz w:val="22"/>
          <w:szCs w:val="22"/>
          <w:lang w:val="en-US" w:eastAsia="en-US"/>
        </w:rPr>
        <w:t xml:space="preserve">, </w:t>
      </w:r>
      <w:proofErr w:type="spellStart"/>
      <w:r w:rsidRPr="00BB158E">
        <w:rPr>
          <w:rFonts w:ascii="Arial" w:eastAsia="SimSun" w:hAnsi="Arial" w:cs="Arial"/>
          <w:bCs/>
          <w:color w:val="000000"/>
          <w:spacing w:val="4"/>
          <w:sz w:val="22"/>
          <w:szCs w:val="22"/>
          <w:lang w:val="en-US" w:eastAsia="en-US"/>
        </w:rPr>
        <w:t>Chenglong</w:t>
      </w:r>
      <w:proofErr w:type="spellEnd"/>
      <w:r w:rsidRPr="00BB158E">
        <w:rPr>
          <w:rFonts w:ascii="Arial" w:eastAsia="SimSun" w:hAnsi="Arial" w:cs="Arial"/>
          <w:bCs/>
          <w:color w:val="000000"/>
          <w:spacing w:val="4"/>
          <w:sz w:val="22"/>
          <w:szCs w:val="22"/>
          <w:lang w:val="en-US" w:eastAsia="en-US"/>
        </w:rPr>
        <w:t xml:space="preserve"> Zhao</w:t>
      </w:r>
      <w:r w:rsidRPr="00BB158E">
        <w:rPr>
          <w:rFonts w:ascii="Arial" w:eastAsia="SimSun" w:hAnsi="Arial" w:cs="Arial"/>
          <w:color w:val="000000"/>
          <w:spacing w:val="4"/>
          <w:sz w:val="22"/>
          <w:szCs w:val="22"/>
          <w:vertAlign w:val="superscript"/>
          <w:lang w:val="en-GB" w:eastAsia="en-US"/>
        </w:rPr>
        <w:t>a,</w:t>
      </w:r>
      <w:r w:rsidRPr="00BB158E">
        <w:rPr>
          <w:rFonts w:ascii="Arial" w:eastAsia="SimSun" w:hAnsi="Arial" w:cs="Arial"/>
          <w:color w:val="000000"/>
          <w:spacing w:val="4"/>
          <w:sz w:val="22"/>
          <w:szCs w:val="22"/>
          <w:vertAlign w:val="superscript"/>
          <w:lang w:val="en-US" w:eastAsia="en-US"/>
        </w:rPr>
        <w:t>b</w:t>
      </w:r>
      <w:r w:rsidRPr="00BB158E">
        <w:rPr>
          <w:rFonts w:ascii="Arial" w:eastAsia="SimSun" w:hAnsi="Arial" w:cs="Arial"/>
          <w:bCs/>
          <w:color w:val="000000"/>
          <w:spacing w:val="4"/>
          <w:sz w:val="22"/>
          <w:szCs w:val="22"/>
          <w:lang w:val="en-US" w:eastAsia="en-US"/>
        </w:rPr>
        <w:t>, Eveline van der Maas</w:t>
      </w:r>
      <w:r w:rsidRPr="00BB158E">
        <w:rPr>
          <w:rFonts w:ascii="Arial" w:eastAsia="SimSun" w:hAnsi="Arial" w:cs="Arial"/>
          <w:color w:val="000000"/>
          <w:spacing w:val="4"/>
          <w:sz w:val="22"/>
          <w:szCs w:val="22"/>
          <w:vertAlign w:val="superscript"/>
          <w:lang w:val="en-GB" w:eastAsia="en-US"/>
        </w:rPr>
        <w:t>a</w:t>
      </w:r>
      <w:r w:rsidRPr="00BB158E">
        <w:rPr>
          <w:rFonts w:ascii="Arial" w:eastAsia="SimSun" w:hAnsi="Arial" w:cs="Arial"/>
          <w:bCs/>
          <w:color w:val="000000"/>
          <w:spacing w:val="4"/>
          <w:sz w:val="22"/>
          <w:szCs w:val="22"/>
          <w:lang w:val="en-US" w:eastAsia="en-US"/>
        </w:rPr>
        <w:t xml:space="preserve">, </w:t>
      </w:r>
      <w:proofErr w:type="spellStart"/>
      <w:r w:rsidRPr="00BB158E">
        <w:rPr>
          <w:rFonts w:ascii="Arial" w:eastAsia="SimSun" w:hAnsi="Arial" w:cs="Arial"/>
          <w:bCs/>
          <w:color w:val="000000"/>
          <w:spacing w:val="4"/>
          <w:sz w:val="22"/>
          <w:szCs w:val="22"/>
          <w:lang w:val="en-US" w:eastAsia="en-US"/>
        </w:rPr>
        <w:t>Kui</w:t>
      </w:r>
      <w:proofErr w:type="spellEnd"/>
      <w:r w:rsidRPr="00BB158E">
        <w:rPr>
          <w:rFonts w:ascii="Arial" w:eastAsia="SimSun" w:hAnsi="Arial" w:cs="Arial"/>
          <w:bCs/>
          <w:color w:val="000000"/>
          <w:spacing w:val="4"/>
          <w:sz w:val="22"/>
          <w:szCs w:val="22"/>
          <w:lang w:val="en-US" w:eastAsia="en-US"/>
        </w:rPr>
        <w:t xml:space="preserve"> </w:t>
      </w:r>
      <w:proofErr w:type="spellStart"/>
      <w:r w:rsidRPr="00BB158E">
        <w:rPr>
          <w:rFonts w:ascii="Arial" w:eastAsia="SimSun" w:hAnsi="Arial" w:cs="Arial"/>
          <w:bCs/>
          <w:color w:val="000000"/>
          <w:spacing w:val="4"/>
          <w:sz w:val="22"/>
          <w:szCs w:val="22"/>
          <w:lang w:val="en-US" w:eastAsia="en-US"/>
        </w:rPr>
        <w:t>Lin</w:t>
      </w:r>
      <w:r w:rsidRPr="00BB158E">
        <w:rPr>
          <w:rFonts w:ascii="Arial" w:eastAsia="SimSun" w:hAnsi="Arial" w:cs="Arial"/>
          <w:color w:val="000000"/>
          <w:spacing w:val="4"/>
          <w:sz w:val="22"/>
          <w:szCs w:val="22"/>
          <w:vertAlign w:val="superscript"/>
          <w:lang w:val="en-US" w:eastAsia="en-US"/>
        </w:rPr>
        <w:t>b</w:t>
      </w:r>
      <w:proofErr w:type="spellEnd"/>
      <w:r w:rsidRPr="00BB158E">
        <w:rPr>
          <w:rFonts w:ascii="Arial" w:eastAsia="SimSun" w:hAnsi="Arial" w:cs="Arial"/>
          <w:bCs/>
          <w:color w:val="000000"/>
          <w:spacing w:val="4"/>
          <w:sz w:val="22"/>
          <w:szCs w:val="22"/>
          <w:lang w:val="en-US" w:eastAsia="en-US"/>
        </w:rPr>
        <w:t xml:space="preserve">, </w:t>
      </w:r>
      <w:proofErr w:type="spellStart"/>
      <w:r w:rsidRPr="00BB158E">
        <w:rPr>
          <w:rFonts w:ascii="Arial" w:eastAsia="SimSun" w:hAnsi="Arial" w:cs="Arial"/>
          <w:bCs/>
          <w:color w:val="000000"/>
          <w:spacing w:val="4"/>
          <w:sz w:val="22"/>
          <w:szCs w:val="22"/>
          <w:lang w:val="en-US" w:eastAsia="en-US"/>
        </w:rPr>
        <w:t>Violetta</w:t>
      </w:r>
      <w:proofErr w:type="spellEnd"/>
      <w:r w:rsidRPr="00BB158E">
        <w:rPr>
          <w:rFonts w:ascii="Arial" w:eastAsia="SimSun" w:hAnsi="Arial" w:cs="Arial"/>
          <w:bCs/>
          <w:color w:val="000000"/>
          <w:spacing w:val="4"/>
          <w:sz w:val="22"/>
          <w:szCs w:val="22"/>
          <w:lang w:val="en-US" w:eastAsia="en-US"/>
        </w:rPr>
        <w:t xml:space="preserve"> A. </w:t>
      </w:r>
      <w:proofErr w:type="spellStart"/>
      <w:r w:rsidRPr="00BB158E">
        <w:rPr>
          <w:rFonts w:ascii="Arial" w:eastAsia="SimSun" w:hAnsi="Arial" w:cs="Arial"/>
          <w:bCs/>
          <w:color w:val="000000"/>
          <w:spacing w:val="4"/>
          <w:sz w:val="22"/>
          <w:szCs w:val="22"/>
          <w:lang w:val="en-US" w:eastAsia="en-US"/>
        </w:rPr>
        <w:t>Arszelewska</w:t>
      </w:r>
      <w:proofErr w:type="spellEnd"/>
      <w:r w:rsidRPr="00BB158E">
        <w:rPr>
          <w:rFonts w:ascii="Arial" w:eastAsia="SimSun" w:hAnsi="Arial" w:cs="Arial"/>
          <w:color w:val="000000"/>
          <w:spacing w:val="4"/>
          <w:sz w:val="22"/>
          <w:szCs w:val="22"/>
          <w:vertAlign w:val="superscript"/>
          <w:lang w:val="en-GB" w:eastAsia="en-US"/>
        </w:rPr>
        <w:t>a</w:t>
      </w:r>
      <w:r w:rsidRPr="00BB158E">
        <w:rPr>
          <w:rFonts w:ascii="Arial" w:eastAsia="SimSun" w:hAnsi="Arial" w:cs="Arial"/>
          <w:bCs/>
          <w:color w:val="000000"/>
          <w:spacing w:val="4"/>
          <w:sz w:val="22"/>
          <w:szCs w:val="22"/>
          <w:lang w:val="en-US" w:eastAsia="en-US"/>
        </w:rPr>
        <w:t xml:space="preserve">, </w:t>
      </w:r>
      <w:proofErr w:type="spellStart"/>
      <w:r w:rsidRPr="00BB158E">
        <w:rPr>
          <w:rFonts w:ascii="Arial" w:eastAsia="SimSun" w:hAnsi="Arial" w:cs="Arial"/>
          <w:bCs/>
          <w:color w:val="000000"/>
          <w:spacing w:val="4"/>
          <w:sz w:val="22"/>
          <w:szCs w:val="22"/>
          <w:lang w:val="en-US" w:eastAsia="en-US"/>
        </w:rPr>
        <w:t>Baohua</w:t>
      </w:r>
      <w:proofErr w:type="spellEnd"/>
      <w:r w:rsidRPr="00BB158E">
        <w:rPr>
          <w:rFonts w:ascii="Arial" w:eastAsia="SimSun" w:hAnsi="Arial" w:cs="Arial"/>
          <w:bCs/>
          <w:color w:val="000000"/>
          <w:spacing w:val="4"/>
          <w:sz w:val="22"/>
          <w:szCs w:val="22"/>
          <w:lang w:val="en-US" w:eastAsia="en-US"/>
        </w:rPr>
        <w:t xml:space="preserve"> Li</w:t>
      </w:r>
      <w:r w:rsidRPr="00BB158E">
        <w:rPr>
          <w:rFonts w:ascii="Arial" w:eastAsia="SimSun" w:hAnsi="Arial" w:cs="Arial"/>
          <w:color w:val="000000"/>
          <w:spacing w:val="4"/>
          <w:sz w:val="22"/>
          <w:szCs w:val="22"/>
          <w:vertAlign w:val="superscript"/>
          <w:lang w:val="en-US" w:eastAsia="en-US"/>
        </w:rPr>
        <w:t>b</w:t>
      </w:r>
      <w:r w:rsidRPr="00BB158E">
        <w:rPr>
          <w:rFonts w:ascii="Arial" w:eastAsia="SimSun" w:hAnsi="Arial" w:cs="Arial"/>
          <w:bCs/>
          <w:color w:val="000000"/>
          <w:spacing w:val="4"/>
          <w:sz w:val="22"/>
          <w:szCs w:val="22"/>
          <w:lang w:val="en-US" w:eastAsia="en-US"/>
        </w:rPr>
        <w:t xml:space="preserve">, </w:t>
      </w:r>
      <w:proofErr w:type="spellStart"/>
      <w:r w:rsidRPr="00BB158E">
        <w:rPr>
          <w:rFonts w:ascii="Arial" w:eastAsia="SimSun" w:hAnsi="Arial" w:cs="Arial"/>
          <w:bCs/>
          <w:color w:val="000000"/>
          <w:spacing w:val="4"/>
          <w:sz w:val="22"/>
          <w:szCs w:val="22"/>
          <w:lang w:val="en-US" w:eastAsia="en-US"/>
        </w:rPr>
        <w:t>Swapna</w:t>
      </w:r>
      <w:proofErr w:type="spellEnd"/>
      <w:r w:rsidRPr="00BB158E">
        <w:rPr>
          <w:rFonts w:ascii="Arial" w:eastAsia="SimSun" w:hAnsi="Arial" w:cs="Arial"/>
          <w:bCs/>
          <w:color w:val="000000"/>
          <w:spacing w:val="4"/>
          <w:sz w:val="22"/>
          <w:szCs w:val="22"/>
          <w:lang w:val="en-US" w:eastAsia="en-US"/>
        </w:rPr>
        <w:t xml:space="preserve"> </w:t>
      </w:r>
      <w:proofErr w:type="spellStart"/>
      <w:r w:rsidRPr="00BB158E">
        <w:rPr>
          <w:rFonts w:ascii="Arial" w:eastAsia="SimSun" w:hAnsi="Arial" w:cs="Arial"/>
          <w:bCs/>
          <w:color w:val="000000"/>
          <w:spacing w:val="4"/>
          <w:sz w:val="22"/>
          <w:szCs w:val="22"/>
          <w:lang w:val="en-US" w:eastAsia="en-US"/>
        </w:rPr>
        <w:t>Ganapathy</w:t>
      </w:r>
      <w:proofErr w:type="spellEnd"/>
      <w:r w:rsidRPr="00BB158E">
        <w:rPr>
          <w:rFonts w:ascii="Arial" w:eastAsia="SimSun" w:hAnsi="Arial" w:cs="Arial"/>
          <w:color w:val="000000"/>
          <w:spacing w:val="4"/>
          <w:sz w:val="22"/>
          <w:szCs w:val="22"/>
          <w:vertAlign w:val="superscript"/>
          <w:lang w:val="en-GB" w:eastAsia="en-US"/>
        </w:rPr>
        <w:t>a</w:t>
      </w:r>
      <w:r w:rsidRPr="00BB158E">
        <w:rPr>
          <w:rFonts w:ascii="Arial" w:eastAsia="SimSun" w:hAnsi="Arial" w:cs="Arial"/>
          <w:bCs/>
          <w:color w:val="000000"/>
          <w:spacing w:val="4"/>
          <w:sz w:val="22"/>
          <w:szCs w:val="22"/>
          <w:vertAlign w:val="superscript"/>
          <w:lang w:val="en-US" w:eastAsia="en-US"/>
        </w:rPr>
        <w:t>*</w:t>
      </w:r>
      <w:r w:rsidRPr="00BB158E">
        <w:rPr>
          <w:rFonts w:ascii="Arial" w:eastAsia="SimSun" w:hAnsi="Arial" w:cs="Arial"/>
          <w:bCs/>
          <w:color w:val="000000"/>
          <w:spacing w:val="4"/>
          <w:sz w:val="22"/>
          <w:szCs w:val="22"/>
          <w:lang w:val="en-US" w:eastAsia="en-US"/>
        </w:rPr>
        <w:t xml:space="preserve"> and </w:t>
      </w:r>
      <w:proofErr w:type="spellStart"/>
      <w:r w:rsidRPr="00BB158E">
        <w:rPr>
          <w:rFonts w:ascii="Arial" w:eastAsia="SimSun" w:hAnsi="Arial" w:cs="Arial"/>
          <w:bCs/>
          <w:color w:val="000000"/>
          <w:spacing w:val="4"/>
          <w:sz w:val="22"/>
          <w:szCs w:val="22"/>
          <w:lang w:val="en-US" w:eastAsia="en-US"/>
        </w:rPr>
        <w:t>Marnix</w:t>
      </w:r>
      <w:proofErr w:type="spellEnd"/>
      <w:r w:rsidRPr="00BB158E">
        <w:rPr>
          <w:rFonts w:ascii="Arial" w:eastAsia="SimSun" w:hAnsi="Arial" w:cs="Arial"/>
          <w:bCs/>
          <w:color w:val="000000"/>
          <w:spacing w:val="4"/>
          <w:sz w:val="22"/>
          <w:szCs w:val="22"/>
          <w:lang w:val="en-US" w:eastAsia="en-US"/>
        </w:rPr>
        <w:t xml:space="preserve"> </w:t>
      </w:r>
      <w:proofErr w:type="spellStart"/>
      <w:r w:rsidRPr="00BB158E">
        <w:rPr>
          <w:rFonts w:ascii="Arial" w:eastAsia="SimSun" w:hAnsi="Arial" w:cs="Arial"/>
          <w:bCs/>
          <w:color w:val="000000"/>
          <w:spacing w:val="4"/>
          <w:sz w:val="22"/>
          <w:szCs w:val="22"/>
          <w:lang w:val="en-US" w:eastAsia="en-US"/>
        </w:rPr>
        <w:t>Wagemaker</w:t>
      </w:r>
      <w:proofErr w:type="spellEnd"/>
      <w:r w:rsidRPr="00BB158E">
        <w:rPr>
          <w:rFonts w:ascii="Arial" w:eastAsia="SimSun" w:hAnsi="Arial" w:cs="Arial"/>
          <w:color w:val="000000"/>
          <w:spacing w:val="4"/>
          <w:sz w:val="22"/>
          <w:szCs w:val="22"/>
          <w:vertAlign w:val="superscript"/>
          <w:lang w:val="en-GB" w:eastAsia="en-US"/>
        </w:rPr>
        <w:t>a</w:t>
      </w:r>
      <w:r w:rsidRPr="00BB158E">
        <w:rPr>
          <w:rFonts w:ascii="Arial" w:eastAsia="SimSun" w:hAnsi="Arial" w:cs="Arial"/>
          <w:bCs/>
          <w:color w:val="000000"/>
          <w:spacing w:val="4"/>
          <w:sz w:val="22"/>
          <w:szCs w:val="22"/>
          <w:vertAlign w:val="superscript"/>
          <w:lang w:val="en-US" w:eastAsia="en-US"/>
        </w:rPr>
        <w:t>*</w:t>
      </w:r>
    </w:p>
    <w:p w14:paraId="01EBC26F" w14:textId="77777777" w:rsidR="00BB158E" w:rsidRPr="00BB158E" w:rsidRDefault="00BB158E" w:rsidP="00BB158E">
      <w:pPr>
        <w:tabs>
          <w:tab w:val="left" w:pos="284"/>
        </w:tabs>
        <w:spacing w:line="360" w:lineRule="auto"/>
        <w:jc w:val="center"/>
        <w:rPr>
          <w:rFonts w:ascii="Arial" w:eastAsia="DengXian" w:hAnsi="Arial" w:cs="Arial" w:hint="eastAsia"/>
          <w:color w:val="000000"/>
          <w:w w:val="108"/>
          <w:sz w:val="22"/>
          <w:szCs w:val="22"/>
          <w:vertAlign w:val="superscript"/>
          <w:lang w:val="en-US" w:eastAsia="zh-CN"/>
        </w:rPr>
      </w:pPr>
    </w:p>
    <w:p w14:paraId="4C8ECAEE" w14:textId="77777777" w:rsidR="00BB158E" w:rsidRPr="00BB158E" w:rsidRDefault="00BB158E" w:rsidP="00BB158E">
      <w:pPr>
        <w:tabs>
          <w:tab w:val="left" w:pos="284"/>
        </w:tabs>
        <w:spacing w:line="360" w:lineRule="auto"/>
        <w:jc w:val="center"/>
        <w:rPr>
          <w:rFonts w:ascii="Arial" w:eastAsia="DengXian" w:hAnsi="Arial" w:cs="Arial"/>
          <w:color w:val="000000"/>
          <w:w w:val="108"/>
          <w:sz w:val="22"/>
          <w:szCs w:val="22"/>
          <w:lang w:val="en-GB" w:eastAsia="zh-CN"/>
        </w:rPr>
      </w:pPr>
      <w:proofErr w:type="gramStart"/>
      <w:r w:rsidRPr="00BB158E">
        <w:rPr>
          <w:rFonts w:ascii="Arial" w:eastAsia="DengXian" w:hAnsi="Arial" w:cs="Arial"/>
          <w:color w:val="000000"/>
          <w:w w:val="108"/>
          <w:sz w:val="22"/>
          <w:szCs w:val="22"/>
          <w:vertAlign w:val="superscript"/>
          <w:lang w:val="en-US" w:eastAsia="zh-CN"/>
        </w:rPr>
        <w:t>a</w:t>
      </w:r>
      <w:proofErr w:type="gramEnd"/>
      <w:r w:rsidRPr="00BB158E">
        <w:rPr>
          <w:rFonts w:ascii="Arial" w:eastAsia="DengXian" w:hAnsi="Arial" w:cs="Arial"/>
          <w:color w:val="000000"/>
          <w:w w:val="108"/>
          <w:sz w:val="22"/>
          <w:szCs w:val="22"/>
          <w:lang w:val="en-US" w:eastAsia="zh-CN"/>
        </w:rPr>
        <w:t xml:space="preserve"> Section Storage of Electrochemical Energy, Radiation Science and Technology, Faculty of Applied Sciences, Delft University of Technology. E-mail: </w:t>
      </w:r>
      <w:hyperlink r:id="rId8" w:history="1">
        <w:r w:rsidRPr="00BB158E">
          <w:rPr>
            <w:rFonts w:ascii="Arial" w:eastAsia="DengXian" w:hAnsi="Arial" w:cs="Arial"/>
            <w:color w:val="0563C1"/>
            <w:w w:val="108"/>
            <w:sz w:val="22"/>
            <w:szCs w:val="22"/>
            <w:u w:val="single"/>
            <w:lang w:val="en-GB" w:eastAsia="zh-CN"/>
          </w:rPr>
          <w:t>s.ganapathy@tudelft.nl</w:t>
        </w:r>
      </w:hyperlink>
      <w:r w:rsidRPr="00BB158E">
        <w:rPr>
          <w:rFonts w:ascii="Arial" w:eastAsia="DengXian" w:hAnsi="Arial" w:cs="Arial" w:hint="eastAsia"/>
          <w:color w:val="000000"/>
          <w:w w:val="108"/>
          <w:sz w:val="22"/>
          <w:szCs w:val="22"/>
          <w:lang w:val="en-GB" w:eastAsia="zh-CN"/>
        </w:rPr>
        <w:t xml:space="preserve"> </w:t>
      </w:r>
      <w:r w:rsidRPr="00BB158E">
        <w:rPr>
          <w:rFonts w:ascii="Arial" w:eastAsia="DengXian" w:hAnsi="Arial" w:cs="Arial"/>
          <w:color w:val="000000"/>
          <w:w w:val="108"/>
          <w:sz w:val="22"/>
          <w:szCs w:val="22"/>
          <w:lang w:val="en-GB" w:eastAsia="zh-CN"/>
        </w:rPr>
        <w:t xml:space="preserve">and </w:t>
      </w:r>
      <w:hyperlink r:id="rId9" w:history="1">
        <w:r w:rsidRPr="00BB158E">
          <w:rPr>
            <w:rFonts w:ascii="Arial" w:eastAsia="DengXian" w:hAnsi="Arial" w:cs="Arial"/>
            <w:color w:val="0563C1"/>
            <w:w w:val="108"/>
            <w:sz w:val="22"/>
            <w:szCs w:val="22"/>
            <w:u w:val="single"/>
            <w:lang w:val="en-GB" w:eastAsia="zh-CN"/>
          </w:rPr>
          <w:t>m.wagemaker@tudelft.nl</w:t>
        </w:r>
      </w:hyperlink>
    </w:p>
    <w:p w14:paraId="1D0BE58E" w14:textId="77777777" w:rsidR="00BB158E" w:rsidRPr="00BB158E" w:rsidRDefault="00BB158E" w:rsidP="00BB158E">
      <w:pPr>
        <w:tabs>
          <w:tab w:val="left" w:pos="284"/>
        </w:tabs>
        <w:spacing w:line="360" w:lineRule="auto"/>
        <w:jc w:val="center"/>
        <w:rPr>
          <w:rFonts w:ascii="Arial" w:eastAsia="DengXian" w:hAnsi="Arial" w:cs="Arial"/>
          <w:color w:val="000000"/>
          <w:w w:val="108"/>
          <w:sz w:val="22"/>
          <w:szCs w:val="22"/>
          <w:lang w:val="en-US" w:eastAsia="zh-CN"/>
        </w:rPr>
      </w:pPr>
    </w:p>
    <w:p w14:paraId="6C7241F0" w14:textId="77777777" w:rsidR="00BB158E" w:rsidRPr="00BB158E" w:rsidRDefault="00BB158E" w:rsidP="00BB158E">
      <w:pPr>
        <w:tabs>
          <w:tab w:val="left" w:pos="284"/>
        </w:tabs>
        <w:spacing w:line="360" w:lineRule="auto"/>
        <w:jc w:val="center"/>
        <w:rPr>
          <w:rFonts w:ascii="Arial" w:eastAsia="DengXian" w:hAnsi="Arial" w:cs="Arial"/>
          <w:bCs/>
          <w:i/>
          <w:color w:val="000000"/>
          <w:w w:val="108"/>
          <w:sz w:val="22"/>
          <w:szCs w:val="22"/>
          <w:lang w:val="en-US" w:eastAsia="zh-CN"/>
        </w:rPr>
      </w:pPr>
      <w:proofErr w:type="gramStart"/>
      <w:r w:rsidRPr="00BB158E">
        <w:rPr>
          <w:rFonts w:ascii="Arial" w:eastAsia="DengXian" w:hAnsi="Arial" w:cs="Arial"/>
          <w:color w:val="000000"/>
          <w:w w:val="108"/>
          <w:sz w:val="22"/>
          <w:szCs w:val="22"/>
          <w:vertAlign w:val="superscript"/>
          <w:lang w:val="en-US" w:eastAsia="zh-CN"/>
        </w:rPr>
        <w:t>b</w:t>
      </w:r>
      <w:proofErr w:type="gramEnd"/>
      <w:r w:rsidRPr="00BB158E">
        <w:rPr>
          <w:rFonts w:ascii="Arial" w:eastAsia="DengXian" w:hAnsi="Arial" w:cs="Arial"/>
          <w:color w:val="000000"/>
          <w:w w:val="108"/>
          <w:sz w:val="22"/>
          <w:szCs w:val="22"/>
          <w:lang w:val="en-US" w:eastAsia="zh-CN"/>
        </w:rPr>
        <w:t xml:space="preserve"> </w:t>
      </w:r>
      <w:r w:rsidRPr="00BB158E">
        <w:rPr>
          <w:rFonts w:ascii="Arial" w:eastAsia="DengXian" w:hAnsi="Arial" w:cs="Arial"/>
          <w:bCs/>
          <w:color w:val="000000"/>
          <w:w w:val="108"/>
          <w:sz w:val="22"/>
          <w:szCs w:val="22"/>
          <w:lang w:val="en-US" w:eastAsia="zh-CN"/>
        </w:rPr>
        <w:t xml:space="preserve">Key Laboratory on Power Battery Research and Shenzhen </w:t>
      </w:r>
      <w:proofErr w:type="spellStart"/>
      <w:r w:rsidRPr="00BB158E">
        <w:rPr>
          <w:rFonts w:ascii="Arial" w:eastAsia="DengXian" w:hAnsi="Arial" w:cs="Arial"/>
          <w:bCs/>
          <w:color w:val="000000"/>
          <w:w w:val="108"/>
          <w:sz w:val="22"/>
          <w:szCs w:val="22"/>
          <w:lang w:val="en-US" w:eastAsia="zh-CN"/>
        </w:rPr>
        <w:t>Geim</w:t>
      </w:r>
      <w:proofErr w:type="spellEnd"/>
      <w:r w:rsidRPr="00BB158E">
        <w:rPr>
          <w:rFonts w:ascii="Arial" w:eastAsia="DengXian" w:hAnsi="Arial" w:cs="Arial"/>
          <w:bCs/>
          <w:color w:val="000000"/>
          <w:w w:val="108"/>
          <w:sz w:val="22"/>
          <w:szCs w:val="22"/>
          <w:lang w:val="en-US" w:eastAsia="zh-CN"/>
        </w:rPr>
        <w:t xml:space="preserve"> Graphene Center, Tsinghua Shenzhen International Graduate School, Tsinghua University, Guangdong 518055, China.</w:t>
      </w:r>
      <w:r w:rsidRPr="00BB158E">
        <w:rPr>
          <w:rFonts w:ascii="Arial" w:eastAsia="DengXian" w:hAnsi="Arial" w:cs="Arial"/>
          <w:bCs/>
          <w:i/>
          <w:color w:val="000000"/>
          <w:w w:val="108"/>
          <w:sz w:val="22"/>
          <w:szCs w:val="22"/>
          <w:lang w:val="en-US" w:eastAsia="zh-CN"/>
        </w:rPr>
        <w:t xml:space="preserve"> </w:t>
      </w:r>
      <w:bookmarkStart w:id="0" w:name="_GoBack"/>
      <w:bookmarkEnd w:id="0"/>
    </w:p>
    <w:p w14:paraId="5CA04746" w14:textId="77777777" w:rsidR="00D7594E" w:rsidRPr="002628CB" w:rsidRDefault="00D7594E" w:rsidP="000F32E2">
      <w:pPr>
        <w:spacing w:after="240" w:line="480" w:lineRule="auto"/>
        <w:jc w:val="both"/>
        <w:rPr>
          <w:rFonts w:asciiTheme="minorHAnsi" w:eastAsiaTheme="minorEastAsia" w:hAnsiTheme="minorHAnsi"/>
          <w:i/>
          <w:szCs w:val="20"/>
          <w:lang w:val="en-US" w:eastAsia="zh-CN"/>
        </w:rPr>
      </w:pPr>
      <w:r w:rsidRPr="002628CB">
        <w:rPr>
          <w:rFonts w:asciiTheme="minorHAnsi" w:eastAsiaTheme="minorEastAsia" w:hAnsiTheme="minorHAnsi"/>
          <w:i/>
          <w:szCs w:val="20"/>
          <w:lang w:val="en-US" w:eastAsia="zh-CN"/>
        </w:rPr>
        <w:br w:type="page"/>
      </w:r>
    </w:p>
    <w:p w14:paraId="2D771A30" w14:textId="77777777" w:rsidR="00EA644A" w:rsidRPr="002628CB" w:rsidRDefault="00EA644A" w:rsidP="00EA644A">
      <w:pPr>
        <w:spacing w:after="200" w:line="276" w:lineRule="auto"/>
        <w:jc w:val="center"/>
        <w:rPr>
          <w:rFonts w:asciiTheme="minorHAnsi" w:eastAsia="SimSun" w:hAnsiTheme="minorHAnsi"/>
          <w:noProof/>
          <w:kern w:val="2"/>
          <w:lang w:val="en-US" w:eastAsia="zh-CN"/>
        </w:rPr>
      </w:pPr>
      <w:r w:rsidRPr="002628CB">
        <w:rPr>
          <w:rFonts w:asciiTheme="minorHAnsi" w:eastAsia="SimSun" w:hAnsiTheme="minorHAnsi"/>
          <w:noProof/>
          <w:kern w:val="2"/>
          <w:lang w:val="en-US" w:eastAsia="zh-CN"/>
        </w:rPr>
        <w:lastRenderedPageBreak/>
        <w:drawing>
          <wp:inline distT="0" distB="0" distL="0" distR="0" wp14:anchorId="7F659894" wp14:editId="23BA853C">
            <wp:extent cx="3897292" cy="3162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2" t="5598" r="11921" b="5331"/>
                    <a:stretch/>
                  </pic:blipFill>
                  <pic:spPr bwMode="auto">
                    <a:xfrm>
                      <a:off x="0" y="0"/>
                      <a:ext cx="3943587" cy="319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345CFB" w14:textId="31F0521C" w:rsidR="00EA644A" w:rsidRPr="002628CB" w:rsidRDefault="00EA644A" w:rsidP="007150BB">
      <w:pPr>
        <w:spacing w:after="200" w:line="276" w:lineRule="auto"/>
        <w:jc w:val="both"/>
        <w:rPr>
          <w:rFonts w:asciiTheme="minorHAnsi" w:eastAsia="SimSun" w:hAnsiTheme="minorHAnsi"/>
          <w:noProof/>
          <w:kern w:val="2"/>
          <w:lang w:val="en-US" w:eastAsia="zh-CN"/>
        </w:rPr>
      </w:pPr>
      <w:r w:rsidRPr="002628CB">
        <w:rPr>
          <w:rFonts w:asciiTheme="minorHAnsi" w:eastAsia="SimSun" w:hAnsiTheme="minorHAnsi"/>
          <w:b/>
          <w:noProof/>
          <w:kern w:val="2"/>
          <w:lang w:val="en-US" w:eastAsia="zh-CN"/>
        </w:rPr>
        <w:t>Figure S1</w:t>
      </w:r>
      <w:r w:rsidR="00CF4174" w:rsidRPr="002628CB">
        <w:rPr>
          <w:rFonts w:asciiTheme="minorHAnsi" w:eastAsia="SimSun" w:hAnsiTheme="minorHAnsi"/>
          <w:b/>
          <w:noProof/>
          <w:kern w:val="2"/>
          <w:lang w:val="en-US" w:eastAsia="zh-CN"/>
        </w:rPr>
        <w:t>|</w:t>
      </w:r>
      <w:r w:rsidRPr="002628CB">
        <w:rPr>
          <w:rFonts w:asciiTheme="minorHAnsi" w:eastAsia="SimSun" w:hAnsiTheme="minorHAnsi"/>
          <w:noProof/>
          <w:kern w:val="2"/>
          <w:lang w:val="en-US" w:eastAsia="zh-CN"/>
        </w:rPr>
        <w:t xml:space="preserve"> Cycle performance of battery with </w:t>
      </w:r>
      <w:r w:rsidRPr="002628CB">
        <w:rPr>
          <w:rFonts w:asciiTheme="minorHAnsi" w:eastAsia="SimSun" w:hAnsiTheme="minorHAnsi"/>
          <w:i/>
          <w:noProof/>
          <w:kern w:val="2"/>
          <w:lang w:val="en-US" w:eastAsia="zh-CN"/>
        </w:rPr>
        <w:t>n</w:t>
      </w:r>
      <w:r w:rsidRPr="002628CB">
        <w:rPr>
          <w:rFonts w:asciiTheme="minorHAnsi" w:eastAsia="SimSun" w:hAnsiTheme="minorHAnsi"/>
          <w:noProof/>
          <w:kern w:val="2"/>
          <w:lang w:val="en-US" w:eastAsia="zh-CN"/>
        </w:rPr>
        <w:t>Li</w:t>
      </w:r>
      <w:r w:rsidRPr="002628CB">
        <w:rPr>
          <w:rFonts w:asciiTheme="minorHAnsi" w:eastAsia="SimSun" w:hAnsiTheme="minorHAnsi"/>
          <w:noProof/>
          <w:kern w:val="2"/>
          <w:vertAlign w:val="subscript"/>
          <w:lang w:val="en-US" w:eastAsia="zh-CN"/>
        </w:rPr>
        <w:t>2</w:t>
      </w:r>
      <w:r w:rsidRPr="002628CB">
        <w:rPr>
          <w:rFonts w:asciiTheme="minorHAnsi" w:eastAsia="SimSun" w:hAnsiTheme="minorHAnsi"/>
          <w:noProof/>
          <w:kern w:val="2"/>
          <w:lang w:val="en-US" w:eastAsia="zh-CN"/>
        </w:rPr>
        <w:t>S-</w:t>
      </w:r>
      <w:r w:rsidRPr="002628CB">
        <w:rPr>
          <w:rFonts w:asciiTheme="minorHAnsi" w:eastAsia="SimSun" w:hAnsiTheme="minorHAnsi"/>
          <w:i/>
          <w:noProof/>
          <w:kern w:val="2"/>
          <w:lang w:val="en-US" w:eastAsia="zh-CN"/>
        </w:rPr>
        <w:t>n</w:t>
      </w:r>
      <w:r w:rsidRPr="002628CB">
        <w:rPr>
          <w:rFonts w:asciiTheme="minorHAnsi" w:eastAsia="SimSun" w:hAnsiTheme="minorHAnsi"/>
          <w:noProof/>
          <w:kern w:val="2"/>
          <w:lang w:val="en-US" w:eastAsia="zh-CN"/>
        </w:rPr>
        <w:t>LPSC-C cathode</w:t>
      </w:r>
      <w:r w:rsidR="00B06EA2" w:rsidRPr="002628CB">
        <w:rPr>
          <w:rFonts w:asciiTheme="minorHAnsi" w:eastAsia="SimSun" w:hAnsiTheme="minorHAnsi"/>
          <w:noProof/>
          <w:kern w:val="2"/>
          <w:lang w:val="en-US" w:eastAsia="zh-CN"/>
        </w:rPr>
        <w:t>.</w:t>
      </w:r>
    </w:p>
    <w:p w14:paraId="029BC757" w14:textId="0BA6D832" w:rsidR="00CF4174" w:rsidRPr="002628CB" w:rsidRDefault="00CF4174">
      <w:pPr>
        <w:spacing w:after="200" w:line="276" w:lineRule="auto"/>
        <w:rPr>
          <w:rFonts w:asciiTheme="minorHAnsi" w:eastAsia="SimSun" w:hAnsiTheme="minorHAnsi"/>
          <w:noProof/>
          <w:kern w:val="2"/>
          <w:lang w:val="en-US" w:eastAsia="zh-CN"/>
        </w:rPr>
      </w:pPr>
      <w:r w:rsidRPr="002628CB">
        <w:rPr>
          <w:rFonts w:asciiTheme="minorHAnsi" w:eastAsia="SimSun" w:hAnsiTheme="minorHAnsi"/>
          <w:noProof/>
          <w:kern w:val="2"/>
          <w:lang w:val="en-US" w:eastAsia="zh-CN"/>
        </w:rPr>
        <w:br w:type="page"/>
      </w:r>
    </w:p>
    <w:p w14:paraId="2D3B0948" w14:textId="77777777" w:rsidR="00EA644A" w:rsidRPr="002628CB" w:rsidRDefault="00EA644A" w:rsidP="00EA644A">
      <w:pPr>
        <w:spacing w:after="200" w:line="276" w:lineRule="auto"/>
        <w:jc w:val="center"/>
        <w:rPr>
          <w:rFonts w:asciiTheme="minorHAnsi" w:eastAsia="SimSun" w:hAnsiTheme="minorHAnsi"/>
          <w:noProof/>
          <w:kern w:val="2"/>
          <w:lang w:val="en-US" w:eastAsia="zh-CN"/>
        </w:rPr>
      </w:pPr>
      <w:r w:rsidRPr="002628CB">
        <w:rPr>
          <w:rFonts w:asciiTheme="minorHAnsi" w:eastAsia="SimSun" w:hAnsiTheme="minorHAnsi"/>
          <w:noProof/>
          <w:kern w:val="2"/>
          <w:lang w:val="en-US" w:eastAsia="zh-CN"/>
        </w:rPr>
        <w:lastRenderedPageBreak/>
        <w:drawing>
          <wp:inline distT="0" distB="0" distL="0" distR="0" wp14:anchorId="1FCBEB08" wp14:editId="6D045F01">
            <wp:extent cx="3606800" cy="267347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30" cy="2678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371B9E" w14:textId="281278BA" w:rsidR="00B8088F" w:rsidRPr="002628CB" w:rsidRDefault="00EA644A" w:rsidP="007150BB">
      <w:pPr>
        <w:spacing w:line="360" w:lineRule="auto"/>
        <w:jc w:val="both"/>
        <w:rPr>
          <w:rFonts w:asciiTheme="minorHAnsi" w:eastAsia="SimSun" w:hAnsiTheme="minorHAnsi"/>
          <w:noProof/>
          <w:kern w:val="2"/>
          <w:lang w:val="en-US" w:eastAsia="zh-CN"/>
        </w:rPr>
      </w:pPr>
      <w:r w:rsidRPr="002628CB">
        <w:rPr>
          <w:rFonts w:asciiTheme="minorHAnsi" w:eastAsia="SimSun" w:hAnsiTheme="minorHAnsi"/>
          <w:b/>
          <w:noProof/>
          <w:kern w:val="2"/>
          <w:lang w:val="en-US" w:eastAsia="zh-CN"/>
        </w:rPr>
        <w:t>Figure S2</w:t>
      </w:r>
      <w:r w:rsidR="00CF4174" w:rsidRPr="002628CB">
        <w:rPr>
          <w:rFonts w:asciiTheme="minorHAnsi" w:eastAsia="SimSun" w:hAnsiTheme="minorHAnsi"/>
          <w:b/>
          <w:noProof/>
          <w:kern w:val="2"/>
          <w:lang w:val="en-US" w:eastAsia="zh-CN"/>
        </w:rPr>
        <w:t>|</w:t>
      </w:r>
      <w:r w:rsidRPr="002628CB">
        <w:rPr>
          <w:rFonts w:asciiTheme="minorHAnsi" w:eastAsia="SimSun" w:hAnsiTheme="minorHAnsi"/>
          <w:noProof/>
          <w:kern w:val="2"/>
          <w:lang w:val="en-US" w:eastAsia="zh-CN"/>
        </w:rPr>
        <w:t xml:space="preserve"> SEM images of micron sized LPSC.</w:t>
      </w:r>
    </w:p>
    <w:p w14:paraId="67AE3EC0" w14:textId="22AA3B05" w:rsidR="00CF4174" w:rsidRPr="002628CB" w:rsidRDefault="00CF4174">
      <w:pPr>
        <w:spacing w:after="200" w:line="276" w:lineRule="auto"/>
        <w:rPr>
          <w:rFonts w:asciiTheme="minorHAnsi" w:eastAsia="SimSun" w:hAnsiTheme="minorHAnsi"/>
          <w:noProof/>
          <w:kern w:val="2"/>
          <w:lang w:val="en-US" w:eastAsia="zh-CN"/>
        </w:rPr>
      </w:pPr>
      <w:r w:rsidRPr="002628CB">
        <w:rPr>
          <w:rFonts w:asciiTheme="minorHAnsi" w:eastAsia="SimSun" w:hAnsiTheme="minorHAnsi"/>
          <w:noProof/>
          <w:kern w:val="2"/>
          <w:lang w:val="en-US" w:eastAsia="zh-CN"/>
        </w:rPr>
        <w:br w:type="page"/>
      </w:r>
    </w:p>
    <w:p w14:paraId="733B85D9" w14:textId="77777777" w:rsidR="00FE14B0" w:rsidRPr="002628CB" w:rsidRDefault="00BE10CC" w:rsidP="000F32E2">
      <w:pPr>
        <w:spacing w:line="360" w:lineRule="auto"/>
        <w:jc w:val="center"/>
        <w:rPr>
          <w:rFonts w:asciiTheme="minorHAnsi" w:eastAsia="SimSun" w:hAnsiTheme="minorHAnsi"/>
          <w:noProof/>
          <w:kern w:val="2"/>
          <w:lang w:val="en-US" w:eastAsia="zh-CN"/>
        </w:rPr>
      </w:pPr>
      <w:r w:rsidRPr="002628CB">
        <w:rPr>
          <w:rFonts w:asciiTheme="minorHAnsi" w:eastAsia="SimSun" w:hAnsiTheme="minorHAnsi"/>
          <w:noProof/>
          <w:kern w:val="2"/>
          <w:lang w:val="en-US" w:eastAsia="zh-CN"/>
        </w:rPr>
        <w:lastRenderedPageBreak/>
        <w:drawing>
          <wp:inline distT="0" distB="0" distL="0" distR="0" wp14:anchorId="5BBDA60B" wp14:editId="2F06F2E7">
            <wp:extent cx="3893128" cy="518611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517" cy="520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D3523C" w14:textId="3C294457" w:rsidR="00CF4174" w:rsidRPr="002628CB" w:rsidRDefault="00601AC5" w:rsidP="00CF4174">
      <w:pPr>
        <w:spacing w:line="360" w:lineRule="auto"/>
        <w:jc w:val="both"/>
        <w:rPr>
          <w:rFonts w:asciiTheme="minorHAnsi" w:eastAsia="SimSun" w:hAnsiTheme="minorHAnsi"/>
          <w:noProof/>
          <w:kern w:val="2"/>
          <w:lang w:val="en-US" w:eastAsia="zh-CN"/>
        </w:rPr>
      </w:pPr>
      <w:r w:rsidRPr="002628CB">
        <w:rPr>
          <w:rFonts w:asciiTheme="minorHAnsi" w:eastAsia="SimSun" w:hAnsiTheme="minorHAnsi"/>
          <w:b/>
          <w:noProof/>
          <w:kern w:val="2"/>
          <w:lang w:val="en-US" w:eastAsia="zh-CN"/>
        </w:rPr>
        <w:t>Figure S</w:t>
      </w:r>
      <w:r w:rsidR="00226216" w:rsidRPr="002628CB">
        <w:rPr>
          <w:rFonts w:asciiTheme="minorHAnsi" w:eastAsia="SimSun" w:hAnsiTheme="minorHAnsi"/>
          <w:b/>
          <w:noProof/>
          <w:kern w:val="2"/>
          <w:lang w:val="en-US" w:eastAsia="zh-CN"/>
        </w:rPr>
        <w:t>3</w:t>
      </w:r>
      <w:r w:rsidR="00CF4174" w:rsidRPr="002628CB">
        <w:rPr>
          <w:rFonts w:asciiTheme="minorHAnsi" w:eastAsia="SimSun" w:hAnsiTheme="minorHAnsi"/>
          <w:b/>
          <w:noProof/>
          <w:kern w:val="2"/>
          <w:lang w:val="en-US" w:eastAsia="zh-CN"/>
        </w:rPr>
        <w:t>|</w:t>
      </w:r>
      <w:r w:rsidRPr="002628CB">
        <w:rPr>
          <w:rFonts w:asciiTheme="minorHAnsi" w:eastAsia="SimSun" w:hAnsiTheme="minorHAnsi"/>
          <w:noProof/>
          <w:kern w:val="2"/>
          <w:lang w:val="en-US" w:eastAsia="zh-CN"/>
        </w:rPr>
        <w:t xml:space="preserve"> </w:t>
      </w:r>
      <w:r w:rsidR="009131A5" w:rsidRPr="002628CB">
        <w:rPr>
          <w:rFonts w:asciiTheme="minorHAnsi" w:eastAsia="SimSun" w:hAnsiTheme="minorHAnsi"/>
          <w:noProof/>
          <w:kern w:val="2"/>
          <w:lang w:val="en-US" w:eastAsia="zh-CN"/>
        </w:rPr>
        <w:t xml:space="preserve">Optical image of </w:t>
      </w:r>
      <w:r w:rsidR="00BE10CC" w:rsidRPr="002628CB">
        <w:rPr>
          <w:rFonts w:asciiTheme="minorHAnsi" w:eastAsia="SimSun" w:hAnsiTheme="minorHAnsi"/>
          <w:noProof/>
          <w:kern w:val="2"/>
          <w:lang w:val="en-US" w:eastAsia="zh-CN"/>
        </w:rPr>
        <w:t>3.3 mmol</w:t>
      </w:r>
      <w:r w:rsidR="009131A5" w:rsidRPr="002628CB">
        <w:rPr>
          <w:rFonts w:asciiTheme="minorHAnsi" w:eastAsia="SimSun" w:hAnsiTheme="minorHAnsi"/>
          <w:noProof/>
          <w:kern w:val="2"/>
          <w:lang w:val="en-US" w:eastAsia="zh-CN"/>
        </w:rPr>
        <w:t xml:space="preserve"> fully dissolved LiI and </w:t>
      </w:r>
      <w:r w:rsidR="00BE10CC" w:rsidRPr="002628CB">
        <w:rPr>
          <w:rFonts w:asciiTheme="minorHAnsi" w:eastAsia="SimSun" w:hAnsiTheme="minorHAnsi"/>
          <w:noProof/>
          <w:kern w:val="2"/>
          <w:lang w:val="en-US" w:eastAsia="zh-CN"/>
        </w:rPr>
        <w:t>10 mmol</w:t>
      </w:r>
      <w:r w:rsidR="009131A5" w:rsidRPr="002628CB">
        <w:rPr>
          <w:rFonts w:asciiTheme="minorHAnsi" w:eastAsia="SimSun" w:hAnsiTheme="minorHAnsi"/>
          <w:noProof/>
          <w:kern w:val="2"/>
          <w:lang w:val="en-US" w:eastAsia="zh-CN"/>
        </w:rPr>
        <w:t xml:space="preserve"> partially dissolved Li</w:t>
      </w:r>
      <w:r w:rsidR="009131A5" w:rsidRPr="002628CB">
        <w:rPr>
          <w:rFonts w:asciiTheme="minorHAnsi" w:eastAsia="SimSun" w:hAnsiTheme="minorHAnsi"/>
          <w:noProof/>
          <w:kern w:val="2"/>
          <w:vertAlign w:val="subscript"/>
          <w:lang w:val="en-US" w:eastAsia="zh-CN"/>
        </w:rPr>
        <w:t>2</w:t>
      </w:r>
      <w:r w:rsidR="009131A5" w:rsidRPr="002628CB">
        <w:rPr>
          <w:rFonts w:asciiTheme="minorHAnsi" w:eastAsia="SimSun" w:hAnsiTheme="minorHAnsi"/>
          <w:noProof/>
          <w:kern w:val="2"/>
          <w:lang w:val="en-US" w:eastAsia="zh-CN"/>
        </w:rPr>
        <w:t xml:space="preserve">S in 1 </w:t>
      </w:r>
      <w:r w:rsidR="00BE10CC" w:rsidRPr="002628CB">
        <w:rPr>
          <w:rFonts w:asciiTheme="minorHAnsi" w:eastAsia="SimSun" w:hAnsiTheme="minorHAnsi"/>
          <w:noProof/>
          <w:kern w:val="2"/>
          <w:lang w:val="en-US" w:eastAsia="zh-CN"/>
        </w:rPr>
        <w:t>ml</w:t>
      </w:r>
      <w:r w:rsidR="009131A5" w:rsidRPr="002628CB">
        <w:rPr>
          <w:rFonts w:asciiTheme="minorHAnsi" w:eastAsia="SimSun" w:hAnsiTheme="minorHAnsi"/>
          <w:noProof/>
          <w:kern w:val="2"/>
          <w:lang w:val="en-US" w:eastAsia="zh-CN"/>
        </w:rPr>
        <w:t xml:space="preserve"> eth</w:t>
      </w:r>
      <w:r w:rsidR="00585DF2" w:rsidRPr="002628CB">
        <w:rPr>
          <w:rFonts w:asciiTheme="minorHAnsi" w:eastAsia="SimSun" w:hAnsiTheme="minorHAnsi"/>
          <w:noProof/>
          <w:kern w:val="2"/>
          <w:lang w:val="en-US" w:eastAsia="zh-CN"/>
        </w:rPr>
        <w:t>ano</w:t>
      </w:r>
      <w:r w:rsidR="009131A5" w:rsidRPr="002628CB">
        <w:rPr>
          <w:rFonts w:asciiTheme="minorHAnsi" w:eastAsia="SimSun" w:hAnsiTheme="minorHAnsi"/>
          <w:noProof/>
          <w:kern w:val="2"/>
          <w:lang w:val="en-US" w:eastAsia="zh-CN"/>
        </w:rPr>
        <w:t>l</w:t>
      </w:r>
      <w:r w:rsidR="00585DF2" w:rsidRPr="002628CB">
        <w:rPr>
          <w:rFonts w:asciiTheme="minorHAnsi" w:eastAsia="SimSun" w:hAnsiTheme="minorHAnsi"/>
          <w:noProof/>
          <w:kern w:val="2"/>
          <w:lang w:val="en-US" w:eastAsia="zh-CN"/>
        </w:rPr>
        <w:t xml:space="preserve"> respectively</w:t>
      </w:r>
      <w:r w:rsidR="009131A5" w:rsidRPr="002628CB">
        <w:rPr>
          <w:rFonts w:asciiTheme="minorHAnsi" w:eastAsia="SimSun" w:hAnsiTheme="minorHAnsi"/>
          <w:noProof/>
          <w:kern w:val="2"/>
          <w:lang w:val="en-US" w:eastAsia="zh-CN"/>
        </w:rPr>
        <w:t>.</w:t>
      </w:r>
    </w:p>
    <w:p w14:paraId="162FA0AA" w14:textId="77777777" w:rsidR="00CF4174" w:rsidRPr="002628CB" w:rsidRDefault="00CF4174">
      <w:pPr>
        <w:spacing w:after="200" w:line="276" w:lineRule="auto"/>
        <w:rPr>
          <w:rFonts w:asciiTheme="minorHAnsi" w:eastAsia="SimSun" w:hAnsiTheme="minorHAnsi"/>
          <w:noProof/>
          <w:kern w:val="2"/>
          <w:lang w:val="en-US" w:eastAsia="zh-CN"/>
        </w:rPr>
      </w:pPr>
      <w:r w:rsidRPr="002628CB">
        <w:rPr>
          <w:rFonts w:asciiTheme="minorHAnsi" w:eastAsia="SimSun" w:hAnsiTheme="minorHAnsi"/>
          <w:noProof/>
          <w:kern w:val="2"/>
          <w:lang w:val="en-US" w:eastAsia="zh-CN"/>
        </w:rPr>
        <w:br w:type="page"/>
      </w:r>
    </w:p>
    <w:p w14:paraId="6306A3E2" w14:textId="77777777" w:rsidR="00226216" w:rsidRPr="002628CB" w:rsidRDefault="00E50C1F" w:rsidP="000F32E2">
      <w:pPr>
        <w:spacing w:line="360" w:lineRule="auto"/>
        <w:jc w:val="center"/>
        <w:rPr>
          <w:rFonts w:asciiTheme="minorHAnsi" w:eastAsia="SimSun" w:hAnsiTheme="minorHAnsi"/>
          <w:b/>
          <w:noProof/>
          <w:kern w:val="2"/>
          <w:lang w:val="en-US" w:eastAsia="zh-CN"/>
        </w:rPr>
      </w:pPr>
      <w:r w:rsidRPr="002628CB">
        <w:rPr>
          <w:rFonts w:asciiTheme="minorHAnsi" w:eastAsia="SimSun" w:hAnsiTheme="minorHAnsi"/>
          <w:b/>
          <w:noProof/>
          <w:kern w:val="2"/>
          <w:lang w:val="en-US" w:eastAsia="zh-CN"/>
        </w:rPr>
        <w:lastRenderedPageBreak/>
        <w:drawing>
          <wp:inline distT="0" distB="0" distL="0" distR="0" wp14:anchorId="7D304BDB" wp14:editId="5C54EC30">
            <wp:extent cx="5201423" cy="280554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" t="9481" r="6238" b="8323"/>
                    <a:stretch/>
                  </pic:blipFill>
                  <pic:spPr bwMode="auto">
                    <a:xfrm>
                      <a:off x="0" y="0"/>
                      <a:ext cx="5227719" cy="28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3375F6" w14:textId="77777777" w:rsidR="00CF4174" w:rsidRPr="002628CB" w:rsidRDefault="00226216" w:rsidP="00CF4174">
      <w:pPr>
        <w:spacing w:line="360" w:lineRule="auto"/>
        <w:jc w:val="both"/>
        <w:rPr>
          <w:rFonts w:asciiTheme="minorHAnsi" w:eastAsia="SimSun" w:hAnsiTheme="minorHAnsi"/>
          <w:noProof/>
          <w:kern w:val="2"/>
          <w:lang w:val="en-US" w:eastAsia="zh-CN"/>
        </w:rPr>
      </w:pPr>
      <w:r w:rsidRPr="002628CB">
        <w:rPr>
          <w:rFonts w:asciiTheme="minorHAnsi" w:eastAsia="SimSun" w:hAnsiTheme="minorHAnsi"/>
          <w:b/>
          <w:noProof/>
          <w:kern w:val="2"/>
          <w:lang w:val="en-US" w:eastAsia="zh-CN"/>
        </w:rPr>
        <w:t>Figure S4</w:t>
      </w:r>
      <w:r w:rsidR="00CF4174" w:rsidRPr="002628CB">
        <w:rPr>
          <w:rFonts w:asciiTheme="minorHAnsi" w:eastAsia="SimSun" w:hAnsiTheme="minorHAnsi"/>
          <w:b/>
          <w:noProof/>
          <w:kern w:val="2"/>
          <w:lang w:val="en-US" w:eastAsia="zh-CN"/>
        </w:rPr>
        <w:t>|</w:t>
      </w:r>
      <w:r w:rsidRPr="002628CB">
        <w:rPr>
          <w:rFonts w:asciiTheme="minorHAnsi" w:eastAsia="SimSun" w:hAnsiTheme="minorHAnsi"/>
          <w:noProof/>
          <w:kern w:val="2"/>
          <w:lang w:val="en-US" w:eastAsia="zh-CN"/>
        </w:rPr>
        <w:t xml:space="preserve"> </w:t>
      </w:r>
      <w:r w:rsidR="00E50C1F" w:rsidRPr="002628CB">
        <w:rPr>
          <w:rFonts w:asciiTheme="minorHAnsi" w:eastAsia="SimSun" w:hAnsiTheme="minorHAnsi"/>
          <w:noProof/>
          <w:kern w:val="2"/>
          <w:lang w:val="en-US" w:eastAsia="zh-CN"/>
        </w:rPr>
        <w:t xml:space="preserve">(a) </w:t>
      </w:r>
      <w:r w:rsidRPr="002628CB">
        <w:rPr>
          <w:rFonts w:asciiTheme="minorHAnsi" w:eastAsia="SimSun" w:hAnsiTheme="minorHAnsi"/>
          <w:noProof/>
          <w:kern w:val="2"/>
          <w:lang w:val="en-GB" w:eastAsia="zh-CN"/>
        </w:rPr>
        <w:t>XRD patterns</w:t>
      </w:r>
      <w:r w:rsidR="00E50C1F" w:rsidRPr="002628CB">
        <w:rPr>
          <w:rFonts w:asciiTheme="minorHAnsi" w:eastAsia="SimSun" w:hAnsiTheme="minorHAnsi"/>
          <w:noProof/>
          <w:kern w:val="2"/>
          <w:lang w:val="en-GB" w:eastAsia="zh-CN"/>
        </w:rPr>
        <w:t xml:space="preserve"> and (b) fits lattice parameter of</w:t>
      </w:r>
      <w:r w:rsidRPr="002628CB">
        <w:rPr>
          <w:rFonts w:asciiTheme="minorHAnsi" w:eastAsia="SimSun" w:hAnsiTheme="minorHAnsi"/>
          <w:noProof/>
          <w:kern w:val="2"/>
          <w:lang w:val="en-GB" w:eastAsia="zh-CN"/>
        </w:rPr>
        <w:t xml:space="preserve"> the Li</w:t>
      </w:r>
      <w:r w:rsidRPr="002628CB">
        <w:rPr>
          <w:rFonts w:asciiTheme="minorHAnsi" w:eastAsia="SimSun" w:hAnsiTheme="minorHAnsi"/>
          <w:noProof/>
          <w:kern w:val="2"/>
          <w:vertAlign w:val="subscript"/>
          <w:lang w:val="en-GB" w:eastAsia="zh-CN"/>
        </w:rPr>
        <w:t>2</w:t>
      </w:r>
      <w:r w:rsidRPr="002628CB">
        <w:rPr>
          <w:rFonts w:asciiTheme="minorHAnsi" w:eastAsia="SimSun" w:hAnsiTheme="minorHAnsi"/>
          <w:noProof/>
          <w:kern w:val="2"/>
          <w:lang w:val="en-GB" w:eastAsia="zh-CN"/>
        </w:rPr>
        <w:t>S, LiI and Li</w:t>
      </w:r>
      <w:r w:rsidRPr="002628CB">
        <w:rPr>
          <w:rFonts w:asciiTheme="minorHAnsi" w:eastAsia="SimSun" w:hAnsiTheme="minorHAnsi"/>
          <w:noProof/>
          <w:kern w:val="2"/>
          <w:vertAlign w:val="subscript"/>
          <w:lang w:val="en-GB" w:eastAsia="zh-CN"/>
        </w:rPr>
        <w:t>2</w:t>
      </w:r>
      <w:r w:rsidRPr="002628CB">
        <w:rPr>
          <w:rFonts w:asciiTheme="minorHAnsi" w:eastAsia="SimSun" w:hAnsiTheme="minorHAnsi"/>
          <w:noProof/>
          <w:kern w:val="2"/>
          <w:lang w:val="en-GB" w:eastAsia="zh-CN"/>
        </w:rPr>
        <w:t>S-LiI materials. All the patterns are fit with the Rietveld method as implemented in GSAS</w:t>
      </w:r>
      <w:r w:rsidRPr="002628CB">
        <w:rPr>
          <w:rFonts w:asciiTheme="minorHAnsi" w:eastAsia="SimSun" w:hAnsiTheme="minorHAnsi"/>
          <w:noProof/>
          <w:kern w:val="2"/>
          <w:lang w:val="en-US" w:eastAsia="zh-CN"/>
        </w:rPr>
        <w:t>.</w:t>
      </w:r>
    </w:p>
    <w:p w14:paraId="2480F8AC" w14:textId="77777777" w:rsidR="00CF4174" w:rsidRPr="002628CB" w:rsidRDefault="00CF4174" w:rsidP="00CF4174">
      <w:pPr>
        <w:spacing w:line="360" w:lineRule="auto"/>
        <w:jc w:val="both"/>
        <w:rPr>
          <w:rFonts w:asciiTheme="minorHAnsi" w:eastAsia="SimSun" w:hAnsiTheme="minorHAnsi"/>
          <w:noProof/>
          <w:kern w:val="2"/>
          <w:lang w:val="en-US" w:eastAsia="zh-CN"/>
        </w:rPr>
      </w:pPr>
    </w:p>
    <w:p w14:paraId="3DB30078" w14:textId="723B321E" w:rsidR="003B4301" w:rsidRPr="002628CB" w:rsidRDefault="008D5190" w:rsidP="000F32E2">
      <w:pPr>
        <w:spacing w:line="360" w:lineRule="auto"/>
        <w:jc w:val="center"/>
        <w:rPr>
          <w:rFonts w:asciiTheme="minorHAnsi" w:eastAsia="SimSun" w:hAnsiTheme="minorHAnsi"/>
          <w:noProof/>
          <w:kern w:val="2"/>
          <w:lang w:val="en-US" w:eastAsia="zh-CN"/>
        </w:rPr>
      </w:pPr>
      <w:r w:rsidRPr="002628CB">
        <w:rPr>
          <w:rFonts w:asciiTheme="minorHAnsi" w:eastAsia="SimSun" w:hAnsiTheme="minorHAnsi"/>
          <w:noProof/>
          <w:kern w:val="2"/>
          <w:lang w:val="en-US" w:eastAsia="zh-CN"/>
        </w:rPr>
        <w:lastRenderedPageBreak/>
        <w:drawing>
          <wp:inline distT="0" distB="0" distL="0" distR="0" wp14:anchorId="77210A12" wp14:editId="765A4F43">
            <wp:extent cx="5049591" cy="772616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263" cy="7728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25E1E0" w14:textId="3191B155" w:rsidR="00B85108" w:rsidRPr="002628CB" w:rsidRDefault="003B4301" w:rsidP="00CF4174">
      <w:pPr>
        <w:spacing w:line="360" w:lineRule="auto"/>
        <w:rPr>
          <w:rFonts w:asciiTheme="minorHAnsi" w:eastAsia="SimSun" w:hAnsiTheme="minorHAnsi"/>
          <w:noProof/>
          <w:kern w:val="2"/>
          <w:lang w:val="en-US" w:eastAsia="zh-CN"/>
        </w:rPr>
      </w:pPr>
      <w:r w:rsidRPr="002628CB">
        <w:rPr>
          <w:rFonts w:asciiTheme="minorHAnsi" w:eastAsia="SimSun" w:hAnsiTheme="minorHAnsi"/>
          <w:b/>
          <w:noProof/>
          <w:kern w:val="2"/>
          <w:lang w:val="en-US" w:eastAsia="zh-CN"/>
        </w:rPr>
        <w:t>Figure S</w:t>
      </w:r>
      <w:r w:rsidR="00226216" w:rsidRPr="002628CB">
        <w:rPr>
          <w:rFonts w:asciiTheme="minorHAnsi" w:eastAsia="SimSun" w:hAnsiTheme="minorHAnsi"/>
          <w:b/>
          <w:noProof/>
          <w:kern w:val="2"/>
          <w:lang w:val="en-US" w:eastAsia="zh-CN"/>
        </w:rPr>
        <w:t>5</w:t>
      </w:r>
      <w:r w:rsidR="00CF4174" w:rsidRPr="002628CB">
        <w:rPr>
          <w:rFonts w:asciiTheme="minorHAnsi" w:eastAsia="SimSun" w:hAnsiTheme="minorHAnsi"/>
          <w:b/>
          <w:noProof/>
          <w:kern w:val="2"/>
          <w:lang w:val="en-US" w:eastAsia="zh-CN"/>
        </w:rPr>
        <w:t>|</w:t>
      </w:r>
      <w:r w:rsidRPr="002628CB">
        <w:rPr>
          <w:rFonts w:asciiTheme="minorHAnsi" w:eastAsia="SimSun" w:hAnsiTheme="minorHAnsi"/>
          <w:noProof/>
          <w:kern w:val="2"/>
          <w:lang w:val="en-US" w:eastAsia="zh-CN"/>
        </w:rPr>
        <w:t xml:space="preserve"> </w:t>
      </w:r>
      <w:r w:rsidR="00B85108" w:rsidRPr="002628CB">
        <w:rPr>
          <w:rFonts w:asciiTheme="minorHAnsi" w:eastAsia="SimSun" w:hAnsiTheme="minorHAnsi"/>
          <w:noProof/>
          <w:kern w:val="2"/>
          <w:lang w:val="en-US" w:eastAsia="zh-CN"/>
        </w:rPr>
        <w:t>Rietveld refinement of Li</w:t>
      </w:r>
      <w:r w:rsidR="00B85108" w:rsidRPr="002628CB">
        <w:rPr>
          <w:rFonts w:asciiTheme="minorHAnsi" w:eastAsia="SimSun" w:hAnsiTheme="minorHAnsi"/>
          <w:noProof/>
          <w:kern w:val="2"/>
          <w:vertAlign w:val="subscript"/>
          <w:lang w:val="en-US" w:eastAsia="zh-CN"/>
        </w:rPr>
        <w:t>2</w:t>
      </w:r>
      <w:r w:rsidR="00B85108" w:rsidRPr="002628CB">
        <w:rPr>
          <w:rFonts w:asciiTheme="minorHAnsi" w:eastAsia="SimSun" w:hAnsiTheme="minorHAnsi"/>
          <w:noProof/>
          <w:kern w:val="2"/>
          <w:lang w:val="en-US" w:eastAsia="zh-CN"/>
        </w:rPr>
        <w:t>S, LiI and Li</w:t>
      </w:r>
      <w:r w:rsidR="00B85108" w:rsidRPr="002628CB">
        <w:rPr>
          <w:rFonts w:asciiTheme="minorHAnsi" w:eastAsia="SimSun" w:hAnsiTheme="minorHAnsi"/>
          <w:noProof/>
          <w:kern w:val="2"/>
          <w:vertAlign w:val="subscript"/>
          <w:lang w:val="en-US" w:eastAsia="zh-CN"/>
        </w:rPr>
        <w:t>2</w:t>
      </w:r>
      <w:r w:rsidR="00B85108" w:rsidRPr="002628CB">
        <w:rPr>
          <w:rFonts w:asciiTheme="minorHAnsi" w:eastAsia="SimSun" w:hAnsiTheme="minorHAnsi"/>
          <w:noProof/>
          <w:kern w:val="2"/>
          <w:lang w:val="en-US" w:eastAsia="zh-CN"/>
        </w:rPr>
        <w:t>S-LiI</w:t>
      </w:r>
      <w:r w:rsidR="00AC66A7" w:rsidRPr="002628CB">
        <w:rPr>
          <w:rFonts w:asciiTheme="minorHAnsi" w:eastAsia="SimSun" w:hAnsiTheme="minorHAnsi"/>
          <w:noProof/>
          <w:kern w:val="2"/>
          <w:lang w:val="en-US" w:eastAsia="zh-CN"/>
        </w:rPr>
        <w:t xml:space="preserve"> based on</w:t>
      </w:r>
      <w:r w:rsidR="00B85108" w:rsidRPr="002628CB">
        <w:rPr>
          <w:rFonts w:asciiTheme="minorHAnsi" w:eastAsia="SimSun" w:hAnsiTheme="minorHAnsi"/>
          <w:noProof/>
          <w:kern w:val="2"/>
          <w:lang w:val="en-US" w:eastAsia="zh-CN"/>
        </w:rPr>
        <w:t xml:space="preserve"> </w:t>
      </w:r>
      <w:r w:rsidR="00FD4715" w:rsidRPr="002628CB">
        <w:rPr>
          <w:rFonts w:asciiTheme="minorHAnsi" w:eastAsia="SimSun" w:hAnsiTheme="minorHAnsi"/>
          <w:noProof/>
          <w:kern w:val="2"/>
          <w:lang w:val="en-US" w:eastAsia="zh-CN"/>
        </w:rPr>
        <w:t xml:space="preserve">diffraction patterns given </w:t>
      </w:r>
      <w:r w:rsidR="00B85108" w:rsidRPr="002628CB">
        <w:rPr>
          <w:rFonts w:asciiTheme="minorHAnsi" w:eastAsia="SimSun" w:hAnsiTheme="minorHAnsi"/>
          <w:noProof/>
          <w:kern w:val="2"/>
          <w:lang w:val="en-US" w:eastAsia="zh-CN"/>
        </w:rPr>
        <w:t xml:space="preserve"> in </w:t>
      </w:r>
      <w:r w:rsidR="00B85108" w:rsidRPr="002628CB">
        <w:rPr>
          <w:rFonts w:asciiTheme="minorHAnsi" w:eastAsia="SimSun" w:hAnsiTheme="minorHAnsi"/>
          <w:b/>
          <w:noProof/>
          <w:kern w:val="2"/>
          <w:lang w:val="en-US" w:eastAsia="zh-CN"/>
        </w:rPr>
        <w:t xml:space="preserve">Figure </w:t>
      </w:r>
      <w:r w:rsidR="00226216" w:rsidRPr="002628CB">
        <w:rPr>
          <w:rFonts w:asciiTheme="minorHAnsi" w:eastAsia="SimSun" w:hAnsiTheme="minorHAnsi"/>
          <w:b/>
          <w:noProof/>
          <w:kern w:val="2"/>
          <w:lang w:val="en-US" w:eastAsia="zh-CN"/>
        </w:rPr>
        <w:t>S4</w:t>
      </w:r>
      <w:r w:rsidR="00B85108" w:rsidRPr="002628CB">
        <w:rPr>
          <w:rFonts w:asciiTheme="minorHAnsi" w:eastAsia="SimSun" w:hAnsiTheme="minorHAnsi"/>
          <w:noProof/>
          <w:kern w:val="2"/>
          <w:lang w:val="en-US" w:eastAsia="zh-CN"/>
        </w:rPr>
        <w:t>.</w:t>
      </w:r>
    </w:p>
    <w:p w14:paraId="2356FF88" w14:textId="77777777" w:rsidR="00B85108" w:rsidRPr="002628CB" w:rsidRDefault="00B85108" w:rsidP="000F32E2">
      <w:pPr>
        <w:spacing w:after="200" w:line="276" w:lineRule="auto"/>
        <w:jc w:val="center"/>
        <w:rPr>
          <w:rFonts w:asciiTheme="minorHAnsi" w:eastAsia="SimSun" w:hAnsiTheme="minorHAnsi"/>
          <w:noProof/>
          <w:kern w:val="2"/>
          <w:lang w:val="en-US" w:eastAsia="zh-CN"/>
        </w:rPr>
      </w:pPr>
      <w:r w:rsidRPr="002628CB">
        <w:rPr>
          <w:rFonts w:asciiTheme="minorHAnsi" w:eastAsia="SimSun" w:hAnsiTheme="minorHAnsi"/>
          <w:noProof/>
          <w:kern w:val="2"/>
          <w:lang w:val="en-US" w:eastAsia="zh-CN"/>
        </w:rPr>
        <w:br w:type="page"/>
      </w:r>
    </w:p>
    <w:p w14:paraId="28DD0ACB" w14:textId="77777777" w:rsidR="00B85108" w:rsidRPr="002628CB" w:rsidRDefault="00BE10CC" w:rsidP="000F32E2">
      <w:pPr>
        <w:spacing w:after="200" w:line="276" w:lineRule="auto"/>
        <w:jc w:val="center"/>
        <w:rPr>
          <w:rFonts w:asciiTheme="minorHAnsi" w:eastAsia="SimSun" w:hAnsiTheme="minorHAnsi"/>
          <w:noProof/>
          <w:kern w:val="2"/>
          <w:lang w:val="en-US" w:eastAsia="zh-CN"/>
        </w:rPr>
      </w:pPr>
      <w:r w:rsidRPr="002628CB">
        <w:rPr>
          <w:rFonts w:asciiTheme="minorHAnsi" w:eastAsia="SimSun" w:hAnsiTheme="minorHAnsi"/>
          <w:noProof/>
          <w:kern w:val="2"/>
          <w:lang w:val="en-US" w:eastAsia="zh-CN"/>
        </w:rPr>
        <w:lastRenderedPageBreak/>
        <w:drawing>
          <wp:inline distT="0" distB="0" distL="0" distR="0" wp14:anchorId="34EA8A0A" wp14:editId="1463B376">
            <wp:extent cx="3899174" cy="300361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2" t="8475" r="13238" b="10640"/>
                    <a:stretch/>
                  </pic:blipFill>
                  <pic:spPr bwMode="auto">
                    <a:xfrm>
                      <a:off x="0" y="0"/>
                      <a:ext cx="3978563" cy="306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4D3410" w14:textId="7C47C5A9" w:rsidR="00BE10CC" w:rsidRPr="002628CB" w:rsidRDefault="00B85108" w:rsidP="00CF4174">
      <w:pPr>
        <w:spacing w:line="360" w:lineRule="auto"/>
        <w:jc w:val="both"/>
        <w:rPr>
          <w:rFonts w:asciiTheme="minorHAnsi" w:eastAsia="SimSun" w:hAnsiTheme="minorHAnsi"/>
          <w:noProof/>
          <w:kern w:val="2"/>
          <w:lang w:val="en-US" w:eastAsia="zh-CN"/>
        </w:rPr>
      </w:pPr>
      <w:r w:rsidRPr="002628CB">
        <w:rPr>
          <w:rFonts w:asciiTheme="minorHAnsi" w:eastAsia="SimSun" w:hAnsiTheme="minorHAnsi"/>
          <w:b/>
          <w:noProof/>
          <w:kern w:val="2"/>
          <w:lang w:val="en-US" w:eastAsia="zh-CN"/>
        </w:rPr>
        <w:t>Figure S</w:t>
      </w:r>
      <w:r w:rsidR="00E50C1F" w:rsidRPr="002628CB">
        <w:rPr>
          <w:rFonts w:asciiTheme="minorHAnsi" w:eastAsia="SimSun" w:hAnsiTheme="minorHAnsi"/>
          <w:b/>
          <w:noProof/>
          <w:kern w:val="2"/>
          <w:lang w:val="en-US" w:eastAsia="zh-CN"/>
        </w:rPr>
        <w:t>6</w:t>
      </w:r>
      <w:r w:rsidR="00CF4174" w:rsidRPr="002628CB">
        <w:rPr>
          <w:rFonts w:asciiTheme="minorHAnsi" w:eastAsia="SimSun" w:hAnsiTheme="minorHAnsi"/>
          <w:b/>
          <w:noProof/>
          <w:kern w:val="2"/>
          <w:lang w:val="en-US" w:eastAsia="zh-CN"/>
        </w:rPr>
        <w:t>|</w:t>
      </w:r>
      <w:r w:rsidRPr="002628CB">
        <w:rPr>
          <w:rFonts w:asciiTheme="minorHAnsi" w:eastAsia="SimSun" w:hAnsiTheme="minorHAnsi"/>
          <w:noProof/>
          <w:kern w:val="2"/>
          <w:lang w:val="en-US" w:eastAsia="zh-CN"/>
        </w:rPr>
        <w:t xml:space="preserve"> </w:t>
      </w:r>
      <w:r w:rsidR="00BE10CC" w:rsidRPr="002628CB">
        <w:rPr>
          <w:rFonts w:asciiTheme="minorHAnsi" w:eastAsia="SimSun" w:hAnsiTheme="minorHAnsi"/>
          <w:noProof/>
          <w:kern w:val="2"/>
          <w:lang w:val="en-US" w:eastAsia="zh-CN"/>
        </w:rPr>
        <w:t>Average c</w:t>
      </w:r>
      <w:r w:rsidRPr="002628CB">
        <w:rPr>
          <w:rFonts w:asciiTheme="minorHAnsi" w:eastAsia="SimSun" w:hAnsiTheme="minorHAnsi"/>
          <w:noProof/>
          <w:kern w:val="2"/>
          <w:lang w:val="en-US" w:eastAsia="zh-CN"/>
        </w:rPr>
        <w:t>rystallite size of Li</w:t>
      </w:r>
      <w:r w:rsidRPr="002628CB">
        <w:rPr>
          <w:rFonts w:asciiTheme="minorHAnsi" w:eastAsia="SimSun" w:hAnsiTheme="minorHAnsi"/>
          <w:noProof/>
          <w:kern w:val="2"/>
          <w:vertAlign w:val="subscript"/>
          <w:lang w:val="en-US" w:eastAsia="zh-CN"/>
        </w:rPr>
        <w:t>2</w:t>
      </w:r>
      <w:r w:rsidRPr="002628CB">
        <w:rPr>
          <w:rFonts w:asciiTheme="minorHAnsi" w:eastAsia="SimSun" w:hAnsiTheme="minorHAnsi"/>
          <w:noProof/>
          <w:kern w:val="2"/>
          <w:lang w:val="en-US" w:eastAsia="zh-CN"/>
        </w:rPr>
        <w:t xml:space="preserve">S, LiI and </w:t>
      </w:r>
      <w:r w:rsidR="000A4A13" w:rsidRPr="002628CB">
        <w:rPr>
          <w:rFonts w:asciiTheme="minorHAnsi" w:eastAsia="SimSun" w:hAnsiTheme="minorHAnsi"/>
          <w:noProof/>
          <w:kern w:val="2"/>
          <w:lang w:val="en-US" w:eastAsia="zh-CN"/>
        </w:rPr>
        <w:t>Li</w:t>
      </w:r>
      <w:r w:rsidR="000A4A13" w:rsidRPr="002628CB">
        <w:rPr>
          <w:rFonts w:asciiTheme="minorHAnsi" w:eastAsia="SimSun" w:hAnsiTheme="minorHAnsi"/>
          <w:noProof/>
          <w:kern w:val="2"/>
          <w:vertAlign w:val="subscript"/>
          <w:lang w:val="en-US" w:eastAsia="zh-CN"/>
        </w:rPr>
        <w:t>2</w:t>
      </w:r>
      <w:r w:rsidR="000A4A13" w:rsidRPr="002628CB">
        <w:rPr>
          <w:rFonts w:asciiTheme="minorHAnsi" w:eastAsia="SimSun" w:hAnsiTheme="minorHAnsi"/>
          <w:noProof/>
          <w:kern w:val="2"/>
          <w:lang w:val="en-US" w:eastAsia="zh-CN"/>
        </w:rPr>
        <w:t xml:space="preserve">S in </w:t>
      </w:r>
      <w:r w:rsidRPr="002628CB">
        <w:rPr>
          <w:rFonts w:asciiTheme="minorHAnsi" w:eastAsia="SimSun" w:hAnsiTheme="minorHAnsi"/>
          <w:noProof/>
          <w:kern w:val="2"/>
          <w:lang w:val="en-US" w:eastAsia="zh-CN"/>
        </w:rPr>
        <w:t>Li</w:t>
      </w:r>
      <w:r w:rsidRPr="002628CB">
        <w:rPr>
          <w:rFonts w:asciiTheme="minorHAnsi" w:eastAsia="SimSun" w:hAnsiTheme="minorHAnsi"/>
          <w:noProof/>
          <w:kern w:val="2"/>
          <w:vertAlign w:val="subscript"/>
          <w:lang w:val="en-US" w:eastAsia="zh-CN"/>
        </w:rPr>
        <w:t>2</w:t>
      </w:r>
      <w:r w:rsidRPr="002628CB">
        <w:rPr>
          <w:rFonts w:asciiTheme="minorHAnsi" w:eastAsia="SimSun" w:hAnsiTheme="minorHAnsi"/>
          <w:noProof/>
          <w:kern w:val="2"/>
          <w:lang w:val="en-US" w:eastAsia="zh-CN"/>
        </w:rPr>
        <w:t xml:space="preserve">S-LiI </w:t>
      </w:r>
      <w:r w:rsidR="00AC66A7" w:rsidRPr="002628CB">
        <w:rPr>
          <w:rFonts w:asciiTheme="minorHAnsi" w:eastAsia="SimSun" w:hAnsiTheme="minorHAnsi"/>
          <w:noProof/>
          <w:kern w:val="2"/>
          <w:lang w:val="en-US" w:eastAsia="zh-CN"/>
        </w:rPr>
        <w:t xml:space="preserve">based on the </w:t>
      </w:r>
      <w:r w:rsidR="009419EE" w:rsidRPr="002628CB">
        <w:rPr>
          <w:rFonts w:asciiTheme="minorHAnsi" w:eastAsia="SimSun" w:hAnsiTheme="minorHAnsi"/>
          <w:noProof/>
          <w:kern w:val="2"/>
          <w:lang w:val="en-US" w:eastAsia="zh-CN"/>
        </w:rPr>
        <w:t xml:space="preserve">Rietveld </w:t>
      </w:r>
      <w:r w:rsidR="00AC66A7" w:rsidRPr="002628CB">
        <w:rPr>
          <w:rFonts w:asciiTheme="minorHAnsi" w:eastAsia="SimSun" w:hAnsiTheme="minorHAnsi"/>
          <w:noProof/>
          <w:kern w:val="2"/>
          <w:lang w:val="en-US" w:eastAsia="zh-CN"/>
        </w:rPr>
        <w:t>refinement</w:t>
      </w:r>
      <w:r w:rsidRPr="002628CB">
        <w:rPr>
          <w:rFonts w:asciiTheme="minorHAnsi" w:eastAsia="SimSun" w:hAnsiTheme="minorHAnsi"/>
          <w:noProof/>
          <w:kern w:val="2"/>
          <w:lang w:val="en-US" w:eastAsia="zh-CN"/>
        </w:rPr>
        <w:t xml:space="preserve"> in </w:t>
      </w:r>
      <w:r w:rsidRPr="002628CB">
        <w:rPr>
          <w:rFonts w:asciiTheme="minorHAnsi" w:eastAsia="SimSun" w:hAnsiTheme="minorHAnsi"/>
          <w:b/>
          <w:noProof/>
          <w:kern w:val="2"/>
          <w:lang w:val="en-US" w:eastAsia="zh-CN"/>
        </w:rPr>
        <w:t xml:space="preserve">Figure </w:t>
      </w:r>
      <w:r w:rsidR="009419EE" w:rsidRPr="002628CB">
        <w:rPr>
          <w:rFonts w:asciiTheme="minorHAnsi" w:eastAsia="SimSun" w:hAnsiTheme="minorHAnsi"/>
          <w:b/>
          <w:noProof/>
          <w:kern w:val="2"/>
          <w:lang w:val="en-US" w:eastAsia="zh-CN"/>
        </w:rPr>
        <w:t>S5</w:t>
      </w:r>
      <w:r w:rsidRPr="002628CB">
        <w:rPr>
          <w:rFonts w:asciiTheme="minorHAnsi" w:eastAsia="SimSun" w:hAnsiTheme="minorHAnsi"/>
          <w:noProof/>
          <w:kern w:val="2"/>
          <w:lang w:val="en-US" w:eastAsia="zh-CN"/>
        </w:rPr>
        <w:t>.</w:t>
      </w:r>
    </w:p>
    <w:p w14:paraId="350E0428" w14:textId="75C23CC8" w:rsidR="00CF4174" w:rsidRPr="002628CB" w:rsidRDefault="00CF4174">
      <w:pPr>
        <w:spacing w:after="200" w:line="276" w:lineRule="auto"/>
        <w:rPr>
          <w:rFonts w:asciiTheme="minorHAnsi" w:eastAsia="SimSun" w:hAnsiTheme="minorHAnsi"/>
          <w:noProof/>
          <w:kern w:val="2"/>
          <w:lang w:val="en-US" w:eastAsia="zh-CN"/>
        </w:rPr>
      </w:pPr>
      <w:r w:rsidRPr="002628CB">
        <w:rPr>
          <w:rFonts w:asciiTheme="minorHAnsi" w:eastAsia="SimSun" w:hAnsiTheme="minorHAnsi"/>
          <w:noProof/>
          <w:kern w:val="2"/>
          <w:lang w:val="en-US" w:eastAsia="zh-CN"/>
        </w:rPr>
        <w:br w:type="page"/>
      </w:r>
    </w:p>
    <w:p w14:paraId="3F63E161" w14:textId="77777777" w:rsidR="000F32E2" w:rsidRPr="002628CB" w:rsidRDefault="0043363E" w:rsidP="000F32E2">
      <w:pPr>
        <w:spacing w:after="200" w:line="276" w:lineRule="auto"/>
        <w:jc w:val="center"/>
        <w:rPr>
          <w:rFonts w:asciiTheme="minorHAnsi" w:eastAsia="SimSun" w:hAnsiTheme="minorHAnsi"/>
          <w:noProof/>
          <w:kern w:val="2"/>
          <w:lang w:val="en-US" w:eastAsia="zh-CN"/>
        </w:rPr>
      </w:pPr>
      <w:r w:rsidRPr="002628CB">
        <w:rPr>
          <w:rFonts w:asciiTheme="minorHAnsi" w:eastAsia="SimSun" w:hAnsiTheme="minorHAnsi"/>
          <w:noProof/>
          <w:kern w:val="2"/>
          <w:lang w:val="en-US" w:eastAsia="zh-CN"/>
        </w:rPr>
        <w:lastRenderedPageBreak/>
        <w:drawing>
          <wp:inline distT="0" distB="0" distL="0" distR="0" wp14:anchorId="3760677D" wp14:editId="3F926EDB">
            <wp:extent cx="5511558" cy="2396837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" r="4463" b="5258"/>
                    <a:stretch/>
                  </pic:blipFill>
                  <pic:spPr bwMode="auto">
                    <a:xfrm>
                      <a:off x="0" y="0"/>
                      <a:ext cx="5582531" cy="242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A1788" w14:textId="2446A082" w:rsidR="00FF5D70" w:rsidRPr="002628CB" w:rsidRDefault="000F32E2" w:rsidP="00CF4174">
      <w:pPr>
        <w:spacing w:line="360" w:lineRule="auto"/>
        <w:rPr>
          <w:rFonts w:asciiTheme="minorHAnsi" w:eastAsia="SimSun" w:hAnsiTheme="minorHAnsi"/>
          <w:noProof/>
          <w:kern w:val="2"/>
          <w:lang w:val="en-GB" w:eastAsia="zh-CN"/>
        </w:rPr>
      </w:pPr>
      <w:r w:rsidRPr="002628CB">
        <w:rPr>
          <w:rFonts w:asciiTheme="minorHAnsi" w:eastAsia="SimSun" w:hAnsiTheme="minorHAnsi"/>
          <w:b/>
          <w:noProof/>
          <w:kern w:val="2"/>
          <w:lang w:val="en-US" w:eastAsia="zh-CN"/>
        </w:rPr>
        <w:t>Figure S</w:t>
      </w:r>
      <w:r w:rsidR="00127AA9" w:rsidRPr="002628CB">
        <w:rPr>
          <w:rFonts w:asciiTheme="minorHAnsi" w:eastAsia="SimSun" w:hAnsiTheme="minorHAnsi"/>
          <w:b/>
          <w:noProof/>
          <w:kern w:val="2"/>
          <w:lang w:val="en-US" w:eastAsia="zh-CN"/>
        </w:rPr>
        <w:t>7</w:t>
      </w:r>
      <w:r w:rsidR="00CF4174" w:rsidRPr="002628CB">
        <w:rPr>
          <w:rFonts w:asciiTheme="minorHAnsi" w:eastAsia="SimSun" w:hAnsiTheme="minorHAnsi"/>
          <w:b/>
          <w:noProof/>
          <w:kern w:val="2"/>
          <w:lang w:val="en-US" w:eastAsia="zh-CN"/>
        </w:rPr>
        <w:t>|</w:t>
      </w:r>
      <w:r w:rsidRPr="002628CB">
        <w:rPr>
          <w:rFonts w:asciiTheme="minorHAnsi" w:eastAsia="SimSun" w:hAnsiTheme="minorHAnsi"/>
          <w:noProof/>
          <w:kern w:val="2"/>
          <w:lang w:val="en-US" w:eastAsia="zh-CN"/>
        </w:rPr>
        <w:t xml:space="preserve"> </w:t>
      </w:r>
      <w:r w:rsidRPr="002628CB">
        <w:rPr>
          <w:rFonts w:asciiTheme="minorHAnsi" w:eastAsia="SimSun" w:hAnsiTheme="minorHAnsi"/>
          <w:noProof/>
          <w:kern w:val="2"/>
          <w:lang w:val="en-GB" w:eastAsia="zh-CN"/>
        </w:rPr>
        <w:t xml:space="preserve">Post mortem (a)XRD and (b) NMR </w:t>
      </w:r>
      <w:r w:rsidR="005E323C" w:rsidRPr="002628CB">
        <w:rPr>
          <w:rFonts w:asciiTheme="minorHAnsi" w:eastAsia="SimSun" w:hAnsiTheme="minorHAnsi"/>
          <w:noProof/>
          <w:kern w:val="2"/>
          <w:lang w:val="en-GB" w:eastAsia="zh-CN"/>
        </w:rPr>
        <w:t xml:space="preserve">analysis </w:t>
      </w:r>
      <w:r w:rsidRPr="002628CB">
        <w:rPr>
          <w:rFonts w:asciiTheme="minorHAnsi" w:eastAsia="SimSun" w:hAnsiTheme="minorHAnsi"/>
          <w:noProof/>
          <w:kern w:val="2"/>
          <w:lang w:val="en-GB" w:eastAsia="zh-CN"/>
        </w:rPr>
        <w:t xml:space="preserve">of the </w:t>
      </w:r>
      <w:proofErr w:type="gramStart"/>
      <w:r w:rsidR="005E323C" w:rsidRPr="002628CB">
        <w:rPr>
          <w:rFonts w:asciiTheme="minorHAnsi" w:hAnsiTheme="minorHAnsi" w:cs="Arial"/>
          <w:bCs/>
          <w:i/>
          <w:kern w:val="20"/>
          <w:lang w:eastAsia="zh-CN"/>
        </w:rPr>
        <w:t>m</w:t>
      </w:r>
      <w:r w:rsidR="005E323C" w:rsidRPr="002628CB">
        <w:rPr>
          <w:rFonts w:asciiTheme="minorHAnsi" w:hAnsiTheme="minorHAnsi" w:cs="Arial"/>
          <w:bCs/>
          <w:kern w:val="20"/>
          <w:lang w:eastAsia="zh-CN"/>
        </w:rPr>
        <w:t>Li</w:t>
      </w:r>
      <w:r w:rsidR="005E323C" w:rsidRPr="002628CB">
        <w:rPr>
          <w:rFonts w:asciiTheme="minorHAnsi" w:hAnsiTheme="minorHAnsi" w:cs="Arial"/>
          <w:bCs/>
          <w:kern w:val="20"/>
          <w:vertAlign w:val="subscript"/>
          <w:lang w:eastAsia="zh-CN"/>
        </w:rPr>
        <w:t>2</w:t>
      </w:r>
      <w:r w:rsidR="005E323C" w:rsidRPr="002628CB">
        <w:rPr>
          <w:rFonts w:asciiTheme="minorHAnsi" w:hAnsiTheme="minorHAnsi" w:cs="Arial"/>
          <w:bCs/>
          <w:kern w:val="20"/>
          <w:lang w:eastAsia="zh-CN"/>
        </w:rPr>
        <w:t>S(</w:t>
      </w:r>
      <w:proofErr w:type="spellStart"/>
      <w:proofErr w:type="gramEnd"/>
      <w:r w:rsidR="005E323C" w:rsidRPr="002628CB">
        <w:rPr>
          <w:rFonts w:asciiTheme="minorHAnsi" w:hAnsiTheme="minorHAnsi" w:cs="Arial"/>
          <w:bCs/>
          <w:kern w:val="20"/>
          <w:lang w:eastAsia="zh-CN"/>
        </w:rPr>
        <w:t>LiI</w:t>
      </w:r>
      <w:proofErr w:type="spellEnd"/>
      <w:r w:rsidR="005E323C" w:rsidRPr="002628CB">
        <w:rPr>
          <w:rFonts w:asciiTheme="minorHAnsi" w:hAnsiTheme="minorHAnsi" w:cs="Arial"/>
          <w:bCs/>
          <w:kern w:val="20"/>
          <w:lang w:eastAsia="zh-CN"/>
        </w:rPr>
        <w:t>)-</w:t>
      </w:r>
      <w:proofErr w:type="spellStart"/>
      <w:r w:rsidR="005E323C" w:rsidRPr="002628CB">
        <w:rPr>
          <w:rFonts w:asciiTheme="minorHAnsi" w:hAnsiTheme="minorHAnsi" w:cs="Arial"/>
          <w:bCs/>
          <w:i/>
          <w:kern w:val="20"/>
          <w:lang w:eastAsia="zh-CN"/>
        </w:rPr>
        <w:t>m</w:t>
      </w:r>
      <w:r w:rsidR="005E323C" w:rsidRPr="002628CB">
        <w:rPr>
          <w:rFonts w:asciiTheme="minorHAnsi" w:hAnsiTheme="minorHAnsi" w:cs="Arial"/>
          <w:bCs/>
          <w:kern w:val="20"/>
          <w:lang w:eastAsia="zh-CN"/>
        </w:rPr>
        <w:t>LPSC</w:t>
      </w:r>
      <w:proofErr w:type="spellEnd"/>
      <w:r w:rsidR="005E323C" w:rsidRPr="002628CB">
        <w:rPr>
          <w:rFonts w:asciiTheme="minorHAnsi" w:hAnsiTheme="minorHAnsi" w:cs="Arial"/>
          <w:bCs/>
          <w:kern w:val="20"/>
          <w:lang w:eastAsia="zh-CN"/>
        </w:rPr>
        <w:t>-C</w:t>
      </w:r>
      <w:r w:rsidRPr="002628CB">
        <w:rPr>
          <w:rFonts w:asciiTheme="minorHAnsi" w:eastAsia="SimSun" w:hAnsiTheme="minorHAnsi"/>
          <w:noProof/>
          <w:kern w:val="2"/>
          <w:lang w:val="en-GB" w:eastAsia="zh-CN"/>
        </w:rPr>
        <w:t xml:space="preserve"> active materials after </w:t>
      </w:r>
      <w:r w:rsidR="00127AA9" w:rsidRPr="002628CB">
        <w:rPr>
          <w:rFonts w:asciiTheme="minorHAnsi" w:eastAsia="SimSun" w:hAnsiTheme="minorHAnsi"/>
          <w:noProof/>
          <w:kern w:val="2"/>
          <w:lang w:val="en-GB" w:eastAsia="zh-CN"/>
        </w:rPr>
        <w:t>activation</w:t>
      </w:r>
      <w:r w:rsidR="002D4F51" w:rsidRPr="002628CB">
        <w:rPr>
          <w:rFonts w:asciiTheme="minorHAnsi" w:eastAsia="SimSun" w:hAnsiTheme="minorHAnsi"/>
          <w:noProof/>
          <w:kern w:val="2"/>
          <w:lang w:val="en-GB" w:eastAsia="zh-CN"/>
        </w:rPr>
        <w:t xml:space="preserve"> to </w:t>
      </w:r>
      <w:r w:rsidR="0043363E" w:rsidRPr="002628CB">
        <w:rPr>
          <w:rFonts w:asciiTheme="minorHAnsi" w:eastAsia="SimSun" w:hAnsiTheme="minorHAnsi"/>
          <w:noProof/>
          <w:kern w:val="2"/>
          <w:lang w:val="en-GB" w:eastAsia="zh-CN"/>
        </w:rPr>
        <w:t>600 mAh/g</w:t>
      </w:r>
      <w:r w:rsidR="00127AA9" w:rsidRPr="002628CB">
        <w:rPr>
          <w:rFonts w:asciiTheme="minorHAnsi" w:eastAsia="SimSun" w:hAnsiTheme="minorHAnsi"/>
          <w:noProof/>
          <w:kern w:val="2"/>
          <w:lang w:val="en-GB" w:eastAsia="zh-CN"/>
        </w:rPr>
        <w:t xml:space="preserve"> and </w:t>
      </w:r>
      <w:r w:rsidR="002D4F51" w:rsidRPr="002628CB">
        <w:rPr>
          <w:rFonts w:asciiTheme="minorHAnsi" w:eastAsia="SimSun" w:hAnsiTheme="minorHAnsi"/>
          <w:noProof/>
          <w:kern w:val="2"/>
          <w:lang w:val="en-GB" w:eastAsia="zh-CN"/>
        </w:rPr>
        <w:t xml:space="preserve">after </w:t>
      </w:r>
      <w:r w:rsidR="0043363E" w:rsidRPr="002628CB">
        <w:rPr>
          <w:rFonts w:asciiTheme="minorHAnsi" w:eastAsia="SimSun" w:hAnsiTheme="minorHAnsi"/>
          <w:noProof/>
          <w:kern w:val="2"/>
          <w:lang w:val="en-GB" w:eastAsia="zh-CN"/>
        </w:rPr>
        <w:t xml:space="preserve">50 </w:t>
      </w:r>
      <w:r w:rsidR="005E323C" w:rsidRPr="002628CB">
        <w:rPr>
          <w:rFonts w:asciiTheme="minorHAnsi" w:eastAsia="SimSun" w:hAnsiTheme="minorHAnsi"/>
          <w:noProof/>
          <w:kern w:val="2"/>
          <w:lang w:val="en-GB" w:eastAsia="zh-CN"/>
        </w:rPr>
        <w:t>cycles to</w:t>
      </w:r>
      <w:r w:rsidR="0043363E" w:rsidRPr="002628CB">
        <w:rPr>
          <w:rFonts w:asciiTheme="minorHAnsi" w:eastAsia="SimSun" w:hAnsiTheme="minorHAnsi"/>
          <w:noProof/>
          <w:kern w:val="2"/>
          <w:lang w:val="en-GB" w:eastAsia="zh-CN"/>
        </w:rPr>
        <w:t xml:space="preserve"> 600 mAh/g </w:t>
      </w:r>
      <w:r w:rsidR="002D4F51" w:rsidRPr="002628CB">
        <w:rPr>
          <w:rFonts w:asciiTheme="minorHAnsi" w:eastAsia="SimSun" w:hAnsiTheme="minorHAnsi"/>
          <w:noProof/>
          <w:kern w:val="2"/>
          <w:lang w:val="en-GB" w:eastAsia="zh-CN"/>
        </w:rPr>
        <w:t>under charged state</w:t>
      </w:r>
      <w:r w:rsidRPr="002628CB">
        <w:rPr>
          <w:rFonts w:asciiTheme="minorHAnsi" w:eastAsia="SimSun" w:hAnsiTheme="minorHAnsi"/>
          <w:noProof/>
          <w:kern w:val="2"/>
          <w:lang w:val="en-GB" w:eastAsia="zh-CN"/>
        </w:rPr>
        <w:t>.</w:t>
      </w:r>
    </w:p>
    <w:p w14:paraId="10C33CB8" w14:textId="77777777" w:rsidR="00CF4174" w:rsidRPr="002628CB" w:rsidRDefault="00CF4174">
      <w:pPr>
        <w:spacing w:after="200" w:line="276" w:lineRule="auto"/>
        <w:rPr>
          <w:rFonts w:asciiTheme="minorHAnsi" w:eastAsia="SimSun" w:hAnsiTheme="minorHAnsi"/>
          <w:b/>
          <w:noProof/>
          <w:kern w:val="2"/>
          <w:lang w:val="en-US" w:eastAsia="zh-CN"/>
        </w:rPr>
      </w:pPr>
      <w:r w:rsidRPr="002628CB">
        <w:rPr>
          <w:rFonts w:asciiTheme="minorHAnsi" w:eastAsia="SimSun" w:hAnsiTheme="minorHAnsi"/>
          <w:b/>
          <w:noProof/>
          <w:kern w:val="2"/>
          <w:lang w:val="en-US" w:eastAsia="zh-CN"/>
        </w:rPr>
        <w:br w:type="page"/>
      </w:r>
    </w:p>
    <w:p w14:paraId="0CB0FC42" w14:textId="03B1A6F5" w:rsidR="00A83A30" w:rsidRPr="002628CB" w:rsidRDefault="00FF5D70" w:rsidP="00CF4174">
      <w:pPr>
        <w:spacing w:line="360" w:lineRule="auto"/>
        <w:rPr>
          <w:rFonts w:asciiTheme="minorHAnsi" w:eastAsia="SimSun" w:hAnsiTheme="minorHAnsi"/>
          <w:noProof/>
          <w:kern w:val="2"/>
          <w:lang w:val="en-GB" w:eastAsia="zh-CN"/>
        </w:rPr>
      </w:pPr>
      <w:r w:rsidRPr="002628CB">
        <w:rPr>
          <w:rFonts w:asciiTheme="minorHAnsi" w:eastAsia="SimSun" w:hAnsiTheme="minorHAnsi"/>
          <w:b/>
          <w:noProof/>
          <w:kern w:val="2"/>
          <w:lang w:val="en-US" w:eastAsia="zh-CN"/>
        </w:rPr>
        <w:lastRenderedPageBreak/>
        <w:t>Table S1</w:t>
      </w:r>
      <w:r w:rsidR="00CF4174" w:rsidRPr="002628CB">
        <w:rPr>
          <w:rFonts w:asciiTheme="minorHAnsi" w:eastAsia="SimSun" w:hAnsiTheme="minorHAnsi"/>
          <w:b/>
          <w:noProof/>
          <w:kern w:val="2"/>
          <w:lang w:val="en-US" w:eastAsia="zh-CN"/>
        </w:rPr>
        <w:t>|</w:t>
      </w:r>
      <w:r w:rsidRPr="002628CB">
        <w:rPr>
          <w:rFonts w:asciiTheme="minorHAnsi" w:eastAsia="SimSun" w:hAnsiTheme="minorHAnsi"/>
          <w:noProof/>
          <w:kern w:val="2"/>
          <w:lang w:val="en-US" w:eastAsia="zh-CN"/>
        </w:rPr>
        <w:t xml:space="preserve"> </w:t>
      </w:r>
      <w:r w:rsidR="0010493D" w:rsidRPr="002628CB">
        <w:rPr>
          <w:rFonts w:asciiTheme="minorHAnsi" w:eastAsia="SimSun" w:hAnsiTheme="minorHAnsi"/>
          <w:noProof/>
          <w:kern w:val="2"/>
          <w:lang w:val="en-GB" w:eastAsia="zh-CN"/>
        </w:rPr>
        <w:t>Activation voltage</w:t>
      </w:r>
      <w:r w:rsidRPr="002628CB">
        <w:rPr>
          <w:rFonts w:asciiTheme="minorHAnsi" w:eastAsia="SimSun" w:hAnsiTheme="minorHAnsi"/>
          <w:noProof/>
          <w:kern w:val="2"/>
          <w:lang w:val="en-GB" w:eastAsia="zh-CN"/>
        </w:rPr>
        <w:t xml:space="preserve"> and over potential in our work compared with open literature</w:t>
      </w:r>
      <w:r w:rsidR="006972C4" w:rsidRPr="002628CB">
        <w:rPr>
          <w:rFonts w:asciiTheme="minorHAnsi" w:eastAsia="SimSun" w:hAnsiTheme="minorHAnsi"/>
          <w:noProof/>
          <w:kern w:val="2"/>
          <w:lang w:val="en-GB" w:eastAsia="zh-CN"/>
        </w:rPr>
        <w:t xml:space="preserve"> as shown in </w:t>
      </w:r>
      <w:r w:rsidR="006972C4" w:rsidRPr="002628CB">
        <w:rPr>
          <w:rFonts w:asciiTheme="minorHAnsi" w:eastAsia="SimSun" w:hAnsiTheme="minorHAnsi"/>
          <w:b/>
          <w:noProof/>
          <w:kern w:val="2"/>
          <w:lang w:val="en-GB" w:eastAsia="zh-CN"/>
        </w:rPr>
        <w:t>Figure 4d</w:t>
      </w:r>
      <w:r w:rsidRPr="002628CB">
        <w:rPr>
          <w:rFonts w:asciiTheme="minorHAnsi" w:eastAsia="SimSun" w:hAnsiTheme="minorHAnsi"/>
          <w:noProof/>
          <w:kern w:val="2"/>
          <w:lang w:val="en-GB" w:eastAsia="zh-CN"/>
        </w:rPr>
        <w:t>.</w:t>
      </w:r>
    </w:p>
    <w:tbl>
      <w:tblPr>
        <w:tblStyle w:val="MediumList1"/>
        <w:tblW w:w="0" w:type="auto"/>
        <w:tblLook w:val="04A0" w:firstRow="1" w:lastRow="0" w:firstColumn="1" w:lastColumn="0" w:noHBand="0" w:noVBand="1"/>
      </w:tblPr>
      <w:tblGrid>
        <w:gridCol w:w="5535"/>
        <w:gridCol w:w="1324"/>
        <w:gridCol w:w="1124"/>
        <w:gridCol w:w="1305"/>
      </w:tblGrid>
      <w:tr w:rsidR="00FF5D70" w:rsidRPr="002628CB" w14:paraId="7A8BDBF0" w14:textId="77777777" w:rsidTr="00CF41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6FBF41D4" w14:textId="78459116" w:rsidR="00FF5D70" w:rsidRPr="002628CB" w:rsidRDefault="00FF5D70" w:rsidP="00CF4174">
            <w:pPr>
              <w:spacing w:line="360" w:lineRule="auto"/>
              <w:jc w:val="center"/>
              <w:rPr>
                <w:rFonts w:asciiTheme="minorHAnsi" w:eastAsiaTheme="minorEastAsia" w:hAnsiTheme="minorHAnsi" w:cs="Arial"/>
                <w:sz w:val="20"/>
                <w:szCs w:val="20"/>
                <w:lang w:val="en-US" w:eastAsia="zh-CN"/>
              </w:rPr>
            </w:pPr>
            <w:r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t>Title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174D666B" w14:textId="77777777" w:rsidR="00FF5D70" w:rsidRPr="002628CB" w:rsidRDefault="00FF5D70" w:rsidP="00CF417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20"/>
                <w:szCs w:val="20"/>
                <w:lang w:val="en-US" w:eastAsia="zh-CN"/>
              </w:rPr>
            </w:pPr>
            <w:r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t>Activation platform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0F5EC8DA" w14:textId="77777777" w:rsidR="00FF5D70" w:rsidRPr="002628CB" w:rsidRDefault="00FF5D70" w:rsidP="00CF417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20"/>
                <w:szCs w:val="20"/>
                <w:lang w:val="en-US" w:eastAsia="zh-CN"/>
              </w:rPr>
            </w:pPr>
            <w:r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t>Over-potential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424C0C97" w14:textId="77777777" w:rsidR="00FF5D70" w:rsidRPr="002628CB" w:rsidRDefault="00FF5D70" w:rsidP="00CF417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20"/>
                <w:szCs w:val="20"/>
                <w:lang w:val="en-US" w:eastAsia="zh-CN"/>
              </w:rPr>
            </w:pPr>
            <w:r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t xml:space="preserve">Reference </w:t>
            </w:r>
            <w:r w:rsidR="006972C4"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t>number</w:t>
            </w:r>
          </w:p>
        </w:tc>
      </w:tr>
      <w:tr w:rsidR="00DB66C6" w:rsidRPr="002628CB" w14:paraId="4FD5B638" w14:textId="77777777" w:rsidTr="00CF4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4C122A71" w14:textId="77777777" w:rsidR="00DB66C6" w:rsidRPr="002628CB" w:rsidRDefault="00DB66C6" w:rsidP="00CF4174">
            <w:pPr>
              <w:spacing w:line="360" w:lineRule="auto"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20"/>
                <w:szCs w:val="20"/>
                <w:lang w:val="en-US" w:eastAsia="zh-CN"/>
              </w:rPr>
            </w:pPr>
            <w:r w:rsidRPr="002628CB">
              <w:rPr>
                <w:rFonts w:asciiTheme="minorHAnsi" w:eastAsia="SimSun" w:hAnsiTheme="minorHAnsi" w:cs="Arial"/>
                <w:b w:val="0"/>
                <w:bCs w:val="0"/>
                <w:color w:val="000000"/>
                <w:kern w:val="24"/>
                <w:sz w:val="20"/>
                <w:szCs w:val="20"/>
                <w:lang w:val="en-US" w:eastAsia="zh-CN"/>
              </w:rPr>
              <w:t>Accessing the bottleneck in all-solid state batteries,</w:t>
            </w:r>
            <w:r w:rsidRPr="002628CB">
              <w:rPr>
                <w:rFonts w:asciiTheme="minorHAnsi" w:eastAsiaTheme="minorEastAsia" w:hAnsiTheme="minorHAnsi" w:cs="Arial"/>
                <w:b w:val="0"/>
                <w:bCs w:val="0"/>
                <w:sz w:val="20"/>
                <w:szCs w:val="20"/>
                <w:lang w:val="en-US" w:eastAsia="zh-CN"/>
              </w:rPr>
              <w:t xml:space="preserve"> </w:t>
            </w:r>
            <w:r w:rsidRPr="002628CB">
              <w:rPr>
                <w:rFonts w:asciiTheme="minorHAnsi" w:eastAsia="SimSun" w:hAnsiTheme="minorHAnsi" w:cs="Arial"/>
                <w:b w:val="0"/>
                <w:bCs w:val="0"/>
                <w:color w:val="000000"/>
                <w:kern w:val="24"/>
                <w:sz w:val="20"/>
                <w:szCs w:val="20"/>
                <w:lang w:val="en-US" w:eastAsia="zh-CN"/>
              </w:rPr>
              <w:t>lithium-ion transport over the solid-electrolyte electrode</w:t>
            </w:r>
            <w:r w:rsidR="00660F16" w:rsidRPr="002628CB">
              <w:rPr>
                <w:rFonts w:asciiTheme="minorHAnsi" w:eastAsiaTheme="minorEastAsia" w:hAnsiTheme="minorHAnsi" w:cs="Arial"/>
                <w:b w:val="0"/>
                <w:bCs w:val="0"/>
                <w:sz w:val="20"/>
                <w:szCs w:val="20"/>
                <w:lang w:val="en-US" w:eastAsia="zh-CN"/>
              </w:rPr>
              <w:t xml:space="preserve"> </w:t>
            </w:r>
            <w:r w:rsidRPr="002628CB">
              <w:rPr>
                <w:rFonts w:asciiTheme="minorHAnsi" w:eastAsia="SimSun" w:hAnsiTheme="minorHAnsi" w:cs="Arial"/>
                <w:b w:val="0"/>
                <w:bCs w:val="0"/>
                <w:color w:val="000000"/>
                <w:kern w:val="24"/>
                <w:sz w:val="20"/>
                <w:szCs w:val="20"/>
                <w:lang w:val="en-US" w:eastAsia="zh-CN"/>
              </w:rPr>
              <w:t>interface</w:t>
            </w:r>
          </w:p>
        </w:tc>
        <w:tc>
          <w:tcPr>
            <w:tcW w:w="0" w:type="auto"/>
            <w:vAlign w:val="center"/>
            <w:hideMark/>
          </w:tcPr>
          <w:p w14:paraId="6FF300B2" w14:textId="19A414BF" w:rsidR="00DB66C6" w:rsidRPr="002628CB" w:rsidRDefault="00DB66C6" w:rsidP="00CF417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20"/>
                <w:szCs w:val="20"/>
                <w:lang w:val="en-US" w:eastAsia="zh-CN"/>
              </w:rPr>
            </w:pPr>
            <w:r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t xml:space="preserve">~1.8 V </w:t>
            </w:r>
            <w:r w:rsidR="00CF4174"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t xml:space="preserve">vs. </w:t>
            </w:r>
            <w:r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t>In-Li</w:t>
            </w:r>
          </w:p>
        </w:tc>
        <w:tc>
          <w:tcPr>
            <w:tcW w:w="0" w:type="auto"/>
            <w:vAlign w:val="center"/>
            <w:hideMark/>
          </w:tcPr>
          <w:p w14:paraId="586EB016" w14:textId="77777777" w:rsidR="00DB66C6" w:rsidRPr="002628CB" w:rsidRDefault="00DB66C6" w:rsidP="00CF417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20"/>
                <w:szCs w:val="20"/>
                <w:lang w:val="en-US" w:eastAsia="zh-CN"/>
              </w:rPr>
            </w:pPr>
            <w:r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t>~400 mV</w:t>
            </w:r>
          </w:p>
        </w:tc>
        <w:tc>
          <w:tcPr>
            <w:tcW w:w="0" w:type="auto"/>
            <w:vAlign w:val="center"/>
            <w:hideMark/>
          </w:tcPr>
          <w:p w14:paraId="29662CE9" w14:textId="7AAF6DF1" w:rsidR="00DB66C6" w:rsidRPr="002628CB" w:rsidRDefault="00D44ADD" w:rsidP="00D44AD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</w:pPr>
            <w:r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fldChar w:fldCharType="begin"/>
            </w:r>
            <w:r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instrText xml:space="preserve"> ADDIN EN.CITE &lt;EndNote&gt;&lt;Cite&gt;&lt;Author&gt;Yu&lt;/Author&gt;&lt;Year&gt;2017&lt;/Year&gt;&lt;RecNum&gt;19&lt;/RecNum&gt;&lt;DisplayText&gt;&lt;style face="superscript"&gt;1&lt;/style&gt;&lt;/DisplayText&gt;&lt;record&gt;&lt;rec-number&gt;19&lt;/rec-number&gt;&lt;foreign-keys&gt;&lt;key app="EN" db-id="vd0p5xzrova025ez2dmxast6ed20xsz0095p" timestamp="1580726381" guid="19237211-a26c-4a8d-900a-6b6538801f36"&gt;19&lt;/key&gt;&lt;/foreign-keys&gt;&lt;ref-type name="Journal Article"&gt;17&lt;/ref-type&gt;&lt;contributors&gt;&lt;authors&gt;&lt;author&gt;Yu, C.&lt;/author&gt;&lt;author&gt;Ganapathy, S.&lt;/author&gt;&lt;author&gt;Eck, Erhv&lt;/author&gt;&lt;author&gt;Wang, H.&lt;/author&gt;&lt;author&gt;Basak, S.&lt;/author&gt;&lt;author&gt;Li, Z.&lt;/author&gt;&lt;author&gt;Wagemaker, M.&lt;/author&gt;&lt;/authors&gt;&lt;/contributors&gt;&lt;auth-address&gt;Department of Radiation Science and Technology, Delft University of Technology, Mekelweg 15, 2629 JB, Delft, The Netherlands.&amp;#xD;Institute for Molecules and Materials, Radboud University, Heyendaalseweg 135, 6525 AJ, Nijmegen, The Netherlands.&amp;#xD;Department of Quantum Nanoscience, Kavli Institute of Nanoscience Delft, Delft University of Technology, Lorentzweg 1, 2628 CJ, Delft, The Netherlands.&amp;#xD;Department of Radiation Science and Technology, Delft University of Technology, Mekelweg 15, 2629 JB, Delft, The Netherlands. m.wagemaker@tudelft.nl.&lt;/auth-address&gt;&lt;titles&gt;&lt;title&gt;Accessing the bottleneck in all-solid state batteries, lithium-ion transport over the solid-electrolyte-electrode interface&lt;/title&gt;&lt;secondary-title&gt;Nat Commun&lt;/secondary-title&gt;&lt;/titles&gt;&lt;periodical&gt;&lt;full-title&gt;Nat Commun&lt;/full-title&gt;&lt;/periodical&gt;&lt;pages&gt;1086&lt;/pages&gt;&lt;volume&gt;8&lt;/volume&gt;&lt;number&gt;1&lt;/number&gt;&lt;edition&gt;2017/10/24&lt;/edition&gt;&lt;dates&gt;&lt;year&gt;2017&lt;/year&gt;&lt;pub-dates&gt;&lt;date&gt;Oct 20&lt;/date&gt;&lt;/pub-dates&gt;&lt;/dates&gt;&lt;isbn&gt;2041-1723 (Electronic)&amp;#xD;2041-1723 (Linking)&lt;/isbn&gt;&lt;accession-num&gt;29057868&lt;/accession-num&gt;&lt;urls&gt;&lt;related-urls&gt;&lt;url&gt;https://www.ncbi.nlm.nih.gov/pubmed/29057868&lt;/url&gt;&lt;/related-urls&gt;&lt;/urls&gt;&lt;custom2&gt;PMC5651852&lt;/custom2&gt;&lt;electronic-resource-num&gt;10.1038/s41467-017-01187-y&lt;/electronic-resource-num&gt;&lt;/record&gt;&lt;/Cite&gt;&lt;/EndNote&gt;</w:instrText>
            </w:r>
            <w:r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fldChar w:fldCharType="separate"/>
            </w:r>
            <w:r w:rsidRPr="002628CB">
              <w:rPr>
                <w:rFonts w:asciiTheme="minorHAnsi" w:eastAsia="SimSun" w:hAnsiTheme="minorHAnsi" w:cs="Arial"/>
                <w:noProof/>
                <w:color w:val="000000"/>
                <w:kern w:val="24"/>
                <w:sz w:val="20"/>
                <w:szCs w:val="20"/>
                <w:lang w:val="en-US" w:eastAsia="zh-CN"/>
              </w:rPr>
              <w:t>1</w:t>
            </w:r>
            <w:r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fldChar w:fldCharType="end"/>
            </w:r>
          </w:p>
        </w:tc>
      </w:tr>
      <w:tr w:rsidR="00DB66C6" w:rsidRPr="002628CB" w14:paraId="5128699E" w14:textId="77777777" w:rsidTr="00CF4174">
        <w:trPr>
          <w:trHeight w:val="11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54BC586F" w14:textId="65F1270E" w:rsidR="00DB66C6" w:rsidRPr="002628CB" w:rsidRDefault="00DB66C6" w:rsidP="00CF4174">
            <w:pPr>
              <w:spacing w:line="360" w:lineRule="auto"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20"/>
                <w:szCs w:val="20"/>
                <w:lang w:val="en-US" w:eastAsia="zh-CN"/>
              </w:rPr>
            </w:pPr>
            <w:r w:rsidRPr="002628CB">
              <w:rPr>
                <w:rFonts w:asciiTheme="minorHAnsi" w:eastAsia="SimSun" w:hAnsiTheme="minorHAnsi" w:cs="Arial"/>
                <w:b w:val="0"/>
                <w:bCs w:val="0"/>
                <w:color w:val="000000"/>
                <w:kern w:val="24"/>
                <w:sz w:val="20"/>
                <w:szCs w:val="20"/>
                <w:lang w:val="en-US" w:eastAsia="zh-CN"/>
              </w:rPr>
              <w:t>Li</w:t>
            </w:r>
            <w:r w:rsidRPr="002628CB">
              <w:rPr>
                <w:rFonts w:asciiTheme="minorHAnsi" w:eastAsia="SimSun" w:hAnsiTheme="minorHAnsi" w:cs="Arial"/>
                <w:b w:val="0"/>
                <w:bCs w:val="0"/>
                <w:color w:val="000000"/>
                <w:kern w:val="24"/>
                <w:sz w:val="20"/>
                <w:szCs w:val="20"/>
                <w:vertAlign w:val="subscript"/>
                <w:lang w:val="en-US" w:eastAsia="zh-CN"/>
              </w:rPr>
              <w:t>2</w:t>
            </w:r>
            <w:r w:rsidRPr="002628CB">
              <w:rPr>
                <w:rFonts w:asciiTheme="minorHAnsi" w:eastAsia="SimSun" w:hAnsiTheme="minorHAnsi" w:cs="Arial"/>
                <w:b w:val="0"/>
                <w:bCs w:val="0"/>
                <w:color w:val="000000"/>
                <w:kern w:val="24"/>
                <w:sz w:val="20"/>
                <w:szCs w:val="20"/>
                <w:lang w:val="en-US" w:eastAsia="zh-CN"/>
              </w:rPr>
              <w:t xml:space="preserve">S-Based Solid Solutions as Positive Electrodes </w:t>
            </w:r>
            <w:r w:rsidR="00CF4174" w:rsidRPr="002628CB">
              <w:rPr>
                <w:rFonts w:asciiTheme="minorHAnsi" w:eastAsia="SimSun" w:hAnsiTheme="minorHAnsi" w:cs="Arial"/>
                <w:b w:val="0"/>
                <w:bCs w:val="0"/>
                <w:color w:val="000000"/>
                <w:kern w:val="24"/>
                <w:sz w:val="20"/>
                <w:szCs w:val="20"/>
                <w:lang w:val="en-US" w:eastAsia="zh-CN"/>
              </w:rPr>
              <w:t>with Full</w:t>
            </w:r>
            <w:r w:rsidRPr="002628CB">
              <w:rPr>
                <w:rFonts w:asciiTheme="minorHAnsi" w:eastAsia="SimSun" w:hAnsiTheme="minorHAnsi" w:cs="Arial"/>
                <w:b w:val="0"/>
                <w:bCs w:val="0"/>
                <w:color w:val="000000"/>
                <w:kern w:val="24"/>
                <w:sz w:val="20"/>
                <w:szCs w:val="20"/>
                <w:lang w:val="en-US" w:eastAsia="zh-CN"/>
              </w:rPr>
              <w:t xml:space="preserve"> Utilization and Super long Cycle Life in All-Solid-State Li/S Batteries</w:t>
            </w:r>
          </w:p>
        </w:tc>
        <w:tc>
          <w:tcPr>
            <w:tcW w:w="0" w:type="auto"/>
            <w:vAlign w:val="center"/>
            <w:hideMark/>
          </w:tcPr>
          <w:p w14:paraId="58998F36" w14:textId="4E10D5A5" w:rsidR="00DB66C6" w:rsidRPr="002628CB" w:rsidRDefault="00DB66C6" w:rsidP="00CF417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20"/>
                <w:szCs w:val="20"/>
                <w:lang w:val="en-US" w:eastAsia="zh-CN"/>
              </w:rPr>
            </w:pPr>
            <w:r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t xml:space="preserve">~2.4 V </w:t>
            </w:r>
            <w:r w:rsidR="00CF4174"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t xml:space="preserve">vs. </w:t>
            </w:r>
            <w:r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t>In-Li</w:t>
            </w:r>
          </w:p>
        </w:tc>
        <w:tc>
          <w:tcPr>
            <w:tcW w:w="0" w:type="auto"/>
            <w:vAlign w:val="center"/>
            <w:hideMark/>
          </w:tcPr>
          <w:p w14:paraId="1617F23F" w14:textId="77777777" w:rsidR="00DB66C6" w:rsidRPr="002628CB" w:rsidRDefault="00DB66C6" w:rsidP="00CF417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20"/>
                <w:szCs w:val="20"/>
                <w:lang w:val="en-US" w:eastAsia="zh-CN"/>
              </w:rPr>
            </w:pPr>
            <w:r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t>~500 mV</w:t>
            </w:r>
          </w:p>
        </w:tc>
        <w:tc>
          <w:tcPr>
            <w:tcW w:w="0" w:type="auto"/>
            <w:vAlign w:val="center"/>
            <w:hideMark/>
          </w:tcPr>
          <w:p w14:paraId="2FB51662" w14:textId="3719B508" w:rsidR="00DB66C6" w:rsidRPr="002628CB" w:rsidRDefault="00D44ADD" w:rsidP="00D44AD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20"/>
                <w:szCs w:val="20"/>
                <w:lang w:val="en-US" w:eastAsia="zh-CN"/>
              </w:rPr>
            </w:pPr>
            <w:r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fldChar w:fldCharType="begin"/>
            </w:r>
            <w:r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instrText xml:space="preserve"> ADDIN EN.CITE &lt;EndNote&gt;&lt;Cite&gt;&lt;Author&gt;Hakari&lt;/Author&gt;&lt;Year&gt;2017&lt;/Year&gt;&lt;RecNum&gt;188&lt;/RecNum&gt;&lt;DisplayText&gt;&lt;style face="superscript"&gt;2&lt;/style&gt;&lt;/DisplayText&gt;&lt;record&gt;&lt;rec-number&gt;188&lt;/rec-number&gt;&lt;foreign-keys&gt;&lt;key app="EN" db-id="vd0p5xzrova025ez2dmxast6ed20xsz0095p" timestamp="1580996060" guid="122faf0e-04f0-4817-96c8-a21fd49f1a0f"&gt;188&lt;/key&gt;&lt;/foreign-keys&gt;&lt;ref-type name="Journal Article"&gt;17&lt;/ref-type&gt;&lt;contributors&gt;&lt;authors&gt;&lt;author&gt;Hakari, T.&lt;/author&gt;&lt;author&gt;Hayashi, A.&lt;/author&gt;&lt;author&gt;Tatsumisago, M.&lt;/author&gt;&lt;/authors&gt;&lt;/contributors&gt;&lt;auth-address&gt;Osaka Prefecture Univ, Dept Appl Chem, Naka Ku, 1-1 Gakuen Cho, Sakai, Osaka 5998531, Japan&lt;/auth-address&gt;&lt;titles&gt;&lt;title&gt;Li2S-Based Solid Solutions as Positive Electrodes with Full Utilization and Superlong Cycle Life in All-Solid-State Li/S Batteries&lt;/title&gt;&lt;secondary-title&gt;Advanced Sustainable Systems&lt;/secondary-title&gt;&lt;alt-title&gt;Adv Sustain Syst&amp;#xD;Adv Sustain Syst&lt;/alt-title&gt;&lt;/titles&gt;&lt;periodical&gt;&lt;full-title&gt;Advanced Sustainable Systems&lt;/full-title&gt;&lt;abbr-1&gt;Adv Sustain Syst&lt;/abbr-1&gt;&lt;/periodical&gt;&lt;volume&gt;1&lt;/volume&gt;&lt;number&gt;6&lt;/number&gt;&lt;keywords&gt;&lt;keyword&gt;all-solid-state batteries&lt;/keyword&gt;&lt;keyword&gt;lithium sulfide active materials&lt;/keyword&gt;&lt;keyword&gt;lithium-sulfur batteries&lt;/keyword&gt;&lt;keyword&gt;composite electrode&lt;/keyword&gt;&lt;keyword&gt;high-capacity&lt;/keyword&gt;&lt;keyword&gt;oxide cathode&lt;/keyword&gt;&lt;keyword&gt;lithium&lt;/keyword&gt;&lt;keyword&gt;performance&lt;/keyword&gt;&lt;keyword&gt;carbon&lt;/keyword&gt;&lt;keyword&gt;anode&lt;/keyword&gt;&lt;keyword&gt;conductivity&lt;/keyword&gt;&lt;/keywords&gt;&lt;dates&gt;&lt;year&gt;2017&lt;/year&gt;&lt;pub-dates&gt;&lt;date&gt;Jun&lt;/date&gt;&lt;/pub-dates&gt;&lt;/dates&gt;&lt;isbn&gt;2366-7486&lt;/isbn&gt;&lt;accession-num&gt;WOS:000424586600002&lt;/accession-num&gt;&lt;urls&gt;&lt;related-urls&gt;&lt;url&gt;&amp;lt;Go to ISI&amp;gt;://WOS:000424586600002&lt;/url&gt;&lt;/related-urls&gt;&lt;/urls&gt;&lt;language&gt;English&lt;/language&gt;&lt;/record&gt;&lt;/Cite&gt;&lt;/EndNote&gt;</w:instrText>
            </w:r>
            <w:r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fldChar w:fldCharType="separate"/>
            </w:r>
            <w:r w:rsidRPr="002628CB">
              <w:rPr>
                <w:rFonts w:asciiTheme="minorHAnsi" w:eastAsia="SimSun" w:hAnsiTheme="minorHAnsi" w:cs="Arial"/>
                <w:noProof/>
                <w:color w:val="000000"/>
                <w:kern w:val="24"/>
                <w:sz w:val="20"/>
                <w:szCs w:val="20"/>
                <w:lang w:val="en-US" w:eastAsia="zh-CN"/>
              </w:rPr>
              <w:t>2</w:t>
            </w:r>
            <w:r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fldChar w:fldCharType="end"/>
            </w:r>
          </w:p>
        </w:tc>
      </w:tr>
      <w:tr w:rsidR="00DB66C6" w:rsidRPr="002628CB" w14:paraId="742A4FDA" w14:textId="77777777" w:rsidTr="00CF4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1668BF32" w14:textId="77777777" w:rsidR="00DB66C6" w:rsidRPr="002628CB" w:rsidRDefault="00DB66C6" w:rsidP="00CF4174">
            <w:pPr>
              <w:spacing w:line="360" w:lineRule="auto"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20"/>
                <w:szCs w:val="20"/>
                <w:lang w:val="en-US" w:eastAsia="zh-CN"/>
              </w:rPr>
            </w:pPr>
            <w:r w:rsidRPr="002628CB">
              <w:rPr>
                <w:rFonts w:asciiTheme="minorHAnsi" w:eastAsia="SimSun" w:hAnsiTheme="minorHAnsi" w:cs="Arial"/>
                <w:b w:val="0"/>
                <w:bCs w:val="0"/>
                <w:color w:val="000000"/>
                <w:kern w:val="24"/>
                <w:sz w:val="20"/>
                <w:szCs w:val="20"/>
                <w:lang w:val="en-US" w:eastAsia="zh-CN"/>
              </w:rPr>
              <w:t>In Situ Generated Li</w:t>
            </w:r>
            <w:r w:rsidRPr="002628CB">
              <w:rPr>
                <w:rFonts w:asciiTheme="minorHAnsi" w:eastAsia="SimSun" w:hAnsiTheme="minorHAnsi" w:cs="Arial"/>
                <w:b w:val="0"/>
                <w:bCs w:val="0"/>
                <w:color w:val="000000"/>
                <w:kern w:val="24"/>
                <w:sz w:val="20"/>
                <w:szCs w:val="20"/>
                <w:vertAlign w:val="subscript"/>
                <w:lang w:val="en-US" w:eastAsia="zh-CN"/>
              </w:rPr>
              <w:t>2</w:t>
            </w:r>
            <w:r w:rsidRPr="002628CB">
              <w:rPr>
                <w:rFonts w:asciiTheme="minorHAnsi" w:eastAsia="SimSun" w:hAnsiTheme="minorHAnsi" w:cs="Arial"/>
                <w:b w:val="0"/>
                <w:bCs w:val="0"/>
                <w:color w:val="000000"/>
                <w:kern w:val="24"/>
                <w:sz w:val="20"/>
                <w:szCs w:val="20"/>
                <w:lang w:val="en-US" w:eastAsia="zh-CN"/>
              </w:rPr>
              <w:t>S−C Nanocomposite for High-Capacity and</w:t>
            </w:r>
            <w:r w:rsidRPr="002628CB">
              <w:rPr>
                <w:rFonts w:asciiTheme="minorHAnsi" w:eastAsiaTheme="minorEastAsia" w:hAnsiTheme="minorHAnsi" w:cs="Arial"/>
                <w:b w:val="0"/>
                <w:bCs w:val="0"/>
                <w:sz w:val="20"/>
                <w:szCs w:val="20"/>
                <w:lang w:val="en-US" w:eastAsia="zh-CN"/>
              </w:rPr>
              <w:t xml:space="preserve"> </w:t>
            </w:r>
            <w:r w:rsidRPr="002628CB">
              <w:rPr>
                <w:rFonts w:asciiTheme="minorHAnsi" w:eastAsia="SimSun" w:hAnsiTheme="minorHAnsi" w:cs="Arial"/>
                <w:b w:val="0"/>
                <w:bCs w:val="0"/>
                <w:color w:val="000000"/>
                <w:kern w:val="24"/>
                <w:sz w:val="20"/>
                <w:szCs w:val="20"/>
                <w:lang w:val="en-US" w:eastAsia="zh-CN"/>
              </w:rPr>
              <w:t>Long-Life All-Solid-State Lithium Sulfur Batteries with Ultrahigh</w:t>
            </w:r>
            <w:r w:rsidRPr="002628CB">
              <w:rPr>
                <w:rFonts w:asciiTheme="minorHAnsi" w:eastAsiaTheme="minorEastAsia" w:hAnsiTheme="minorHAnsi" w:cs="Arial"/>
                <w:b w:val="0"/>
                <w:bCs w:val="0"/>
                <w:sz w:val="20"/>
                <w:szCs w:val="20"/>
                <w:lang w:val="en-US" w:eastAsia="zh-CN"/>
              </w:rPr>
              <w:t xml:space="preserve"> </w:t>
            </w:r>
            <w:r w:rsidRPr="002628CB">
              <w:rPr>
                <w:rFonts w:asciiTheme="minorHAnsi" w:eastAsia="SimSun" w:hAnsiTheme="minorHAnsi" w:cs="Arial"/>
                <w:b w:val="0"/>
                <w:bCs w:val="0"/>
                <w:color w:val="000000"/>
                <w:kern w:val="24"/>
                <w:sz w:val="20"/>
                <w:szCs w:val="20"/>
                <w:lang w:val="en-US" w:eastAsia="zh-CN"/>
              </w:rPr>
              <w:t>Areal Mass Loading</w:t>
            </w:r>
          </w:p>
        </w:tc>
        <w:tc>
          <w:tcPr>
            <w:tcW w:w="0" w:type="auto"/>
            <w:vAlign w:val="center"/>
            <w:hideMark/>
          </w:tcPr>
          <w:p w14:paraId="4B7BB11D" w14:textId="5F452509" w:rsidR="00DB66C6" w:rsidRPr="002628CB" w:rsidRDefault="00386ECB" w:rsidP="00CF417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20"/>
                <w:szCs w:val="20"/>
                <w:lang w:val="en-US" w:eastAsia="zh-CN"/>
              </w:rPr>
            </w:pPr>
            <w:r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t>~</w:t>
            </w:r>
            <w:r w:rsidR="00DB66C6"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t xml:space="preserve">1.85 V </w:t>
            </w:r>
            <w:r w:rsidR="00CF4174"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t xml:space="preserve">vs. </w:t>
            </w:r>
            <w:r w:rsidR="00DB66C6"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t>In-Li</w:t>
            </w:r>
          </w:p>
        </w:tc>
        <w:tc>
          <w:tcPr>
            <w:tcW w:w="0" w:type="auto"/>
            <w:vAlign w:val="center"/>
            <w:hideMark/>
          </w:tcPr>
          <w:p w14:paraId="6346781B" w14:textId="77777777" w:rsidR="00DB66C6" w:rsidRPr="002628CB" w:rsidRDefault="00DB66C6" w:rsidP="00CF417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20"/>
                <w:szCs w:val="20"/>
                <w:lang w:val="en-US" w:eastAsia="zh-CN"/>
              </w:rPr>
            </w:pPr>
            <w:r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t>~300 mV</w:t>
            </w:r>
          </w:p>
        </w:tc>
        <w:tc>
          <w:tcPr>
            <w:tcW w:w="0" w:type="auto"/>
            <w:vAlign w:val="center"/>
            <w:hideMark/>
          </w:tcPr>
          <w:p w14:paraId="217A8418" w14:textId="7042BEC2" w:rsidR="00DB66C6" w:rsidRPr="002628CB" w:rsidRDefault="00D44ADD" w:rsidP="00D44AD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20"/>
                <w:szCs w:val="20"/>
                <w:lang w:val="en-US" w:eastAsia="zh-CN"/>
              </w:rPr>
            </w:pPr>
            <w:r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fldChar w:fldCharType="begin"/>
            </w:r>
            <w:r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instrText xml:space="preserve"> ADDIN EN.CITE &lt;EndNote&gt;&lt;Cite&gt;&lt;Author&gt;Yan&lt;/Author&gt;&lt;Year&gt;2019&lt;/Year&gt;&lt;RecNum&gt;187&lt;/RecNum&gt;&lt;DisplayText&gt;&lt;style face="superscript"&gt;3&lt;/style&gt;&lt;/DisplayText&gt;&lt;record&gt;&lt;rec-number&gt;187&lt;/rec-number&gt;&lt;foreign-keys&gt;&lt;key app="EN" db-id="vd0p5xzrova025ez2dmxast6ed20xsz0095p" timestamp="1580745849" guid="7435794e-bd35-4296-b37b-5bfda39ad948"&gt;187&lt;/key&gt;&lt;/foreign-keys&gt;&lt;ref-type name="Journal Article"&gt;17&lt;/ref-type&gt;&lt;contributors&gt;&lt;authors&gt;&lt;author&gt;Yan, H. F.&lt;/author&gt;&lt;author&gt;Wang, H. C.&lt;/author&gt;&lt;author&gt;Wang, D. H.&lt;/author&gt;&lt;author&gt;Li, X.&lt;/author&gt;&lt;author&gt;Gong, Z. L.&lt;/author&gt;&lt;author&gt;Yang, Y.&lt;/author&gt;&lt;/authors&gt;&lt;/contributors&gt;&lt;auth-address&gt;Xiamen Univ, Coll Energy, Xiamen 361102, Fujian, Peoples R China&amp;#xD;Xiamen Univ, Coll Chem &amp;amp; Chem Engn, State Key Lab Phys Chem Solid Surfaces, Xiamen 361005, Fujian, Peoples R China&amp;#xD;Xiamen Univ, Coll Chem &amp;amp; Chem Engn, Dept Chem, Xiamen 361005, Fujian, Peoples R China&lt;/auth-address&gt;&lt;titles&gt;&lt;title&gt;In Situ Generated Li2S-C Nanocomposite for High-Capacity and Long-Life All-Solid-State Lithium Sulfur Batteries with Ultrahigh Areal Mass Loading&lt;/title&gt;&lt;secondary-title&gt;Nano Letters&lt;/secondary-title&gt;&lt;alt-title&gt;Nano Lett&amp;#xD;Nano Lett&lt;/alt-title&gt;&lt;/titles&gt;&lt;pages&gt;3280-3287&lt;/pages&gt;&lt;volume&gt;19&lt;/volume&gt;&lt;number&gt;5&lt;/number&gt;&lt;keywords&gt;&lt;keyword&gt;lithium-sulfur batteries&lt;/keyword&gt;&lt;keyword&gt;sulfide electrolyte&lt;/keyword&gt;&lt;keyword&gt;li2s@c nanocomposite&lt;/keyword&gt;&lt;keyword&gt;cycling stability&lt;/keyword&gt;&lt;keyword&gt;high areal loading&lt;/keyword&gt;&lt;keyword&gt;composite electrode&lt;/keyword&gt;&lt;keyword&gt;cathode&lt;/keyword&gt;&lt;keyword&gt;glass&lt;/keyword&gt;&lt;keyword&gt;mechanisms&lt;/keyword&gt;&lt;keyword&gt;conductor&lt;/keyword&gt;&lt;keyword&gt;challenges&lt;/keyword&gt;&lt;keyword&gt;superior&lt;/keyword&gt;&lt;keyword&gt;progress&lt;/keyword&gt;&lt;keyword&gt;hybrid&lt;/keyword&gt;&lt;/keywords&gt;&lt;dates&gt;&lt;year&gt;2019&lt;/year&gt;&lt;pub-dates&gt;&lt;date&gt;May&lt;/date&gt;&lt;/pub-dates&gt;&lt;/dates&gt;&lt;isbn&gt;1530-6984&lt;/isbn&gt;&lt;accession-num&gt;WOS:000467781900066&lt;/accession-num&gt;&lt;urls&gt;&lt;related-urls&gt;&lt;url&gt;&amp;lt;Go to ISI&amp;gt;://WOS:000467781900066&lt;/url&gt;&lt;/related-urls&gt;&lt;/urls&gt;&lt;language&gt;English&lt;/language&gt;&lt;/record&gt;&lt;/Cite&gt;&lt;/EndNote&gt;</w:instrText>
            </w:r>
            <w:r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fldChar w:fldCharType="separate"/>
            </w:r>
            <w:r w:rsidRPr="002628CB">
              <w:rPr>
                <w:rFonts w:asciiTheme="minorHAnsi" w:eastAsia="SimSun" w:hAnsiTheme="minorHAnsi" w:cs="Arial"/>
                <w:noProof/>
                <w:color w:val="000000"/>
                <w:kern w:val="24"/>
                <w:sz w:val="20"/>
                <w:szCs w:val="20"/>
                <w:lang w:val="en-US" w:eastAsia="zh-CN"/>
              </w:rPr>
              <w:t>3</w:t>
            </w:r>
            <w:r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fldChar w:fldCharType="end"/>
            </w:r>
          </w:p>
        </w:tc>
      </w:tr>
      <w:tr w:rsidR="00DB66C6" w:rsidRPr="002628CB" w14:paraId="0CA7A4C8" w14:textId="77777777" w:rsidTr="00CF4174">
        <w:trPr>
          <w:trHeight w:val="11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2330515B" w14:textId="626B072C" w:rsidR="00DB66C6" w:rsidRPr="002628CB" w:rsidRDefault="00DB66C6" w:rsidP="000E2951">
            <w:pPr>
              <w:spacing w:line="360" w:lineRule="auto"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20"/>
                <w:szCs w:val="20"/>
                <w:lang w:val="en-US" w:eastAsia="zh-CN"/>
              </w:rPr>
            </w:pPr>
            <w:r w:rsidRPr="002628CB">
              <w:rPr>
                <w:rFonts w:asciiTheme="minorHAnsi" w:eastAsia="SimSun" w:hAnsiTheme="minorHAnsi" w:cs="Arial"/>
                <w:b w:val="0"/>
                <w:bCs w:val="0"/>
                <w:color w:val="000000"/>
                <w:kern w:val="24"/>
                <w:sz w:val="20"/>
                <w:szCs w:val="20"/>
                <w:lang w:val="en-US" w:eastAsia="zh-CN"/>
              </w:rPr>
              <w:t>High-Performance All-Solid-State Lithium−Sulfur Battery Enabled by</w:t>
            </w:r>
            <w:r w:rsidR="000E2951" w:rsidRPr="002628CB">
              <w:rPr>
                <w:rFonts w:asciiTheme="minorHAnsi" w:eastAsiaTheme="minorEastAsia" w:hAnsiTheme="minorHAnsi" w:cs="Arial"/>
                <w:b w:val="0"/>
                <w:bCs w:val="0"/>
                <w:sz w:val="20"/>
                <w:szCs w:val="20"/>
                <w:lang w:val="en-US" w:eastAsia="zh-CN"/>
              </w:rPr>
              <w:t xml:space="preserve"> </w:t>
            </w:r>
            <w:r w:rsidRPr="002628CB">
              <w:rPr>
                <w:rFonts w:asciiTheme="minorHAnsi" w:eastAsia="SimSun" w:hAnsiTheme="minorHAnsi" w:cs="Arial"/>
                <w:b w:val="0"/>
                <w:bCs w:val="0"/>
                <w:color w:val="000000"/>
                <w:kern w:val="24"/>
                <w:sz w:val="20"/>
                <w:szCs w:val="20"/>
                <w:lang w:val="en-US" w:eastAsia="zh-CN"/>
              </w:rPr>
              <w:t>a Mixed-Conductive Li</w:t>
            </w:r>
            <w:r w:rsidRPr="002628CB">
              <w:rPr>
                <w:rFonts w:asciiTheme="minorHAnsi" w:eastAsia="SimSun" w:hAnsiTheme="minorHAnsi" w:cs="Arial"/>
                <w:b w:val="0"/>
                <w:bCs w:val="0"/>
                <w:color w:val="000000"/>
                <w:kern w:val="24"/>
                <w:sz w:val="20"/>
                <w:szCs w:val="20"/>
                <w:vertAlign w:val="subscript"/>
                <w:lang w:val="en-US" w:eastAsia="zh-CN"/>
              </w:rPr>
              <w:t>2</w:t>
            </w:r>
            <w:r w:rsidRPr="002628CB">
              <w:rPr>
                <w:rFonts w:asciiTheme="minorHAnsi" w:eastAsia="SimSun" w:hAnsiTheme="minorHAnsi" w:cs="Arial"/>
                <w:b w:val="0"/>
                <w:bCs w:val="0"/>
                <w:color w:val="000000"/>
                <w:kern w:val="24"/>
                <w:sz w:val="20"/>
                <w:szCs w:val="20"/>
                <w:lang w:val="en-US" w:eastAsia="zh-CN"/>
              </w:rPr>
              <w:t>S Nanocomposite</w:t>
            </w:r>
          </w:p>
        </w:tc>
        <w:tc>
          <w:tcPr>
            <w:tcW w:w="0" w:type="auto"/>
            <w:vAlign w:val="center"/>
            <w:hideMark/>
          </w:tcPr>
          <w:p w14:paraId="0FADE6D4" w14:textId="7AAAB770" w:rsidR="00DB66C6" w:rsidRPr="002628CB" w:rsidRDefault="00386ECB" w:rsidP="00CF417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20"/>
                <w:szCs w:val="20"/>
                <w:lang w:val="en-US" w:eastAsia="zh-CN"/>
              </w:rPr>
            </w:pPr>
            <w:r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t>~</w:t>
            </w:r>
            <w:r w:rsidR="00DB66C6"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t xml:space="preserve">2 V </w:t>
            </w:r>
            <w:r w:rsidR="00CF4174"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t xml:space="preserve">vs. </w:t>
            </w:r>
            <w:r w:rsidR="00DB66C6"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t>In-Li</w:t>
            </w:r>
          </w:p>
        </w:tc>
        <w:tc>
          <w:tcPr>
            <w:tcW w:w="0" w:type="auto"/>
            <w:vAlign w:val="center"/>
            <w:hideMark/>
          </w:tcPr>
          <w:p w14:paraId="1D7D1388" w14:textId="77777777" w:rsidR="00DB66C6" w:rsidRPr="002628CB" w:rsidRDefault="00DB66C6" w:rsidP="00CF417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20"/>
                <w:szCs w:val="20"/>
                <w:lang w:val="en-US" w:eastAsia="zh-CN"/>
              </w:rPr>
            </w:pPr>
            <w:r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t>~700 mV</w:t>
            </w:r>
          </w:p>
        </w:tc>
        <w:tc>
          <w:tcPr>
            <w:tcW w:w="0" w:type="auto"/>
            <w:vAlign w:val="center"/>
            <w:hideMark/>
          </w:tcPr>
          <w:p w14:paraId="62630AF1" w14:textId="4B9D03EC" w:rsidR="00DB66C6" w:rsidRPr="002628CB" w:rsidRDefault="00D44ADD" w:rsidP="00D44AD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20"/>
                <w:szCs w:val="20"/>
                <w:lang w:val="en-US" w:eastAsia="zh-CN"/>
              </w:rPr>
            </w:pPr>
            <w:r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fldChar w:fldCharType="begin"/>
            </w:r>
            <w:r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instrText xml:space="preserve"> ADDIN EN.CITE &lt;EndNote&gt;&lt;Cite&gt;&lt;Author&gt;Han&lt;/Author&gt;&lt;Year&gt;2016&lt;/Year&gt;&lt;RecNum&gt;186&lt;/RecNum&gt;&lt;DisplayText&gt;&lt;style face="superscript"&gt;4&lt;/style&gt;&lt;/DisplayText&gt;&lt;record&gt;&lt;rec-number&gt;186&lt;/rec-number&gt;&lt;foreign-keys&gt;&lt;key app="EN" db-id="vd0p5xzrova025ez2dmxast6ed20xsz0095p" timestamp="1580745648" guid="cdc292fc-14a3-4f7b-b0b9-16d6aa2c67be"&gt;186&lt;/key&gt;&lt;/foreign-keys&gt;&lt;ref-type name="Journal Article"&gt;17&lt;/ref-type&gt;&lt;contributors&gt;&lt;authors&gt;&lt;author&gt;Han, F.&lt;/author&gt;&lt;author&gt;Yue, J.&lt;/author&gt;&lt;author&gt;Fan, X.&lt;/author&gt;&lt;author&gt;Gao, T.&lt;/author&gt;&lt;author&gt;Luo, C.&lt;/author&gt;&lt;author&gt;Ma, Z.&lt;/author&gt;&lt;author&gt;Suo, L.&lt;/author&gt;&lt;author&gt;Wang, C.&lt;/author&gt;&lt;/authors&gt;&lt;/contributors&gt;&lt;auth-address&gt;Department of Chemical and Biomolecular Engineering, University of Maryland , College Park, Maryland, 20742, United States.&lt;/auth-address&gt;&lt;titles&gt;&lt;title&gt;High-Performance All-Solid-State Lithium-Sulfur Battery Enabled by a Mixed-Conductive Li2S Nanocomposite&lt;/title&gt;&lt;secondary-title&gt;Nano Lett&lt;/secondary-title&gt;&lt;/titles&gt;&lt;periodical&gt;&lt;full-title&gt;Nano Lett&lt;/full-title&gt;&lt;/periodical&gt;&lt;pages&gt;4521-7&lt;/pages&gt;&lt;volume&gt;16&lt;/volume&gt;&lt;number&gt;7&lt;/number&gt;&lt;edition&gt;2016/06/21&lt;/edition&gt;&lt;keywords&gt;&lt;keyword&gt;*All-solid-state&lt;/keyword&gt;&lt;keyword&gt;*electrode&lt;/keyword&gt;&lt;keyword&gt;*lithium-sulfur batteries&lt;/keyword&gt;&lt;keyword&gt;*mixed-conductive&lt;/keyword&gt;&lt;keyword&gt;*nanocomposite&lt;/keyword&gt;&lt;keyword&gt;*reinforcement&lt;/keyword&gt;&lt;/keywords&gt;&lt;dates&gt;&lt;year&gt;2016&lt;/year&gt;&lt;pub-dates&gt;&lt;date&gt;Jul 13&lt;/date&gt;&lt;/pub-dates&gt;&lt;/dates&gt;&lt;isbn&gt;1530-6992 (Electronic)&amp;#xD;1530-6984 (Linking)&lt;/isbn&gt;&lt;accession-num&gt;27322663&lt;/accession-num&gt;&lt;urls&gt;&lt;related-urls&gt;&lt;url&gt;https://www.ncbi.nlm.nih.gov/pubmed/27322663&lt;/url&gt;&lt;/related-urls&gt;&lt;/urls&gt;&lt;electronic-resource-num&gt;10.1021/acs.nanolett.6b01754&lt;/electronic-resource-num&gt;&lt;/record&gt;&lt;/Cite&gt;&lt;/EndNote&gt;</w:instrText>
            </w:r>
            <w:r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fldChar w:fldCharType="separate"/>
            </w:r>
            <w:r w:rsidRPr="002628CB">
              <w:rPr>
                <w:rFonts w:asciiTheme="minorHAnsi" w:eastAsia="SimSun" w:hAnsiTheme="minorHAnsi" w:cs="Arial"/>
                <w:noProof/>
                <w:color w:val="000000"/>
                <w:kern w:val="24"/>
                <w:sz w:val="20"/>
                <w:szCs w:val="20"/>
                <w:lang w:val="en-US" w:eastAsia="zh-CN"/>
              </w:rPr>
              <w:t>4</w:t>
            </w:r>
            <w:r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fldChar w:fldCharType="end"/>
            </w:r>
          </w:p>
        </w:tc>
      </w:tr>
      <w:tr w:rsidR="00DB66C6" w:rsidRPr="002628CB" w14:paraId="4BDA205D" w14:textId="77777777" w:rsidTr="00CF4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16694F58" w14:textId="77777777" w:rsidR="00DB66C6" w:rsidRPr="002628CB" w:rsidRDefault="00DB66C6" w:rsidP="00CF4174">
            <w:pPr>
              <w:spacing w:line="360" w:lineRule="auto"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20"/>
                <w:szCs w:val="20"/>
                <w:lang w:val="en-US" w:eastAsia="zh-CN"/>
              </w:rPr>
            </w:pPr>
            <w:bookmarkStart w:id="1" w:name="OLE_LINK9"/>
            <w:bookmarkStart w:id="2" w:name="OLE_LINK10"/>
            <w:r w:rsidRPr="002628CB">
              <w:rPr>
                <w:rFonts w:asciiTheme="minorHAnsi" w:eastAsia="SimSun" w:hAnsiTheme="minorHAnsi" w:cs="Arial"/>
                <w:b w:val="0"/>
                <w:bCs w:val="0"/>
                <w:color w:val="000000"/>
                <w:kern w:val="24"/>
                <w:sz w:val="20"/>
                <w:szCs w:val="20"/>
                <w:lang w:val="en-US" w:eastAsia="zh-CN"/>
              </w:rPr>
              <w:t>High performance all-solid-state lithium-sulfur battery using a Li</w:t>
            </w:r>
            <w:r w:rsidRPr="002628CB">
              <w:rPr>
                <w:rFonts w:asciiTheme="minorHAnsi" w:eastAsia="SimSun" w:hAnsiTheme="minorHAnsi" w:cs="Arial"/>
                <w:b w:val="0"/>
                <w:bCs w:val="0"/>
                <w:color w:val="000000"/>
                <w:kern w:val="24"/>
                <w:sz w:val="20"/>
                <w:szCs w:val="20"/>
                <w:vertAlign w:val="subscript"/>
                <w:lang w:val="en-US" w:eastAsia="zh-CN"/>
              </w:rPr>
              <w:t>2</w:t>
            </w:r>
            <w:r w:rsidRPr="002628CB">
              <w:rPr>
                <w:rFonts w:asciiTheme="minorHAnsi" w:eastAsia="SimSun" w:hAnsiTheme="minorHAnsi" w:cs="Arial"/>
                <w:b w:val="0"/>
                <w:bCs w:val="0"/>
                <w:color w:val="000000"/>
                <w:kern w:val="24"/>
                <w:sz w:val="20"/>
                <w:szCs w:val="20"/>
                <w:lang w:val="en-US" w:eastAsia="zh-CN"/>
              </w:rPr>
              <w:t>S-VGCF nanocomposite</w:t>
            </w:r>
            <w:bookmarkEnd w:id="1"/>
            <w:bookmarkEnd w:id="2"/>
          </w:p>
        </w:tc>
        <w:tc>
          <w:tcPr>
            <w:tcW w:w="0" w:type="auto"/>
            <w:vAlign w:val="center"/>
            <w:hideMark/>
          </w:tcPr>
          <w:p w14:paraId="6115AFC5" w14:textId="024C367B" w:rsidR="00DB66C6" w:rsidRPr="002628CB" w:rsidRDefault="00386ECB" w:rsidP="00CF417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20"/>
                <w:szCs w:val="20"/>
                <w:lang w:val="en-US" w:eastAsia="zh-CN"/>
              </w:rPr>
            </w:pPr>
            <w:r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t>~</w:t>
            </w:r>
            <w:r w:rsidR="00DB66C6"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t xml:space="preserve">2.5 V </w:t>
            </w:r>
            <w:r w:rsidR="00CF4174"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t xml:space="preserve">vs. </w:t>
            </w:r>
            <w:r w:rsidR="00DB66C6"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t>In-Li</w:t>
            </w:r>
          </w:p>
        </w:tc>
        <w:tc>
          <w:tcPr>
            <w:tcW w:w="0" w:type="auto"/>
            <w:vAlign w:val="center"/>
            <w:hideMark/>
          </w:tcPr>
          <w:p w14:paraId="1804F960" w14:textId="77777777" w:rsidR="00DB66C6" w:rsidRPr="002628CB" w:rsidRDefault="00DB66C6" w:rsidP="00CF417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20"/>
                <w:szCs w:val="20"/>
                <w:lang w:val="en-US" w:eastAsia="zh-CN"/>
              </w:rPr>
            </w:pPr>
            <w:r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t>~600 mV</w:t>
            </w:r>
          </w:p>
        </w:tc>
        <w:tc>
          <w:tcPr>
            <w:tcW w:w="0" w:type="auto"/>
            <w:vAlign w:val="center"/>
            <w:hideMark/>
          </w:tcPr>
          <w:p w14:paraId="11DFA56E" w14:textId="3F68B7C7" w:rsidR="00DB66C6" w:rsidRPr="002628CB" w:rsidRDefault="00D44ADD" w:rsidP="000E295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20"/>
                <w:szCs w:val="20"/>
                <w:lang w:val="en-US" w:eastAsia="zh-CN"/>
              </w:rPr>
            </w:pPr>
            <w:r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fldChar w:fldCharType="begin"/>
            </w:r>
            <w:r w:rsidR="000E2951"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instrText xml:space="preserve"> ADDIN EN.CITE &lt;EndNote&gt;&lt;Cite&gt;&lt;Author&gt;Eom&lt;/Author&gt;&lt;Year&gt;2017&lt;/Year&gt;&lt;RecNum&gt;510&lt;/RecNum&gt;&lt;DisplayText&gt;&lt;style face="superscript"&gt;5&lt;/style&gt;&lt;/DisplayText&gt;&lt;record&gt;&lt;rec-number&gt;510&lt;/rec-number&gt;&lt;foreign-keys&gt;&lt;key app="EN" db-id="vd0p5xzrova025ez2dmxast6ed20xsz0095p" timestamp="1605421415" guid="cc58147b-55da-4889-8bd5-42f1d4f0fcfd"&gt;510&lt;/key&gt;&lt;/foreign-keys&gt;&lt;ref-type name="Journal Article"&gt;17&lt;/ref-type&gt;&lt;contributors&gt;&lt;authors&gt;&lt;author&gt;Eom, Minyong&lt;/author&gt;&lt;author&gt;Son, Seunghyeon&lt;/author&gt;&lt;author&gt;Park, Chanhwi&lt;/author&gt;&lt;author&gt;Noh, Sungwoo&lt;/author&gt;&lt;author&gt;Nichols, William T&lt;/author&gt;&lt;author&gt;Shin, Dongwook %J Electrochimica Acta&lt;/author&gt;&lt;/authors&gt;&lt;/contributors&gt;&lt;titles&gt;&lt;title&gt;High performance all-solid-state lithium-sulfur battery using a Li2S-VGCF nanocomposite&lt;/title&gt;&lt;/titles&gt;&lt;pages&gt;279-284&lt;/pages&gt;&lt;volume&gt;230&lt;/volume&gt;&lt;dates&gt;&lt;year&gt;2017&lt;/year&gt;&lt;/dates&gt;&lt;isbn&gt;0013-4686&lt;/isbn&gt;&lt;urls&gt;&lt;/urls&gt;&lt;/record&gt;&lt;/Cite&gt;&lt;/EndNote&gt;</w:instrText>
            </w:r>
            <w:r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fldChar w:fldCharType="separate"/>
            </w:r>
            <w:r w:rsidRPr="002628CB">
              <w:rPr>
                <w:rFonts w:asciiTheme="minorHAnsi" w:eastAsia="SimSun" w:hAnsiTheme="minorHAnsi" w:cs="Arial"/>
                <w:noProof/>
                <w:color w:val="000000"/>
                <w:kern w:val="24"/>
                <w:sz w:val="20"/>
                <w:szCs w:val="20"/>
                <w:lang w:val="en-US" w:eastAsia="zh-CN"/>
              </w:rPr>
              <w:t>5</w:t>
            </w:r>
            <w:r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fldChar w:fldCharType="end"/>
            </w:r>
          </w:p>
        </w:tc>
      </w:tr>
      <w:tr w:rsidR="00DB66C6" w:rsidRPr="002628CB" w14:paraId="79D7F9C8" w14:textId="77777777" w:rsidTr="00CF4174">
        <w:trPr>
          <w:trHeight w:val="11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0A185A7E" w14:textId="77777777" w:rsidR="00DB66C6" w:rsidRPr="002628CB" w:rsidRDefault="00DB66C6" w:rsidP="00CF4174">
            <w:pPr>
              <w:spacing w:line="360" w:lineRule="auto"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20"/>
                <w:szCs w:val="20"/>
                <w:lang w:val="en-US" w:eastAsia="zh-CN"/>
              </w:rPr>
            </w:pPr>
            <w:r w:rsidRPr="002628CB">
              <w:rPr>
                <w:rFonts w:asciiTheme="minorHAnsi" w:eastAsia="SimSun" w:hAnsiTheme="minorHAnsi" w:cs="Arial"/>
                <w:b w:val="0"/>
                <w:bCs w:val="0"/>
                <w:color w:val="000000"/>
                <w:kern w:val="24"/>
                <w:sz w:val="20"/>
                <w:szCs w:val="20"/>
                <w:lang w:val="en-US" w:eastAsia="zh-CN"/>
              </w:rPr>
              <w:t>Cathode-Supported All-Solid-State Lithium–Sulfur Batteries with High Cell-Level Energy Density</w:t>
            </w:r>
          </w:p>
        </w:tc>
        <w:tc>
          <w:tcPr>
            <w:tcW w:w="0" w:type="auto"/>
            <w:vAlign w:val="center"/>
            <w:hideMark/>
          </w:tcPr>
          <w:p w14:paraId="63544AEB" w14:textId="40D2CAA6" w:rsidR="00DB66C6" w:rsidRPr="002628CB" w:rsidRDefault="00386ECB" w:rsidP="00CF417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20"/>
                <w:szCs w:val="20"/>
                <w:lang w:val="en-US" w:eastAsia="zh-CN"/>
              </w:rPr>
            </w:pPr>
            <w:r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t>~</w:t>
            </w:r>
            <w:r w:rsidR="00DB66C6"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t xml:space="preserve">2.4 V </w:t>
            </w:r>
            <w:r w:rsidR="00CF4174"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t xml:space="preserve">vs. </w:t>
            </w:r>
            <w:r w:rsidR="00DB66C6"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t>In-Li</w:t>
            </w:r>
          </w:p>
        </w:tc>
        <w:tc>
          <w:tcPr>
            <w:tcW w:w="0" w:type="auto"/>
            <w:vAlign w:val="center"/>
            <w:hideMark/>
          </w:tcPr>
          <w:p w14:paraId="33CB0D96" w14:textId="77777777" w:rsidR="00DB66C6" w:rsidRPr="002628CB" w:rsidRDefault="00DB66C6" w:rsidP="00CF417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20"/>
                <w:szCs w:val="20"/>
                <w:lang w:val="en-US" w:eastAsia="zh-CN"/>
              </w:rPr>
            </w:pPr>
            <w:r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t>~500 mV</w:t>
            </w:r>
          </w:p>
        </w:tc>
        <w:tc>
          <w:tcPr>
            <w:tcW w:w="0" w:type="auto"/>
            <w:vAlign w:val="center"/>
            <w:hideMark/>
          </w:tcPr>
          <w:p w14:paraId="0FD502C5" w14:textId="2D06CFC7" w:rsidR="00DB66C6" w:rsidRPr="002628CB" w:rsidRDefault="00D44ADD" w:rsidP="00D44AD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20"/>
                <w:szCs w:val="20"/>
                <w:lang w:val="en-US" w:eastAsia="zh-CN"/>
              </w:rPr>
            </w:pPr>
            <w:r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fldChar w:fldCharType="begin"/>
            </w:r>
            <w:r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instrText xml:space="preserve"> ADDIN EN.CITE &lt;EndNote&gt;&lt;Cite&gt;&lt;Author&gt;Xu&lt;/Author&gt;&lt;Year&gt;2019&lt;/Year&gt;&lt;RecNum&gt;190&lt;/RecNum&gt;&lt;DisplayText&gt;&lt;style face="superscript"&gt;6&lt;/style&gt;&lt;/DisplayText&gt;&lt;record&gt;&lt;rec-number&gt;190&lt;/rec-number&gt;&lt;foreign-keys&gt;&lt;key app="EN" db-id="vd0p5xzrova025ez2dmxast6ed20xsz0095p" timestamp="1580996141" guid="bbefd9ec-ad79-441e-9e1c-9e495ba2019e"&gt;190&lt;/key&gt;&lt;/foreign-keys&gt;&lt;ref-type name="Journal Article"&gt;17&lt;/ref-type&gt;&lt;contributors&gt;&lt;authors&gt;&lt;author&gt;Xu, R. C.&lt;/author&gt;&lt;author&gt;Yue, J.&lt;/author&gt;&lt;author&gt;Liu, S. F.&lt;/author&gt;&lt;author&gt;Tu, J. P.&lt;/author&gt;&lt;author&gt;Han, F. D.&lt;/author&gt;&lt;author&gt;Liu, P.&lt;/author&gt;&lt;author&gt;Wang, C. S.&lt;/author&gt;&lt;/authors&gt;&lt;/contributors&gt;&lt;auth-address&gt;Univ Maryland, Dept Chem &amp;amp; Biomol Engn, College Pk, MD 20742 USA&amp;#xD;Zhejiang Univ, State Key Lab Silicon Mat, Key Lab Adv Mat &amp;amp; Applicat Batteries Zhejiang Pro, Hangzhou 310027, Zhejiang, Peoples R China&amp;#xD;Zhejiang Univ, Sch Mat Sci &amp;amp; Engn, Hangzhou 310027, Zhejiang, Peoples R China&amp;#xD;Univ Calif San Diego, Dept Nanoengn, La Jolla, CA 92093 USA&lt;/auth-address&gt;&lt;titles&gt;&lt;title&gt;Cathode-Supported All-Solid-State Lithium-Sulfur Batteries with High Cell-Level Energy Density&lt;/title&gt;&lt;secondary-title&gt;Acs Energy Letters&lt;/secondary-title&gt;&lt;alt-title&gt;Acs Energy Lett&amp;#xD;Acs Energy Lett&lt;/alt-title&gt;&lt;/titles&gt;&lt;periodical&gt;&lt;full-title&gt;Acs Energy Letters&lt;/full-title&gt;&lt;abbr-1&gt;Acs Energy Lett&lt;/abbr-1&gt;&lt;/periodical&gt;&lt;pages&gt;1073-1079&lt;/pages&gt;&lt;volume&gt;4&lt;/volume&gt;&lt;number&gt;5&lt;/number&gt;&lt;keywords&gt;&lt;keyword&gt;high-capacity&lt;/keyword&gt;&lt;keyword&gt;composite electrode&lt;/keyword&gt;&lt;keyword&gt;li/s battery&lt;/keyword&gt;&lt;keyword&gt;li2s&lt;/keyword&gt;&lt;keyword&gt;conductor&lt;/keyword&gt;&lt;/keywords&gt;&lt;dates&gt;&lt;year&gt;2019&lt;/year&gt;&lt;pub-dates&gt;&lt;date&gt;May&lt;/date&gt;&lt;/pub-dates&gt;&lt;/dates&gt;&lt;isbn&gt;2380-8195&lt;/isbn&gt;&lt;accession-num&gt;WOS:000468015600013&lt;/accession-num&gt;&lt;urls&gt;&lt;related-urls&gt;&lt;url&gt;&amp;lt;Go to ISI&amp;gt;://WOS:000468015600013&lt;/url&gt;&lt;/related-urls&gt;&lt;/urls&gt;&lt;language&gt;English&lt;/language&gt;&lt;/record&gt;&lt;/Cite&gt;&lt;/EndNote&gt;</w:instrText>
            </w:r>
            <w:r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fldChar w:fldCharType="separate"/>
            </w:r>
            <w:r w:rsidRPr="002628CB">
              <w:rPr>
                <w:rFonts w:asciiTheme="minorHAnsi" w:eastAsia="SimSun" w:hAnsiTheme="minorHAnsi" w:cs="Arial"/>
                <w:noProof/>
                <w:color w:val="000000"/>
                <w:kern w:val="24"/>
                <w:sz w:val="20"/>
                <w:szCs w:val="20"/>
                <w:lang w:val="en-US" w:eastAsia="zh-CN"/>
              </w:rPr>
              <w:t>6</w:t>
            </w:r>
            <w:r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fldChar w:fldCharType="end"/>
            </w:r>
          </w:p>
        </w:tc>
      </w:tr>
      <w:tr w:rsidR="00DB66C6" w:rsidRPr="002628CB" w14:paraId="1F77F9D0" w14:textId="77777777" w:rsidTr="00CF4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6D967307" w14:textId="77777777" w:rsidR="00DB66C6" w:rsidRPr="002628CB" w:rsidRDefault="00DB66C6" w:rsidP="00CF4174">
            <w:pPr>
              <w:spacing w:line="360" w:lineRule="auto"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20"/>
                <w:szCs w:val="20"/>
                <w:lang w:val="en-US" w:eastAsia="zh-CN"/>
              </w:rPr>
            </w:pPr>
            <w:r w:rsidRPr="002628CB">
              <w:rPr>
                <w:rFonts w:asciiTheme="minorHAnsi" w:eastAsia="SimSun" w:hAnsiTheme="minorHAnsi" w:cs="Arial"/>
                <w:b w:val="0"/>
                <w:bCs w:val="0"/>
                <w:color w:val="000000"/>
                <w:kern w:val="24"/>
                <w:sz w:val="20"/>
                <w:szCs w:val="20"/>
                <w:lang w:val="en-US" w:eastAsia="zh-CN"/>
              </w:rPr>
              <w:t>Carbon-coated Li</w:t>
            </w:r>
            <w:r w:rsidRPr="002628CB">
              <w:rPr>
                <w:rFonts w:asciiTheme="minorHAnsi" w:eastAsia="SimSun" w:hAnsiTheme="minorHAnsi" w:cs="Arial"/>
                <w:b w:val="0"/>
                <w:bCs w:val="0"/>
                <w:color w:val="000000"/>
                <w:kern w:val="24"/>
                <w:sz w:val="20"/>
                <w:szCs w:val="20"/>
                <w:vertAlign w:val="subscript"/>
                <w:lang w:val="en-US" w:eastAsia="zh-CN"/>
              </w:rPr>
              <w:t>2</w:t>
            </w:r>
            <w:r w:rsidRPr="002628CB">
              <w:rPr>
                <w:rFonts w:asciiTheme="minorHAnsi" w:eastAsia="SimSun" w:hAnsiTheme="minorHAnsi" w:cs="Arial"/>
                <w:b w:val="0"/>
                <w:bCs w:val="0"/>
                <w:color w:val="000000"/>
                <w:kern w:val="24"/>
                <w:sz w:val="20"/>
                <w:szCs w:val="20"/>
                <w:lang w:val="en-US" w:eastAsia="zh-CN"/>
              </w:rPr>
              <w:t>S cathode for improving the electrochemical properties of an all-solid-state lithium-sulfur battery using Li</w:t>
            </w:r>
            <w:r w:rsidRPr="002628CB">
              <w:rPr>
                <w:rFonts w:asciiTheme="minorHAnsi" w:eastAsia="SimSun" w:hAnsiTheme="minorHAnsi" w:cs="Arial"/>
                <w:b w:val="0"/>
                <w:bCs w:val="0"/>
                <w:color w:val="000000"/>
                <w:kern w:val="24"/>
                <w:sz w:val="20"/>
                <w:szCs w:val="20"/>
                <w:vertAlign w:val="subscript"/>
                <w:lang w:val="en-US" w:eastAsia="zh-CN"/>
              </w:rPr>
              <w:t>2</w:t>
            </w:r>
            <w:r w:rsidRPr="002628CB">
              <w:rPr>
                <w:rFonts w:asciiTheme="minorHAnsi" w:eastAsia="SimSun" w:hAnsiTheme="minorHAnsi" w:cs="Arial"/>
                <w:b w:val="0"/>
                <w:bCs w:val="0"/>
                <w:color w:val="000000"/>
                <w:kern w:val="24"/>
                <w:sz w:val="20"/>
                <w:szCs w:val="20"/>
                <w:lang w:val="en-US" w:eastAsia="zh-CN"/>
              </w:rPr>
              <w:t>S-P2S5 solid electrolyte</w:t>
            </w:r>
          </w:p>
        </w:tc>
        <w:tc>
          <w:tcPr>
            <w:tcW w:w="0" w:type="auto"/>
            <w:vAlign w:val="center"/>
            <w:hideMark/>
          </w:tcPr>
          <w:p w14:paraId="3FC7B9AC" w14:textId="71B52476" w:rsidR="00DB66C6" w:rsidRPr="002628CB" w:rsidRDefault="00386ECB" w:rsidP="00CF417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20"/>
                <w:szCs w:val="20"/>
                <w:lang w:val="en-US" w:eastAsia="zh-CN"/>
              </w:rPr>
            </w:pPr>
            <w:r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t>~</w:t>
            </w:r>
            <w:r w:rsidR="00DB66C6"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t xml:space="preserve">2.5 V </w:t>
            </w:r>
            <w:r w:rsidR="00CF4174"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t xml:space="preserve">vs. </w:t>
            </w:r>
            <w:r w:rsidR="00DB66C6"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t>In-Li</w:t>
            </w:r>
          </w:p>
        </w:tc>
        <w:tc>
          <w:tcPr>
            <w:tcW w:w="0" w:type="auto"/>
            <w:vAlign w:val="center"/>
            <w:hideMark/>
          </w:tcPr>
          <w:p w14:paraId="6C2AC523" w14:textId="77777777" w:rsidR="00DB66C6" w:rsidRPr="002628CB" w:rsidRDefault="00DB66C6" w:rsidP="00CF417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20"/>
                <w:szCs w:val="20"/>
                <w:lang w:val="en-US" w:eastAsia="zh-CN"/>
              </w:rPr>
            </w:pPr>
            <w:r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t>~200 mV</w:t>
            </w:r>
          </w:p>
        </w:tc>
        <w:tc>
          <w:tcPr>
            <w:tcW w:w="0" w:type="auto"/>
            <w:vAlign w:val="center"/>
            <w:hideMark/>
          </w:tcPr>
          <w:p w14:paraId="3FD9BEC2" w14:textId="6679181D" w:rsidR="00DB66C6" w:rsidRPr="002628CB" w:rsidRDefault="00D44ADD" w:rsidP="000E295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20"/>
                <w:szCs w:val="20"/>
                <w:lang w:val="en-US" w:eastAsia="zh-CN"/>
              </w:rPr>
            </w:pPr>
            <w:r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fldChar w:fldCharType="begin"/>
            </w:r>
            <w:r w:rsidR="000E2951"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instrText xml:space="preserve"> ADDIN EN.CITE &lt;EndNote&gt;&lt;Cite&gt;&lt;Author&gt;Choi&lt;/Author&gt;&lt;Year&gt;2018&lt;/Year&gt;&lt;RecNum&gt;511&lt;/RecNum&gt;&lt;DisplayText&gt;&lt;style face="superscript"&gt;7&lt;/style&gt;&lt;/DisplayText&gt;&lt;record&gt;&lt;rec-number&gt;511&lt;/rec-number&gt;&lt;foreign-keys&gt;&lt;key app="EN" db-id="vd0p5xzrova025ez2dmxast6ed20xsz0095p" timestamp="1605421432" guid="75343661-06b4-4aa8-8a29-2c117fac0956"&gt;511&lt;/key&gt;&lt;/foreign-keys&gt;&lt;ref-type name="Journal Article"&gt;17&lt;/ref-type&gt;&lt;contributors&gt;&lt;authors&gt;&lt;author&gt;Choi, Sunho&lt;/author&gt;&lt;author&gt;Yoon, Insang&lt;/author&gt;&lt;author&gt;Nichols, William T&lt;/author&gt;&lt;author&gt;Shin, Dongwook %J Ceramics International&lt;/author&gt;&lt;/authors&gt;&lt;/contributors&gt;&lt;titles&gt;&lt;title&gt;Carbon-coated Li2S cathode for improving the electrochemical properties of an all-solid-state lithium-sulfur battery using Li2S-P2S5 solid electrolyte&lt;/title&gt;&lt;/titles&gt;&lt;pages&gt;7450-7453&lt;/pages&gt;&lt;volume&gt;44&lt;/volume&gt;&lt;number&gt;7&lt;/number&gt;&lt;dates&gt;&lt;year&gt;2018&lt;/year&gt;&lt;/dates&gt;&lt;isbn&gt;0272-8842&lt;/isbn&gt;&lt;urls&gt;&lt;/urls&gt;&lt;/record&gt;&lt;/Cite&gt;&lt;/EndNote&gt;</w:instrText>
            </w:r>
            <w:r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fldChar w:fldCharType="separate"/>
            </w:r>
            <w:r w:rsidRPr="002628CB">
              <w:rPr>
                <w:rFonts w:asciiTheme="minorHAnsi" w:eastAsia="SimSun" w:hAnsiTheme="minorHAnsi" w:cs="Arial"/>
                <w:noProof/>
                <w:color w:val="000000"/>
                <w:kern w:val="24"/>
                <w:sz w:val="20"/>
                <w:szCs w:val="20"/>
                <w:lang w:val="en-US" w:eastAsia="zh-CN"/>
              </w:rPr>
              <w:t>7</w:t>
            </w:r>
            <w:r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fldChar w:fldCharType="end"/>
            </w:r>
          </w:p>
        </w:tc>
      </w:tr>
      <w:tr w:rsidR="00D44ADD" w:rsidRPr="002628CB" w14:paraId="6F900CA6" w14:textId="77777777" w:rsidTr="00CF4174">
        <w:trPr>
          <w:trHeight w:val="11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5B30F1E" w14:textId="49762A94" w:rsidR="00D44ADD" w:rsidRPr="002628CB" w:rsidRDefault="00D44ADD" w:rsidP="00CF4174">
            <w:pPr>
              <w:spacing w:line="360" w:lineRule="auto"/>
              <w:jc w:val="center"/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</w:pPr>
            <w:r w:rsidRPr="002628CB">
              <w:rPr>
                <w:rFonts w:asciiTheme="minorHAnsi" w:eastAsia="SimSun" w:hAnsiTheme="minorHAnsi" w:cs="Arial"/>
                <w:b w:val="0"/>
                <w:bCs w:val="0"/>
                <w:color w:val="000000"/>
                <w:kern w:val="24"/>
                <w:sz w:val="20"/>
                <w:szCs w:val="20"/>
                <w:lang w:val="en-US" w:eastAsia="zh-CN"/>
              </w:rPr>
              <w:t>This work</w:t>
            </w:r>
          </w:p>
        </w:tc>
        <w:tc>
          <w:tcPr>
            <w:tcW w:w="0" w:type="auto"/>
            <w:vAlign w:val="center"/>
          </w:tcPr>
          <w:p w14:paraId="0157D2B6" w14:textId="554C5212" w:rsidR="00D44ADD" w:rsidRPr="002628CB" w:rsidRDefault="00D44ADD" w:rsidP="00CF417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</w:pPr>
            <w:r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t>1.69 V vs. In-Li</w:t>
            </w:r>
          </w:p>
        </w:tc>
        <w:tc>
          <w:tcPr>
            <w:tcW w:w="0" w:type="auto"/>
            <w:vAlign w:val="center"/>
          </w:tcPr>
          <w:p w14:paraId="213B374F" w14:textId="6BF5625D" w:rsidR="00D44ADD" w:rsidRPr="002628CB" w:rsidRDefault="00D44ADD" w:rsidP="00CF417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</w:pPr>
            <w:r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t>~100 mV</w:t>
            </w:r>
          </w:p>
        </w:tc>
        <w:tc>
          <w:tcPr>
            <w:tcW w:w="0" w:type="auto"/>
            <w:vAlign w:val="center"/>
          </w:tcPr>
          <w:p w14:paraId="77C58519" w14:textId="3B23810D" w:rsidR="00D44ADD" w:rsidRPr="002628CB" w:rsidRDefault="00D44ADD" w:rsidP="00CF417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</w:pPr>
            <w:r w:rsidRPr="002628CB">
              <w:rPr>
                <w:rFonts w:asciiTheme="minorHAnsi" w:eastAsia="SimSun" w:hAnsiTheme="minorHAnsi" w:cs="Arial"/>
                <w:color w:val="000000"/>
                <w:kern w:val="24"/>
                <w:sz w:val="20"/>
                <w:szCs w:val="20"/>
                <w:lang w:val="en-US" w:eastAsia="zh-CN"/>
              </w:rPr>
              <w:t>8</w:t>
            </w:r>
          </w:p>
        </w:tc>
      </w:tr>
    </w:tbl>
    <w:p w14:paraId="3533DABA" w14:textId="164142A7" w:rsidR="00CF4174" w:rsidRPr="002628CB" w:rsidRDefault="00CF4174" w:rsidP="00B81CD3">
      <w:pPr>
        <w:pStyle w:val="EndNoteBibliography"/>
        <w:rPr>
          <w:rFonts w:asciiTheme="minorHAnsi" w:eastAsia="SimSun" w:hAnsiTheme="minorHAnsi"/>
          <w:kern w:val="2"/>
          <w:lang w:val="en-GB" w:eastAsia="zh-CN"/>
        </w:rPr>
      </w:pPr>
    </w:p>
    <w:p w14:paraId="60A6B651" w14:textId="77777777" w:rsidR="00CF4174" w:rsidRPr="002628CB" w:rsidRDefault="00CF4174">
      <w:pPr>
        <w:spacing w:after="200" w:line="276" w:lineRule="auto"/>
        <w:rPr>
          <w:rFonts w:asciiTheme="minorHAnsi" w:eastAsia="SimSun" w:hAnsiTheme="minorHAnsi"/>
          <w:noProof/>
          <w:kern w:val="2"/>
          <w:lang w:val="en-GB" w:eastAsia="zh-CN"/>
        </w:rPr>
      </w:pPr>
      <w:r w:rsidRPr="002628CB">
        <w:rPr>
          <w:rFonts w:asciiTheme="minorHAnsi" w:eastAsia="SimSun" w:hAnsiTheme="minorHAnsi"/>
          <w:kern w:val="2"/>
          <w:lang w:val="en-GB" w:eastAsia="zh-CN"/>
        </w:rPr>
        <w:br w:type="page"/>
      </w:r>
    </w:p>
    <w:p w14:paraId="215AE8B7" w14:textId="515EBAF4" w:rsidR="00B81CD3" w:rsidRPr="002628CB" w:rsidRDefault="00B81CD3" w:rsidP="00B81CD3">
      <w:pPr>
        <w:pStyle w:val="EndNoteBibliography"/>
        <w:rPr>
          <w:rFonts w:asciiTheme="minorHAnsi" w:eastAsia="SimSun" w:hAnsiTheme="minorHAnsi"/>
          <w:b/>
          <w:kern w:val="2"/>
          <w:lang w:val="en-GB" w:eastAsia="zh-CN"/>
        </w:rPr>
      </w:pPr>
      <w:r w:rsidRPr="002628CB">
        <w:rPr>
          <w:rFonts w:asciiTheme="minorHAnsi" w:eastAsia="SimSun" w:hAnsiTheme="minorHAnsi"/>
          <w:b/>
          <w:kern w:val="2"/>
          <w:lang w:val="en-GB" w:eastAsia="zh-CN"/>
        </w:rPr>
        <w:lastRenderedPageBreak/>
        <w:t>Refer</w:t>
      </w:r>
      <w:r w:rsidR="0010493D" w:rsidRPr="002628CB">
        <w:rPr>
          <w:rFonts w:asciiTheme="minorHAnsi" w:eastAsia="SimSun" w:hAnsiTheme="minorHAnsi"/>
          <w:b/>
          <w:kern w:val="2"/>
          <w:lang w:val="en-GB" w:eastAsia="zh-CN"/>
        </w:rPr>
        <w:t>e</w:t>
      </w:r>
      <w:r w:rsidRPr="002628CB">
        <w:rPr>
          <w:rFonts w:asciiTheme="minorHAnsi" w:eastAsia="SimSun" w:hAnsiTheme="minorHAnsi"/>
          <w:b/>
          <w:kern w:val="2"/>
          <w:lang w:val="en-GB" w:eastAsia="zh-CN"/>
        </w:rPr>
        <w:t>nces</w:t>
      </w:r>
    </w:p>
    <w:p w14:paraId="4C12799F" w14:textId="77777777" w:rsidR="00E54378" w:rsidRPr="002628CB" w:rsidRDefault="00E54378" w:rsidP="00B81CD3">
      <w:pPr>
        <w:pStyle w:val="EndNoteBibliography"/>
        <w:rPr>
          <w:rFonts w:asciiTheme="minorHAnsi" w:eastAsia="SimSun" w:hAnsiTheme="minorHAnsi"/>
          <w:b/>
          <w:kern w:val="2"/>
          <w:lang w:val="en-GB" w:eastAsia="zh-CN"/>
        </w:rPr>
      </w:pPr>
    </w:p>
    <w:p w14:paraId="76F67590" w14:textId="77777777" w:rsidR="00466DF0" w:rsidRPr="002628CB" w:rsidRDefault="00466DF0" w:rsidP="00466DF0">
      <w:pPr>
        <w:ind w:left="720" w:hanging="720"/>
        <w:rPr>
          <w:rFonts w:asciiTheme="minorHAnsi" w:hAnsiTheme="minorHAnsi"/>
          <w:noProof/>
        </w:rPr>
      </w:pPr>
      <w:r w:rsidRPr="002628CB">
        <w:rPr>
          <w:rFonts w:asciiTheme="minorHAnsi" w:eastAsia="SimSun" w:hAnsiTheme="minorHAnsi"/>
          <w:noProof/>
          <w:kern w:val="2"/>
          <w:lang w:val="en-GB" w:eastAsia="zh-CN"/>
        </w:rPr>
        <w:fldChar w:fldCharType="begin"/>
      </w:r>
      <w:r w:rsidRPr="002628CB">
        <w:rPr>
          <w:rFonts w:asciiTheme="minorHAnsi" w:eastAsia="SimSun" w:hAnsiTheme="minorHAnsi"/>
          <w:noProof/>
          <w:kern w:val="2"/>
          <w:lang w:val="en-GB" w:eastAsia="zh-CN"/>
        </w:rPr>
        <w:instrText xml:space="preserve"> ADDIN EN.REFLIST </w:instrText>
      </w:r>
      <w:r w:rsidRPr="002628CB">
        <w:rPr>
          <w:rFonts w:asciiTheme="minorHAnsi" w:eastAsia="SimSun" w:hAnsiTheme="minorHAnsi"/>
          <w:noProof/>
          <w:kern w:val="2"/>
          <w:lang w:val="en-GB" w:eastAsia="zh-CN"/>
        </w:rPr>
        <w:fldChar w:fldCharType="separate"/>
      </w:r>
      <w:r w:rsidRPr="002628CB">
        <w:rPr>
          <w:rFonts w:asciiTheme="minorHAnsi" w:hAnsiTheme="minorHAnsi"/>
          <w:noProof/>
        </w:rPr>
        <w:t>1</w:t>
      </w:r>
      <w:r w:rsidRPr="002628CB">
        <w:rPr>
          <w:rFonts w:asciiTheme="minorHAnsi" w:hAnsiTheme="minorHAnsi"/>
          <w:noProof/>
        </w:rPr>
        <w:tab/>
        <w:t>Yu, C.</w:t>
      </w:r>
      <w:r w:rsidRPr="002628CB">
        <w:rPr>
          <w:rFonts w:asciiTheme="minorHAnsi" w:hAnsiTheme="minorHAnsi"/>
          <w:i/>
          <w:noProof/>
        </w:rPr>
        <w:t xml:space="preserve"> et al.</w:t>
      </w:r>
      <w:r w:rsidRPr="002628CB">
        <w:rPr>
          <w:rFonts w:asciiTheme="minorHAnsi" w:hAnsiTheme="minorHAnsi"/>
          <w:noProof/>
        </w:rPr>
        <w:t xml:space="preserve"> Accessing the bottleneck in all-solid state batteries, lithium-ion transport over the solid-electrolyte-electrode interface. </w:t>
      </w:r>
      <w:r w:rsidRPr="002628CB">
        <w:rPr>
          <w:rFonts w:asciiTheme="minorHAnsi" w:hAnsiTheme="minorHAnsi"/>
          <w:i/>
          <w:noProof/>
        </w:rPr>
        <w:t>Nat Commun</w:t>
      </w:r>
      <w:r w:rsidRPr="002628CB">
        <w:rPr>
          <w:rFonts w:asciiTheme="minorHAnsi" w:hAnsiTheme="minorHAnsi"/>
          <w:noProof/>
        </w:rPr>
        <w:t xml:space="preserve"> </w:t>
      </w:r>
      <w:r w:rsidRPr="002628CB">
        <w:rPr>
          <w:rFonts w:asciiTheme="minorHAnsi" w:hAnsiTheme="minorHAnsi"/>
          <w:b/>
          <w:noProof/>
        </w:rPr>
        <w:t>8</w:t>
      </w:r>
      <w:r w:rsidRPr="002628CB">
        <w:rPr>
          <w:rFonts w:asciiTheme="minorHAnsi" w:hAnsiTheme="minorHAnsi"/>
          <w:noProof/>
        </w:rPr>
        <w:t>, 1086</w:t>
      </w:r>
      <w:r w:rsidRPr="002628CB">
        <w:rPr>
          <w:rFonts w:asciiTheme="minorHAnsi" w:eastAsiaTheme="minorEastAsia" w:hAnsiTheme="minorHAnsi"/>
          <w:noProof/>
          <w:lang w:eastAsia="zh-CN"/>
        </w:rPr>
        <w:t xml:space="preserve"> </w:t>
      </w:r>
      <w:r w:rsidRPr="002628CB">
        <w:rPr>
          <w:rFonts w:asciiTheme="minorHAnsi" w:hAnsiTheme="minorHAnsi"/>
          <w:noProof/>
        </w:rPr>
        <w:t>(2017).</w:t>
      </w:r>
    </w:p>
    <w:p w14:paraId="68090D32" w14:textId="77777777" w:rsidR="00466DF0" w:rsidRPr="002628CB" w:rsidRDefault="00466DF0" w:rsidP="00466DF0">
      <w:pPr>
        <w:ind w:left="720" w:hanging="720"/>
        <w:rPr>
          <w:rFonts w:asciiTheme="minorHAnsi" w:hAnsiTheme="minorHAnsi"/>
          <w:noProof/>
        </w:rPr>
      </w:pPr>
      <w:r w:rsidRPr="002628CB">
        <w:rPr>
          <w:rFonts w:asciiTheme="minorHAnsi" w:hAnsiTheme="minorHAnsi"/>
          <w:noProof/>
        </w:rPr>
        <w:t>2</w:t>
      </w:r>
      <w:r w:rsidRPr="002628CB">
        <w:rPr>
          <w:rFonts w:asciiTheme="minorHAnsi" w:hAnsiTheme="minorHAnsi"/>
          <w:noProof/>
        </w:rPr>
        <w:tab/>
        <w:t>Hakari, T.</w:t>
      </w:r>
      <w:r w:rsidRPr="002628CB">
        <w:rPr>
          <w:rFonts w:asciiTheme="minorHAnsi" w:eastAsiaTheme="minorEastAsia" w:hAnsiTheme="minorHAnsi"/>
          <w:noProof/>
          <w:lang w:eastAsia="zh-CN"/>
        </w:rPr>
        <w:t xml:space="preserve"> </w:t>
      </w:r>
      <w:r w:rsidRPr="002628CB">
        <w:rPr>
          <w:rFonts w:asciiTheme="minorHAnsi" w:eastAsiaTheme="minorEastAsia" w:hAnsiTheme="minorHAnsi"/>
          <w:i/>
          <w:noProof/>
          <w:lang w:eastAsia="zh-CN"/>
        </w:rPr>
        <w:t>et al</w:t>
      </w:r>
      <w:r w:rsidRPr="002628CB">
        <w:rPr>
          <w:rFonts w:asciiTheme="minorHAnsi" w:hAnsiTheme="minorHAnsi"/>
          <w:noProof/>
        </w:rPr>
        <w:t>. Li</w:t>
      </w:r>
      <w:r w:rsidRPr="002628CB">
        <w:rPr>
          <w:rFonts w:asciiTheme="minorHAnsi" w:hAnsiTheme="minorHAnsi"/>
          <w:noProof/>
          <w:vertAlign w:val="subscript"/>
        </w:rPr>
        <w:t>2</w:t>
      </w:r>
      <w:r w:rsidRPr="002628CB">
        <w:rPr>
          <w:rFonts w:asciiTheme="minorHAnsi" w:hAnsiTheme="minorHAnsi"/>
          <w:noProof/>
        </w:rPr>
        <w:t xml:space="preserve">S-Based Solid Solutions as Positive Electrodes with Full Utilization and Superlong Cycle Life in All-Solid-State Li/S Batteries. </w:t>
      </w:r>
      <w:r w:rsidRPr="002628CB">
        <w:rPr>
          <w:rFonts w:asciiTheme="minorHAnsi" w:hAnsiTheme="minorHAnsi"/>
          <w:i/>
          <w:noProof/>
        </w:rPr>
        <w:t>Adv Sustain Syst</w:t>
      </w:r>
      <w:r w:rsidRPr="002628CB">
        <w:rPr>
          <w:rFonts w:asciiTheme="minorHAnsi" w:hAnsiTheme="minorHAnsi"/>
          <w:noProof/>
        </w:rPr>
        <w:t xml:space="preserve"> 1</w:t>
      </w:r>
      <w:r w:rsidRPr="002628CB">
        <w:rPr>
          <w:rFonts w:asciiTheme="minorHAnsi" w:eastAsiaTheme="minorEastAsia" w:hAnsiTheme="minorHAnsi"/>
          <w:noProof/>
          <w:lang w:eastAsia="zh-CN"/>
        </w:rPr>
        <w:t>, 1700017</w:t>
      </w:r>
      <w:r w:rsidRPr="002628CB">
        <w:rPr>
          <w:rFonts w:asciiTheme="minorHAnsi" w:hAnsiTheme="minorHAnsi"/>
          <w:noProof/>
        </w:rPr>
        <w:t xml:space="preserve"> (2017).</w:t>
      </w:r>
    </w:p>
    <w:p w14:paraId="3E4C28FB" w14:textId="77777777" w:rsidR="00466DF0" w:rsidRPr="002628CB" w:rsidRDefault="00466DF0" w:rsidP="00466DF0">
      <w:pPr>
        <w:ind w:left="720" w:hanging="720"/>
        <w:rPr>
          <w:rFonts w:asciiTheme="minorHAnsi" w:hAnsiTheme="minorHAnsi"/>
          <w:noProof/>
        </w:rPr>
      </w:pPr>
      <w:r w:rsidRPr="002628CB">
        <w:rPr>
          <w:rFonts w:asciiTheme="minorHAnsi" w:hAnsiTheme="minorHAnsi"/>
          <w:noProof/>
        </w:rPr>
        <w:t>3</w:t>
      </w:r>
      <w:r w:rsidRPr="002628CB">
        <w:rPr>
          <w:rFonts w:asciiTheme="minorHAnsi" w:hAnsiTheme="minorHAnsi"/>
          <w:noProof/>
        </w:rPr>
        <w:tab/>
        <w:t>Yan, H. F.</w:t>
      </w:r>
      <w:r w:rsidRPr="002628CB">
        <w:rPr>
          <w:rFonts w:asciiTheme="minorHAnsi" w:hAnsiTheme="minorHAnsi"/>
          <w:i/>
          <w:noProof/>
        </w:rPr>
        <w:t xml:space="preserve"> et al.</w:t>
      </w:r>
      <w:r w:rsidRPr="002628CB">
        <w:rPr>
          <w:rFonts w:asciiTheme="minorHAnsi" w:hAnsiTheme="minorHAnsi"/>
          <w:noProof/>
        </w:rPr>
        <w:t xml:space="preserve"> In Situ Generated Li</w:t>
      </w:r>
      <w:r w:rsidRPr="002628CB">
        <w:rPr>
          <w:rFonts w:asciiTheme="minorHAnsi" w:hAnsiTheme="minorHAnsi"/>
          <w:noProof/>
          <w:vertAlign w:val="subscript"/>
        </w:rPr>
        <w:t>2</w:t>
      </w:r>
      <w:r w:rsidRPr="002628CB">
        <w:rPr>
          <w:rFonts w:asciiTheme="minorHAnsi" w:hAnsiTheme="minorHAnsi"/>
          <w:noProof/>
        </w:rPr>
        <w:t xml:space="preserve">S-C Nanocomposite for High-Capacity and Long-Life All-Solid-State Lithium Sulfur Batteries with Ultrahigh Areal Mass Loading. </w:t>
      </w:r>
      <w:r w:rsidRPr="002628CB">
        <w:rPr>
          <w:rFonts w:asciiTheme="minorHAnsi" w:hAnsiTheme="minorHAnsi"/>
          <w:i/>
          <w:noProof/>
        </w:rPr>
        <w:t>Nano Lett</w:t>
      </w:r>
      <w:r w:rsidRPr="002628CB">
        <w:rPr>
          <w:rFonts w:asciiTheme="minorHAnsi" w:hAnsiTheme="minorHAnsi"/>
          <w:noProof/>
        </w:rPr>
        <w:t xml:space="preserve"> </w:t>
      </w:r>
      <w:r w:rsidRPr="002628CB">
        <w:rPr>
          <w:rFonts w:asciiTheme="minorHAnsi" w:hAnsiTheme="minorHAnsi"/>
          <w:b/>
          <w:noProof/>
        </w:rPr>
        <w:t>19</w:t>
      </w:r>
      <w:r w:rsidRPr="002628CB">
        <w:rPr>
          <w:rFonts w:asciiTheme="minorHAnsi" w:hAnsiTheme="minorHAnsi"/>
          <w:noProof/>
        </w:rPr>
        <w:t>, 3280-3287 (2019).</w:t>
      </w:r>
    </w:p>
    <w:p w14:paraId="0ACCFBA8" w14:textId="77777777" w:rsidR="00466DF0" w:rsidRPr="002628CB" w:rsidRDefault="00466DF0" w:rsidP="00466DF0">
      <w:pPr>
        <w:ind w:left="720" w:hanging="720"/>
        <w:rPr>
          <w:rFonts w:asciiTheme="minorHAnsi" w:hAnsiTheme="minorHAnsi"/>
          <w:noProof/>
        </w:rPr>
      </w:pPr>
      <w:r w:rsidRPr="002628CB">
        <w:rPr>
          <w:rFonts w:asciiTheme="minorHAnsi" w:hAnsiTheme="minorHAnsi"/>
          <w:noProof/>
        </w:rPr>
        <w:t>4</w:t>
      </w:r>
      <w:r w:rsidRPr="002628CB">
        <w:rPr>
          <w:rFonts w:asciiTheme="minorHAnsi" w:hAnsiTheme="minorHAnsi"/>
          <w:noProof/>
        </w:rPr>
        <w:tab/>
        <w:t>Han, F.</w:t>
      </w:r>
      <w:r w:rsidRPr="002628CB">
        <w:rPr>
          <w:rFonts w:asciiTheme="minorHAnsi" w:hAnsiTheme="minorHAnsi"/>
          <w:i/>
          <w:noProof/>
        </w:rPr>
        <w:t xml:space="preserve"> et al.</w:t>
      </w:r>
      <w:r w:rsidRPr="002628CB">
        <w:rPr>
          <w:rFonts w:asciiTheme="minorHAnsi" w:hAnsiTheme="minorHAnsi"/>
          <w:noProof/>
        </w:rPr>
        <w:t xml:space="preserve"> High-Performance All-Solid-State Lithium-Sulfur Battery Enabled by a Mixed-Conductive Li</w:t>
      </w:r>
      <w:r w:rsidRPr="002628CB">
        <w:rPr>
          <w:rFonts w:asciiTheme="minorHAnsi" w:hAnsiTheme="minorHAnsi"/>
          <w:noProof/>
          <w:vertAlign w:val="subscript"/>
        </w:rPr>
        <w:t>2</w:t>
      </w:r>
      <w:r w:rsidRPr="002628CB">
        <w:rPr>
          <w:rFonts w:asciiTheme="minorHAnsi" w:hAnsiTheme="minorHAnsi"/>
          <w:noProof/>
        </w:rPr>
        <w:t xml:space="preserve">S Nanocomposite. </w:t>
      </w:r>
      <w:r w:rsidRPr="002628CB">
        <w:rPr>
          <w:rFonts w:asciiTheme="minorHAnsi" w:hAnsiTheme="minorHAnsi"/>
          <w:i/>
          <w:noProof/>
        </w:rPr>
        <w:t>Nano Lett</w:t>
      </w:r>
      <w:r w:rsidRPr="002628CB">
        <w:rPr>
          <w:rFonts w:asciiTheme="minorHAnsi" w:hAnsiTheme="minorHAnsi"/>
          <w:noProof/>
        </w:rPr>
        <w:t xml:space="preserve"> </w:t>
      </w:r>
      <w:r w:rsidRPr="002628CB">
        <w:rPr>
          <w:rFonts w:asciiTheme="minorHAnsi" w:hAnsiTheme="minorHAnsi"/>
          <w:b/>
          <w:noProof/>
        </w:rPr>
        <w:t>16</w:t>
      </w:r>
      <w:r w:rsidRPr="002628CB">
        <w:rPr>
          <w:rFonts w:asciiTheme="minorHAnsi" w:hAnsiTheme="minorHAnsi"/>
          <w:noProof/>
        </w:rPr>
        <w:t>, 4521-4527,</w:t>
      </w:r>
      <w:r w:rsidRPr="002628CB">
        <w:rPr>
          <w:rFonts w:asciiTheme="minorHAnsi" w:eastAsiaTheme="minorEastAsia" w:hAnsiTheme="minorHAnsi"/>
          <w:noProof/>
          <w:lang w:eastAsia="zh-CN"/>
        </w:rPr>
        <w:t xml:space="preserve"> </w:t>
      </w:r>
      <w:r w:rsidRPr="002628CB">
        <w:rPr>
          <w:rFonts w:asciiTheme="minorHAnsi" w:hAnsiTheme="minorHAnsi"/>
          <w:noProof/>
        </w:rPr>
        <w:t>(2016).</w:t>
      </w:r>
    </w:p>
    <w:p w14:paraId="74DF00AB" w14:textId="77777777" w:rsidR="00466DF0" w:rsidRPr="002628CB" w:rsidRDefault="00466DF0" w:rsidP="00466DF0">
      <w:pPr>
        <w:ind w:left="720" w:hanging="720"/>
        <w:rPr>
          <w:rFonts w:asciiTheme="minorHAnsi" w:hAnsiTheme="minorHAnsi"/>
          <w:noProof/>
        </w:rPr>
      </w:pPr>
      <w:r w:rsidRPr="002628CB">
        <w:rPr>
          <w:rFonts w:asciiTheme="minorHAnsi" w:hAnsiTheme="minorHAnsi"/>
          <w:noProof/>
        </w:rPr>
        <w:t>5</w:t>
      </w:r>
      <w:r w:rsidRPr="002628CB">
        <w:rPr>
          <w:rFonts w:asciiTheme="minorHAnsi" w:hAnsiTheme="minorHAnsi"/>
          <w:noProof/>
        </w:rPr>
        <w:tab/>
        <w:t>Eom, M.</w:t>
      </w:r>
      <w:r w:rsidRPr="002628CB">
        <w:rPr>
          <w:rFonts w:asciiTheme="minorHAnsi" w:hAnsiTheme="minorHAnsi"/>
          <w:i/>
          <w:noProof/>
        </w:rPr>
        <w:t xml:space="preserve"> et al.</w:t>
      </w:r>
      <w:r w:rsidRPr="002628CB">
        <w:rPr>
          <w:rFonts w:asciiTheme="minorHAnsi" w:hAnsiTheme="minorHAnsi"/>
          <w:noProof/>
        </w:rPr>
        <w:t xml:space="preserve"> High performance all-solid-state lithium-sulfur battery using a Li</w:t>
      </w:r>
      <w:r w:rsidRPr="002628CB">
        <w:rPr>
          <w:rFonts w:asciiTheme="minorHAnsi" w:hAnsiTheme="minorHAnsi"/>
          <w:noProof/>
          <w:vertAlign w:val="subscript"/>
        </w:rPr>
        <w:t>2</w:t>
      </w:r>
      <w:r w:rsidRPr="002628CB">
        <w:rPr>
          <w:rFonts w:asciiTheme="minorHAnsi" w:hAnsiTheme="minorHAnsi"/>
          <w:noProof/>
        </w:rPr>
        <w:t>S-VGCF nanocomposite.</w:t>
      </w:r>
      <w:r w:rsidRPr="002628CB">
        <w:rPr>
          <w:rFonts w:asciiTheme="minorHAnsi" w:eastAsiaTheme="minorEastAsia" w:hAnsiTheme="minorHAnsi"/>
          <w:noProof/>
          <w:lang w:eastAsia="zh-CN"/>
        </w:rPr>
        <w:t xml:space="preserve"> </w:t>
      </w:r>
      <w:r w:rsidRPr="002628CB">
        <w:rPr>
          <w:rFonts w:asciiTheme="minorHAnsi" w:eastAsiaTheme="minorEastAsia" w:hAnsiTheme="minorHAnsi"/>
          <w:i/>
          <w:noProof/>
          <w:lang w:eastAsia="zh-CN"/>
        </w:rPr>
        <w:t>Electrochimica Acta</w:t>
      </w:r>
      <w:r w:rsidRPr="002628CB">
        <w:rPr>
          <w:rFonts w:asciiTheme="minorHAnsi" w:eastAsiaTheme="minorEastAsia" w:hAnsiTheme="minorHAnsi"/>
          <w:noProof/>
          <w:lang w:eastAsia="zh-CN"/>
        </w:rPr>
        <w:t>,</w:t>
      </w:r>
      <w:r w:rsidRPr="002628CB">
        <w:rPr>
          <w:rFonts w:asciiTheme="minorHAnsi" w:hAnsiTheme="minorHAnsi"/>
          <w:noProof/>
        </w:rPr>
        <w:t xml:space="preserve">  </w:t>
      </w:r>
      <w:r w:rsidRPr="002628CB">
        <w:rPr>
          <w:rFonts w:asciiTheme="minorHAnsi" w:hAnsiTheme="minorHAnsi"/>
          <w:b/>
          <w:noProof/>
        </w:rPr>
        <w:t>230</w:t>
      </w:r>
      <w:r w:rsidRPr="002628CB">
        <w:rPr>
          <w:rFonts w:asciiTheme="minorHAnsi" w:hAnsiTheme="minorHAnsi"/>
          <w:noProof/>
        </w:rPr>
        <w:t>, 279-284 (2017).</w:t>
      </w:r>
    </w:p>
    <w:p w14:paraId="2A299982" w14:textId="77777777" w:rsidR="00466DF0" w:rsidRPr="002628CB" w:rsidRDefault="00466DF0" w:rsidP="00466DF0">
      <w:pPr>
        <w:ind w:left="720" w:hanging="720"/>
        <w:rPr>
          <w:rFonts w:asciiTheme="minorHAnsi" w:hAnsiTheme="minorHAnsi"/>
          <w:noProof/>
        </w:rPr>
      </w:pPr>
      <w:r w:rsidRPr="002628CB">
        <w:rPr>
          <w:rFonts w:asciiTheme="minorHAnsi" w:hAnsiTheme="minorHAnsi"/>
          <w:noProof/>
        </w:rPr>
        <w:t>6</w:t>
      </w:r>
      <w:r w:rsidRPr="002628CB">
        <w:rPr>
          <w:rFonts w:asciiTheme="minorHAnsi" w:hAnsiTheme="minorHAnsi"/>
          <w:noProof/>
        </w:rPr>
        <w:tab/>
        <w:t>Xu, R. C.</w:t>
      </w:r>
      <w:r w:rsidRPr="002628CB">
        <w:rPr>
          <w:rFonts w:asciiTheme="minorHAnsi" w:hAnsiTheme="minorHAnsi"/>
          <w:i/>
          <w:noProof/>
        </w:rPr>
        <w:t xml:space="preserve"> et al.</w:t>
      </w:r>
      <w:r w:rsidRPr="002628CB">
        <w:rPr>
          <w:rFonts w:asciiTheme="minorHAnsi" w:hAnsiTheme="minorHAnsi"/>
          <w:noProof/>
        </w:rPr>
        <w:t xml:space="preserve"> Cathode-Supported All-Solid-State Lithium-Sulfur Batteries with High Cell-Level Energy Density. </w:t>
      </w:r>
      <w:r w:rsidRPr="002628CB">
        <w:rPr>
          <w:rFonts w:asciiTheme="minorHAnsi" w:hAnsiTheme="minorHAnsi"/>
          <w:i/>
          <w:noProof/>
        </w:rPr>
        <w:t>Acs Energy Lett</w:t>
      </w:r>
      <w:r w:rsidRPr="002628CB">
        <w:rPr>
          <w:rFonts w:asciiTheme="minorHAnsi" w:hAnsiTheme="minorHAnsi"/>
          <w:noProof/>
        </w:rPr>
        <w:t xml:space="preserve"> </w:t>
      </w:r>
      <w:r w:rsidRPr="002628CB">
        <w:rPr>
          <w:rFonts w:asciiTheme="minorHAnsi" w:hAnsiTheme="minorHAnsi"/>
          <w:b/>
          <w:noProof/>
        </w:rPr>
        <w:t>4</w:t>
      </w:r>
      <w:r w:rsidRPr="002628CB">
        <w:rPr>
          <w:rFonts w:asciiTheme="minorHAnsi" w:hAnsiTheme="minorHAnsi"/>
          <w:noProof/>
        </w:rPr>
        <w:t>, 1073-1079 (2019).</w:t>
      </w:r>
    </w:p>
    <w:p w14:paraId="18F2CD98" w14:textId="77777777" w:rsidR="00466DF0" w:rsidRPr="002628CB" w:rsidRDefault="00466DF0" w:rsidP="00466DF0">
      <w:pPr>
        <w:ind w:left="720" w:hanging="720"/>
        <w:rPr>
          <w:rFonts w:asciiTheme="minorHAnsi" w:hAnsiTheme="minorHAnsi"/>
          <w:noProof/>
        </w:rPr>
      </w:pPr>
      <w:r w:rsidRPr="002628CB">
        <w:rPr>
          <w:rFonts w:asciiTheme="minorHAnsi" w:hAnsiTheme="minorHAnsi"/>
          <w:noProof/>
        </w:rPr>
        <w:t>7</w:t>
      </w:r>
      <w:r w:rsidRPr="002628CB">
        <w:rPr>
          <w:rFonts w:asciiTheme="minorHAnsi" w:hAnsiTheme="minorHAnsi"/>
          <w:noProof/>
        </w:rPr>
        <w:tab/>
        <w:t>Choi, S.</w:t>
      </w:r>
      <w:r w:rsidRPr="002628CB">
        <w:rPr>
          <w:rFonts w:asciiTheme="minorHAnsi" w:eastAsiaTheme="minorEastAsia" w:hAnsiTheme="minorHAnsi"/>
          <w:noProof/>
          <w:lang w:eastAsia="zh-CN"/>
        </w:rPr>
        <w:t>et al</w:t>
      </w:r>
      <w:r w:rsidRPr="002628CB">
        <w:rPr>
          <w:rFonts w:asciiTheme="minorHAnsi" w:hAnsiTheme="minorHAnsi"/>
          <w:noProof/>
        </w:rPr>
        <w:t>. Carbon-coated Li</w:t>
      </w:r>
      <w:r w:rsidRPr="002628CB">
        <w:rPr>
          <w:rFonts w:asciiTheme="minorHAnsi" w:hAnsiTheme="minorHAnsi"/>
          <w:noProof/>
          <w:vertAlign w:val="subscript"/>
        </w:rPr>
        <w:t>2</w:t>
      </w:r>
      <w:r w:rsidRPr="002628CB">
        <w:rPr>
          <w:rFonts w:asciiTheme="minorHAnsi" w:hAnsiTheme="minorHAnsi"/>
          <w:noProof/>
        </w:rPr>
        <w:t>S cathode for improving the electrochemical properties of an all-solid-state lithium-sulfur battery using Li</w:t>
      </w:r>
      <w:r w:rsidRPr="002628CB">
        <w:rPr>
          <w:rFonts w:asciiTheme="minorHAnsi" w:hAnsiTheme="minorHAnsi"/>
          <w:noProof/>
          <w:vertAlign w:val="subscript"/>
        </w:rPr>
        <w:t>2</w:t>
      </w:r>
      <w:r w:rsidRPr="002628CB">
        <w:rPr>
          <w:rFonts w:asciiTheme="minorHAnsi" w:hAnsiTheme="minorHAnsi"/>
          <w:noProof/>
        </w:rPr>
        <w:t>S-P</w:t>
      </w:r>
      <w:r w:rsidRPr="002628CB">
        <w:rPr>
          <w:rFonts w:asciiTheme="minorHAnsi" w:hAnsiTheme="minorHAnsi"/>
          <w:noProof/>
          <w:vertAlign w:val="subscript"/>
        </w:rPr>
        <w:t>2</w:t>
      </w:r>
      <w:r w:rsidRPr="002628CB">
        <w:rPr>
          <w:rFonts w:asciiTheme="minorHAnsi" w:hAnsiTheme="minorHAnsi"/>
          <w:noProof/>
        </w:rPr>
        <w:t>S</w:t>
      </w:r>
      <w:r w:rsidRPr="002628CB">
        <w:rPr>
          <w:rFonts w:asciiTheme="minorHAnsi" w:hAnsiTheme="minorHAnsi"/>
          <w:noProof/>
          <w:vertAlign w:val="subscript"/>
        </w:rPr>
        <w:t>5</w:t>
      </w:r>
      <w:r w:rsidRPr="002628CB">
        <w:rPr>
          <w:rFonts w:asciiTheme="minorHAnsi" w:hAnsiTheme="minorHAnsi"/>
          <w:noProof/>
        </w:rPr>
        <w:t xml:space="preserve"> solid electrolyte. </w:t>
      </w:r>
      <w:r w:rsidRPr="002628CB">
        <w:rPr>
          <w:rFonts w:asciiTheme="minorHAnsi" w:hAnsiTheme="minorHAnsi"/>
          <w:i/>
          <w:noProof/>
        </w:rPr>
        <w:t>Ceramics International</w:t>
      </w:r>
      <w:r w:rsidRPr="002628CB">
        <w:rPr>
          <w:rFonts w:asciiTheme="minorHAnsi" w:hAnsiTheme="minorHAnsi"/>
          <w:noProof/>
        </w:rPr>
        <w:t xml:space="preserve"> </w:t>
      </w:r>
      <w:r w:rsidRPr="002628CB">
        <w:rPr>
          <w:rFonts w:asciiTheme="minorHAnsi" w:hAnsiTheme="minorHAnsi"/>
          <w:b/>
          <w:noProof/>
        </w:rPr>
        <w:t>44</w:t>
      </w:r>
      <w:r w:rsidRPr="002628CB">
        <w:rPr>
          <w:rFonts w:asciiTheme="minorHAnsi" w:hAnsiTheme="minorHAnsi"/>
          <w:noProof/>
        </w:rPr>
        <w:t>, 7450-7453 (2018).</w:t>
      </w:r>
    </w:p>
    <w:p w14:paraId="7B477522" w14:textId="35B35511" w:rsidR="00FF5D70" w:rsidRPr="002628CB" w:rsidRDefault="00466DF0" w:rsidP="00466DF0">
      <w:pPr>
        <w:rPr>
          <w:rFonts w:asciiTheme="minorHAnsi" w:eastAsia="SimSun" w:hAnsiTheme="minorHAnsi"/>
          <w:noProof/>
          <w:kern w:val="2"/>
          <w:lang w:val="en-GB" w:eastAsia="zh-CN"/>
        </w:rPr>
      </w:pPr>
      <w:r w:rsidRPr="002628CB">
        <w:rPr>
          <w:rFonts w:asciiTheme="minorHAnsi" w:eastAsia="SimSun" w:hAnsiTheme="minorHAnsi"/>
          <w:noProof/>
          <w:kern w:val="2"/>
          <w:lang w:val="en-GB" w:eastAsia="zh-CN"/>
        </w:rPr>
        <w:fldChar w:fldCharType="end"/>
      </w:r>
    </w:p>
    <w:sectPr w:rsidR="00FF5D70" w:rsidRPr="002628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61B90C" w14:textId="77777777" w:rsidR="000D3768" w:rsidRDefault="000D3768" w:rsidP="0057165A">
      <w:r>
        <w:separator/>
      </w:r>
    </w:p>
  </w:endnote>
  <w:endnote w:type="continuationSeparator" w:id="0">
    <w:p w14:paraId="32A8D247" w14:textId="77777777" w:rsidR="000D3768" w:rsidRDefault="000D3768" w:rsidP="005716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SimSun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F25A5C" w14:textId="77777777" w:rsidR="000D3768" w:rsidRDefault="000D3768" w:rsidP="0057165A">
      <w:r>
        <w:separator/>
      </w:r>
    </w:p>
  </w:footnote>
  <w:footnote w:type="continuationSeparator" w:id="0">
    <w:p w14:paraId="526BC01D" w14:textId="77777777" w:rsidR="000D3768" w:rsidRDefault="000D3768" w:rsidP="005716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d0p5xzrova025ez2dmxast6ed20xsz0095p&quot;&gt;My EndNote Library&lt;record-ids&gt;&lt;item&gt;19&lt;/item&gt;&lt;item&gt;186&lt;/item&gt;&lt;item&gt;187&lt;/item&gt;&lt;item&gt;188&lt;/item&gt;&lt;item&gt;190&lt;/item&gt;&lt;item&gt;510&lt;/item&gt;&lt;item&gt;511&lt;/item&gt;&lt;/record-ids&gt;&lt;/item&gt;&lt;/Libraries&gt;"/>
  </w:docVars>
  <w:rsids>
    <w:rsidRoot w:val="00B524AA"/>
    <w:rsid w:val="00002FA8"/>
    <w:rsid w:val="0000312D"/>
    <w:rsid w:val="0002665F"/>
    <w:rsid w:val="00047B65"/>
    <w:rsid w:val="00051863"/>
    <w:rsid w:val="00057E0E"/>
    <w:rsid w:val="00061E7D"/>
    <w:rsid w:val="000704C4"/>
    <w:rsid w:val="000708EA"/>
    <w:rsid w:val="000711D6"/>
    <w:rsid w:val="0007370D"/>
    <w:rsid w:val="000918BD"/>
    <w:rsid w:val="0009251F"/>
    <w:rsid w:val="0009452B"/>
    <w:rsid w:val="00096244"/>
    <w:rsid w:val="000A335A"/>
    <w:rsid w:val="000A4A13"/>
    <w:rsid w:val="000B1032"/>
    <w:rsid w:val="000B3B18"/>
    <w:rsid w:val="000C0740"/>
    <w:rsid w:val="000C40AB"/>
    <w:rsid w:val="000C54A4"/>
    <w:rsid w:val="000D3768"/>
    <w:rsid w:val="000D47D6"/>
    <w:rsid w:val="000D5F2F"/>
    <w:rsid w:val="000D7589"/>
    <w:rsid w:val="000E2951"/>
    <w:rsid w:val="000F32E2"/>
    <w:rsid w:val="000F3690"/>
    <w:rsid w:val="000F4C76"/>
    <w:rsid w:val="000F7CB2"/>
    <w:rsid w:val="0010493D"/>
    <w:rsid w:val="001104C9"/>
    <w:rsid w:val="00122D93"/>
    <w:rsid w:val="001240E2"/>
    <w:rsid w:val="00126E5A"/>
    <w:rsid w:val="00127AA9"/>
    <w:rsid w:val="00133136"/>
    <w:rsid w:val="00134EBD"/>
    <w:rsid w:val="00135D31"/>
    <w:rsid w:val="001470CF"/>
    <w:rsid w:val="0016043E"/>
    <w:rsid w:val="00161B99"/>
    <w:rsid w:val="001663B5"/>
    <w:rsid w:val="00167884"/>
    <w:rsid w:val="001762E1"/>
    <w:rsid w:val="00176CA6"/>
    <w:rsid w:val="001928F5"/>
    <w:rsid w:val="00193151"/>
    <w:rsid w:val="00194592"/>
    <w:rsid w:val="00197FE8"/>
    <w:rsid w:val="001A580D"/>
    <w:rsid w:val="001A6A06"/>
    <w:rsid w:val="001A767B"/>
    <w:rsid w:val="001B391B"/>
    <w:rsid w:val="001C04E3"/>
    <w:rsid w:val="001D4488"/>
    <w:rsid w:val="001E5A27"/>
    <w:rsid w:val="001F2F60"/>
    <w:rsid w:val="001F71EC"/>
    <w:rsid w:val="002014A1"/>
    <w:rsid w:val="00201BB9"/>
    <w:rsid w:val="0020457D"/>
    <w:rsid w:val="002127CF"/>
    <w:rsid w:val="002155F1"/>
    <w:rsid w:val="002222A2"/>
    <w:rsid w:val="00226216"/>
    <w:rsid w:val="0024071F"/>
    <w:rsid w:val="002556FC"/>
    <w:rsid w:val="00256770"/>
    <w:rsid w:val="00261820"/>
    <w:rsid w:val="002628CB"/>
    <w:rsid w:val="00272E00"/>
    <w:rsid w:val="00280FE7"/>
    <w:rsid w:val="00282D12"/>
    <w:rsid w:val="002929F6"/>
    <w:rsid w:val="00293C2A"/>
    <w:rsid w:val="002A1402"/>
    <w:rsid w:val="002A3145"/>
    <w:rsid w:val="002D4F51"/>
    <w:rsid w:val="002E410B"/>
    <w:rsid w:val="002E7CCE"/>
    <w:rsid w:val="002E7FAE"/>
    <w:rsid w:val="002F0D1B"/>
    <w:rsid w:val="002F22A7"/>
    <w:rsid w:val="00312A7B"/>
    <w:rsid w:val="003219E5"/>
    <w:rsid w:val="00330112"/>
    <w:rsid w:val="003304C1"/>
    <w:rsid w:val="00332F22"/>
    <w:rsid w:val="00334D95"/>
    <w:rsid w:val="00340DF7"/>
    <w:rsid w:val="00345373"/>
    <w:rsid w:val="0035103E"/>
    <w:rsid w:val="00360005"/>
    <w:rsid w:val="003672C4"/>
    <w:rsid w:val="00371750"/>
    <w:rsid w:val="00374165"/>
    <w:rsid w:val="003747C5"/>
    <w:rsid w:val="00386ECB"/>
    <w:rsid w:val="003920D6"/>
    <w:rsid w:val="00394ABC"/>
    <w:rsid w:val="00394FEA"/>
    <w:rsid w:val="003954C1"/>
    <w:rsid w:val="003A70D2"/>
    <w:rsid w:val="003B1AAD"/>
    <w:rsid w:val="003B1FAB"/>
    <w:rsid w:val="003B4301"/>
    <w:rsid w:val="003B5F32"/>
    <w:rsid w:val="003C062A"/>
    <w:rsid w:val="003C564A"/>
    <w:rsid w:val="003E3046"/>
    <w:rsid w:val="003F5C24"/>
    <w:rsid w:val="004027CA"/>
    <w:rsid w:val="00421BE9"/>
    <w:rsid w:val="00427C80"/>
    <w:rsid w:val="0043363E"/>
    <w:rsid w:val="00434112"/>
    <w:rsid w:val="00462AA0"/>
    <w:rsid w:val="00462BF2"/>
    <w:rsid w:val="00463DF7"/>
    <w:rsid w:val="0046659C"/>
    <w:rsid w:val="00466DF0"/>
    <w:rsid w:val="00476587"/>
    <w:rsid w:val="00490610"/>
    <w:rsid w:val="00492772"/>
    <w:rsid w:val="00494F5F"/>
    <w:rsid w:val="004A1622"/>
    <w:rsid w:val="004A1FCE"/>
    <w:rsid w:val="004A23F6"/>
    <w:rsid w:val="004A315E"/>
    <w:rsid w:val="004A685A"/>
    <w:rsid w:val="004B37FB"/>
    <w:rsid w:val="004B6627"/>
    <w:rsid w:val="004C3400"/>
    <w:rsid w:val="004E6ACE"/>
    <w:rsid w:val="004F060F"/>
    <w:rsid w:val="004F20C5"/>
    <w:rsid w:val="004F2431"/>
    <w:rsid w:val="00506CF3"/>
    <w:rsid w:val="00514C4C"/>
    <w:rsid w:val="00517E18"/>
    <w:rsid w:val="00531169"/>
    <w:rsid w:val="00545170"/>
    <w:rsid w:val="00546CFE"/>
    <w:rsid w:val="005574B9"/>
    <w:rsid w:val="00560FA7"/>
    <w:rsid w:val="00561CD4"/>
    <w:rsid w:val="0057165A"/>
    <w:rsid w:val="00580BD6"/>
    <w:rsid w:val="0058487F"/>
    <w:rsid w:val="00585DF2"/>
    <w:rsid w:val="005953CA"/>
    <w:rsid w:val="0059706B"/>
    <w:rsid w:val="005A413B"/>
    <w:rsid w:val="005C05BC"/>
    <w:rsid w:val="005C1DC3"/>
    <w:rsid w:val="005D2B5C"/>
    <w:rsid w:val="005D6D31"/>
    <w:rsid w:val="005E323C"/>
    <w:rsid w:val="005F74BD"/>
    <w:rsid w:val="00601AC5"/>
    <w:rsid w:val="00604A31"/>
    <w:rsid w:val="006107D5"/>
    <w:rsid w:val="00611412"/>
    <w:rsid w:val="00612516"/>
    <w:rsid w:val="006222ED"/>
    <w:rsid w:val="00625357"/>
    <w:rsid w:val="006356A5"/>
    <w:rsid w:val="00636576"/>
    <w:rsid w:val="00640E61"/>
    <w:rsid w:val="00640F2D"/>
    <w:rsid w:val="006410C2"/>
    <w:rsid w:val="00644ED7"/>
    <w:rsid w:val="00654797"/>
    <w:rsid w:val="00660F16"/>
    <w:rsid w:val="00662C1F"/>
    <w:rsid w:val="00664945"/>
    <w:rsid w:val="00670BE6"/>
    <w:rsid w:val="00686034"/>
    <w:rsid w:val="006877BA"/>
    <w:rsid w:val="0069155A"/>
    <w:rsid w:val="00692A42"/>
    <w:rsid w:val="006942ED"/>
    <w:rsid w:val="006964B0"/>
    <w:rsid w:val="00696837"/>
    <w:rsid w:val="006972C4"/>
    <w:rsid w:val="006A5D81"/>
    <w:rsid w:val="006C0249"/>
    <w:rsid w:val="006C0EA6"/>
    <w:rsid w:val="006C2241"/>
    <w:rsid w:val="006C4040"/>
    <w:rsid w:val="006D0945"/>
    <w:rsid w:val="006E1BB3"/>
    <w:rsid w:val="006E70A2"/>
    <w:rsid w:val="006F1736"/>
    <w:rsid w:val="00706B06"/>
    <w:rsid w:val="00710B62"/>
    <w:rsid w:val="00710B70"/>
    <w:rsid w:val="007150BB"/>
    <w:rsid w:val="007214D4"/>
    <w:rsid w:val="00736F15"/>
    <w:rsid w:val="007448AB"/>
    <w:rsid w:val="00745295"/>
    <w:rsid w:val="00746019"/>
    <w:rsid w:val="007670BD"/>
    <w:rsid w:val="00774607"/>
    <w:rsid w:val="0077780F"/>
    <w:rsid w:val="00777BFC"/>
    <w:rsid w:val="00780DBB"/>
    <w:rsid w:val="007842C9"/>
    <w:rsid w:val="00784BC9"/>
    <w:rsid w:val="00794E5C"/>
    <w:rsid w:val="007A3756"/>
    <w:rsid w:val="007A4401"/>
    <w:rsid w:val="007B7546"/>
    <w:rsid w:val="007D7515"/>
    <w:rsid w:val="007E35D3"/>
    <w:rsid w:val="007E3FE4"/>
    <w:rsid w:val="007F63D0"/>
    <w:rsid w:val="00805812"/>
    <w:rsid w:val="008114A5"/>
    <w:rsid w:val="00813F73"/>
    <w:rsid w:val="008146CF"/>
    <w:rsid w:val="008227EF"/>
    <w:rsid w:val="008234DF"/>
    <w:rsid w:val="00825D3E"/>
    <w:rsid w:val="008327F6"/>
    <w:rsid w:val="00847AA6"/>
    <w:rsid w:val="0086517D"/>
    <w:rsid w:val="00867728"/>
    <w:rsid w:val="008716B2"/>
    <w:rsid w:val="00874696"/>
    <w:rsid w:val="0087750D"/>
    <w:rsid w:val="008802A1"/>
    <w:rsid w:val="008858B1"/>
    <w:rsid w:val="00890DD4"/>
    <w:rsid w:val="00897D15"/>
    <w:rsid w:val="008A3C6B"/>
    <w:rsid w:val="008A5F27"/>
    <w:rsid w:val="008A7390"/>
    <w:rsid w:val="008B1423"/>
    <w:rsid w:val="008B32F0"/>
    <w:rsid w:val="008C659F"/>
    <w:rsid w:val="008D5190"/>
    <w:rsid w:val="008E247A"/>
    <w:rsid w:val="008E2496"/>
    <w:rsid w:val="008E2744"/>
    <w:rsid w:val="008F18A3"/>
    <w:rsid w:val="008F51E8"/>
    <w:rsid w:val="008F52A0"/>
    <w:rsid w:val="00907435"/>
    <w:rsid w:val="009131A5"/>
    <w:rsid w:val="00922E01"/>
    <w:rsid w:val="00930770"/>
    <w:rsid w:val="00935CB7"/>
    <w:rsid w:val="009419EE"/>
    <w:rsid w:val="0094389D"/>
    <w:rsid w:val="00951421"/>
    <w:rsid w:val="00952072"/>
    <w:rsid w:val="00964FF5"/>
    <w:rsid w:val="009655B1"/>
    <w:rsid w:val="00974CD5"/>
    <w:rsid w:val="009806A0"/>
    <w:rsid w:val="009906D3"/>
    <w:rsid w:val="00993C94"/>
    <w:rsid w:val="00994F9A"/>
    <w:rsid w:val="009A258B"/>
    <w:rsid w:val="009B642C"/>
    <w:rsid w:val="009C5977"/>
    <w:rsid w:val="009C7DEC"/>
    <w:rsid w:val="009D0BF5"/>
    <w:rsid w:val="009D178A"/>
    <w:rsid w:val="009D3180"/>
    <w:rsid w:val="009D40A5"/>
    <w:rsid w:val="009D40AA"/>
    <w:rsid w:val="009D488F"/>
    <w:rsid w:val="009E636A"/>
    <w:rsid w:val="009E65CF"/>
    <w:rsid w:val="009F09F6"/>
    <w:rsid w:val="009F6AB1"/>
    <w:rsid w:val="009F7D7D"/>
    <w:rsid w:val="00A01576"/>
    <w:rsid w:val="00A2005F"/>
    <w:rsid w:val="00A263C7"/>
    <w:rsid w:val="00A3051F"/>
    <w:rsid w:val="00A35327"/>
    <w:rsid w:val="00A42659"/>
    <w:rsid w:val="00A42B9A"/>
    <w:rsid w:val="00A44298"/>
    <w:rsid w:val="00A50E97"/>
    <w:rsid w:val="00A529C4"/>
    <w:rsid w:val="00A5362E"/>
    <w:rsid w:val="00A83A30"/>
    <w:rsid w:val="00A8758E"/>
    <w:rsid w:val="00A91015"/>
    <w:rsid w:val="00A954DD"/>
    <w:rsid w:val="00AA5853"/>
    <w:rsid w:val="00AC57BA"/>
    <w:rsid w:val="00AC66A7"/>
    <w:rsid w:val="00AF3FAE"/>
    <w:rsid w:val="00AF42E6"/>
    <w:rsid w:val="00AF4B53"/>
    <w:rsid w:val="00B04051"/>
    <w:rsid w:val="00B06EA2"/>
    <w:rsid w:val="00B175E7"/>
    <w:rsid w:val="00B4602E"/>
    <w:rsid w:val="00B524AA"/>
    <w:rsid w:val="00B54C3C"/>
    <w:rsid w:val="00B60B6D"/>
    <w:rsid w:val="00B64516"/>
    <w:rsid w:val="00B64ADF"/>
    <w:rsid w:val="00B70928"/>
    <w:rsid w:val="00B8088F"/>
    <w:rsid w:val="00B81CD3"/>
    <w:rsid w:val="00B8252E"/>
    <w:rsid w:val="00B85108"/>
    <w:rsid w:val="00B928F1"/>
    <w:rsid w:val="00B96274"/>
    <w:rsid w:val="00BA1954"/>
    <w:rsid w:val="00BA5AA4"/>
    <w:rsid w:val="00BB158E"/>
    <w:rsid w:val="00BB61A1"/>
    <w:rsid w:val="00BC435E"/>
    <w:rsid w:val="00BC4C39"/>
    <w:rsid w:val="00BC54B1"/>
    <w:rsid w:val="00BC5B8B"/>
    <w:rsid w:val="00BD0D87"/>
    <w:rsid w:val="00BD666F"/>
    <w:rsid w:val="00BE10CC"/>
    <w:rsid w:val="00BE1DAA"/>
    <w:rsid w:val="00BE2ED7"/>
    <w:rsid w:val="00BE5B01"/>
    <w:rsid w:val="00BF33B5"/>
    <w:rsid w:val="00BF7191"/>
    <w:rsid w:val="00C04821"/>
    <w:rsid w:val="00C04EFD"/>
    <w:rsid w:val="00C07722"/>
    <w:rsid w:val="00C1280B"/>
    <w:rsid w:val="00C240BE"/>
    <w:rsid w:val="00C32F54"/>
    <w:rsid w:val="00C33D44"/>
    <w:rsid w:val="00C46FFA"/>
    <w:rsid w:val="00C47435"/>
    <w:rsid w:val="00C5630A"/>
    <w:rsid w:val="00C56739"/>
    <w:rsid w:val="00C61DE4"/>
    <w:rsid w:val="00C64FA9"/>
    <w:rsid w:val="00C73F2F"/>
    <w:rsid w:val="00C7618B"/>
    <w:rsid w:val="00C84F21"/>
    <w:rsid w:val="00C87B1E"/>
    <w:rsid w:val="00C9244C"/>
    <w:rsid w:val="00C96A04"/>
    <w:rsid w:val="00C97206"/>
    <w:rsid w:val="00C972F9"/>
    <w:rsid w:val="00CA2B5E"/>
    <w:rsid w:val="00CA38C5"/>
    <w:rsid w:val="00CD3E26"/>
    <w:rsid w:val="00CE0E4C"/>
    <w:rsid w:val="00CE15E4"/>
    <w:rsid w:val="00CE3D45"/>
    <w:rsid w:val="00CE3D92"/>
    <w:rsid w:val="00CF155F"/>
    <w:rsid w:val="00CF1F78"/>
    <w:rsid w:val="00CF32A8"/>
    <w:rsid w:val="00CF4174"/>
    <w:rsid w:val="00CF687B"/>
    <w:rsid w:val="00CF797C"/>
    <w:rsid w:val="00D0320A"/>
    <w:rsid w:val="00D0782B"/>
    <w:rsid w:val="00D13576"/>
    <w:rsid w:val="00D17674"/>
    <w:rsid w:val="00D20300"/>
    <w:rsid w:val="00D331DE"/>
    <w:rsid w:val="00D35C82"/>
    <w:rsid w:val="00D444BE"/>
    <w:rsid w:val="00D44ADD"/>
    <w:rsid w:val="00D54636"/>
    <w:rsid w:val="00D54DEC"/>
    <w:rsid w:val="00D56B08"/>
    <w:rsid w:val="00D63330"/>
    <w:rsid w:val="00D729FA"/>
    <w:rsid w:val="00D7594E"/>
    <w:rsid w:val="00D7606C"/>
    <w:rsid w:val="00D81BC7"/>
    <w:rsid w:val="00D86F86"/>
    <w:rsid w:val="00D9409A"/>
    <w:rsid w:val="00DA2B6B"/>
    <w:rsid w:val="00DB245E"/>
    <w:rsid w:val="00DB66C6"/>
    <w:rsid w:val="00DC2035"/>
    <w:rsid w:val="00DC6386"/>
    <w:rsid w:val="00DD23ED"/>
    <w:rsid w:val="00DD4103"/>
    <w:rsid w:val="00DE30C6"/>
    <w:rsid w:val="00DE5CEE"/>
    <w:rsid w:val="00DF078A"/>
    <w:rsid w:val="00DF7DEE"/>
    <w:rsid w:val="00E238AF"/>
    <w:rsid w:val="00E30A1C"/>
    <w:rsid w:val="00E34069"/>
    <w:rsid w:val="00E3499F"/>
    <w:rsid w:val="00E4658A"/>
    <w:rsid w:val="00E471AD"/>
    <w:rsid w:val="00E50C1F"/>
    <w:rsid w:val="00E54378"/>
    <w:rsid w:val="00E75B18"/>
    <w:rsid w:val="00E768ED"/>
    <w:rsid w:val="00E8474A"/>
    <w:rsid w:val="00E8751B"/>
    <w:rsid w:val="00E96FED"/>
    <w:rsid w:val="00EA3C24"/>
    <w:rsid w:val="00EA644A"/>
    <w:rsid w:val="00EB4538"/>
    <w:rsid w:val="00ED4EAF"/>
    <w:rsid w:val="00ED66C3"/>
    <w:rsid w:val="00F05B05"/>
    <w:rsid w:val="00F07499"/>
    <w:rsid w:val="00F10233"/>
    <w:rsid w:val="00F172CF"/>
    <w:rsid w:val="00F21BC7"/>
    <w:rsid w:val="00F27574"/>
    <w:rsid w:val="00F365B3"/>
    <w:rsid w:val="00F40B30"/>
    <w:rsid w:val="00F46471"/>
    <w:rsid w:val="00F550FA"/>
    <w:rsid w:val="00F57868"/>
    <w:rsid w:val="00F60BAA"/>
    <w:rsid w:val="00F618E0"/>
    <w:rsid w:val="00F6408E"/>
    <w:rsid w:val="00F800A7"/>
    <w:rsid w:val="00F823CF"/>
    <w:rsid w:val="00F908DF"/>
    <w:rsid w:val="00FA0861"/>
    <w:rsid w:val="00FA6B4E"/>
    <w:rsid w:val="00FA749C"/>
    <w:rsid w:val="00FC4E90"/>
    <w:rsid w:val="00FD1471"/>
    <w:rsid w:val="00FD4715"/>
    <w:rsid w:val="00FD564A"/>
    <w:rsid w:val="00FE14B0"/>
    <w:rsid w:val="00FE3A84"/>
    <w:rsid w:val="00FF5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5461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2B6B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de-D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thorsFull">
    <w:name w:val="Authors Full"/>
    <w:basedOn w:val="Normal"/>
    <w:qFormat/>
    <w:rsid w:val="00DA2B6B"/>
    <w:rPr>
      <w:i/>
      <w:lang w:val="en-US"/>
    </w:rPr>
  </w:style>
  <w:style w:type="paragraph" w:customStyle="1" w:styleId="Addresses">
    <w:name w:val="Addresses"/>
    <w:basedOn w:val="Normal"/>
    <w:qFormat/>
    <w:rsid w:val="00DA2B6B"/>
    <w:rPr>
      <w:lang w:val="en-US"/>
    </w:rPr>
  </w:style>
  <w:style w:type="paragraph" w:customStyle="1" w:styleId="Tableofcontents">
    <w:name w:val="Table of contents"/>
    <w:basedOn w:val="Normal"/>
    <w:autoRedefine/>
    <w:qFormat/>
    <w:rsid w:val="00DA2B6B"/>
    <w:rPr>
      <w:lang w:val="en-US"/>
    </w:rPr>
  </w:style>
  <w:style w:type="paragraph" w:customStyle="1" w:styleId="Title2">
    <w:name w:val="Title2"/>
    <w:basedOn w:val="Normal"/>
    <w:qFormat/>
    <w:rsid w:val="00DA2B6B"/>
    <w:rPr>
      <w:b/>
      <w:lang w:val="en-US"/>
    </w:rPr>
  </w:style>
  <w:style w:type="character" w:styleId="Hyperlink">
    <w:name w:val="Hyperlink"/>
    <w:uiPriority w:val="99"/>
    <w:unhideWhenUsed/>
    <w:rsid w:val="00DA2B6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2B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B6B"/>
    <w:rPr>
      <w:rFonts w:ascii="Tahoma" w:eastAsia="MS Mincho" w:hAnsi="Tahoma" w:cs="Tahoma"/>
      <w:sz w:val="16"/>
      <w:szCs w:val="16"/>
      <w:lang w:val="de-DE" w:eastAsia="ja-JP"/>
    </w:rPr>
  </w:style>
  <w:style w:type="paragraph" w:styleId="NormalWeb">
    <w:name w:val="Normal (Web)"/>
    <w:basedOn w:val="Normal"/>
    <w:uiPriority w:val="99"/>
    <w:semiHidden/>
    <w:unhideWhenUsed/>
    <w:rsid w:val="00DA2B6B"/>
    <w:pPr>
      <w:spacing w:before="100" w:beforeAutospacing="1" w:after="100" w:afterAutospacing="1"/>
    </w:pPr>
    <w:rPr>
      <w:rFonts w:eastAsiaTheme="minorEastAsia"/>
      <w:lang w:val="nl-NL" w:eastAsia="zh-CN"/>
    </w:rPr>
  </w:style>
  <w:style w:type="paragraph" w:customStyle="1" w:styleId="BATitle">
    <w:name w:val="BA_Title"/>
    <w:basedOn w:val="Normal"/>
    <w:next w:val="BBAuthorName"/>
    <w:rsid w:val="00531169"/>
    <w:pPr>
      <w:spacing w:before="720" w:after="360" w:line="480" w:lineRule="auto"/>
      <w:jc w:val="center"/>
    </w:pPr>
    <w:rPr>
      <w:rFonts w:eastAsiaTheme="minorEastAsia"/>
      <w:sz w:val="44"/>
      <w:szCs w:val="20"/>
      <w:lang w:val="en-US" w:eastAsia="en-US"/>
    </w:rPr>
  </w:style>
  <w:style w:type="paragraph" w:customStyle="1" w:styleId="BBAuthorName">
    <w:name w:val="BB_Author_Name"/>
    <w:basedOn w:val="Normal"/>
    <w:next w:val="BCAuthorAddress"/>
    <w:rsid w:val="00531169"/>
    <w:pPr>
      <w:spacing w:after="240" w:line="480" w:lineRule="auto"/>
      <w:jc w:val="center"/>
    </w:pPr>
    <w:rPr>
      <w:rFonts w:ascii="Times" w:eastAsiaTheme="minorEastAsia" w:hAnsi="Times"/>
      <w:i/>
      <w:szCs w:val="20"/>
      <w:lang w:val="en-US" w:eastAsia="en-US"/>
    </w:rPr>
  </w:style>
  <w:style w:type="paragraph" w:customStyle="1" w:styleId="BCAuthorAddress">
    <w:name w:val="BC_Author_Address"/>
    <w:basedOn w:val="Normal"/>
    <w:next w:val="Normal"/>
    <w:rsid w:val="00531169"/>
    <w:pPr>
      <w:spacing w:after="240" w:line="480" w:lineRule="auto"/>
      <w:jc w:val="center"/>
    </w:pPr>
    <w:rPr>
      <w:rFonts w:ascii="Times" w:eastAsiaTheme="minorEastAsia" w:hAnsi="Times"/>
      <w:szCs w:val="20"/>
      <w:lang w:val="en-US" w:eastAsia="en-US"/>
    </w:rPr>
  </w:style>
  <w:style w:type="paragraph" w:customStyle="1" w:styleId="FACorrespondingAuthorFootnote">
    <w:name w:val="FA_Corresponding_Author_Footnote"/>
    <w:basedOn w:val="Normal"/>
    <w:next w:val="Normal"/>
    <w:rsid w:val="00531169"/>
    <w:pPr>
      <w:spacing w:after="200" w:line="480" w:lineRule="auto"/>
      <w:jc w:val="both"/>
    </w:pPr>
    <w:rPr>
      <w:rFonts w:ascii="Times" w:eastAsiaTheme="minorEastAsia" w:hAnsi="Times"/>
      <w:szCs w:val="20"/>
      <w:lang w:val="en-US" w:eastAsia="en-US"/>
    </w:rPr>
  </w:style>
  <w:style w:type="paragraph" w:customStyle="1" w:styleId="FAAuthorInfoSubtitle">
    <w:name w:val="FA_Author_Info_Subtitle"/>
    <w:basedOn w:val="Normal"/>
    <w:link w:val="FAAuthorInfoSubtitleChar"/>
    <w:autoRedefine/>
    <w:rsid w:val="00531169"/>
    <w:pPr>
      <w:spacing w:before="120" w:after="60" w:line="480" w:lineRule="auto"/>
    </w:pPr>
    <w:rPr>
      <w:rFonts w:ascii="Times" w:eastAsiaTheme="minorEastAsia" w:hAnsi="Times"/>
      <w:b/>
      <w:szCs w:val="20"/>
      <w:lang w:val="en-US" w:eastAsia="en-US"/>
    </w:rPr>
  </w:style>
  <w:style w:type="character" w:customStyle="1" w:styleId="FAAuthorInfoSubtitleChar">
    <w:name w:val="FA_Author_Info_Subtitle Char"/>
    <w:link w:val="FAAuthorInfoSubtitle"/>
    <w:rsid w:val="00531169"/>
    <w:rPr>
      <w:rFonts w:ascii="Times" w:hAnsi="Times" w:cs="Times New Roman"/>
      <w:b/>
      <w:sz w:val="24"/>
      <w:szCs w:val="20"/>
      <w:lang w:val="en-US"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20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2035"/>
    <w:rPr>
      <w:rFonts w:ascii="Times New Roman" w:eastAsia="MS Mincho" w:hAnsi="Times New Roman" w:cs="Times New Roman"/>
      <w:sz w:val="20"/>
      <w:szCs w:val="20"/>
      <w:lang w:val="de-DE" w:eastAsia="ja-JP"/>
    </w:rPr>
  </w:style>
  <w:style w:type="character" w:styleId="CommentReference">
    <w:name w:val="annotation reference"/>
    <w:uiPriority w:val="99"/>
    <w:unhideWhenUsed/>
    <w:qFormat/>
    <w:rsid w:val="00DC2035"/>
    <w:rPr>
      <w:sz w:val="16"/>
      <w:szCs w:val="16"/>
    </w:rPr>
  </w:style>
  <w:style w:type="paragraph" w:customStyle="1" w:styleId="EndNoteBibliographyTitle">
    <w:name w:val="EndNote Bibliography Title"/>
    <w:basedOn w:val="Normal"/>
    <w:link w:val="EndNoteBibliographyTitleChar"/>
    <w:rsid w:val="0035103E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5103E"/>
    <w:rPr>
      <w:rFonts w:ascii="Times New Roman" w:eastAsia="MS Mincho" w:hAnsi="Times New Roman" w:cs="Times New Roman"/>
      <w:noProof/>
      <w:sz w:val="24"/>
      <w:szCs w:val="24"/>
      <w:lang w:val="de-DE" w:eastAsia="ja-JP"/>
    </w:rPr>
  </w:style>
  <w:style w:type="paragraph" w:customStyle="1" w:styleId="EndNoteBibliography">
    <w:name w:val="EndNote Bibliography"/>
    <w:basedOn w:val="Normal"/>
    <w:link w:val="EndNoteBibliographyChar"/>
    <w:rsid w:val="0035103E"/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35103E"/>
    <w:rPr>
      <w:rFonts w:ascii="Times New Roman" w:eastAsia="MS Mincho" w:hAnsi="Times New Roman" w:cs="Times New Roman"/>
      <w:noProof/>
      <w:sz w:val="24"/>
      <w:szCs w:val="24"/>
      <w:lang w:val="de-DE" w:eastAsia="ja-JP"/>
    </w:rPr>
  </w:style>
  <w:style w:type="table" w:styleId="MediumList1">
    <w:name w:val="Medium List 1"/>
    <w:basedOn w:val="TableNormal"/>
    <w:uiPriority w:val="65"/>
    <w:rsid w:val="008651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5716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7165A"/>
    <w:rPr>
      <w:rFonts w:ascii="Times New Roman" w:eastAsia="MS Mincho" w:hAnsi="Times New Roman" w:cs="Times New Roman"/>
      <w:sz w:val="18"/>
      <w:szCs w:val="18"/>
      <w:lang w:val="de-DE" w:eastAsia="ja-JP"/>
    </w:rPr>
  </w:style>
  <w:style w:type="paragraph" w:styleId="Footer">
    <w:name w:val="footer"/>
    <w:basedOn w:val="Normal"/>
    <w:link w:val="FooterChar"/>
    <w:uiPriority w:val="99"/>
    <w:unhideWhenUsed/>
    <w:rsid w:val="0057165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7165A"/>
    <w:rPr>
      <w:rFonts w:ascii="Times New Roman" w:eastAsia="MS Mincho" w:hAnsi="Times New Roman" w:cs="Times New Roman"/>
      <w:sz w:val="18"/>
      <w:szCs w:val="18"/>
      <w:lang w:val="de-DE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4174"/>
    <w:rPr>
      <w:b/>
      <w:bCs/>
      <w:sz w:val="24"/>
      <w:szCs w:val="24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4174"/>
    <w:rPr>
      <w:rFonts w:ascii="Times New Roman" w:eastAsia="MS Mincho" w:hAnsi="Times New Roman" w:cs="Times New Roman"/>
      <w:b/>
      <w:bCs/>
      <w:sz w:val="24"/>
      <w:szCs w:val="24"/>
      <w:lang w:val="de-DE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2B6B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de-D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thorsFull">
    <w:name w:val="Authors Full"/>
    <w:basedOn w:val="Normal"/>
    <w:qFormat/>
    <w:rsid w:val="00DA2B6B"/>
    <w:rPr>
      <w:i/>
      <w:lang w:val="en-US"/>
    </w:rPr>
  </w:style>
  <w:style w:type="paragraph" w:customStyle="1" w:styleId="Addresses">
    <w:name w:val="Addresses"/>
    <w:basedOn w:val="Normal"/>
    <w:qFormat/>
    <w:rsid w:val="00DA2B6B"/>
    <w:rPr>
      <w:lang w:val="en-US"/>
    </w:rPr>
  </w:style>
  <w:style w:type="paragraph" w:customStyle="1" w:styleId="Tableofcontents">
    <w:name w:val="Table of contents"/>
    <w:basedOn w:val="Normal"/>
    <w:autoRedefine/>
    <w:qFormat/>
    <w:rsid w:val="00DA2B6B"/>
    <w:rPr>
      <w:lang w:val="en-US"/>
    </w:rPr>
  </w:style>
  <w:style w:type="paragraph" w:customStyle="1" w:styleId="Title2">
    <w:name w:val="Title2"/>
    <w:basedOn w:val="Normal"/>
    <w:qFormat/>
    <w:rsid w:val="00DA2B6B"/>
    <w:rPr>
      <w:b/>
      <w:lang w:val="en-US"/>
    </w:rPr>
  </w:style>
  <w:style w:type="character" w:styleId="Hyperlink">
    <w:name w:val="Hyperlink"/>
    <w:uiPriority w:val="99"/>
    <w:unhideWhenUsed/>
    <w:rsid w:val="00DA2B6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2B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B6B"/>
    <w:rPr>
      <w:rFonts w:ascii="Tahoma" w:eastAsia="MS Mincho" w:hAnsi="Tahoma" w:cs="Tahoma"/>
      <w:sz w:val="16"/>
      <w:szCs w:val="16"/>
      <w:lang w:val="de-DE" w:eastAsia="ja-JP"/>
    </w:rPr>
  </w:style>
  <w:style w:type="paragraph" w:styleId="NormalWeb">
    <w:name w:val="Normal (Web)"/>
    <w:basedOn w:val="Normal"/>
    <w:uiPriority w:val="99"/>
    <w:semiHidden/>
    <w:unhideWhenUsed/>
    <w:rsid w:val="00DA2B6B"/>
    <w:pPr>
      <w:spacing w:before="100" w:beforeAutospacing="1" w:after="100" w:afterAutospacing="1"/>
    </w:pPr>
    <w:rPr>
      <w:rFonts w:eastAsiaTheme="minorEastAsia"/>
      <w:lang w:val="nl-NL" w:eastAsia="zh-CN"/>
    </w:rPr>
  </w:style>
  <w:style w:type="paragraph" w:customStyle="1" w:styleId="BATitle">
    <w:name w:val="BA_Title"/>
    <w:basedOn w:val="Normal"/>
    <w:next w:val="BBAuthorName"/>
    <w:rsid w:val="00531169"/>
    <w:pPr>
      <w:spacing w:before="720" w:after="360" w:line="480" w:lineRule="auto"/>
      <w:jc w:val="center"/>
    </w:pPr>
    <w:rPr>
      <w:rFonts w:eastAsiaTheme="minorEastAsia"/>
      <w:sz w:val="44"/>
      <w:szCs w:val="20"/>
      <w:lang w:val="en-US" w:eastAsia="en-US"/>
    </w:rPr>
  </w:style>
  <w:style w:type="paragraph" w:customStyle="1" w:styleId="BBAuthorName">
    <w:name w:val="BB_Author_Name"/>
    <w:basedOn w:val="Normal"/>
    <w:next w:val="BCAuthorAddress"/>
    <w:rsid w:val="00531169"/>
    <w:pPr>
      <w:spacing w:after="240" w:line="480" w:lineRule="auto"/>
      <w:jc w:val="center"/>
    </w:pPr>
    <w:rPr>
      <w:rFonts w:ascii="Times" w:eastAsiaTheme="minorEastAsia" w:hAnsi="Times"/>
      <w:i/>
      <w:szCs w:val="20"/>
      <w:lang w:val="en-US" w:eastAsia="en-US"/>
    </w:rPr>
  </w:style>
  <w:style w:type="paragraph" w:customStyle="1" w:styleId="BCAuthorAddress">
    <w:name w:val="BC_Author_Address"/>
    <w:basedOn w:val="Normal"/>
    <w:next w:val="Normal"/>
    <w:rsid w:val="00531169"/>
    <w:pPr>
      <w:spacing w:after="240" w:line="480" w:lineRule="auto"/>
      <w:jc w:val="center"/>
    </w:pPr>
    <w:rPr>
      <w:rFonts w:ascii="Times" w:eastAsiaTheme="minorEastAsia" w:hAnsi="Times"/>
      <w:szCs w:val="20"/>
      <w:lang w:val="en-US" w:eastAsia="en-US"/>
    </w:rPr>
  </w:style>
  <w:style w:type="paragraph" w:customStyle="1" w:styleId="FACorrespondingAuthorFootnote">
    <w:name w:val="FA_Corresponding_Author_Footnote"/>
    <w:basedOn w:val="Normal"/>
    <w:next w:val="Normal"/>
    <w:rsid w:val="00531169"/>
    <w:pPr>
      <w:spacing w:after="200" w:line="480" w:lineRule="auto"/>
      <w:jc w:val="both"/>
    </w:pPr>
    <w:rPr>
      <w:rFonts w:ascii="Times" w:eastAsiaTheme="minorEastAsia" w:hAnsi="Times"/>
      <w:szCs w:val="20"/>
      <w:lang w:val="en-US" w:eastAsia="en-US"/>
    </w:rPr>
  </w:style>
  <w:style w:type="paragraph" w:customStyle="1" w:styleId="FAAuthorInfoSubtitle">
    <w:name w:val="FA_Author_Info_Subtitle"/>
    <w:basedOn w:val="Normal"/>
    <w:link w:val="FAAuthorInfoSubtitleChar"/>
    <w:autoRedefine/>
    <w:rsid w:val="00531169"/>
    <w:pPr>
      <w:spacing w:before="120" w:after="60" w:line="480" w:lineRule="auto"/>
    </w:pPr>
    <w:rPr>
      <w:rFonts w:ascii="Times" w:eastAsiaTheme="minorEastAsia" w:hAnsi="Times"/>
      <w:b/>
      <w:szCs w:val="20"/>
      <w:lang w:val="en-US" w:eastAsia="en-US"/>
    </w:rPr>
  </w:style>
  <w:style w:type="character" w:customStyle="1" w:styleId="FAAuthorInfoSubtitleChar">
    <w:name w:val="FA_Author_Info_Subtitle Char"/>
    <w:link w:val="FAAuthorInfoSubtitle"/>
    <w:rsid w:val="00531169"/>
    <w:rPr>
      <w:rFonts w:ascii="Times" w:hAnsi="Times" w:cs="Times New Roman"/>
      <w:b/>
      <w:sz w:val="24"/>
      <w:szCs w:val="20"/>
      <w:lang w:val="en-US"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20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2035"/>
    <w:rPr>
      <w:rFonts w:ascii="Times New Roman" w:eastAsia="MS Mincho" w:hAnsi="Times New Roman" w:cs="Times New Roman"/>
      <w:sz w:val="20"/>
      <w:szCs w:val="20"/>
      <w:lang w:val="de-DE" w:eastAsia="ja-JP"/>
    </w:rPr>
  </w:style>
  <w:style w:type="character" w:styleId="CommentReference">
    <w:name w:val="annotation reference"/>
    <w:uiPriority w:val="99"/>
    <w:unhideWhenUsed/>
    <w:qFormat/>
    <w:rsid w:val="00DC2035"/>
    <w:rPr>
      <w:sz w:val="16"/>
      <w:szCs w:val="16"/>
    </w:rPr>
  </w:style>
  <w:style w:type="paragraph" w:customStyle="1" w:styleId="EndNoteBibliographyTitle">
    <w:name w:val="EndNote Bibliography Title"/>
    <w:basedOn w:val="Normal"/>
    <w:link w:val="EndNoteBibliographyTitleChar"/>
    <w:rsid w:val="0035103E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5103E"/>
    <w:rPr>
      <w:rFonts w:ascii="Times New Roman" w:eastAsia="MS Mincho" w:hAnsi="Times New Roman" w:cs="Times New Roman"/>
      <w:noProof/>
      <w:sz w:val="24"/>
      <w:szCs w:val="24"/>
      <w:lang w:val="de-DE" w:eastAsia="ja-JP"/>
    </w:rPr>
  </w:style>
  <w:style w:type="paragraph" w:customStyle="1" w:styleId="EndNoteBibliography">
    <w:name w:val="EndNote Bibliography"/>
    <w:basedOn w:val="Normal"/>
    <w:link w:val="EndNoteBibliographyChar"/>
    <w:rsid w:val="0035103E"/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35103E"/>
    <w:rPr>
      <w:rFonts w:ascii="Times New Roman" w:eastAsia="MS Mincho" w:hAnsi="Times New Roman" w:cs="Times New Roman"/>
      <w:noProof/>
      <w:sz w:val="24"/>
      <w:szCs w:val="24"/>
      <w:lang w:val="de-DE" w:eastAsia="ja-JP"/>
    </w:rPr>
  </w:style>
  <w:style w:type="table" w:styleId="MediumList1">
    <w:name w:val="Medium List 1"/>
    <w:basedOn w:val="TableNormal"/>
    <w:uiPriority w:val="65"/>
    <w:rsid w:val="008651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5716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7165A"/>
    <w:rPr>
      <w:rFonts w:ascii="Times New Roman" w:eastAsia="MS Mincho" w:hAnsi="Times New Roman" w:cs="Times New Roman"/>
      <w:sz w:val="18"/>
      <w:szCs w:val="18"/>
      <w:lang w:val="de-DE" w:eastAsia="ja-JP"/>
    </w:rPr>
  </w:style>
  <w:style w:type="paragraph" w:styleId="Footer">
    <w:name w:val="footer"/>
    <w:basedOn w:val="Normal"/>
    <w:link w:val="FooterChar"/>
    <w:uiPriority w:val="99"/>
    <w:unhideWhenUsed/>
    <w:rsid w:val="0057165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7165A"/>
    <w:rPr>
      <w:rFonts w:ascii="Times New Roman" w:eastAsia="MS Mincho" w:hAnsi="Times New Roman" w:cs="Times New Roman"/>
      <w:sz w:val="18"/>
      <w:szCs w:val="18"/>
      <w:lang w:val="de-DE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4174"/>
    <w:rPr>
      <w:b/>
      <w:bCs/>
      <w:sz w:val="24"/>
      <w:szCs w:val="24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4174"/>
    <w:rPr>
      <w:rFonts w:ascii="Times New Roman" w:eastAsia="MS Mincho" w:hAnsi="Times New Roman" w:cs="Times New Roman"/>
      <w:b/>
      <w:bCs/>
      <w:sz w:val="24"/>
      <w:szCs w:val="24"/>
      <w:lang w:val="de-D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.ganapathy@tudelft.nl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m.wagemaker@tudelft.nl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0523ED-BDFD-41A8-8784-3C64129C9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10</Pages>
  <Words>2290</Words>
  <Characters>13056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</vt:lpstr>
    </vt:vector>
  </TitlesOfParts>
  <Company>TU Delft</Company>
  <LinksUpToDate>false</LinksUpToDate>
  <CharactersWithSpaces>15316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subject/>
  <dc:creator>Ming Liu</dc:creator>
  <cp:keywords/>
  <dc:description/>
  <cp:lastModifiedBy>Ming Liu</cp:lastModifiedBy>
  <cp:revision>47</cp:revision>
  <dcterms:created xsi:type="dcterms:W3CDTF">2020-11-29T15:00:00Z</dcterms:created>
  <dcterms:modified xsi:type="dcterms:W3CDTF">2021-03-08T09:53:00Z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nCUserId">
    <vt:lpwstr>5133</vt:lpwstr>
  </property>
  <property fmtid="{D5CDD505-2E9C-101B-9397-08002B2CF9AE}" pid="3" name="WnCSubscriberId">
    <vt:lpwstr>3900</vt:lpwstr>
  </property>
  <property fmtid="{D5CDD505-2E9C-101B-9397-08002B2CF9AE}" pid="4" name="WnCOutputStyleId">
    <vt:lpwstr>2</vt:lpwstr>
  </property>
  <property fmtid="{D5CDD505-2E9C-101B-9397-08002B2CF9AE}" pid="5" name="RWProductId">
    <vt:lpwstr>WnC</vt:lpwstr>
  </property>
  <property fmtid="{D5CDD505-2E9C-101B-9397-08002B2CF9AE}" pid="6" name="WnC4Folder">
    <vt:lpwstr>Documents///HSE-SI-AEL</vt:lpwstr>
  </property>
</Properties>
</file>