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8E" w:rsidRPr="00346C1E" w:rsidRDefault="00F627DC" w:rsidP="00AC1288">
      <w:pPr>
        <w:spacing w:line="48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Supplementary t</w:t>
      </w:r>
      <w:r w:rsidR="0028168E" w:rsidRPr="00346C1E">
        <w:rPr>
          <w:rFonts w:ascii="Calibri" w:eastAsia="Calibri" w:hAnsi="Calibri" w:cs="Times New Roman"/>
          <w:b/>
          <w:lang w:val="en-GB"/>
        </w:rPr>
        <w:t xml:space="preserve">able </w:t>
      </w:r>
      <w:r>
        <w:rPr>
          <w:rFonts w:ascii="Calibri" w:eastAsia="Calibri" w:hAnsi="Calibri" w:cs="Times New Roman"/>
          <w:b/>
          <w:lang w:val="en-GB"/>
        </w:rPr>
        <w:t>1</w:t>
      </w:r>
      <w:r w:rsidR="0028168E" w:rsidRPr="00346C1E">
        <w:rPr>
          <w:rFonts w:ascii="Calibri" w:eastAsia="Calibri" w:hAnsi="Calibri" w:cs="Times New Roman"/>
          <w:b/>
          <w:lang w:val="en-GB"/>
        </w:rPr>
        <w:t>.</w:t>
      </w:r>
      <w:r w:rsidR="0028168E" w:rsidRPr="00346C1E">
        <w:rPr>
          <w:rFonts w:ascii="Calibri" w:eastAsia="Calibri" w:hAnsi="Calibri" w:cs="Times New Roman"/>
          <w:lang w:val="en-GB"/>
        </w:rPr>
        <w:t xml:space="preserve"> Performance of clinical </w:t>
      </w:r>
      <w:r w:rsidR="00DB2B06">
        <w:rPr>
          <w:rFonts w:ascii="Calibri" w:eastAsia="Calibri" w:hAnsi="Calibri" w:cs="Times New Roman"/>
          <w:lang w:val="en-GB"/>
        </w:rPr>
        <w:t>risk scores</w:t>
      </w:r>
      <w:r w:rsidR="0028168E" w:rsidRPr="00346C1E">
        <w:rPr>
          <w:rFonts w:ascii="Calibri" w:eastAsia="Calibri" w:hAnsi="Calibri" w:cs="Times New Roman"/>
          <w:lang w:val="en-GB"/>
        </w:rPr>
        <w:t xml:space="preserve"> at emergency department admission to predict </w:t>
      </w:r>
      <w:r w:rsidR="00DB2B06">
        <w:rPr>
          <w:rFonts w:ascii="Calibri" w:eastAsia="Calibri" w:hAnsi="Calibri" w:cs="Times New Roman"/>
          <w:lang w:val="en-GB"/>
        </w:rPr>
        <w:t>in hospital mortality in patients with covid-19</w:t>
      </w:r>
      <w:r w:rsidR="0028168E" w:rsidRPr="00346C1E">
        <w:rPr>
          <w:rFonts w:ascii="Calibri" w:eastAsia="Calibri" w:hAnsi="Calibri" w:cs="Times New Roman"/>
          <w:lang w:val="en-GB"/>
        </w:rPr>
        <w:t>, n=6</w:t>
      </w:r>
      <w:r w:rsidR="0028168E">
        <w:rPr>
          <w:rFonts w:ascii="Calibri" w:eastAsia="Calibri" w:hAnsi="Calibri" w:cs="Times New Roman"/>
          <w:lang w:val="en-GB"/>
        </w:rPr>
        <w:t>6</w:t>
      </w:r>
      <w:r w:rsidR="0028168E" w:rsidRPr="00346C1E">
        <w:rPr>
          <w:rFonts w:ascii="Calibri" w:eastAsia="Calibri" w:hAnsi="Calibri" w:cs="Times New Roman"/>
          <w:lang w:val="en-GB"/>
        </w:rPr>
        <w:t>.</w:t>
      </w:r>
    </w:p>
    <w:p w:rsidR="0028168E" w:rsidRPr="00346C1E" w:rsidRDefault="0028168E" w:rsidP="00AC1288">
      <w:pPr>
        <w:spacing w:line="480" w:lineRule="auto"/>
        <w:rPr>
          <w:rFonts w:ascii="Calibri" w:eastAsia="Calibri" w:hAnsi="Calibri" w:cs="Times New Roman"/>
          <w:lang w:val="en-GB"/>
        </w:rPr>
      </w:pPr>
    </w:p>
    <w:tbl>
      <w:tblPr>
        <w:tblStyle w:val="Tabellrutenett"/>
        <w:tblW w:w="8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1502"/>
        <w:gridCol w:w="1456"/>
        <w:gridCol w:w="1276"/>
        <w:gridCol w:w="1417"/>
        <w:gridCol w:w="1530"/>
      </w:tblGrid>
      <w:tr w:rsidR="0028168E" w:rsidRPr="0073038C" w:rsidTr="008816FE">
        <w:tc>
          <w:tcPr>
            <w:tcW w:w="1583" w:type="dxa"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1502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Sensitivity %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(95% CI)</w:t>
            </w:r>
          </w:p>
        </w:tc>
        <w:tc>
          <w:tcPr>
            <w:tcW w:w="1456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Specificity %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(95% CI)</w:t>
            </w:r>
          </w:p>
        </w:tc>
        <w:tc>
          <w:tcPr>
            <w:tcW w:w="1276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PPV %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(95% CI)</w:t>
            </w:r>
          </w:p>
        </w:tc>
        <w:tc>
          <w:tcPr>
            <w:tcW w:w="1417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NPV %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(95% CI)</w:t>
            </w:r>
          </w:p>
        </w:tc>
        <w:tc>
          <w:tcPr>
            <w:tcW w:w="1530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AUC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(95% CI)</w:t>
            </w:r>
          </w:p>
        </w:tc>
      </w:tr>
      <w:tr w:rsidR="0028168E" w:rsidRPr="0073038C" w:rsidTr="008816FE"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b/>
                <w:lang w:val="en-GB"/>
              </w:rPr>
            </w:pPr>
          </w:p>
        </w:tc>
      </w:tr>
      <w:tr w:rsidR="0028168E" w:rsidRPr="0073038C" w:rsidTr="008816FE"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28168E" w:rsidRPr="0073038C" w:rsidTr="008816FE">
        <w:tc>
          <w:tcPr>
            <w:tcW w:w="1583" w:type="dxa"/>
            <w:hideMark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  <w:bookmarkStart w:id="0" w:name="_Hlk38972479"/>
            <w:r w:rsidRPr="00346C1E">
              <w:rPr>
                <w:b/>
                <w:lang w:val="en-GB"/>
              </w:rPr>
              <w:t>NEWS2 ≥5</w:t>
            </w:r>
          </w:p>
        </w:tc>
        <w:tc>
          <w:tcPr>
            <w:tcW w:w="1502" w:type="dxa"/>
            <w:hideMark/>
          </w:tcPr>
          <w:p w:rsidR="0028168E" w:rsidRPr="00346C1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84.6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(5</w:t>
            </w:r>
            <w:r w:rsidR="00DB2B06">
              <w:rPr>
                <w:lang w:val="en-GB"/>
              </w:rPr>
              <w:t>4.6</w:t>
            </w:r>
            <w:r w:rsidRPr="00346C1E">
              <w:rPr>
                <w:lang w:val="en-GB"/>
              </w:rPr>
              <w:t>-98.</w:t>
            </w:r>
            <w:r w:rsidR="00DB2B06">
              <w:rPr>
                <w:lang w:val="en-GB"/>
              </w:rPr>
              <w:t>1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456" w:type="dxa"/>
            <w:hideMark/>
          </w:tcPr>
          <w:p w:rsidR="0028168E" w:rsidRPr="00346C1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67.</w:t>
            </w:r>
            <w:r w:rsidR="00347633">
              <w:rPr>
                <w:lang w:val="en-GB"/>
              </w:rPr>
              <w:t>9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(</w:t>
            </w:r>
            <w:r w:rsidR="00347633">
              <w:rPr>
                <w:lang w:val="en-GB"/>
              </w:rPr>
              <w:t>53.7</w:t>
            </w:r>
            <w:r w:rsidRPr="00346C1E">
              <w:rPr>
                <w:lang w:val="en-GB"/>
              </w:rPr>
              <w:t>-</w:t>
            </w:r>
            <w:r w:rsidR="00347633">
              <w:rPr>
                <w:lang w:val="en-GB"/>
              </w:rPr>
              <w:t>80.1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276" w:type="dxa"/>
            <w:hideMark/>
          </w:tcPr>
          <w:p w:rsidR="0028168E" w:rsidRPr="00346C1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39.3</w:t>
            </w:r>
          </w:p>
          <w:p w:rsidR="0028168E" w:rsidRPr="00346C1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(29.1</w:t>
            </w:r>
            <w:r w:rsidR="0028168E" w:rsidRPr="00346C1E">
              <w:rPr>
                <w:lang w:val="en-GB"/>
              </w:rPr>
              <w:t>-5</w:t>
            </w:r>
            <w:r>
              <w:rPr>
                <w:lang w:val="en-GB"/>
              </w:rPr>
              <w:t>0</w:t>
            </w:r>
            <w:r w:rsidR="0028168E" w:rsidRPr="00346C1E">
              <w:rPr>
                <w:lang w:val="en-GB"/>
              </w:rPr>
              <w:t>.</w:t>
            </w:r>
            <w:r>
              <w:rPr>
                <w:lang w:val="en-GB"/>
              </w:rPr>
              <w:t>5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417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9</w:t>
            </w:r>
            <w:r w:rsidR="00DB2B06">
              <w:rPr>
                <w:lang w:val="en-GB"/>
              </w:rPr>
              <w:t>4.</w:t>
            </w:r>
            <w:r w:rsidR="00347633">
              <w:rPr>
                <w:lang w:val="en-GB"/>
              </w:rPr>
              <w:t>7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(83.2</w:t>
            </w:r>
            <w:r w:rsidR="0028168E" w:rsidRPr="00346C1E">
              <w:rPr>
                <w:lang w:val="en-GB"/>
              </w:rPr>
              <w:t>-98.</w:t>
            </w:r>
            <w:r w:rsidR="0028168E">
              <w:rPr>
                <w:lang w:val="en-GB"/>
              </w:rPr>
              <w:t>5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530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0</w:t>
            </w:r>
            <w:r w:rsidR="00347633">
              <w:rPr>
                <w:lang w:val="en-GB"/>
              </w:rPr>
              <w:t>.763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(0.624-0.902</w:t>
            </w:r>
            <w:r w:rsidR="0028168E" w:rsidRPr="00346C1E">
              <w:rPr>
                <w:lang w:val="en-GB"/>
              </w:rPr>
              <w:t>)</w:t>
            </w:r>
          </w:p>
        </w:tc>
      </w:tr>
      <w:tr w:rsidR="0028168E" w:rsidRPr="0073038C" w:rsidTr="008816FE">
        <w:tc>
          <w:tcPr>
            <w:tcW w:w="1583" w:type="dxa"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NEWS2 ≥6</w:t>
            </w:r>
          </w:p>
        </w:tc>
        <w:tc>
          <w:tcPr>
            <w:tcW w:w="1502" w:type="dxa"/>
          </w:tcPr>
          <w:p w:rsidR="0028168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76.9</w:t>
            </w:r>
          </w:p>
          <w:p w:rsidR="0028168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(46.2-94</w:t>
            </w:r>
            <w:r w:rsidR="0028168E">
              <w:rPr>
                <w:lang w:val="en-GB"/>
              </w:rPr>
              <w:t>.7)</w:t>
            </w:r>
          </w:p>
        </w:tc>
        <w:tc>
          <w:tcPr>
            <w:tcW w:w="1456" w:type="dxa"/>
          </w:tcPr>
          <w:p w:rsidR="0028168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80.1</w:t>
            </w:r>
          </w:p>
          <w:p w:rsidR="0028168E" w:rsidRPr="00346C1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(68.0-90</w:t>
            </w:r>
            <w:r w:rsidR="0028168E">
              <w:rPr>
                <w:lang w:val="en-GB"/>
              </w:rPr>
              <w:t>.</w:t>
            </w:r>
            <w:r>
              <w:rPr>
                <w:lang w:val="en-GB"/>
              </w:rPr>
              <w:t>6</w:t>
            </w:r>
            <w:r w:rsidR="0028168E">
              <w:rPr>
                <w:lang w:val="en-GB"/>
              </w:rPr>
              <w:t>)</w:t>
            </w:r>
          </w:p>
        </w:tc>
        <w:tc>
          <w:tcPr>
            <w:tcW w:w="1276" w:type="dxa"/>
          </w:tcPr>
          <w:p w:rsidR="0028168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28168E">
              <w:rPr>
                <w:lang w:val="en-GB"/>
              </w:rPr>
              <w:t>0.0</w:t>
            </w:r>
          </w:p>
          <w:p w:rsidR="0028168E" w:rsidRDefault="00DB2B06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(34.7</w:t>
            </w:r>
            <w:r w:rsidR="0028168E">
              <w:rPr>
                <w:lang w:val="en-GB"/>
              </w:rPr>
              <w:t>-</w:t>
            </w:r>
            <w:r>
              <w:rPr>
                <w:lang w:val="en-GB"/>
              </w:rPr>
              <w:t>65.3</w:t>
            </w:r>
            <w:r w:rsidR="0028168E">
              <w:rPr>
                <w:lang w:val="en-GB"/>
              </w:rPr>
              <w:t>)</w:t>
            </w:r>
          </w:p>
        </w:tc>
        <w:tc>
          <w:tcPr>
            <w:tcW w:w="1417" w:type="dxa"/>
          </w:tcPr>
          <w:p w:rsidR="0028168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DB2B06">
              <w:rPr>
                <w:lang w:val="en-GB"/>
              </w:rPr>
              <w:t>3.</w:t>
            </w:r>
            <w:r w:rsidR="00347633">
              <w:rPr>
                <w:lang w:val="en-GB"/>
              </w:rPr>
              <w:t>5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(84.0</w:t>
            </w:r>
            <w:r w:rsidR="0028168E">
              <w:rPr>
                <w:lang w:val="en-GB"/>
              </w:rPr>
              <w:t>-97.</w:t>
            </w:r>
            <w:r>
              <w:rPr>
                <w:lang w:val="en-GB"/>
              </w:rPr>
              <w:t>5</w:t>
            </w:r>
            <w:r w:rsidR="0028168E">
              <w:rPr>
                <w:lang w:val="en-GB"/>
              </w:rPr>
              <w:t>)</w:t>
            </w:r>
          </w:p>
        </w:tc>
        <w:tc>
          <w:tcPr>
            <w:tcW w:w="1530" w:type="dxa"/>
          </w:tcPr>
          <w:p w:rsidR="0028168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347633">
              <w:rPr>
                <w:lang w:val="en-GB"/>
              </w:rPr>
              <w:t>.790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(0.643-0.937</w:t>
            </w:r>
            <w:r w:rsidR="0028168E">
              <w:rPr>
                <w:lang w:val="en-GB"/>
              </w:rPr>
              <w:t>)</w:t>
            </w:r>
          </w:p>
        </w:tc>
      </w:tr>
      <w:tr w:rsidR="0028168E" w:rsidRPr="0073038C" w:rsidTr="008816FE">
        <w:tc>
          <w:tcPr>
            <w:tcW w:w="1583" w:type="dxa"/>
            <w:hideMark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  <w:proofErr w:type="spellStart"/>
            <w:r w:rsidRPr="00346C1E">
              <w:rPr>
                <w:b/>
                <w:lang w:val="en-GB"/>
              </w:rPr>
              <w:t>qSOFA</w:t>
            </w:r>
            <w:proofErr w:type="spellEnd"/>
            <w:r w:rsidRPr="00346C1E">
              <w:rPr>
                <w:b/>
                <w:lang w:val="en-GB"/>
              </w:rPr>
              <w:t xml:space="preserve"> ≥2</w:t>
            </w:r>
          </w:p>
        </w:tc>
        <w:tc>
          <w:tcPr>
            <w:tcW w:w="1502" w:type="dxa"/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30.8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bookmarkStart w:id="1" w:name="OLE_LINK1"/>
            <w:bookmarkStart w:id="2" w:name="OLE_LINK2"/>
            <w:r>
              <w:rPr>
                <w:lang w:val="en-GB"/>
              </w:rPr>
              <w:t>(9.1-61.4</w:t>
            </w:r>
            <w:r w:rsidR="0028168E" w:rsidRPr="00346C1E">
              <w:rPr>
                <w:lang w:val="en-GB"/>
              </w:rPr>
              <w:t>)</w:t>
            </w:r>
            <w:bookmarkEnd w:id="1"/>
            <w:bookmarkEnd w:id="2"/>
          </w:p>
        </w:tc>
        <w:tc>
          <w:tcPr>
            <w:tcW w:w="1456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9</w:t>
            </w:r>
            <w:r w:rsidR="00347633">
              <w:rPr>
                <w:lang w:val="en-GB"/>
              </w:rPr>
              <w:t>8.1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(89.</w:t>
            </w:r>
            <w:r w:rsidR="00347633">
              <w:rPr>
                <w:lang w:val="en-GB"/>
              </w:rPr>
              <w:t>9</w:t>
            </w:r>
            <w:r w:rsidRPr="00346C1E">
              <w:rPr>
                <w:lang w:val="en-GB"/>
              </w:rPr>
              <w:t>-</w:t>
            </w:r>
            <w:r>
              <w:rPr>
                <w:lang w:val="en-GB"/>
              </w:rPr>
              <w:t>100.0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276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80.0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(32.</w:t>
            </w:r>
            <w:r w:rsidR="00347633">
              <w:rPr>
                <w:lang w:val="en-GB"/>
              </w:rPr>
              <w:t>8</w:t>
            </w:r>
            <w:r w:rsidRPr="00346C1E">
              <w:rPr>
                <w:lang w:val="en-GB"/>
              </w:rPr>
              <w:t>-9</w:t>
            </w:r>
            <w:r>
              <w:rPr>
                <w:lang w:val="en-GB"/>
              </w:rPr>
              <w:t>7</w:t>
            </w:r>
            <w:r w:rsidRPr="00346C1E">
              <w:rPr>
                <w:lang w:val="en-GB"/>
              </w:rPr>
              <w:t>.</w:t>
            </w:r>
            <w:r>
              <w:rPr>
                <w:lang w:val="en-GB"/>
              </w:rPr>
              <w:t>1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417" w:type="dxa"/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85.3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(80.1</w:t>
            </w:r>
            <w:r w:rsidR="0028168E">
              <w:rPr>
                <w:lang w:val="en-GB"/>
              </w:rPr>
              <w:t>-</w:t>
            </w:r>
            <w:r>
              <w:rPr>
                <w:lang w:val="en-GB"/>
              </w:rPr>
              <w:t>89.3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530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0</w:t>
            </w:r>
            <w:r w:rsidR="00347633">
              <w:rPr>
                <w:lang w:val="en-GB"/>
              </w:rPr>
              <w:t>.644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(0.455-0.834</w:t>
            </w:r>
            <w:r w:rsidR="0028168E" w:rsidRPr="00346C1E">
              <w:rPr>
                <w:lang w:val="en-GB"/>
              </w:rPr>
              <w:t>)</w:t>
            </w:r>
          </w:p>
        </w:tc>
      </w:tr>
      <w:tr w:rsidR="0028168E" w:rsidRPr="0073038C" w:rsidTr="008816FE">
        <w:tc>
          <w:tcPr>
            <w:tcW w:w="1583" w:type="dxa"/>
            <w:hideMark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≥2 SIRS criteria</w:t>
            </w:r>
          </w:p>
        </w:tc>
        <w:tc>
          <w:tcPr>
            <w:tcW w:w="1502" w:type="dxa"/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53.9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347633">
              <w:rPr>
                <w:lang w:val="en-GB"/>
              </w:rPr>
              <w:t>25.1-80.8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456" w:type="dxa"/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64.2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347633">
              <w:rPr>
                <w:lang w:val="en-GB"/>
              </w:rPr>
              <w:t>49.8-76.9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276" w:type="dxa"/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26.9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(16.6</w:t>
            </w:r>
            <w:r w:rsidR="0028168E" w:rsidRPr="00346C1E">
              <w:rPr>
                <w:lang w:val="en-GB"/>
              </w:rPr>
              <w:t>-</w:t>
            </w:r>
            <w:r>
              <w:rPr>
                <w:lang w:val="en-GB"/>
              </w:rPr>
              <w:t>40.6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417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8</w:t>
            </w:r>
            <w:r>
              <w:rPr>
                <w:lang w:val="en-GB"/>
              </w:rPr>
              <w:t>5.0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347633">
              <w:rPr>
                <w:lang w:val="en-GB"/>
              </w:rPr>
              <w:t>75.3</w:t>
            </w:r>
            <w:r w:rsidRPr="00346C1E">
              <w:rPr>
                <w:lang w:val="en-GB"/>
              </w:rPr>
              <w:t>-9</w:t>
            </w:r>
            <w:r w:rsidR="00347633">
              <w:rPr>
                <w:lang w:val="en-GB"/>
              </w:rPr>
              <w:t>1.3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530" w:type="dxa"/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0</w:t>
            </w:r>
            <w:r w:rsidR="00347633">
              <w:rPr>
                <w:lang w:val="en-GB"/>
              </w:rPr>
              <w:t>.590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(0.414</w:t>
            </w:r>
            <w:r w:rsidR="0028168E" w:rsidRPr="00346C1E">
              <w:rPr>
                <w:lang w:val="en-GB"/>
              </w:rPr>
              <w:t>-0.</w:t>
            </w:r>
            <w:r>
              <w:rPr>
                <w:lang w:val="en-GB"/>
              </w:rPr>
              <w:t>76</w:t>
            </w:r>
            <w:r w:rsidR="0028168E">
              <w:rPr>
                <w:lang w:val="en-GB"/>
              </w:rPr>
              <w:t>6</w:t>
            </w:r>
            <w:r w:rsidR="0028168E" w:rsidRPr="00346C1E">
              <w:rPr>
                <w:lang w:val="en-GB"/>
              </w:rPr>
              <w:t>)</w:t>
            </w:r>
          </w:p>
        </w:tc>
      </w:tr>
      <w:tr w:rsidR="0028168E" w:rsidRPr="00347633" w:rsidTr="008816FE"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28168E" w:rsidP="00AC1288">
            <w:pPr>
              <w:spacing w:line="480" w:lineRule="auto"/>
              <w:rPr>
                <w:b/>
                <w:lang w:val="en-GB"/>
              </w:rPr>
            </w:pPr>
            <w:r w:rsidRPr="00346C1E">
              <w:rPr>
                <w:b/>
                <w:lang w:val="en-GB"/>
              </w:rPr>
              <w:t>CRB-65 ≥2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30.8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 w:rsidRPr="00347633">
              <w:rPr>
                <w:lang w:val="en-GB"/>
              </w:rPr>
              <w:t>(9.1-61.4)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90.6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(79.3</w:t>
            </w:r>
            <w:r w:rsidR="0028168E" w:rsidRPr="00346C1E">
              <w:rPr>
                <w:lang w:val="en-GB"/>
              </w:rPr>
              <w:t>-96.</w:t>
            </w:r>
            <w:r>
              <w:rPr>
                <w:lang w:val="en-GB"/>
              </w:rPr>
              <w:t>9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44.4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(20.0</w:t>
            </w:r>
            <w:r w:rsidR="0028168E" w:rsidRPr="00346C1E">
              <w:rPr>
                <w:lang w:val="en-GB"/>
              </w:rPr>
              <w:t>-</w:t>
            </w:r>
            <w:r>
              <w:rPr>
                <w:lang w:val="en-GB"/>
              </w:rPr>
              <w:t>72.0</w:t>
            </w:r>
            <w:r w:rsidR="0028168E" w:rsidRPr="00346C1E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84.2</w:t>
            </w:r>
          </w:p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347633">
              <w:rPr>
                <w:lang w:val="en-GB"/>
              </w:rPr>
              <w:t>78.6</w:t>
            </w:r>
            <w:r w:rsidRPr="00346C1E">
              <w:rPr>
                <w:lang w:val="en-GB"/>
              </w:rPr>
              <w:t>-8</w:t>
            </w:r>
            <w:r w:rsidR="00347633">
              <w:rPr>
                <w:lang w:val="en-GB"/>
              </w:rPr>
              <w:t>8.6</w:t>
            </w:r>
            <w:r w:rsidRPr="00346C1E">
              <w:rPr>
                <w:lang w:val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68E" w:rsidRPr="00346C1E" w:rsidRDefault="0028168E" w:rsidP="00AC1288">
            <w:pPr>
              <w:spacing w:line="480" w:lineRule="auto"/>
              <w:jc w:val="center"/>
              <w:rPr>
                <w:lang w:val="en-GB"/>
              </w:rPr>
            </w:pPr>
            <w:r w:rsidRPr="00346C1E">
              <w:rPr>
                <w:lang w:val="en-GB"/>
              </w:rPr>
              <w:t>0</w:t>
            </w:r>
            <w:r w:rsidR="00347633">
              <w:rPr>
                <w:lang w:val="en-GB"/>
              </w:rPr>
              <w:t>.607</w:t>
            </w:r>
          </w:p>
          <w:p w:rsidR="0028168E" w:rsidRPr="00346C1E" w:rsidRDefault="00347633" w:rsidP="00AC1288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(0.421</w:t>
            </w:r>
            <w:r w:rsidR="0028168E" w:rsidRPr="00346C1E">
              <w:rPr>
                <w:lang w:val="en-GB"/>
              </w:rPr>
              <w:t>-0.7</w:t>
            </w:r>
            <w:r>
              <w:rPr>
                <w:lang w:val="en-GB"/>
              </w:rPr>
              <w:t>92</w:t>
            </w:r>
            <w:r w:rsidR="0028168E" w:rsidRPr="00346C1E">
              <w:rPr>
                <w:lang w:val="en-GB"/>
              </w:rPr>
              <w:t>)</w:t>
            </w:r>
          </w:p>
        </w:tc>
      </w:tr>
    </w:tbl>
    <w:bookmarkEnd w:id="0"/>
    <w:p w:rsidR="0028168E" w:rsidRPr="00346C1E" w:rsidRDefault="0028168E" w:rsidP="00AC1288">
      <w:pPr>
        <w:spacing w:line="480" w:lineRule="auto"/>
        <w:rPr>
          <w:rFonts w:ascii="Calibri" w:eastAsia="Calibri" w:hAnsi="Calibri" w:cs="Times New Roman"/>
          <w:lang w:val="en-GB"/>
        </w:rPr>
      </w:pPr>
      <w:r w:rsidRPr="00346C1E">
        <w:rPr>
          <w:rFonts w:ascii="Calibri" w:eastAsia="Calibri" w:hAnsi="Calibri" w:cs="Times New Roman"/>
          <w:lang w:val="en-GB"/>
        </w:rPr>
        <w:t xml:space="preserve">CI, Confidence interval; PPV, Positive Predictive Value; NPV, Negative Predictive Value; AUC, Area under the Curve; NEWS, National Early Warning Score; </w:t>
      </w:r>
      <w:proofErr w:type="spellStart"/>
      <w:r w:rsidRPr="00346C1E">
        <w:rPr>
          <w:rFonts w:ascii="Calibri" w:eastAsia="Calibri" w:hAnsi="Calibri" w:cs="Times New Roman"/>
          <w:lang w:val="en-GB"/>
        </w:rPr>
        <w:t>qSOFA</w:t>
      </w:r>
      <w:proofErr w:type="spellEnd"/>
      <w:r w:rsidRPr="00346C1E">
        <w:rPr>
          <w:rFonts w:ascii="Calibri" w:eastAsia="Calibri" w:hAnsi="Calibri" w:cs="Times New Roman"/>
          <w:lang w:val="en-GB"/>
        </w:rPr>
        <w:t>, Quick Sequential Organ Failure Assessment; SIRS, Systemic Inflammatory Response Syndrome.</w:t>
      </w:r>
    </w:p>
    <w:p w:rsidR="003178B4" w:rsidRPr="0028168E" w:rsidRDefault="003178B4" w:rsidP="00AC1288">
      <w:pPr>
        <w:spacing w:line="480" w:lineRule="auto"/>
        <w:rPr>
          <w:lang w:val="en-GB"/>
        </w:rPr>
      </w:pPr>
      <w:bookmarkStart w:id="3" w:name="_GoBack"/>
      <w:bookmarkEnd w:id="3"/>
    </w:p>
    <w:sectPr w:rsidR="003178B4" w:rsidRPr="0028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E"/>
    <w:rsid w:val="00277AC0"/>
    <w:rsid w:val="0028168E"/>
    <w:rsid w:val="003178B4"/>
    <w:rsid w:val="00347633"/>
    <w:rsid w:val="005C0C35"/>
    <w:rsid w:val="00AC1288"/>
    <w:rsid w:val="00DB2B06"/>
    <w:rsid w:val="00F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99AF"/>
  <w15:chartTrackingRefBased/>
  <w15:docId w15:val="{B9556553-E087-4914-AB5F-035486E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816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Myrstad</dc:creator>
  <cp:keywords/>
  <dc:description/>
  <cp:lastModifiedBy>Marius Myrstad</cp:lastModifiedBy>
  <cp:revision>2</cp:revision>
  <dcterms:created xsi:type="dcterms:W3CDTF">2020-04-29T08:49:00Z</dcterms:created>
  <dcterms:modified xsi:type="dcterms:W3CDTF">2020-04-29T08:49:00Z</dcterms:modified>
</cp:coreProperties>
</file>