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8B96" w14:textId="609371F4" w:rsidR="00B05FD3" w:rsidRPr="00D46F08" w:rsidRDefault="00B05FD3" w:rsidP="003422F1">
      <w:pPr>
        <w:spacing w:line="480" w:lineRule="auto"/>
        <w:rPr>
          <w:rFonts w:ascii="Times New Roman" w:eastAsia="宋体" w:hAnsi="Times New Roman" w:cs="Times New Roman"/>
          <w:b/>
          <w:bCs/>
          <w:sz w:val="22"/>
          <w:lang w:val="en-GB"/>
        </w:rPr>
      </w:pPr>
      <w:bookmarkStart w:id="0" w:name="_Hlk7175028"/>
      <w:r w:rsidRPr="00D46F08">
        <w:rPr>
          <w:rFonts w:ascii="Times New Roman" w:eastAsia="宋体" w:hAnsi="Times New Roman" w:cs="Times New Roman"/>
          <w:b/>
          <w:bCs/>
          <w:sz w:val="22"/>
          <w:lang w:val="en-GB"/>
        </w:rPr>
        <w:t>The airway microbiota signatures of infection and rejection in lung transplant recipients</w:t>
      </w:r>
    </w:p>
    <w:bookmarkEnd w:id="0"/>
    <w:p w14:paraId="2F901F62" w14:textId="77777777" w:rsidR="00F12465" w:rsidRPr="00D46F08" w:rsidRDefault="00F12465" w:rsidP="003422F1">
      <w:pPr>
        <w:spacing w:line="480" w:lineRule="auto"/>
        <w:rPr>
          <w:rFonts w:ascii="Times New Roman" w:eastAsia="宋体" w:hAnsi="Times New Roman" w:cs="Times New Roman"/>
          <w:b/>
          <w:bCs/>
          <w:sz w:val="22"/>
          <w:lang w:val="en-GB"/>
        </w:rPr>
      </w:pPr>
    </w:p>
    <w:p w14:paraId="19C5EE3D" w14:textId="620C6E8C" w:rsidR="00B05FD3" w:rsidRPr="00D46F08" w:rsidRDefault="00F12465" w:rsidP="003422F1">
      <w:pPr>
        <w:spacing w:line="480" w:lineRule="auto"/>
        <w:rPr>
          <w:rFonts w:ascii="Times New Roman" w:eastAsia="宋体" w:hAnsi="Times New Roman" w:cs="Times New Roman"/>
          <w:b/>
          <w:bCs/>
          <w:sz w:val="22"/>
          <w:lang w:val="en-GB"/>
        </w:rPr>
      </w:pPr>
      <w:bookmarkStart w:id="1" w:name="_Hlk59957530"/>
      <w:r w:rsidRPr="00D46F08">
        <w:rPr>
          <w:rFonts w:ascii="Times New Roman" w:eastAsia="宋体" w:hAnsi="Times New Roman" w:cs="Times New Roman"/>
          <w:b/>
          <w:bCs/>
          <w:sz w:val="22"/>
          <w:lang w:val="en-GB"/>
        </w:rPr>
        <w:t>S</w:t>
      </w:r>
      <w:r w:rsidR="002D783B" w:rsidRPr="00D46F08">
        <w:rPr>
          <w:rFonts w:ascii="Times New Roman" w:eastAsia="宋体" w:hAnsi="Times New Roman" w:cs="Times New Roman"/>
          <w:b/>
          <w:bCs/>
          <w:sz w:val="22"/>
          <w:lang w:val="en-GB"/>
        </w:rPr>
        <w:t>upplemental material</w:t>
      </w:r>
    </w:p>
    <w:bookmarkEnd w:id="1"/>
    <w:p w14:paraId="6A8E548F" w14:textId="40773759" w:rsidR="001917AA" w:rsidRPr="00D46F08" w:rsidRDefault="00B05FD3" w:rsidP="003422F1">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M</w:t>
      </w:r>
      <w:r w:rsidR="002D783B" w:rsidRPr="00D46F08">
        <w:rPr>
          <w:rFonts w:ascii="Times New Roman" w:hAnsi="Times New Roman" w:cs="Times New Roman"/>
          <w:b/>
          <w:bCs/>
          <w:sz w:val="22"/>
          <w:lang w:val="en-GB"/>
        </w:rPr>
        <w:t>ethods</w:t>
      </w:r>
    </w:p>
    <w:p w14:paraId="23CD293E" w14:textId="75C3C107" w:rsidR="00C55B26" w:rsidRPr="00D46F08" w:rsidRDefault="00C55B26" w:rsidP="003422F1">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Diagnostic criteria</w:t>
      </w:r>
    </w:p>
    <w:p w14:paraId="68A5B3A3" w14:textId="4BAA254A" w:rsidR="00050CF0" w:rsidRPr="00D46F08" w:rsidRDefault="00571695"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In order to examine the difference in the sputum microbiota among different LTRs, all recipients were divided into three groups </w:t>
      </w:r>
      <w:r w:rsidR="00936DA1" w:rsidRPr="00D46F08">
        <w:rPr>
          <w:rFonts w:ascii="Times New Roman" w:hAnsi="Times New Roman" w:cs="Times New Roman"/>
          <w:sz w:val="22"/>
          <w:lang w:val="en-GB"/>
        </w:rPr>
        <w:t>depending on the post‐</w:t>
      </w:r>
      <w:r w:rsidR="008E3373" w:rsidRPr="00D46F08">
        <w:rPr>
          <w:rFonts w:ascii="Times New Roman" w:hAnsi="Times New Roman" w:cs="Times New Roman"/>
          <w:sz w:val="22"/>
          <w:lang w:val="en-GB"/>
        </w:rPr>
        <w:t>LT</w:t>
      </w:r>
      <w:r w:rsidR="00936DA1" w:rsidRPr="00D46F08">
        <w:rPr>
          <w:rFonts w:ascii="Times New Roman" w:hAnsi="Times New Roman" w:cs="Times New Roman"/>
          <w:sz w:val="22"/>
          <w:lang w:val="en-GB"/>
        </w:rPr>
        <w:t xml:space="preserve"> evolution: </w:t>
      </w:r>
      <w:r w:rsidR="00092E4B" w:rsidRPr="00D46F08">
        <w:rPr>
          <w:rFonts w:ascii="Times New Roman" w:hAnsi="Times New Roman" w:cs="Times New Roman"/>
          <w:sz w:val="22"/>
          <w:lang w:val="en-GB"/>
        </w:rPr>
        <w:t>Event-free</w:t>
      </w:r>
      <w:r w:rsidR="00936DA1" w:rsidRPr="00D46F08">
        <w:rPr>
          <w:rFonts w:ascii="Times New Roman" w:hAnsi="Times New Roman" w:cs="Times New Roman"/>
          <w:sz w:val="22"/>
          <w:lang w:val="en-GB"/>
        </w:rPr>
        <w:t xml:space="preserve">, infection and rejection. </w:t>
      </w:r>
      <w:r w:rsidR="00CA36AB" w:rsidRPr="00D46F08">
        <w:rPr>
          <w:rFonts w:ascii="Times New Roman" w:hAnsi="Times New Roman" w:cs="Times New Roman"/>
          <w:sz w:val="22"/>
          <w:lang w:val="en-GB"/>
        </w:rPr>
        <w:t>T</w:t>
      </w:r>
      <w:r w:rsidR="002E3AD2" w:rsidRPr="00D46F08">
        <w:rPr>
          <w:rFonts w:ascii="Times New Roman" w:hAnsi="Times New Roman" w:cs="Times New Roman"/>
          <w:sz w:val="22"/>
          <w:lang w:val="en-GB"/>
        </w:rPr>
        <w:t xml:space="preserve">he diagnostic criteria </w:t>
      </w:r>
      <w:r w:rsidR="00A2529B" w:rsidRPr="00D46F08">
        <w:rPr>
          <w:rFonts w:ascii="Times New Roman" w:hAnsi="Times New Roman" w:cs="Times New Roman"/>
          <w:sz w:val="22"/>
          <w:lang w:val="en-GB"/>
        </w:rPr>
        <w:t>of</w:t>
      </w:r>
      <w:r w:rsidR="002E3AD2" w:rsidRPr="00D46F08">
        <w:rPr>
          <w:rFonts w:ascii="Times New Roman" w:hAnsi="Times New Roman" w:cs="Times New Roman"/>
          <w:sz w:val="22"/>
          <w:lang w:val="en-GB"/>
        </w:rPr>
        <w:t xml:space="preserve"> </w:t>
      </w:r>
      <w:r w:rsidR="00CA36AB" w:rsidRPr="00D46F08">
        <w:rPr>
          <w:rFonts w:ascii="Times New Roman" w:hAnsi="Times New Roman" w:cs="Times New Roman"/>
          <w:sz w:val="22"/>
          <w:lang w:val="en-GB"/>
        </w:rPr>
        <w:t>respiratory infection</w:t>
      </w:r>
      <w:r w:rsidR="002E3AD2" w:rsidRPr="00D46F08">
        <w:rPr>
          <w:rFonts w:ascii="Times New Roman" w:hAnsi="Times New Roman" w:cs="Times New Roman"/>
          <w:sz w:val="22"/>
          <w:lang w:val="en-GB"/>
        </w:rPr>
        <w:t xml:space="preserve"> in </w:t>
      </w:r>
      <w:r w:rsidR="00CA36AB" w:rsidRPr="00D46F08">
        <w:rPr>
          <w:rFonts w:ascii="Times New Roman" w:hAnsi="Times New Roman" w:cs="Times New Roman"/>
          <w:sz w:val="22"/>
          <w:lang w:val="en-GB"/>
        </w:rPr>
        <w:t>LTR</w:t>
      </w:r>
      <w:r w:rsidR="002E3AD2" w:rsidRPr="00D46F08">
        <w:rPr>
          <w:rFonts w:ascii="Times New Roman" w:hAnsi="Times New Roman" w:cs="Times New Roman"/>
          <w:sz w:val="22"/>
          <w:lang w:val="en-GB"/>
        </w:rPr>
        <w:t>s</w:t>
      </w:r>
      <w:r w:rsidR="00CA36AB"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are</w:t>
      </w:r>
      <w:r w:rsidR="00CA36AB" w:rsidRPr="00D46F08">
        <w:rPr>
          <w:rFonts w:ascii="Times New Roman" w:hAnsi="Times New Roman" w:cs="Times New Roman"/>
          <w:sz w:val="22"/>
          <w:lang w:val="en-GB"/>
        </w:rPr>
        <w:t xml:space="preserve"> summarized as follows </w:t>
      </w:r>
      <w:r w:rsidR="00CA36AB" w:rsidRPr="00D46F08">
        <w:rPr>
          <w:rFonts w:ascii="Times New Roman" w:hAnsi="Times New Roman" w:cs="Times New Roman"/>
          <w:sz w:val="22"/>
          <w:lang w:val="en-GB"/>
        </w:rPr>
        <w:fldChar w:fldCharType="begin">
          <w:fldData xml:space="preserve">PEVuZE5vdGU+PENpdGU+PEF1dGhvcj5BbHNhZWVkPC9BdXRob3I+PFllYXI+MjAxOTwvWWVhcj48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</w:fldData>
        </w:fldChar>
      </w:r>
      <w:r w:rsidR="006111C7">
        <w:rPr>
          <w:rFonts w:ascii="Times New Roman" w:hAnsi="Times New Roman" w:cs="Times New Roman"/>
          <w:sz w:val="22"/>
          <w:lang w:val="en-GB"/>
        </w:rPr>
        <w:instrText xml:space="preserve"> ADDIN EN.CITE </w:instrText>
      </w:r>
      <w:r w:rsidR="006111C7">
        <w:rPr>
          <w:rFonts w:ascii="Times New Roman" w:hAnsi="Times New Roman" w:cs="Times New Roman"/>
          <w:sz w:val="22"/>
          <w:lang w:val="en-GB"/>
        </w:rPr>
        <w:fldChar w:fldCharType="begin">
          <w:fldData xml:space="preserve">PEVuZE5vdGU+PENpdGU+PEF1dGhvcj5BbHNhZWVkPC9BdXRob3I+PFllYXI+MjAxOTwvWWVhcj48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</w:fldData>
        </w:fldChar>
      </w:r>
      <w:r w:rsidR="006111C7">
        <w:rPr>
          <w:rFonts w:ascii="Times New Roman" w:hAnsi="Times New Roman" w:cs="Times New Roman"/>
          <w:sz w:val="22"/>
          <w:lang w:val="en-GB"/>
        </w:rPr>
        <w:instrText xml:space="preserve"> ADDIN EN.CITE.DATA </w:instrText>
      </w:r>
      <w:r w:rsidR="006111C7">
        <w:rPr>
          <w:rFonts w:ascii="Times New Roman" w:hAnsi="Times New Roman" w:cs="Times New Roman"/>
          <w:sz w:val="22"/>
          <w:lang w:val="en-GB"/>
        </w:rPr>
      </w:r>
      <w:r w:rsidR="006111C7">
        <w:rPr>
          <w:rFonts w:ascii="Times New Roman" w:hAnsi="Times New Roman" w:cs="Times New Roman"/>
          <w:sz w:val="22"/>
          <w:lang w:val="en-GB"/>
        </w:rPr>
        <w:fldChar w:fldCharType="end"/>
      </w:r>
      <w:r w:rsidR="00CA36AB" w:rsidRPr="00D46F08">
        <w:rPr>
          <w:rFonts w:ascii="Times New Roman" w:hAnsi="Times New Roman" w:cs="Times New Roman"/>
          <w:sz w:val="22"/>
          <w:lang w:val="en-GB"/>
        </w:rPr>
      </w:r>
      <w:r w:rsidR="00CA36AB" w:rsidRPr="00D46F08">
        <w:rPr>
          <w:rFonts w:ascii="Times New Roman" w:hAnsi="Times New Roman" w:cs="Times New Roman"/>
          <w:sz w:val="22"/>
          <w:lang w:val="en-GB"/>
        </w:rPr>
        <w:fldChar w:fldCharType="separate"/>
      </w:r>
      <w:r w:rsidR="006111C7">
        <w:rPr>
          <w:rFonts w:ascii="Times New Roman" w:hAnsi="Times New Roman" w:cs="Times New Roman"/>
          <w:noProof/>
          <w:sz w:val="22"/>
          <w:lang w:val="en-GB"/>
        </w:rPr>
        <w:t>[1]</w:t>
      </w:r>
      <w:r w:rsidR="00CA36AB" w:rsidRPr="00D46F08">
        <w:rPr>
          <w:rFonts w:ascii="Times New Roman" w:hAnsi="Times New Roman" w:cs="Times New Roman"/>
          <w:sz w:val="22"/>
          <w:lang w:val="en-GB"/>
        </w:rPr>
        <w:fldChar w:fldCharType="end"/>
      </w:r>
      <w:r w:rsidR="00CA36AB" w:rsidRPr="00D46F08">
        <w:rPr>
          <w:rFonts w:ascii="Times New Roman" w:hAnsi="Times New Roman" w:cs="Times New Roman"/>
          <w:sz w:val="22"/>
          <w:lang w:val="en-GB"/>
        </w:rPr>
        <w:t xml:space="preserve">: </w:t>
      </w:r>
    </w:p>
    <w:p w14:paraId="1058133D" w14:textId="2D78A005" w:rsidR="00050CF0" w:rsidRPr="00D46F08" w:rsidRDefault="00CA36AB"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(1). </w:t>
      </w:r>
      <w:r w:rsidR="00BD14B4" w:rsidRPr="00D46F08">
        <w:rPr>
          <w:rFonts w:ascii="Times New Roman" w:hAnsi="Times New Roman" w:cs="Times New Roman"/>
          <w:sz w:val="22"/>
          <w:lang w:val="en-GB"/>
        </w:rPr>
        <w:t>Sign</w:t>
      </w:r>
      <w:r w:rsidR="00CA7A4B" w:rsidRPr="00D46F08">
        <w:rPr>
          <w:rFonts w:ascii="Times New Roman" w:hAnsi="Times New Roman" w:cs="Times New Roman"/>
          <w:sz w:val="22"/>
          <w:lang w:val="en-GB"/>
        </w:rPr>
        <w:t>s</w:t>
      </w:r>
      <w:r w:rsidR="00BD14B4" w:rsidRPr="00D46F08">
        <w:rPr>
          <w:rFonts w:ascii="Times New Roman" w:hAnsi="Times New Roman" w:cs="Times New Roman"/>
          <w:sz w:val="22"/>
          <w:lang w:val="en-GB"/>
        </w:rPr>
        <w:t>/symptom</w:t>
      </w:r>
      <w:r w:rsidR="00CA7A4B" w:rsidRPr="00D46F08">
        <w:rPr>
          <w:rFonts w:ascii="Times New Roman" w:hAnsi="Times New Roman" w:cs="Times New Roman"/>
          <w:sz w:val="22"/>
          <w:lang w:val="en-GB"/>
        </w:rPr>
        <w:t>s</w:t>
      </w:r>
      <w:r w:rsidR="00BD14B4" w:rsidRPr="00D46F08">
        <w:rPr>
          <w:rFonts w:ascii="Times New Roman" w:hAnsi="Times New Roman" w:cs="Times New Roman"/>
          <w:sz w:val="22"/>
          <w:lang w:val="en-GB"/>
        </w:rPr>
        <w:t>:</w:t>
      </w:r>
      <w:r w:rsidR="00713CAB" w:rsidRPr="00D46F08">
        <w:rPr>
          <w:rFonts w:ascii="Times New Roman" w:hAnsi="Times New Roman" w:cs="Times New Roman"/>
          <w:sz w:val="22"/>
          <w:lang w:val="en-GB"/>
        </w:rPr>
        <w:t xml:space="preserve"> at least one of the following:</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 xml:space="preserve">(a). </w:t>
      </w:r>
      <w:r w:rsidR="00BD14B4" w:rsidRPr="00D46F08">
        <w:rPr>
          <w:rFonts w:ascii="Times New Roman" w:hAnsi="Times New Roman" w:cs="Times New Roman"/>
          <w:sz w:val="22"/>
          <w:lang w:val="en-GB"/>
        </w:rPr>
        <w:t>fever &gt;38</w:t>
      </w:r>
      <w:r w:rsidR="00CA7A4B" w:rsidRPr="00D46F08">
        <w:rPr>
          <w:rFonts w:ascii="Times New Roman" w:hAnsi="Times New Roman" w:cs="Times New Roman" w:hint="eastAsia"/>
          <w:sz w:val="22"/>
          <w:lang w:val="en-GB"/>
        </w:rPr>
        <w:t>°</w:t>
      </w:r>
      <w:r w:rsidR="00CA7A4B" w:rsidRPr="00D46F08">
        <w:rPr>
          <w:rFonts w:ascii="Times New Roman" w:hAnsi="Times New Roman" w:cs="Times New Roman"/>
          <w:sz w:val="22"/>
          <w:lang w:val="en-GB"/>
        </w:rPr>
        <w:t>C</w:t>
      </w:r>
      <w:r w:rsidR="00BD14B4" w:rsidRPr="00D46F08">
        <w:rPr>
          <w:rFonts w:ascii="Times New Roman" w:hAnsi="Times New Roman" w:cs="Times New Roman"/>
          <w:sz w:val="22"/>
          <w:lang w:val="en-GB"/>
        </w:rPr>
        <w:t xml:space="preserve"> or hypothermia &lt;36.5</w:t>
      </w:r>
      <w:r w:rsidR="00CA7A4B" w:rsidRPr="00D46F08">
        <w:rPr>
          <w:rFonts w:ascii="Times New Roman" w:hAnsi="Times New Roman" w:cs="Times New Roman" w:hint="eastAsia"/>
          <w:sz w:val="22"/>
          <w:lang w:val="en-GB"/>
        </w:rPr>
        <w:t>°</w:t>
      </w:r>
      <w:r w:rsidR="00CA7A4B" w:rsidRPr="00D46F08">
        <w:rPr>
          <w:rFonts w:ascii="Times New Roman" w:hAnsi="Times New Roman" w:cs="Times New Roman"/>
          <w:sz w:val="22"/>
          <w:lang w:val="en-GB"/>
        </w:rPr>
        <w:t>C</w:t>
      </w:r>
      <w:r w:rsidR="00BD14B4" w:rsidRPr="00D46F08">
        <w:rPr>
          <w:rFonts w:ascii="Times New Roman" w:hAnsi="Times New Roman" w:cs="Times New Roman"/>
          <w:sz w:val="22"/>
          <w:lang w:val="en-GB"/>
        </w:rPr>
        <w:t xml:space="preserve"> with no other recognized</w:t>
      </w:r>
      <w:r w:rsidR="00CA7A4B" w:rsidRPr="00D46F08">
        <w:rPr>
          <w:rFonts w:ascii="Times New Roman" w:hAnsi="Times New Roman" w:cs="Times New Roman"/>
          <w:sz w:val="22"/>
          <w:lang w:val="en-GB"/>
        </w:rPr>
        <w:t xml:space="preserve"> source</w:t>
      </w:r>
      <w:r w:rsidRPr="00D46F08">
        <w:rPr>
          <w:rFonts w:ascii="Times New Roman" w:hAnsi="Times New Roman" w:cs="Times New Roman"/>
          <w:sz w:val="22"/>
          <w:lang w:val="en-GB"/>
        </w:rPr>
        <w:t>;</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 xml:space="preserve">(b). </w:t>
      </w:r>
      <w:r w:rsidR="00AE49BA" w:rsidRPr="00D46F08">
        <w:rPr>
          <w:rFonts w:ascii="Times New Roman" w:hAnsi="Times New Roman" w:cs="Times New Roman"/>
          <w:sz w:val="22"/>
          <w:lang w:val="en-GB"/>
        </w:rPr>
        <w:t>leukocyte count</w:t>
      </w:r>
      <w:r w:rsidR="00BD14B4" w:rsidRPr="00D46F08">
        <w:rPr>
          <w:rFonts w:ascii="Times New Roman" w:hAnsi="Times New Roman" w:cs="Times New Roman"/>
          <w:sz w:val="22"/>
          <w:lang w:val="en-GB"/>
        </w:rPr>
        <w:t xml:space="preserve"> &lt;4000 or &gt;15000 </w:t>
      </w:r>
      <w:r w:rsidR="001917A0" w:rsidRPr="00D46F08">
        <w:rPr>
          <w:rFonts w:ascii="Times New Roman" w:hAnsi="Times New Roman" w:cs="Times New Roman"/>
          <w:sz w:val="22"/>
          <w:lang w:val="en-GB"/>
        </w:rPr>
        <w:t>/</w:t>
      </w:r>
      <w:r w:rsidR="00BD14B4" w:rsidRPr="00D46F08">
        <w:rPr>
          <w:rFonts w:ascii="Times New Roman" w:hAnsi="Times New Roman" w:cs="Times New Roman"/>
          <w:sz w:val="22"/>
          <w:lang w:val="en-GB"/>
        </w:rPr>
        <w:t>mm</w:t>
      </w:r>
      <w:r w:rsidR="00BD14B4" w:rsidRPr="00D46F08">
        <w:rPr>
          <w:rFonts w:ascii="Times New Roman" w:hAnsi="Times New Roman" w:cs="Times New Roman"/>
          <w:sz w:val="22"/>
          <w:vertAlign w:val="superscript"/>
          <w:lang w:val="en-GB"/>
        </w:rPr>
        <w:t>3</w:t>
      </w:r>
      <w:r w:rsidRPr="00D46F08">
        <w:rPr>
          <w:rFonts w:ascii="Times New Roman" w:hAnsi="Times New Roman" w:cs="Times New Roman"/>
          <w:sz w:val="22"/>
          <w:lang w:val="en-GB"/>
        </w:rPr>
        <w:t>;</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 xml:space="preserve">(c). </w:t>
      </w:r>
      <w:r w:rsidR="001917A0" w:rsidRPr="00D46F08">
        <w:rPr>
          <w:rFonts w:ascii="Times New Roman" w:hAnsi="Times New Roman" w:cs="Times New Roman"/>
          <w:sz w:val="22"/>
          <w:lang w:val="en-GB"/>
        </w:rPr>
        <w:t>purulent secretions</w:t>
      </w:r>
      <w:r w:rsidRPr="00D46F08">
        <w:rPr>
          <w:rFonts w:ascii="Times New Roman" w:hAnsi="Times New Roman" w:cs="Times New Roman"/>
          <w:sz w:val="22"/>
          <w:lang w:val="en-GB"/>
        </w:rPr>
        <w:t>;</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(d). n</w:t>
      </w:r>
      <w:r w:rsidR="00BD14B4" w:rsidRPr="00D46F08">
        <w:rPr>
          <w:rFonts w:ascii="Times New Roman" w:hAnsi="Times New Roman" w:cs="Times New Roman"/>
          <w:sz w:val="22"/>
          <w:lang w:val="en-GB"/>
        </w:rPr>
        <w:t xml:space="preserve">ew onset or worsening cough, </w:t>
      </w:r>
      <w:proofErr w:type="spellStart"/>
      <w:r w:rsidR="00BD14B4" w:rsidRPr="00D46F08">
        <w:rPr>
          <w:rFonts w:ascii="Times New Roman" w:hAnsi="Times New Roman" w:cs="Times New Roman"/>
          <w:sz w:val="22"/>
          <w:lang w:val="en-GB"/>
        </w:rPr>
        <w:t>dyspnea</w:t>
      </w:r>
      <w:proofErr w:type="spellEnd"/>
      <w:r w:rsidR="00BD14B4" w:rsidRPr="00D46F08">
        <w:rPr>
          <w:rFonts w:ascii="Times New Roman" w:hAnsi="Times New Roman" w:cs="Times New Roman"/>
          <w:sz w:val="22"/>
          <w:lang w:val="en-GB"/>
        </w:rPr>
        <w:t xml:space="preserve">, </w:t>
      </w:r>
      <w:proofErr w:type="spellStart"/>
      <w:r w:rsidR="00BD14B4" w:rsidRPr="00D46F08">
        <w:rPr>
          <w:rFonts w:ascii="Times New Roman" w:hAnsi="Times New Roman" w:cs="Times New Roman"/>
          <w:sz w:val="22"/>
          <w:lang w:val="en-GB"/>
        </w:rPr>
        <w:t>tachypnea</w:t>
      </w:r>
      <w:proofErr w:type="spellEnd"/>
      <w:r w:rsidR="00BD14B4" w:rsidRPr="00D46F08">
        <w:rPr>
          <w:rFonts w:ascii="Times New Roman" w:hAnsi="Times New Roman" w:cs="Times New Roman"/>
          <w:sz w:val="22"/>
          <w:lang w:val="en-GB"/>
        </w:rPr>
        <w:t xml:space="preserve"> or plural rub</w:t>
      </w:r>
      <w:r w:rsidR="002E3AD2" w:rsidRPr="00D46F08">
        <w:rPr>
          <w:rFonts w:ascii="Times New Roman" w:hAnsi="Times New Roman" w:cs="Times New Roman"/>
          <w:sz w:val="22"/>
          <w:lang w:val="en-GB"/>
        </w:rPr>
        <w:t>, rales or bronchial breath sounds</w:t>
      </w:r>
      <w:r w:rsidRPr="00D46F08">
        <w:rPr>
          <w:rFonts w:ascii="Times New Roman" w:hAnsi="Times New Roman" w:cs="Times New Roman"/>
          <w:sz w:val="22"/>
          <w:lang w:val="en-GB"/>
        </w:rPr>
        <w:t>;</w:t>
      </w:r>
      <w:r w:rsidR="002E3AD2"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(e). w</w:t>
      </w:r>
      <w:r w:rsidR="002E3AD2" w:rsidRPr="00D46F08">
        <w:rPr>
          <w:rFonts w:ascii="Times New Roman" w:hAnsi="Times New Roman" w:cs="Times New Roman"/>
          <w:sz w:val="22"/>
          <w:lang w:val="en-GB"/>
        </w:rPr>
        <w:t>orsening gas exchange (O</w:t>
      </w:r>
      <w:r w:rsidR="002E3AD2" w:rsidRPr="00D46F08">
        <w:rPr>
          <w:rFonts w:ascii="Times New Roman" w:hAnsi="Times New Roman" w:cs="Times New Roman"/>
          <w:sz w:val="22"/>
          <w:vertAlign w:val="subscript"/>
          <w:lang w:val="en-GB"/>
        </w:rPr>
        <w:t>2</w:t>
      </w:r>
      <w:r w:rsidR="002E3AD2" w:rsidRPr="00D46F08">
        <w:rPr>
          <w:rFonts w:ascii="Times New Roman" w:hAnsi="Times New Roman" w:cs="Times New Roman"/>
          <w:sz w:val="22"/>
          <w:lang w:val="en-GB"/>
        </w:rPr>
        <w:t xml:space="preserve"> desaturation, PaO</w:t>
      </w:r>
      <w:r w:rsidR="002E3AD2" w:rsidRPr="00D46F08">
        <w:rPr>
          <w:rFonts w:ascii="Times New Roman" w:hAnsi="Times New Roman" w:cs="Times New Roman"/>
          <w:sz w:val="22"/>
          <w:vertAlign w:val="subscript"/>
          <w:lang w:val="en-GB"/>
        </w:rPr>
        <w:t>2</w:t>
      </w:r>
      <w:r w:rsidR="002E3AD2" w:rsidRPr="00D46F08">
        <w:rPr>
          <w:rFonts w:ascii="Times New Roman" w:hAnsi="Times New Roman" w:cs="Times New Roman"/>
          <w:sz w:val="22"/>
          <w:lang w:val="en-GB"/>
        </w:rPr>
        <w:t>/FiO</w:t>
      </w:r>
      <w:r w:rsidR="002E3AD2" w:rsidRPr="00D46F08">
        <w:rPr>
          <w:rFonts w:ascii="Times New Roman" w:hAnsi="Times New Roman" w:cs="Times New Roman"/>
          <w:sz w:val="22"/>
          <w:vertAlign w:val="subscript"/>
          <w:lang w:val="en-GB"/>
        </w:rPr>
        <w:t>2</w:t>
      </w:r>
      <w:r w:rsidR="002E3AD2" w:rsidRPr="00D46F08">
        <w:rPr>
          <w:rFonts w:ascii="Times New Roman" w:hAnsi="Times New Roman" w:cs="Times New Roman"/>
          <w:sz w:val="22"/>
          <w:lang w:val="en-GB"/>
        </w:rPr>
        <w:t xml:space="preserve">&lt;240) increased </w:t>
      </w:r>
      <w:r w:rsidR="00CA7A4B" w:rsidRPr="00D46F08">
        <w:rPr>
          <w:rFonts w:ascii="Times New Roman" w:hAnsi="Times New Roman" w:cs="Times New Roman"/>
          <w:sz w:val="22"/>
          <w:lang w:val="en-GB"/>
        </w:rPr>
        <w:t xml:space="preserve">the </w:t>
      </w:r>
      <w:r w:rsidR="002E3AD2" w:rsidRPr="00D46F08">
        <w:rPr>
          <w:rFonts w:ascii="Times New Roman" w:hAnsi="Times New Roman" w:cs="Times New Roman"/>
          <w:sz w:val="22"/>
          <w:lang w:val="en-GB"/>
        </w:rPr>
        <w:t>O</w:t>
      </w:r>
      <w:r w:rsidR="002E3AD2" w:rsidRPr="00D46F08">
        <w:rPr>
          <w:rFonts w:ascii="Times New Roman" w:hAnsi="Times New Roman" w:cs="Times New Roman"/>
          <w:sz w:val="22"/>
          <w:vertAlign w:val="subscript"/>
          <w:lang w:val="en-GB"/>
        </w:rPr>
        <w:t>2</w:t>
      </w:r>
      <w:r w:rsidR="002E3AD2" w:rsidRPr="00D46F08">
        <w:rPr>
          <w:rFonts w:ascii="Times New Roman" w:hAnsi="Times New Roman" w:cs="Times New Roman"/>
          <w:sz w:val="22"/>
          <w:lang w:val="en-GB"/>
        </w:rPr>
        <w:t xml:space="preserve"> requirement</w:t>
      </w:r>
      <w:r w:rsidR="00CA7A4B" w:rsidRPr="00D46F08">
        <w:rPr>
          <w:rFonts w:ascii="Times New Roman" w:hAnsi="Times New Roman" w:cs="Times New Roman"/>
          <w:sz w:val="22"/>
          <w:lang w:val="en-GB"/>
        </w:rPr>
        <w:t xml:space="preserve"> and</w:t>
      </w:r>
      <w:r w:rsidR="002E3AD2" w:rsidRPr="00D46F08">
        <w:rPr>
          <w:rFonts w:ascii="Times New Roman" w:hAnsi="Times New Roman" w:cs="Times New Roman"/>
          <w:sz w:val="22"/>
          <w:lang w:val="en-GB"/>
        </w:rPr>
        <w:t xml:space="preserve"> increased </w:t>
      </w:r>
      <w:r w:rsidR="00CA7A4B" w:rsidRPr="00D46F08">
        <w:rPr>
          <w:rFonts w:ascii="Times New Roman" w:hAnsi="Times New Roman" w:cs="Times New Roman"/>
          <w:sz w:val="22"/>
          <w:lang w:val="en-GB"/>
        </w:rPr>
        <w:t xml:space="preserve">the </w:t>
      </w:r>
      <w:r w:rsidR="002E3AD2" w:rsidRPr="00D46F08">
        <w:rPr>
          <w:rFonts w:ascii="Times New Roman" w:hAnsi="Times New Roman" w:cs="Times New Roman"/>
          <w:sz w:val="22"/>
          <w:lang w:val="en-GB"/>
        </w:rPr>
        <w:t>ventilation demand</w:t>
      </w:r>
      <w:r w:rsidR="00F51D77" w:rsidRPr="00D46F08">
        <w:rPr>
          <w:rFonts w:ascii="Times New Roman" w:hAnsi="Times New Roman" w:cs="Times New Roman"/>
          <w:sz w:val="22"/>
          <w:lang w:val="en-GB"/>
        </w:rPr>
        <w:t xml:space="preserve">; </w:t>
      </w:r>
      <w:r w:rsidR="00CA7A4B" w:rsidRPr="00D46F08">
        <w:rPr>
          <w:rFonts w:ascii="Times New Roman" w:hAnsi="Times New Roman" w:cs="Times New Roman"/>
          <w:sz w:val="22"/>
          <w:lang w:val="en-GB"/>
        </w:rPr>
        <w:t xml:space="preserve">and </w:t>
      </w:r>
      <w:r w:rsidR="00F51D77" w:rsidRPr="00D46F08">
        <w:rPr>
          <w:rFonts w:ascii="Times New Roman" w:hAnsi="Times New Roman" w:cs="Times New Roman"/>
          <w:sz w:val="22"/>
          <w:lang w:val="en-GB"/>
        </w:rPr>
        <w:t>(f).</w:t>
      </w:r>
      <w:r w:rsidR="002E3AD2"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p</w:t>
      </w:r>
      <w:r w:rsidR="002E3AD2" w:rsidRPr="00D46F08">
        <w:rPr>
          <w:rFonts w:ascii="Times New Roman" w:hAnsi="Times New Roman" w:cs="Times New Roman"/>
          <w:sz w:val="22"/>
          <w:lang w:val="en-GB"/>
        </w:rPr>
        <w:t>leural effusion.</w:t>
      </w:r>
      <w:r w:rsidRPr="00D46F08">
        <w:rPr>
          <w:rFonts w:ascii="Times New Roman" w:hAnsi="Times New Roman" w:cs="Times New Roman"/>
          <w:sz w:val="22"/>
          <w:lang w:val="en-GB"/>
        </w:rPr>
        <w:t xml:space="preserve"> </w:t>
      </w:r>
    </w:p>
    <w:p w14:paraId="392EF940" w14:textId="0B25DA30" w:rsidR="00050CF0" w:rsidRPr="00D46F08" w:rsidRDefault="00CA36AB"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(2). </w:t>
      </w:r>
      <w:r w:rsidR="00BD14B4" w:rsidRPr="00D46F08">
        <w:rPr>
          <w:rFonts w:ascii="Times New Roman" w:hAnsi="Times New Roman" w:cs="Times New Roman"/>
          <w:sz w:val="22"/>
          <w:lang w:val="en-GB"/>
        </w:rPr>
        <w:t xml:space="preserve">Radiology: new/worsening radiographic </w:t>
      </w:r>
      <w:r w:rsidR="00CC1203" w:rsidRPr="00D46F08">
        <w:rPr>
          <w:rFonts w:ascii="Times New Roman" w:hAnsi="Times New Roman" w:cs="Times New Roman"/>
          <w:sz w:val="22"/>
          <w:lang w:val="en-GB"/>
        </w:rPr>
        <w:t>infiltrate</w:t>
      </w:r>
      <w:r w:rsidR="00BD14B4" w:rsidRPr="00D46F08">
        <w:rPr>
          <w:rFonts w:ascii="Times New Roman" w:hAnsi="Times New Roman" w:cs="Times New Roman"/>
          <w:sz w:val="22"/>
          <w:lang w:val="en-GB"/>
        </w:rPr>
        <w:t xml:space="preserve"> on chest X-ray or CT scan.</w:t>
      </w:r>
      <w:r w:rsidRPr="00D46F08">
        <w:rPr>
          <w:rFonts w:ascii="Times New Roman" w:hAnsi="Times New Roman" w:cs="Times New Roman"/>
          <w:sz w:val="22"/>
          <w:lang w:val="en-GB"/>
        </w:rPr>
        <w:t xml:space="preserve"> </w:t>
      </w:r>
    </w:p>
    <w:p w14:paraId="3FF24881" w14:textId="5BE08330" w:rsidR="00A2529B" w:rsidRPr="00D46F08" w:rsidRDefault="00CA36AB"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(3). </w:t>
      </w:r>
      <w:r w:rsidR="00BD14B4" w:rsidRPr="00D46F08">
        <w:rPr>
          <w:rFonts w:ascii="Times New Roman" w:hAnsi="Times New Roman" w:cs="Times New Roman"/>
          <w:sz w:val="22"/>
          <w:lang w:val="en-GB"/>
        </w:rPr>
        <w:t xml:space="preserve">Microbiology: at least one of the following: </w:t>
      </w:r>
      <w:r w:rsidR="00713CAB" w:rsidRPr="00D46F08">
        <w:rPr>
          <w:rFonts w:ascii="Times New Roman" w:hAnsi="Times New Roman" w:cs="Times New Roman"/>
          <w:sz w:val="22"/>
          <w:lang w:val="en-GB"/>
        </w:rPr>
        <w:t xml:space="preserve">(a). </w:t>
      </w:r>
      <w:r w:rsidR="00BD14B4" w:rsidRPr="00D46F08">
        <w:rPr>
          <w:rFonts w:ascii="Times New Roman" w:hAnsi="Times New Roman" w:cs="Times New Roman"/>
          <w:sz w:val="22"/>
          <w:lang w:val="en-GB"/>
        </w:rPr>
        <w:t>positive growth in blood culture unrelated to other source</w:t>
      </w:r>
      <w:r w:rsidR="00CA7A4B" w:rsidRPr="00D46F08">
        <w:rPr>
          <w:rFonts w:ascii="Times New Roman" w:hAnsi="Times New Roman" w:cs="Times New Roman"/>
          <w:sz w:val="22"/>
          <w:lang w:val="en-GB"/>
        </w:rPr>
        <w:t>s</w:t>
      </w:r>
      <w:r w:rsidR="00050CF0" w:rsidRPr="00D46F08">
        <w:rPr>
          <w:rFonts w:ascii="Times New Roman" w:hAnsi="Times New Roman" w:cs="Times New Roman"/>
          <w:sz w:val="22"/>
          <w:lang w:val="en-GB"/>
        </w:rPr>
        <w:t>; (b).</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p</w:t>
      </w:r>
      <w:r w:rsidR="00BD14B4" w:rsidRPr="00D46F08">
        <w:rPr>
          <w:rFonts w:ascii="Times New Roman" w:hAnsi="Times New Roman" w:cs="Times New Roman"/>
          <w:sz w:val="22"/>
          <w:lang w:val="en-GB"/>
        </w:rPr>
        <w:t>ositive growth of pleural fluid</w:t>
      </w:r>
      <w:r w:rsidR="00050CF0" w:rsidRPr="00D46F08">
        <w:rPr>
          <w:rFonts w:ascii="Times New Roman" w:hAnsi="Times New Roman" w:cs="Times New Roman"/>
          <w:sz w:val="22"/>
          <w:lang w:val="en-GB"/>
        </w:rPr>
        <w:t>;</w:t>
      </w:r>
      <w:r w:rsidR="00BD14B4" w:rsidRPr="00D46F08">
        <w:rPr>
          <w:rFonts w:ascii="Times New Roman" w:hAnsi="Times New Roman" w:cs="Times New Roman"/>
          <w:sz w:val="22"/>
          <w:lang w:val="en-GB"/>
        </w:rPr>
        <w:t xml:space="preserve"> </w:t>
      </w:r>
      <w:r w:rsidR="00050CF0" w:rsidRPr="00D46F08">
        <w:rPr>
          <w:rFonts w:ascii="Times New Roman" w:hAnsi="Times New Roman" w:cs="Times New Roman"/>
          <w:sz w:val="22"/>
          <w:lang w:val="en-GB"/>
        </w:rPr>
        <w:t>(c). p</w:t>
      </w:r>
      <w:r w:rsidR="00BD14B4" w:rsidRPr="00D46F08">
        <w:rPr>
          <w:rFonts w:ascii="Times New Roman" w:hAnsi="Times New Roman" w:cs="Times New Roman"/>
          <w:sz w:val="22"/>
          <w:lang w:val="en-GB"/>
        </w:rPr>
        <w:t xml:space="preserve">ositive respiratory culture (sputum, bronchial secretions, BALF, </w:t>
      </w:r>
      <w:r w:rsidR="00CA7A4B" w:rsidRPr="00D46F08">
        <w:rPr>
          <w:rFonts w:ascii="Times New Roman" w:hAnsi="Times New Roman" w:cs="Times New Roman"/>
          <w:sz w:val="22"/>
          <w:lang w:val="en-GB"/>
        </w:rPr>
        <w:t xml:space="preserve">or </w:t>
      </w:r>
      <w:r w:rsidR="00BD14B4" w:rsidRPr="00D46F08">
        <w:rPr>
          <w:rFonts w:ascii="Times New Roman" w:hAnsi="Times New Roman" w:cs="Times New Roman"/>
          <w:sz w:val="22"/>
          <w:lang w:val="en-GB"/>
        </w:rPr>
        <w:t>bronchial sterile bru</w:t>
      </w:r>
      <w:r w:rsidR="00CA7A4B" w:rsidRPr="00D46F08">
        <w:rPr>
          <w:rFonts w:ascii="Times New Roman" w:hAnsi="Times New Roman" w:cs="Times New Roman"/>
          <w:sz w:val="22"/>
          <w:lang w:val="en-GB"/>
        </w:rPr>
        <w:t>s</w:t>
      </w:r>
      <w:r w:rsidR="00BD14B4" w:rsidRPr="00D46F08">
        <w:rPr>
          <w:rFonts w:ascii="Times New Roman" w:hAnsi="Times New Roman" w:cs="Times New Roman"/>
          <w:sz w:val="22"/>
          <w:lang w:val="en-GB"/>
        </w:rPr>
        <w:t>hing)</w:t>
      </w:r>
      <w:r w:rsidR="00050CF0" w:rsidRPr="00D46F08">
        <w:rPr>
          <w:rFonts w:ascii="Times New Roman" w:hAnsi="Times New Roman" w:cs="Times New Roman"/>
          <w:sz w:val="22"/>
          <w:lang w:val="en-GB"/>
        </w:rPr>
        <w:t>;</w:t>
      </w:r>
      <w:r w:rsidR="00BD14B4" w:rsidRPr="00D46F08">
        <w:rPr>
          <w:rFonts w:ascii="Times New Roman" w:hAnsi="Times New Roman" w:cs="Times New Roman"/>
          <w:sz w:val="22"/>
          <w:lang w:val="en-GB"/>
        </w:rPr>
        <w:t xml:space="preserve"> </w:t>
      </w:r>
      <w:r w:rsidR="00CA7A4B" w:rsidRPr="00D46F08">
        <w:rPr>
          <w:rFonts w:ascii="Times New Roman" w:hAnsi="Times New Roman" w:cs="Times New Roman"/>
          <w:sz w:val="22"/>
          <w:lang w:val="en-GB"/>
        </w:rPr>
        <w:t xml:space="preserve">and </w:t>
      </w:r>
      <w:r w:rsidR="00050CF0" w:rsidRPr="00D46F08">
        <w:rPr>
          <w:rFonts w:ascii="Times New Roman" w:hAnsi="Times New Roman" w:cs="Times New Roman"/>
          <w:sz w:val="22"/>
          <w:lang w:val="en-GB"/>
        </w:rPr>
        <w:t>(</w:t>
      </w:r>
      <w:r w:rsidR="00F51D77" w:rsidRPr="00D46F08">
        <w:rPr>
          <w:rFonts w:ascii="Times New Roman" w:hAnsi="Times New Roman" w:cs="Times New Roman"/>
          <w:sz w:val="22"/>
          <w:lang w:val="en-GB"/>
        </w:rPr>
        <w:t>d</w:t>
      </w:r>
      <w:r w:rsidR="00050CF0" w:rsidRPr="00D46F08">
        <w:rPr>
          <w:rFonts w:ascii="Times New Roman" w:hAnsi="Times New Roman" w:cs="Times New Roman"/>
          <w:sz w:val="22"/>
          <w:lang w:val="en-GB"/>
        </w:rPr>
        <w:t xml:space="preserve">). </w:t>
      </w:r>
      <w:r w:rsidR="00BD14B4" w:rsidRPr="00D46F08">
        <w:rPr>
          <w:rFonts w:ascii="Times New Roman" w:hAnsi="Times New Roman" w:cs="Times New Roman"/>
          <w:sz w:val="22"/>
          <w:lang w:val="en-GB"/>
        </w:rPr>
        <w:t xml:space="preserve">&gt;5% </w:t>
      </w:r>
      <w:r w:rsidR="00CA7A4B" w:rsidRPr="00D46F08">
        <w:rPr>
          <w:rFonts w:ascii="Times New Roman" w:hAnsi="Times New Roman" w:cs="Times New Roman"/>
          <w:sz w:val="22"/>
          <w:lang w:val="en-GB"/>
        </w:rPr>
        <w:t xml:space="preserve">of </w:t>
      </w:r>
      <w:r w:rsidR="00BD14B4" w:rsidRPr="00D46F08">
        <w:rPr>
          <w:rFonts w:ascii="Times New Roman" w:hAnsi="Times New Roman" w:cs="Times New Roman"/>
          <w:sz w:val="22"/>
          <w:lang w:val="en-GB"/>
        </w:rPr>
        <w:t>BALF</w:t>
      </w:r>
      <w:r w:rsidR="00CA7A4B" w:rsidRPr="00D46F08">
        <w:rPr>
          <w:rFonts w:ascii="Times New Roman" w:hAnsi="Times New Roman" w:cs="Times New Roman"/>
          <w:sz w:val="22"/>
          <w:lang w:val="en-GB"/>
        </w:rPr>
        <w:t>-</w:t>
      </w:r>
      <w:r w:rsidR="00BD14B4" w:rsidRPr="00D46F08">
        <w:rPr>
          <w:rFonts w:ascii="Times New Roman" w:hAnsi="Times New Roman" w:cs="Times New Roman"/>
          <w:sz w:val="22"/>
          <w:lang w:val="en-GB"/>
        </w:rPr>
        <w:t>obtained cells contain</w:t>
      </w:r>
      <w:r w:rsidR="00CA7A4B" w:rsidRPr="00D46F08">
        <w:rPr>
          <w:rFonts w:ascii="Times New Roman" w:hAnsi="Times New Roman" w:cs="Times New Roman"/>
          <w:sz w:val="22"/>
          <w:lang w:val="en-GB"/>
        </w:rPr>
        <w:t>ed</w:t>
      </w:r>
      <w:r w:rsidR="00BD14B4" w:rsidRPr="00D46F08">
        <w:rPr>
          <w:rFonts w:ascii="Times New Roman" w:hAnsi="Times New Roman" w:cs="Times New Roman"/>
          <w:sz w:val="22"/>
          <w:lang w:val="en-GB"/>
        </w:rPr>
        <w:t xml:space="preserve"> intracellular bacteria on direct microscopic exam</w:t>
      </w:r>
      <w:r w:rsidR="00CA7A4B" w:rsidRPr="00D46F08">
        <w:rPr>
          <w:rFonts w:ascii="Times New Roman" w:hAnsi="Times New Roman" w:cs="Times New Roman"/>
          <w:sz w:val="22"/>
          <w:lang w:val="en-GB"/>
        </w:rPr>
        <w:t>ination</w:t>
      </w:r>
      <w:r w:rsidR="00BD14B4" w:rsidRPr="00D46F08">
        <w:rPr>
          <w:rFonts w:ascii="Times New Roman" w:hAnsi="Times New Roman" w:cs="Times New Roman"/>
          <w:sz w:val="22"/>
          <w:lang w:val="en-GB"/>
        </w:rPr>
        <w:t>.</w:t>
      </w:r>
    </w:p>
    <w:p w14:paraId="1973C81A" w14:textId="65441E04" w:rsidR="003E1336" w:rsidRPr="00D46F08" w:rsidRDefault="003E1336"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As a supplement, markers such as </w:t>
      </w:r>
      <w:r w:rsidR="00A61207" w:rsidRPr="00D46F08">
        <w:rPr>
          <w:rFonts w:ascii="Times New Roman" w:hAnsi="Times New Roman" w:cs="Times New Roman"/>
          <w:sz w:val="22"/>
          <w:lang w:val="en-GB"/>
        </w:rPr>
        <w:t>neutrophil proportion</w:t>
      </w:r>
      <w:r w:rsidRPr="00D46F08">
        <w:rPr>
          <w:rFonts w:ascii="Times New Roman" w:hAnsi="Times New Roman" w:cs="Times New Roman"/>
          <w:sz w:val="22"/>
          <w:lang w:val="en-GB"/>
        </w:rPr>
        <w:t xml:space="preserve"> and </w:t>
      </w:r>
      <w:r w:rsidR="00CA7A4B" w:rsidRPr="00D46F08">
        <w:rPr>
          <w:rFonts w:ascii="Times New Roman" w:hAnsi="Times New Roman" w:cs="Times New Roman"/>
          <w:sz w:val="22"/>
          <w:lang w:val="en-GB"/>
        </w:rPr>
        <w:t>PCT</w:t>
      </w:r>
      <w:r w:rsidRPr="00D46F08">
        <w:rPr>
          <w:rFonts w:ascii="Times New Roman" w:hAnsi="Times New Roman" w:cs="Times New Roman"/>
          <w:sz w:val="22"/>
          <w:lang w:val="en-GB"/>
        </w:rPr>
        <w:t xml:space="preserve"> may help in the diagnosis of infection </w:t>
      </w:r>
      <w:r w:rsidRPr="00D46F08">
        <w:rPr>
          <w:rFonts w:ascii="Times New Roman" w:hAnsi="Times New Roman" w:cs="Times New Roman"/>
          <w:sz w:val="22"/>
          <w:lang w:val="en-GB"/>
        </w:rPr>
        <w:fldChar w:fldCharType="begin">
          <w:fldData xml:space="preserve">PEVuZE5vdGU+PENpdGU+PEF1dGhvcj5TYW5ka292c2t5PC9BdXRob3I+PFllYXI+MjAxNTwvWWVh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</w:fldData>
        </w:fldChar>
      </w:r>
      <w:r w:rsidR="006111C7">
        <w:rPr>
          <w:rFonts w:ascii="Times New Roman" w:hAnsi="Times New Roman" w:cs="Times New Roman"/>
          <w:sz w:val="22"/>
          <w:lang w:val="en-GB"/>
        </w:rPr>
        <w:instrText xml:space="preserve"> ADDIN EN.CITE </w:instrText>
      </w:r>
      <w:r w:rsidR="006111C7">
        <w:rPr>
          <w:rFonts w:ascii="Times New Roman" w:hAnsi="Times New Roman" w:cs="Times New Roman"/>
          <w:sz w:val="22"/>
          <w:lang w:val="en-GB"/>
        </w:rPr>
        <w:fldChar w:fldCharType="begin">
          <w:fldData xml:space="preserve">PEVuZE5vdGU+PENpdGU+PEF1dGhvcj5TYW5ka292c2t5PC9BdXRob3I+PFllYXI+MjAxNTwvWWVh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</w:fldData>
        </w:fldChar>
      </w:r>
      <w:r w:rsidR="006111C7">
        <w:rPr>
          <w:rFonts w:ascii="Times New Roman" w:hAnsi="Times New Roman" w:cs="Times New Roman"/>
          <w:sz w:val="22"/>
          <w:lang w:val="en-GB"/>
        </w:rPr>
        <w:instrText xml:space="preserve"> ADDIN EN.CITE.DATA </w:instrText>
      </w:r>
      <w:r w:rsidR="006111C7">
        <w:rPr>
          <w:rFonts w:ascii="Times New Roman" w:hAnsi="Times New Roman" w:cs="Times New Roman"/>
          <w:sz w:val="22"/>
          <w:lang w:val="en-GB"/>
        </w:rPr>
      </w:r>
      <w:r w:rsidR="006111C7">
        <w:rPr>
          <w:rFonts w:ascii="Times New Roman" w:hAnsi="Times New Roman" w:cs="Times New Roman"/>
          <w:sz w:val="22"/>
          <w:lang w:val="en-GB"/>
        </w:rPr>
        <w:fldChar w:fldCharType="end"/>
      </w:r>
      <w:r w:rsidRPr="00D46F08">
        <w:rPr>
          <w:rFonts w:ascii="Times New Roman" w:hAnsi="Times New Roman" w:cs="Times New Roman"/>
          <w:sz w:val="22"/>
          <w:lang w:val="en-GB"/>
        </w:rPr>
      </w:r>
      <w:r w:rsidRPr="00D46F08">
        <w:rPr>
          <w:rFonts w:ascii="Times New Roman" w:hAnsi="Times New Roman" w:cs="Times New Roman"/>
          <w:sz w:val="22"/>
          <w:lang w:val="en-GB"/>
        </w:rPr>
        <w:fldChar w:fldCharType="separate"/>
      </w:r>
      <w:r w:rsidR="006111C7">
        <w:rPr>
          <w:rFonts w:ascii="Times New Roman" w:hAnsi="Times New Roman" w:cs="Times New Roman"/>
          <w:noProof/>
          <w:sz w:val="22"/>
          <w:lang w:val="en-GB"/>
        </w:rPr>
        <w:t>[2,3]</w:t>
      </w:r>
      <w:r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xml:space="preserve">. </w:t>
      </w:r>
      <w:r w:rsidR="007C3218" w:rsidRPr="00D46F08">
        <w:rPr>
          <w:rFonts w:ascii="Times New Roman" w:hAnsi="Times New Roman" w:cs="Times New Roman"/>
          <w:sz w:val="22"/>
          <w:lang w:val="en-GB"/>
        </w:rPr>
        <w:t>It is noteworthy that positive bacteria</w:t>
      </w:r>
      <w:r w:rsidR="006C7C21" w:rsidRPr="00D46F08">
        <w:rPr>
          <w:rFonts w:ascii="Times New Roman" w:hAnsi="Times New Roman" w:cs="Times New Roman"/>
          <w:sz w:val="22"/>
          <w:lang w:val="en-GB"/>
        </w:rPr>
        <w:t>l</w:t>
      </w:r>
      <w:r w:rsidR="007C3218" w:rsidRPr="00D46F08">
        <w:rPr>
          <w:rFonts w:ascii="Times New Roman" w:hAnsi="Times New Roman" w:cs="Times New Roman"/>
          <w:sz w:val="22"/>
          <w:lang w:val="en-GB"/>
        </w:rPr>
        <w:t xml:space="preserve"> culture could be </w:t>
      </w:r>
      <w:r w:rsidR="006C7C21" w:rsidRPr="00D46F08">
        <w:rPr>
          <w:rFonts w:ascii="Times New Roman" w:hAnsi="Times New Roman" w:cs="Times New Roman"/>
          <w:sz w:val="22"/>
          <w:lang w:val="en-GB"/>
        </w:rPr>
        <w:t>due to the presence of</w:t>
      </w:r>
      <w:r w:rsidR="007C3218" w:rsidRPr="00D46F08">
        <w:rPr>
          <w:rFonts w:ascii="Times New Roman" w:hAnsi="Times New Roman" w:cs="Times New Roman"/>
          <w:sz w:val="22"/>
          <w:lang w:val="en-GB"/>
        </w:rPr>
        <w:t xml:space="preserve"> respiratory </w:t>
      </w:r>
      <w:r w:rsidR="006C7C21" w:rsidRPr="00D46F08">
        <w:rPr>
          <w:rFonts w:ascii="Times New Roman" w:hAnsi="Times New Roman" w:cs="Times New Roman"/>
          <w:sz w:val="22"/>
          <w:lang w:val="en-GB"/>
        </w:rPr>
        <w:t>pathogens</w:t>
      </w:r>
      <w:r w:rsidR="007C3218" w:rsidRPr="00D46F08">
        <w:rPr>
          <w:rFonts w:ascii="Times New Roman" w:hAnsi="Times New Roman" w:cs="Times New Roman"/>
          <w:sz w:val="22"/>
          <w:lang w:val="en-GB"/>
        </w:rPr>
        <w:t xml:space="preserve"> or colonized bacteria. If there was no clear clinical evidence for respiratory infection</w:t>
      </w:r>
      <w:r w:rsidR="00B546AF" w:rsidRPr="00D46F08">
        <w:rPr>
          <w:rFonts w:ascii="Times New Roman" w:hAnsi="Times New Roman" w:cs="Times New Roman"/>
          <w:sz w:val="22"/>
          <w:lang w:val="en-GB"/>
        </w:rPr>
        <w:t xml:space="preserve"> </w:t>
      </w:r>
      <w:bookmarkStart w:id="2" w:name="_Hlk60322471"/>
      <w:r w:rsidR="00B546AF" w:rsidRPr="00D46F08">
        <w:rPr>
          <w:rFonts w:ascii="Times New Roman" w:hAnsi="Times New Roman" w:cs="Times New Roman"/>
          <w:sz w:val="22"/>
          <w:lang w:val="en-GB"/>
        </w:rPr>
        <w:t xml:space="preserve">or </w:t>
      </w:r>
      <w:r w:rsidR="006C7C21" w:rsidRPr="00D46F08">
        <w:rPr>
          <w:rFonts w:ascii="Times New Roman" w:hAnsi="Times New Roman" w:cs="Times New Roman"/>
          <w:sz w:val="22"/>
          <w:lang w:val="en-GB"/>
        </w:rPr>
        <w:t xml:space="preserve">no </w:t>
      </w:r>
      <w:r w:rsidR="00B546AF" w:rsidRPr="00D46F08">
        <w:rPr>
          <w:rFonts w:ascii="Times New Roman" w:hAnsi="Times New Roman" w:cs="Times New Roman"/>
          <w:sz w:val="22"/>
          <w:lang w:val="en-GB"/>
        </w:rPr>
        <w:t>previous culture for reference</w:t>
      </w:r>
      <w:bookmarkEnd w:id="2"/>
      <w:r w:rsidR="007C3218" w:rsidRPr="00D46F08">
        <w:rPr>
          <w:rFonts w:ascii="Times New Roman" w:hAnsi="Times New Roman" w:cs="Times New Roman"/>
          <w:sz w:val="22"/>
          <w:lang w:val="en-GB"/>
        </w:rPr>
        <w:t xml:space="preserve">, </w:t>
      </w:r>
      <w:r w:rsidR="00ED13F1" w:rsidRPr="00D46F08">
        <w:rPr>
          <w:rFonts w:ascii="Times New Roman" w:hAnsi="Times New Roman" w:cs="Times New Roman"/>
          <w:sz w:val="22"/>
          <w:lang w:val="en-GB"/>
        </w:rPr>
        <w:t>the</w:t>
      </w:r>
      <w:r w:rsidR="007C3218" w:rsidRPr="00D46F08">
        <w:rPr>
          <w:rFonts w:ascii="Times New Roman" w:hAnsi="Times New Roman" w:cs="Times New Roman"/>
          <w:sz w:val="22"/>
          <w:lang w:val="en-GB"/>
        </w:rPr>
        <w:t xml:space="preserve"> microorganisms in sputum </w:t>
      </w:r>
      <w:r w:rsidR="006C7C21" w:rsidRPr="00D46F08">
        <w:rPr>
          <w:rFonts w:ascii="Times New Roman" w:hAnsi="Times New Roman" w:cs="Times New Roman"/>
          <w:sz w:val="22"/>
          <w:lang w:val="en-GB"/>
        </w:rPr>
        <w:t>were</w:t>
      </w:r>
      <w:r w:rsidR="007C3218" w:rsidRPr="00D46F08">
        <w:rPr>
          <w:rFonts w:ascii="Times New Roman" w:hAnsi="Times New Roman" w:cs="Times New Roman"/>
          <w:sz w:val="22"/>
          <w:lang w:val="en-GB"/>
        </w:rPr>
        <w:t xml:space="preserve"> defined </w:t>
      </w:r>
      <w:r w:rsidR="00ED13F1" w:rsidRPr="00D46F08">
        <w:rPr>
          <w:rFonts w:ascii="Times New Roman" w:hAnsi="Times New Roman" w:cs="Times New Roman"/>
          <w:sz w:val="22"/>
          <w:lang w:val="en-GB"/>
        </w:rPr>
        <w:t xml:space="preserve">by 2 clinicians </w:t>
      </w:r>
      <w:r w:rsidR="007C3218" w:rsidRPr="00D46F08">
        <w:rPr>
          <w:rFonts w:ascii="Times New Roman" w:hAnsi="Times New Roman" w:cs="Times New Roman"/>
          <w:sz w:val="22"/>
          <w:lang w:val="en-GB"/>
        </w:rPr>
        <w:t xml:space="preserve">as colonized </w:t>
      </w:r>
      <w:r w:rsidR="007C3218" w:rsidRPr="00D46F08">
        <w:rPr>
          <w:rFonts w:ascii="Times New Roman" w:hAnsi="Times New Roman" w:cs="Times New Roman"/>
          <w:sz w:val="22"/>
          <w:lang w:val="en-GB"/>
        </w:rPr>
        <w:lastRenderedPageBreak/>
        <w:t>bacteria.</w:t>
      </w:r>
      <w:r w:rsidR="00154AF4" w:rsidRPr="00D46F08">
        <w:rPr>
          <w:rFonts w:ascii="Times New Roman" w:hAnsi="Times New Roman" w:cs="Times New Roman"/>
          <w:sz w:val="22"/>
          <w:lang w:val="en-GB"/>
        </w:rPr>
        <w:t xml:space="preserve"> The</w:t>
      </w:r>
      <w:r w:rsidR="006C7C21" w:rsidRPr="00D46F08">
        <w:rPr>
          <w:rFonts w:ascii="Times New Roman" w:hAnsi="Times New Roman" w:cs="Times New Roman"/>
          <w:sz w:val="22"/>
          <w:lang w:val="en-GB"/>
        </w:rPr>
        <w:t>reafter</w:t>
      </w:r>
      <w:r w:rsidR="00154AF4" w:rsidRPr="00D46F08">
        <w:rPr>
          <w:rFonts w:ascii="Times New Roman" w:hAnsi="Times New Roman" w:cs="Times New Roman"/>
          <w:sz w:val="22"/>
          <w:lang w:val="en-GB"/>
        </w:rPr>
        <w:t xml:space="preserve"> the recipients with colonization were divided into groups according to the criteria of rejection and event-free. </w:t>
      </w:r>
      <w:r w:rsidRPr="00D46F08">
        <w:rPr>
          <w:rFonts w:ascii="Times New Roman" w:hAnsi="Times New Roman" w:cs="Times New Roman"/>
          <w:sz w:val="22"/>
          <w:lang w:val="en-GB"/>
        </w:rPr>
        <w:t xml:space="preserve">In addition, if fungal infection was suspected, other tests such as galactomannan, 1,3‐β‐D‐glucan assay </w:t>
      </w:r>
      <w:r w:rsidR="00CA7A4B" w:rsidRPr="00D46F08">
        <w:rPr>
          <w:rFonts w:ascii="Times New Roman" w:hAnsi="Times New Roman" w:cs="Times New Roman"/>
          <w:sz w:val="22"/>
          <w:lang w:val="en-GB"/>
        </w:rPr>
        <w:t xml:space="preserve">or </w:t>
      </w:r>
      <w:r w:rsidRPr="00D46F08">
        <w:rPr>
          <w:rFonts w:ascii="Times New Roman" w:hAnsi="Times New Roman" w:cs="Times New Roman"/>
          <w:sz w:val="22"/>
          <w:lang w:val="en-GB"/>
        </w:rPr>
        <w:t>even PCR</w:t>
      </w:r>
      <w:r w:rsidR="00CA7A4B" w:rsidRPr="00D46F08">
        <w:rPr>
          <w:rFonts w:ascii="Times New Roman" w:hAnsi="Times New Roman" w:cs="Times New Roman"/>
          <w:sz w:val="22"/>
          <w:lang w:val="en-GB"/>
        </w:rPr>
        <w:t>, could</w:t>
      </w:r>
      <w:r w:rsidRPr="00D46F08">
        <w:rPr>
          <w:rFonts w:ascii="Times New Roman" w:hAnsi="Times New Roman" w:cs="Times New Roman"/>
          <w:sz w:val="22"/>
          <w:lang w:val="en-GB"/>
        </w:rPr>
        <w:t xml:space="preserve"> be performed, although their effect is limited </w:t>
      </w:r>
      <w:r w:rsidRPr="00D46F08">
        <w:rPr>
          <w:rFonts w:ascii="Times New Roman" w:hAnsi="Times New Roman" w:cs="Times New Roman"/>
          <w:sz w:val="22"/>
          <w:lang w:val="en-GB"/>
        </w:rPr>
        <w:fldChar w:fldCharType="begin"/>
      </w:r>
      <w:r w:rsidR="006111C7">
        <w:rPr>
          <w:rFonts w:ascii="Times New Roman" w:hAnsi="Times New Roman" w:cs="Times New Roman"/>
          <w:sz w:val="22"/>
          <w:lang w:val="en-GB"/>
        </w:rPr>
        <w:instrText xml:space="preserve"> ADDIN EN.CITE &lt;EndNote&gt;&lt;Cite&gt;&lt;Author&gt;Burguete&lt;/Author&gt;&lt;Year&gt;2013&lt;/Year&gt;&lt;RecNum&gt;1103&lt;/RecNum&gt;&lt;DisplayText&gt;[4]&lt;/DisplayText&gt;&lt;record&gt;&lt;rec-number&gt;1103&lt;/rec-number&gt;&lt;foreign-keys&gt;&lt;key app="EN" db-id="ea592prf7t5edse99stv02s3v202v05zez9a" timestamp="1583730318"&gt;1103&lt;/key&gt;&lt;key app="ENWeb" db-id=""&gt;0&lt;/key&gt;&lt;/foreign-keys&gt;&lt;ref-type name="Journal Article"&gt;17&lt;/ref-type&gt;&lt;contributors&gt;&lt;authors&gt;&lt;author&gt;Burguete, S. R.&lt;/author&gt;&lt;author&gt;Maselli, D. J.&lt;/author&gt;&lt;author&gt;Fernandez, J. F.&lt;/author&gt;&lt;author&gt;Levine, S. M.&lt;/author&gt;&lt;/authors&gt;&lt;/contributors&gt;&lt;auth-address&gt;Department of Medicine, Division of Pulmonary Diseases and Critical Care Medicine, University of Texas Health Science Center at San Antonio, Texas 78229-3900, USA.&lt;/auth-address&gt;&lt;titles&gt;&lt;title&gt;Lung transplant infection&lt;/title&gt;&lt;secondary-title&gt;Respirology&lt;/secondary-title&gt;&lt;/titles&gt;&lt;periodical&gt;&lt;full-title&gt;Respirology&lt;/full-title&gt;&lt;abbr-1&gt;Respirology&lt;/abbr-1&gt;&lt;abbr-2&gt;Respirology&lt;/abbr-2&gt;&lt;/periodical&gt;&lt;pages&gt;22-38&lt;/pages&gt;&lt;volume&gt;18&lt;/volume&gt;&lt;number&gt;1&lt;/number&gt;&lt;edition&gt;2012/05/18&lt;/edition&gt;&lt;keywords&gt;&lt;keyword&gt;Bacterial Infections/epidemiology/etiology&lt;/keyword&gt;&lt;keyword&gt;Graft Rejection/*epidemiology/*microbiology&lt;/keyword&gt;&lt;keyword&gt;Humans&lt;/keyword&gt;&lt;keyword&gt;Lung/*microbiology&lt;/keyword&gt;&lt;keyword&gt;Lung Diseases/*surgery&lt;/keyword&gt;&lt;keyword&gt;Lung Transplantation/*adverse effects&lt;/keyword&gt;&lt;keyword&gt;Mycoses/epidemiology/etiology&lt;/keyword&gt;&lt;keyword&gt;Postoperative Complications/*epidemiology/*microbiology&lt;/keyword&gt;&lt;keyword&gt;Risk Factors&lt;/keyword&gt;&lt;keyword&gt;Virus Diseases/epidemiology/etiology&lt;/keyword&gt;&lt;/keywords&gt;&lt;dates&gt;&lt;year&gt;2013&lt;/year&gt;&lt;pub-dates&gt;&lt;date&gt;Jan&lt;/date&gt;&lt;/pub-dates&gt;&lt;/dates&gt;&lt;isbn&gt;1440-1843 (Electronic)&amp;#xD;1323-7799 (Linking)&lt;/isbn&gt;&lt;accession-num&gt;22591266&lt;/accession-num&gt;&lt;urls&gt;&lt;related-urls&gt;&lt;url&gt;https://www.ncbi.nlm.nih.gov/pubmed/22591266&lt;/url&gt;&lt;/related-urls&gt;&lt;/urls&gt;&lt;electronic-resource-num&gt;10.1111/j.1440-1843.2012.02196.x&lt;/electronic-resource-num&gt;&lt;/record&gt;&lt;/Cite&gt;&lt;/EndNote&gt;</w:instrText>
      </w:r>
      <w:r w:rsidRPr="00D46F08">
        <w:rPr>
          <w:rFonts w:ascii="Times New Roman" w:hAnsi="Times New Roman" w:cs="Times New Roman"/>
          <w:sz w:val="22"/>
          <w:lang w:val="en-GB"/>
        </w:rPr>
        <w:fldChar w:fldCharType="separate"/>
      </w:r>
      <w:r w:rsidR="006111C7">
        <w:rPr>
          <w:rFonts w:ascii="Times New Roman" w:hAnsi="Times New Roman" w:cs="Times New Roman"/>
          <w:noProof/>
          <w:sz w:val="22"/>
          <w:lang w:val="en-GB"/>
        </w:rPr>
        <w:t>[4]</w:t>
      </w:r>
      <w:r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xml:space="preserve">. </w:t>
      </w:r>
      <w:r w:rsidR="00012B50" w:rsidRPr="00012B50">
        <w:rPr>
          <w:rFonts w:ascii="Times New Roman" w:hAnsi="Times New Roman" w:cs="Times New Roman"/>
          <w:sz w:val="22"/>
          <w:lang w:val="en-GB"/>
        </w:rPr>
        <w:t xml:space="preserve">Finally, </w:t>
      </w:r>
      <w:r w:rsidR="00012B50">
        <w:rPr>
          <w:rFonts w:ascii="Times New Roman" w:hAnsi="Times New Roman" w:cs="Times New Roman"/>
          <w:sz w:val="22"/>
          <w:lang w:val="en-GB"/>
        </w:rPr>
        <w:t>b</w:t>
      </w:r>
      <w:r w:rsidR="00012B50" w:rsidRPr="00012B50">
        <w:rPr>
          <w:rFonts w:ascii="Times New Roman" w:hAnsi="Times New Roman" w:cs="Times New Roman"/>
          <w:sz w:val="22"/>
          <w:lang w:val="en-GB"/>
        </w:rPr>
        <w:t>acterial infection is necessary</w:t>
      </w:r>
      <w:r w:rsidR="00012B50">
        <w:rPr>
          <w:rFonts w:ascii="Times New Roman" w:hAnsi="Times New Roman" w:cs="Times New Roman"/>
          <w:sz w:val="22"/>
          <w:lang w:val="en-GB"/>
        </w:rPr>
        <w:t>, LTRs</w:t>
      </w:r>
      <w:r w:rsidR="00012B50" w:rsidRPr="00012B50">
        <w:rPr>
          <w:rFonts w:ascii="Times New Roman" w:hAnsi="Times New Roman" w:cs="Times New Roman"/>
          <w:sz w:val="22"/>
          <w:lang w:val="en-GB"/>
        </w:rPr>
        <w:t xml:space="preserve"> who </w:t>
      </w:r>
      <w:r w:rsidR="00012B50">
        <w:rPr>
          <w:rFonts w:ascii="Times New Roman" w:hAnsi="Times New Roman" w:cs="Times New Roman"/>
          <w:sz w:val="22"/>
          <w:lang w:val="en-GB"/>
        </w:rPr>
        <w:t>were</w:t>
      </w:r>
      <w:r w:rsidR="00012B50" w:rsidRPr="00012B50">
        <w:rPr>
          <w:rFonts w:ascii="Times New Roman" w:hAnsi="Times New Roman" w:cs="Times New Roman"/>
          <w:sz w:val="22"/>
          <w:lang w:val="en-GB"/>
        </w:rPr>
        <w:t xml:space="preserve"> infected with only fungi or viruses </w:t>
      </w:r>
      <w:r w:rsidR="00012B50">
        <w:rPr>
          <w:rFonts w:ascii="Times New Roman" w:hAnsi="Times New Roman" w:cs="Times New Roman"/>
          <w:sz w:val="22"/>
          <w:lang w:val="en-GB"/>
        </w:rPr>
        <w:t>were</w:t>
      </w:r>
      <w:r w:rsidR="00012B50" w:rsidRPr="00012B50">
        <w:rPr>
          <w:rFonts w:ascii="Times New Roman" w:hAnsi="Times New Roman" w:cs="Times New Roman"/>
          <w:sz w:val="22"/>
          <w:lang w:val="en-GB"/>
        </w:rPr>
        <w:t xml:space="preserve"> excluded.</w:t>
      </w:r>
    </w:p>
    <w:p w14:paraId="1AEBCB46" w14:textId="1AF4F839" w:rsidR="007911CD" w:rsidRPr="00D46F08" w:rsidRDefault="00AD119D" w:rsidP="000B075B">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 xml:space="preserve">Acute allograft rejection </w:t>
      </w:r>
      <w:r w:rsidR="009832D8" w:rsidRPr="00D46F08">
        <w:rPr>
          <w:rFonts w:ascii="Times New Roman" w:hAnsi="Times New Roman" w:cs="Times New Roman"/>
          <w:sz w:val="22"/>
          <w:lang w:val="en-GB"/>
        </w:rPr>
        <w:t>present</w:t>
      </w:r>
      <w:r w:rsidRPr="00D46F08">
        <w:rPr>
          <w:rFonts w:ascii="Times New Roman" w:hAnsi="Times New Roman" w:cs="Times New Roman"/>
          <w:sz w:val="22"/>
          <w:lang w:val="en-GB"/>
        </w:rPr>
        <w:t>s</w:t>
      </w:r>
      <w:r w:rsidR="009832D8" w:rsidRPr="00D46F08">
        <w:rPr>
          <w:rFonts w:ascii="Times New Roman" w:hAnsi="Times New Roman" w:cs="Times New Roman"/>
          <w:sz w:val="22"/>
          <w:lang w:val="en-GB"/>
        </w:rPr>
        <w:t xml:space="preserve"> with nonspecific features, such as shortness of breath, cough with or without sputum production and even low-grade fever.</w:t>
      </w:r>
      <w:r w:rsidR="00C80E41" w:rsidRPr="00D46F08">
        <w:rPr>
          <w:rFonts w:ascii="Times New Roman" w:hAnsi="Times New Roman" w:cs="Times New Roman"/>
          <w:sz w:val="22"/>
          <w:lang w:val="en-GB"/>
        </w:rPr>
        <w:t xml:space="preserve"> </w:t>
      </w:r>
      <w:bookmarkStart w:id="3" w:name="_Hlk59980084"/>
      <w:r w:rsidR="002366E9" w:rsidRPr="00D46F08">
        <w:rPr>
          <w:rFonts w:ascii="Times New Roman" w:hAnsi="Times New Roman" w:cs="Times New Roman"/>
          <w:sz w:val="22"/>
          <w:lang w:val="en-GB"/>
        </w:rPr>
        <w:t xml:space="preserve">According to the </w:t>
      </w:r>
      <w:r w:rsidR="00CA7A4B" w:rsidRPr="00D46F08">
        <w:rPr>
          <w:rFonts w:ascii="Times New Roman" w:hAnsi="Times New Roman" w:cs="Times New Roman"/>
          <w:sz w:val="22"/>
          <w:lang w:val="en-GB"/>
        </w:rPr>
        <w:t>ISHLT</w:t>
      </w:r>
      <w:r w:rsidR="002366E9" w:rsidRPr="00D46F08">
        <w:rPr>
          <w:rFonts w:ascii="Times New Roman" w:hAnsi="Times New Roman" w:cs="Times New Roman"/>
          <w:sz w:val="22"/>
          <w:lang w:val="en-GB"/>
        </w:rPr>
        <w:t xml:space="preserve"> criteria</w:t>
      </w:r>
      <w:bookmarkEnd w:id="3"/>
      <w:r w:rsidR="002366E9" w:rsidRPr="00D46F08">
        <w:rPr>
          <w:rFonts w:ascii="Times New Roman" w:hAnsi="Times New Roman" w:cs="Times New Roman"/>
          <w:sz w:val="22"/>
          <w:lang w:val="en-GB"/>
        </w:rPr>
        <w:t xml:space="preserve">, </w:t>
      </w:r>
      <w:bookmarkStart w:id="4" w:name="_Hlk59980076"/>
      <w:r w:rsidR="00CE29AE" w:rsidRPr="00D46F08">
        <w:rPr>
          <w:rFonts w:ascii="Times New Roman" w:hAnsi="Times New Roman" w:cs="Times New Roman"/>
          <w:sz w:val="22"/>
          <w:lang w:val="en-GB"/>
        </w:rPr>
        <w:t xml:space="preserve">pathologic findings in </w:t>
      </w:r>
      <w:r w:rsidR="002366E9" w:rsidRPr="00D46F08">
        <w:rPr>
          <w:rFonts w:ascii="Times New Roman" w:hAnsi="Times New Roman" w:cs="Times New Roman"/>
          <w:sz w:val="22"/>
          <w:lang w:val="en-GB"/>
        </w:rPr>
        <w:t>transbronchial biopsy</w:t>
      </w:r>
      <w:bookmarkEnd w:id="4"/>
      <w:r w:rsidR="002366E9" w:rsidRPr="00D46F08">
        <w:rPr>
          <w:rFonts w:ascii="Times New Roman" w:hAnsi="Times New Roman" w:cs="Times New Roman"/>
          <w:sz w:val="22"/>
          <w:lang w:val="en-GB"/>
        </w:rPr>
        <w:t xml:space="preserve"> </w:t>
      </w:r>
      <w:r w:rsidR="00CE29AE" w:rsidRPr="00D46F08">
        <w:rPr>
          <w:rFonts w:ascii="Times New Roman" w:hAnsi="Times New Roman" w:cs="Times New Roman"/>
          <w:sz w:val="22"/>
          <w:lang w:val="en-GB"/>
        </w:rPr>
        <w:t>are</w:t>
      </w:r>
      <w:r w:rsidR="002366E9" w:rsidRPr="00D46F08">
        <w:rPr>
          <w:rFonts w:ascii="Times New Roman" w:hAnsi="Times New Roman" w:cs="Times New Roman"/>
          <w:sz w:val="22"/>
          <w:lang w:val="en-GB"/>
        </w:rPr>
        <w:t xml:space="preserve"> the gold standard for the diagnosis of acute rejection after </w:t>
      </w:r>
      <w:r w:rsidR="008E3373" w:rsidRPr="00D46F08">
        <w:rPr>
          <w:rFonts w:ascii="Times New Roman" w:hAnsi="Times New Roman" w:cs="Times New Roman"/>
          <w:sz w:val="22"/>
          <w:lang w:val="en-GB"/>
        </w:rPr>
        <w:t>LT</w:t>
      </w:r>
      <w:r w:rsidR="002366E9" w:rsidRPr="00D46F08">
        <w:rPr>
          <w:rFonts w:ascii="Times New Roman" w:hAnsi="Times New Roman" w:cs="Times New Roman"/>
          <w:sz w:val="22"/>
          <w:lang w:val="en-GB"/>
        </w:rPr>
        <w:t xml:space="preserve"> </w:t>
      </w:r>
      <w:r w:rsidR="002366E9" w:rsidRPr="00D46F08">
        <w:rPr>
          <w:rFonts w:ascii="Times New Roman" w:hAnsi="Times New Roman" w:cs="Times New Roman"/>
          <w:sz w:val="22"/>
          <w:lang w:val="en-GB"/>
        </w:rPr>
        <w:fldChar w:fldCharType="begin">
          <w:fldData xml:space="preserve">PEVuZE5vdGU+PENpdGU+PEF1dGhvcj5TdGV3YXJ0PC9BdXRob3I+PFllYXI+MjAwNzwvWWVhcj48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</w:fldData>
        </w:fldChar>
      </w:r>
      <w:r w:rsidR="006111C7">
        <w:rPr>
          <w:rFonts w:ascii="Times New Roman" w:hAnsi="Times New Roman" w:cs="Times New Roman"/>
          <w:sz w:val="22"/>
          <w:lang w:val="en-GB"/>
        </w:rPr>
        <w:instrText xml:space="preserve"> ADDIN EN.CITE </w:instrText>
      </w:r>
      <w:r w:rsidR="006111C7">
        <w:rPr>
          <w:rFonts w:ascii="Times New Roman" w:hAnsi="Times New Roman" w:cs="Times New Roman"/>
          <w:sz w:val="22"/>
          <w:lang w:val="en-GB"/>
        </w:rPr>
        <w:fldChar w:fldCharType="begin">
          <w:fldData xml:space="preserve">PEVuZE5vdGU+PENpdGU+PEF1dGhvcj5TdGV3YXJ0PC9BdXRob3I+PFllYXI+MjAwNzwvWWVhcj48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</w:fldData>
        </w:fldChar>
      </w:r>
      <w:r w:rsidR="006111C7">
        <w:rPr>
          <w:rFonts w:ascii="Times New Roman" w:hAnsi="Times New Roman" w:cs="Times New Roman"/>
          <w:sz w:val="22"/>
          <w:lang w:val="en-GB"/>
        </w:rPr>
        <w:instrText xml:space="preserve"> ADDIN EN.CITE.DATA </w:instrText>
      </w:r>
      <w:r w:rsidR="006111C7">
        <w:rPr>
          <w:rFonts w:ascii="Times New Roman" w:hAnsi="Times New Roman" w:cs="Times New Roman"/>
          <w:sz w:val="22"/>
          <w:lang w:val="en-GB"/>
        </w:rPr>
      </w:r>
      <w:r w:rsidR="006111C7">
        <w:rPr>
          <w:rFonts w:ascii="Times New Roman" w:hAnsi="Times New Roman" w:cs="Times New Roman"/>
          <w:sz w:val="22"/>
          <w:lang w:val="en-GB"/>
        </w:rPr>
        <w:fldChar w:fldCharType="end"/>
      </w:r>
      <w:r w:rsidR="002366E9" w:rsidRPr="00D46F08">
        <w:rPr>
          <w:rFonts w:ascii="Times New Roman" w:hAnsi="Times New Roman" w:cs="Times New Roman"/>
          <w:sz w:val="22"/>
          <w:lang w:val="en-GB"/>
        </w:rPr>
      </w:r>
      <w:r w:rsidR="002366E9" w:rsidRPr="00D46F08">
        <w:rPr>
          <w:rFonts w:ascii="Times New Roman" w:hAnsi="Times New Roman" w:cs="Times New Roman"/>
          <w:sz w:val="22"/>
          <w:lang w:val="en-GB"/>
        </w:rPr>
        <w:fldChar w:fldCharType="separate"/>
      </w:r>
      <w:r w:rsidR="006111C7">
        <w:rPr>
          <w:rFonts w:ascii="Times New Roman" w:hAnsi="Times New Roman" w:cs="Times New Roman"/>
          <w:noProof/>
          <w:sz w:val="22"/>
          <w:lang w:val="en-GB"/>
        </w:rPr>
        <w:t>[5]</w:t>
      </w:r>
      <w:r w:rsidR="002366E9" w:rsidRPr="00D46F08">
        <w:rPr>
          <w:rFonts w:ascii="Times New Roman" w:hAnsi="Times New Roman" w:cs="Times New Roman"/>
          <w:sz w:val="22"/>
          <w:lang w:val="en-GB"/>
        </w:rPr>
        <w:fldChar w:fldCharType="end"/>
      </w:r>
      <w:r w:rsidR="002366E9" w:rsidRPr="00D46F08">
        <w:rPr>
          <w:rFonts w:ascii="Times New Roman" w:hAnsi="Times New Roman" w:cs="Times New Roman"/>
          <w:sz w:val="22"/>
          <w:lang w:val="en-GB"/>
        </w:rPr>
        <w:t>.</w:t>
      </w:r>
      <w:r w:rsidR="00CE29AE" w:rsidRPr="00D46F08">
        <w:rPr>
          <w:rFonts w:ascii="Times New Roman" w:hAnsi="Times New Roman" w:cs="Times New Roman"/>
          <w:sz w:val="22"/>
          <w:lang w:val="en-GB"/>
        </w:rPr>
        <w:t xml:space="preserve"> The diagnosis of acute rejection is based on </w:t>
      </w:r>
      <w:r w:rsidR="001A1208" w:rsidRPr="00D46F08">
        <w:rPr>
          <w:rFonts w:ascii="Times New Roman" w:hAnsi="Times New Roman" w:cs="Times New Roman"/>
          <w:sz w:val="22"/>
          <w:lang w:val="en-GB"/>
        </w:rPr>
        <w:t>perivascular and interstitial mononuclear infiltrates</w:t>
      </w:r>
      <w:r w:rsidR="00CE29AE" w:rsidRPr="00D46F08">
        <w:rPr>
          <w:rFonts w:ascii="Times New Roman" w:hAnsi="Times New Roman" w:cs="Times New Roman"/>
          <w:sz w:val="22"/>
          <w:lang w:val="en-GB"/>
        </w:rPr>
        <w:t xml:space="preserve">. </w:t>
      </w:r>
      <w:r w:rsidR="00FA04DD" w:rsidRPr="00D46F08">
        <w:rPr>
          <w:rFonts w:ascii="Times New Roman" w:hAnsi="Times New Roman" w:cs="Times New Roman"/>
          <w:sz w:val="22"/>
          <w:lang w:val="en-GB"/>
        </w:rPr>
        <w:t xml:space="preserve">The severity </w:t>
      </w:r>
      <w:r w:rsidR="006C7C21" w:rsidRPr="00D46F08">
        <w:rPr>
          <w:rFonts w:ascii="Times New Roman" w:hAnsi="Times New Roman" w:cs="Times New Roman"/>
          <w:sz w:val="22"/>
          <w:lang w:val="en-GB"/>
        </w:rPr>
        <w:t xml:space="preserve">grade </w:t>
      </w:r>
      <w:r w:rsidR="00FA04DD" w:rsidRPr="00D46F08">
        <w:rPr>
          <w:rFonts w:ascii="Times New Roman" w:hAnsi="Times New Roman" w:cs="Times New Roman"/>
          <w:sz w:val="22"/>
          <w:lang w:val="en-GB"/>
        </w:rPr>
        <w:t xml:space="preserve">of acute rejection is based on the intensity of mononuclear cell infiltrates and extension into the adjacent </w:t>
      </w:r>
      <w:proofErr w:type="spellStart"/>
      <w:r w:rsidR="00FA04DD" w:rsidRPr="00D46F08">
        <w:rPr>
          <w:rFonts w:ascii="Times New Roman" w:hAnsi="Times New Roman" w:cs="Times New Roman"/>
          <w:sz w:val="22"/>
          <w:lang w:val="en-GB"/>
        </w:rPr>
        <w:t>interstitium</w:t>
      </w:r>
      <w:proofErr w:type="spellEnd"/>
      <w:r w:rsidR="00FA04DD" w:rsidRPr="00D46F08">
        <w:rPr>
          <w:rFonts w:ascii="Times New Roman" w:hAnsi="Times New Roman" w:cs="Times New Roman"/>
          <w:sz w:val="22"/>
          <w:lang w:val="en-GB"/>
        </w:rPr>
        <w:t>. The vascular component ranges from grade A0 (no rejection) to grade A4 (severe</w:t>
      </w:r>
      <w:r w:rsidR="006C7C21" w:rsidRPr="00D46F08">
        <w:rPr>
          <w:rFonts w:ascii="Times New Roman" w:hAnsi="Times New Roman" w:cs="Times New Roman"/>
          <w:sz w:val="22"/>
          <w:lang w:val="en-GB"/>
        </w:rPr>
        <w:t xml:space="preserve"> rejection</w:t>
      </w:r>
      <w:r w:rsidR="00FA04DD" w:rsidRPr="00D46F08">
        <w:rPr>
          <w:rFonts w:ascii="Times New Roman" w:hAnsi="Times New Roman" w:cs="Times New Roman"/>
          <w:sz w:val="22"/>
          <w:lang w:val="en-GB"/>
        </w:rPr>
        <w:t xml:space="preserve">). The airway component ranges from B0 (no rejection) to B2R (high grade). </w:t>
      </w:r>
      <w:r w:rsidR="006C7C21" w:rsidRPr="00D46F08">
        <w:rPr>
          <w:rFonts w:ascii="Times New Roman" w:hAnsi="Times New Roman" w:cs="Times New Roman"/>
          <w:sz w:val="22"/>
          <w:lang w:val="en-GB"/>
        </w:rPr>
        <w:t>The d</w:t>
      </w:r>
      <w:r w:rsidR="007D13BF" w:rsidRPr="00D46F08">
        <w:rPr>
          <w:rFonts w:ascii="Times New Roman" w:hAnsi="Times New Roman" w:cs="Times New Roman"/>
          <w:sz w:val="22"/>
          <w:lang w:val="en-GB"/>
        </w:rPr>
        <w:t xml:space="preserve">etailed ISHLT </w:t>
      </w:r>
      <w:r w:rsidR="004C79D1" w:rsidRPr="00D46F08">
        <w:rPr>
          <w:rFonts w:ascii="Times New Roman" w:hAnsi="Times New Roman" w:cs="Times New Roman"/>
          <w:sz w:val="22"/>
          <w:lang w:val="en-GB"/>
        </w:rPr>
        <w:t>acute rejection</w:t>
      </w:r>
      <w:r w:rsidR="007D13BF" w:rsidRPr="00D46F08">
        <w:rPr>
          <w:rFonts w:ascii="Times New Roman" w:hAnsi="Times New Roman" w:cs="Times New Roman"/>
          <w:sz w:val="22"/>
          <w:lang w:val="en-GB"/>
        </w:rPr>
        <w:t xml:space="preserve"> grading schema is summarized in Table S</w:t>
      </w:r>
      <w:r w:rsidR="001B112B" w:rsidRPr="00D46F08">
        <w:rPr>
          <w:rFonts w:ascii="Times New Roman" w:hAnsi="Times New Roman" w:cs="Times New Roman"/>
          <w:sz w:val="22"/>
          <w:lang w:val="en-GB"/>
        </w:rPr>
        <w:t>2</w:t>
      </w:r>
      <w:r w:rsidR="007D13BF" w:rsidRPr="00D46F08">
        <w:rPr>
          <w:rFonts w:ascii="Times New Roman" w:hAnsi="Times New Roman" w:cs="Times New Roman"/>
          <w:sz w:val="22"/>
          <w:lang w:val="en-GB"/>
        </w:rPr>
        <w:t xml:space="preserve">. </w:t>
      </w:r>
      <w:r w:rsidR="00E0288E" w:rsidRPr="00D46F08">
        <w:rPr>
          <w:rFonts w:ascii="Times New Roman" w:hAnsi="Times New Roman" w:cs="Times New Roman"/>
          <w:sz w:val="22"/>
          <w:lang w:val="en-GB"/>
        </w:rPr>
        <w:t>Moreover, t</w:t>
      </w:r>
      <w:r w:rsidR="00CA7A4B" w:rsidRPr="00D46F08">
        <w:rPr>
          <w:rFonts w:ascii="Times New Roman" w:hAnsi="Times New Roman" w:cs="Times New Roman"/>
          <w:sz w:val="22"/>
          <w:lang w:val="en-GB"/>
        </w:rPr>
        <w:t>he c</w:t>
      </w:r>
      <w:r w:rsidR="00F50AB0" w:rsidRPr="00D46F08">
        <w:rPr>
          <w:rFonts w:ascii="Times New Roman" w:hAnsi="Times New Roman" w:cs="Times New Roman"/>
          <w:sz w:val="22"/>
          <w:lang w:val="en-GB"/>
        </w:rPr>
        <w:t xml:space="preserve">ytology of BALF and peripheral blood, such as eosinophil count, lymphocyte </w:t>
      </w:r>
      <w:r w:rsidR="00CA7A4B" w:rsidRPr="00D46F08">
        <w:rPr>
          <w:rFonts w:ascii="Times New Roman" w:hAnsi="Times New Roman" w:cs="Times New Roman"/>
          <w:sz w:val="22"/>
          <w:lang w:val="en-GB"/>
        </w:rPr>
        <w:t xml:space="preserve">count </w:t>
      </w:r>
      <w:r w:rsidR="00F50AB0" w:rsidRPr="00D46F08">
        <w:rPr>
          <w:rFonts w:ascii="Times New Roman" w:hAnsi="Times New Roman" w:cs="Times New Roman"/>
          <w:sz w:val="22"/>
          <w:lang w:val="en-GB"/>
        </w:rPr>
        <w:t>and basophil count</w:t>
      </w:r>
      <w:r w:rsidR="00CA7A4B" w:rsidRPr="00D46F08">
        <w:rPr>
          <w:rFonts w:ascii="Times New Roman" w:hAnsi="Times New Roman" w:cs="Times New Roman"/>
          <w:sz w:val="22"/>
          <w:lang w:val="en-GB"/>
        </w:rPr>
        <w:t>,</w:t>
      </w:r>
      <w:r w:rsidR="00F50AB0" w:rsidRPr="00D46F08">
        <w:rPr>
          <w:rFonts w:ascii="Times New Roman" w:hAnsi="Times New Roman" w:cs="Times New Roman"/>
          <w:sz w:val="22"/>
          <w:lang w:val="en-GB"/>
        </w:rPr>
        <w:t xml:space="preserve"> may suggest a tendency to </w:t>
      </w:r>
      <w:r w:rsidR="004C79D1" w:rsidRPr="00D46F08">
        <w:rPr>
          <w:rFonts w:ascii="Times New Roman" w:hAnsi="Times New Roman" w:cs="Times New Roman"/>
          <w:sz w:val="22"/>
          <w:lang w:val="en-GB"/>
        </w:rPr>
        <w:t xml:space="preserve">acute </w:t>
      </w:r>
      <w:r w:rsidR="00F50AB0" w:rsidRPr="00D46F08">
        <w:rPr>
          <w:rFonts w:ascii="Times New Roman" w:hAnsi="Times New Roman" w:cs="Times New Roman"/>
          <w:sz w:val="22"/>
          <w:lang w:val="en-GB"/>
        </w:rPr>
        <w:t xml:space="preserve">rejection </w:t>
      </w:r>
      <w:r w:rsidR="00F50AB0" w:rsidRPr="00D46F08">
        <w:rPr>
          <w:rFonts w:ascii="Times New Roman" w:hAnsi="Times New Roman" w:cs="Times New Roman"/>
          <w:sz w:val="22"/>
          <w:lang w:val="en-GB"/>
        </w:rPr>
        <w:fldChar w:fldCharType="begin">
          <w:fldData xml:space="preserve">PEVuZE5vdGU+PENpdGU+PEF1dGhvcj5TcGVjazwvQXV0aG9yPjxZZWFyPjIwMTY8L1llYXI+PFJl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</w:fldData>
        </w:fldChar>
      </w:r>
      <w:r w:rsidR="006111C7">
        <w:rPr>
          <w:rFonts w:ascii="Times New Roman" w:hAnsi="Times New Roman" w:cs="Times New Roman"/>
          <w:sz w:val="22"/>
          <w:lang w:val="en-GB"/>
        </w:rPr>
        <w:instrText xml:space="preserve"> ADDIN EN.CITE </w:instrText>
      </w:r>
      <w:r w:rsidR="006111C7">
        <w:rPr>
          <w:rFonts w:ascii="Times New Roman" w:hAnsi="Times New Roman" w:cs="Times New Roman"/>
          <w:sz w:val="22"/>
          <w:lang w:val="en-GB"/>
        </w:rPr>
        <w:fldChar w:fldCharType="begin">
          <w:fldData xml:space="preserve">PEVuZE5vdGU+PENpdGU+PEF1dGhvcj5TcGVjazwvQXV0aG9yPjxZZWFyPjIwMTY8L1llYXI+PFJl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</w:fldData>
        </w:fldChar>
      </w:r>
      <w:r w:rsidR="006111C7">
        <w:rPr>
          <w:rFonts w:ascii="Times New Roman" w:hAnsi="Times New Roman" w:cs="Times New Roman"/>
          <w:sz w:val="22"/>
          <w:lang w:val="en-GB"/>
        </w:rPr>
        <w:instrText xml:space="preserve"> ADDIN EN.CITE.DATA </w:instrText>
      </w:r>
      <w:r w:rsidR="006111C7">
        <w:rPr>
          <w:rFonts w:ascii="Times New Roman" w:hAnsi="Times New Roman" w:cs="Times New Roman"/>
          <w:sz w:val="22"/>
          <w:lang w:val="en-GB"/>
        </w:rPr>
      </w:r>
      <w:r w:rsidR="006111C7">
        <w:rPr>
          <w:rFonts w:ascii="Times New Roman" w:hAnsi="Times New Roman" w:cs="Times New Roman"/>
          <w:sz w:val="22"/>
          <w:lang w:val="en-GB"/>
        </w:rPr>
        <w:fldChar w:fldCharType="end"/>
      </w:r>
      <w:r w:rsidR="00F50AB0" w:rsidRPr="00D46F08">
        <w:rPr>
          <w:rFonts w:ascii="Times New Roman" w:hAnsi="Times New Roman" w:cs="Times New Roman"/>
          <w:sz w:val="22"/>
          <w:lang w:val="en-GB"/>
        </w:rPr>
      </w:r>
      <w:r w:rsidR="00F50AB0" w:rsidRPr="00D46F08">
        <w:rPr>
          <w:rFonts w:ascii="Times New Roman" w:hAnsi="Times New Roman" w:cs="Times New Roman"/>
          <w:sz w:val="22"/>
          <w:lang w:val="en-GB"/>
        </w:rPr>
        <w:fldChar w:fldCharType="separate"/>
      </w:r>
      <w:r w:rsidR="006111C7">
        <w:rPr>
          <w:rFonts w:ascii="Times New Roman" w:hAnsi="Times New Roman" w:cs="Times New Roman"/>
          <w:noProof/>
          <w:sz w:val="22"/>
          <w:lang w:val="en-GB"/>
        </w:rPr>
        <w:t>[6]</w:t>
      </w:r>
      <w:r w:rsidR="00F50AB0" w:rsidRPr="00D46F08">
        <w:rPr>
          <w:rFonts w:ascii="Times New Roman" w:hAnsi="Times New Roman" w:cs="Times New Roman"/>
          <w:sz w:val="22"/>
          <w:lang w:val="en-GB"/>
        </w:rPr>
        <w:fldChar w:fldCharType="end"/>
      </w:r>
      <w:r w:rsidR="00F50AB0" w:rsidRPr="00D46F08">
        <w:rPr>
          <w:rFonts w:ascii="Times New Roman" w:hAnsi="Times New Roman" w:cs="Times New Roman"/>
          <w:sz w:val="22"/>
          <w:lang w:val="en-GB"/>
        </w:rPr>
        <w:t>.</w:t>
      </w:r>
      <w:r w:rsidR="000B075B" w:rsidRPr="00D46F08">
        <w:rPr>
          <w:rFonts w:ascii="Times New Roman" w:hAnsi="Times New Roman" w:cs="Times New Roman"/>
          <w:sz w:val="22"/>
          <w:lang w:val="en-GB"/>
        </w:rPr>
        <w:t xml:space="preserve"> </w:t>
      </w:r>
    </w:p>
    <w:p w14:paraId="0E322D5F" w14:textId="3868623A" w:rsidR="00376302" w:rsidRPr="00D46F08" w:rsidRDefault="00CA7A4B"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Eleven</w:t>
      </w:r>
      <w:r w:rsidR="00376302" w:rsidRPr="00D46F08">
        <w:rPr>
          <w:rFonts w:ascii="Times New Roman" w:hAnsi="Times New Roman" w:cs="Times New Roman"/>
          <w:sz w:val="22"/>
          <w:lang w:val="en-GB"/>
        </w:rPr>
        <w:t xml:space="preserve"> recipients were </w:t>
      </w:r>
      <w:r w:rsidRPr="00D46F08">
        <w:rPr>
          <w:rFonts w:ascii="Times New Roman" w:hAnsi="Times New Roman" w:cs="Times New Roman"/>
          <w:sz w:val="22"/>
          <w:lang w:val="en-GB"/>
        </w:rPr>
        <w:t>continually</w:t>
      </w:r>
      <w:r w:rsidR="00376302" w:rsidRPr="00D46F08">
        <w:rPr>
          <w:rFonts w:ascii="Times New Roman" w:hAnsi="Times New Roman" w:cs="Times New Roman"/>
          <w:sz w:val="22"/>
          <w:lang w:val="en-GB"/>
        </w:rPr>
        <w:t xml:space="preserve"> included in our study, and they were sampled in two clinical </w:t>
      </w:r>
      <w:r w:rsidRPr="00D46F08">
        <w:rPr>
          <w:rFonts w:ascii="Times New Roman" w:hAnsi="Times New Roman" w:cs="Times New Roman"/>
          <w:sz w:val="22"/>
          <w:lang w:val="en-GB"/>
        </w:rPr>
        <w:t>statuses</w:t>
      </w:r>
      <w:r w:rsidR="00376302" w:rsidRPr="00D46F08">
        <w:rPr>
          <w:rFonts w:ascii="Times New Roman" w:hAnsi="Times New Roman" w:cs="Times New Roman"/>
          <w:sz w:val="22"/>
          <w:lang w:val="en-GB"/>
        </w:rPr>
        <w:t xml:space="preserve"> (same or different) at different time periods. Among the 11 recipients, one recipient was grouped </w:t>
      </w:r>
      <w:r w:rsidRPr="00D46F08">
        <w:rPr>
          <w:rFonts w:ascii="Times New Roman" w:hAnsi="Times New Roman" w:cs="Times New Roman"/>
          <w:sz w:val="22"/>
          <w:lang w:val="en-GB"/>
        </w:rPr>
        <w:t>as</w:t>
      </w:r>
      <w:r w:rsidR="00376302" w:rsidRPr="00D46F08">
        <w:rPr>
          <w:rFonts w:ascii="Times New Roman" w:hAnsi="Times New Roman" w:cs="Times New Roman"/>
          <w:sz w:val="22"/>
          <w:lang w:val="en-GB"/>
        </w:rPr>
        <w:t xml:space="preserve"> event</w:t>
      </w:r>
      <w:r w:rsidRPr="00D46F08">
        <w:rPr>
          <w:rFonts w:ascii="Times New Roman" w:hAnsi="Times New Roman" w:cs="Times New Roman"/>
          <w:sz w:val="22"/>
          <w:lang w:val="en-GB"/>
        </w:rPr>
        <w:t>-</w:t>
      </w:r>
      <w:r w:rsidR="00376302" w:rsidRPr="00D46F08">
        <w:rPr>
          <w:rFonts w:ascii="Times New Roman" w:hAnsi="Times New Roman" w:cs="Times New Roman"/>
          <w:sz w:val="22"/>
          <w:lang w:val="en-GB"/>
        </w:rPr>
        <w:t>free, and five recipients were divided in</w:t>
      </w:r>
      <w:r w:rsidRPr="00D46F08">
        <w:rPr>
          <w:rFonts w:ascii="Times New Roman" w:hAnsi="Times New Roman" w:cs="Times New Roman"/>
          <w:sz w:val="22"/>
          <w:lang w:val="en-GB"/>
        </w:rPr>
        <w:t>to the</w:t>
      </w:r>
      <w:r w:rsidR="00376302" w:rsidRPr="00D46F08">
        <w:rPr>
          <w:rFonts w:ascii="Times New Roman" w:hAnsi="Times New Roman" w:cs="Times New Roman"/>
          <w:sz w:val="22"/>
          <w:lang w:val="en-GB"/>
        </w:rPr>
        <w:t xml:space="preserve"> infection </w:t>
      </w:r>
      <w:r w:rsidRPr="00D46F08">
        <w:rPr>
          <w:rFonts w:ascii="Times New Roman" w:hAnsi="Times New Roman" w:cs="Times New Roman"/>
          <w:sz w:val="22"/>
          <w:lang w:val="en-GB"/>
        </w:rPr>
        <w:t xml:space="preserve">group </w:t>
      </w:r>
      <w:r w:rsidR="00376302" w:rsidRPr="00D46F08">
        <w:rPr>
          <w:rFonts w:ascii="Times New Roman" w:hAnsi="Times New Roman" w:cs="Times New Roman"/>
          <w:sz w:val="22"/>
          <w:lang w:val="en-GB"/>
        </w:rPr>
        <w:t>at two sampling periods. In addition, one recipient was diagnosed with event</w:t>
      </w:r>
      <w:r w:rsidRPr="00D46F08">
        <w:rPr>
          <w:rFonts w:ascii="Times New Roman" w:hAnsi="Times New Roman" w:cs="Times New Roman"/>
          <w:sz w:val="22"/>
          <w:lang w:val="en-GB"/>
        </w:rPr>
        <w:t>-</w:t>
      </w:r>
      <w:r w:rsidR="00376302" w:rsidRPr="00D46F08">
        <w:rPr>
          <w:rFonts w:ascii="Times New Roman" w:hAnsi="Times New Roman" w:cs="Times New Roman"/>
          <w:sz w:val="22"/>
          <w:lang w:val="en-GB"/>
        </w:rPr>
        <w:t>free and rejection; two recipients were diagnosed with event</w:t>
      </w:r>
      <w:r w:rsidRPr="00D46F08">
        <w:rPr>
          <w:rFonts w:ascii="Times New Roman" w:hAnsi="Times New Roman" w:cs="Times New Roman"/>
          <w:sz w:val="22"/>
          <w:lang w:val="en-GB"/>
        </w:rPr>
        <w:t>-</w:t>
      </w:r>
      <w:r w:rsidR="00376302" w:rsidRPr="00D46F08">
        <w:rPr>
          <w:rFonts w:ascii="Times New Roman" w:hAnsi="Times New Roman" w:cs="Times New Roman"/>
          <w:sz w:val="22"/>
          <w:lang w:val="en-GB"/>
        </w:rPr>
        <w:t>free and infection; and two recipients were diagnosed with infection and rejection in two sampling period</w:t>
      </w:r>
      <w:r w:rsidR="008E3933" w:rsidRPr="00D46F08">
        <w:rPr>
          <w:rFonts w:ascii="Times New Roman" w:hAnsi="Times New Roman" w:cs="Times New Roman"/>
          <w:sz w:val="22"/>
          <w:lang w:val="en-GB"/>
        </w:rPr>
        <w:t xml:space="preserve"> (Figure 1)</w:t>
      </w:r>
      <w:r w:rsidR="00376302" w:rsidRPr="00D46F08">
        <w:rPr>
          <w:rFonts w:ascii="Times New Roman" w:hAnsi="Times New Roman" w:cs="Times New Roman"/>
          <w:sz w:val="22"/>
          <w:lang w:val="en-GB"/>
        </w:rPr>
        <w:t>.</w:t>
      </w:r>
    </w:p>
    <w:p w14:paraId="48D5760D" w14:textId="18EC26C7" w:rsidR="00B05FD3" w:rsidRPr="00D46F08" w:rsidRDefault="00B05FD3" w:rsidP="001C000C">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Sputum sample processing for DNA extraction</w:t>
      </w:r>
    </w:p>
    <w:p w14:paraId="28E1EA99" w14:textId="70181170" w:rsidR="00410162" w:rsidRPr="00D46F08" w:rsidRDefault="00CA7A4B" w:rsidP="00C166AE">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F</w:t>
      </w:r>
      <w:r w:rsidR="00571695" w:rsidRPr="00D46F08">
        <w:rPr>
          <w:rFonts w:ascii="Times New Roman" w:hAnsi="Times New Roman" w:cs="Times New Roman"/>
          <w:sz w:val="22"/>
          <w:lang w:val="en-GB"/>
        </w:rPr>
        <w:t xml:space="preserve">rozen </w:t>
      </w:r>
      <w:r w:rsidR="00D56BFF" w:rsidRPr="00D46F08">
        <w:rPr>
          <w:rFonts w:ascii="Times New Roman" w:hAnsi="Times New Roman" w:cs="Times New Roman"/>
          <w:sz w:val="22"/>
          <w:lang w:val="en-GB"/>
        </w:rPr>
        <w:t>sputum samples were thawed under ventilation for 15 min, and g</w:t>
      </w:r>
      <w:r w:rsidR="00410162" w:rsidRPr="00D46F08">
        <w:rPr>
          <w:rFonts w:ascii="Times New Roman" w:hAnsi="Times New Roman" w:cs="Times New Roman"/>
          <w:sz w:val="22"/>
          <w:lang w:val="en-GB"/>
        </w:rPr>
        <w:t xml:space="preserve">enomic DNA extraction was performed using </w:t>
      </w:r>
      <w:r w:rsidRPr="00D46F08">
        <w:rPr>
          <w:rFonts w:ascii="Times New Roman" w:hAnsi="Times New Roman" w:cs="Times New Roman"/>
          <w:sz w:val="22"/>
          <w:lang w:val="en-GB"/>
        </w:rPr>
        <w:t>a</w:t>
      </w:r>
      <w:r w:rsidR="00410162" w:rsidRPr="00D46F08">
        <w:rPr>
          <w:rFonts w:ascii="Times New Roman" w:hAnsi="Times New Roman" w:cs="Times New Roman"/>
          <w:sz w:val="22"/>
          <w:lang w:val="en-GB"/>
        </w:rPr>
        <w:t xml:space="preserve"> Bacterial DNA Extraction Mini Kit (</w:t>
      </w:r>
      <w:proofErr w:type="spellStart"/>
      <w:r w:rsidR="00410162" w:rsidRPr="00D46F08">
        <w:rPr>
          <w:rFonts w:ascii="Times New Roman" w:hAnsi="Times New Roman" w:cs="Times New Roman"/>
          <w:sz w:val="22"/>
          <w:lang w:val="en-GB"/>
        </w:rPr>
        <w:t>Mabio</w:t>
      </w:r>
      <w:proofErr w:type="spellEnd"/>
      <w:r w:rsidR="00410162" w:rsidRPr="00D46F08">
        <w:rPr>
          <w:rFonts w:ascii="Times New Roman" w:hAnsi="Times New Roman" w:cs="Times New Roman"/>
          <w:sz w:val="22"/>
          <w:lang w:val="en-GB"/>
        </w:rPr>
        <w:t xml:space="preserve">, Guangzhou, China) according to the manufacturer’s </w:t>
      </w:r>
      <w:r w:rsidR="00F06C5A" w:rsidRPr="00D46F08">
        <w:rPr>
          <w:rFonts w:ascii="Times New Roman" w:hAnsi="Times New Roman" w:cs="Times New Roman"/>
          <w:sz w:val="22"/>
          <w:lang w:val="en-GB"/>
        </w:rPr>
        <w:t>instructions</w:t>
      </w:r>
      <w:r w:rsidR="00410162" w:rsidRPr="00D46F08">
        <w:rPr>
          <w:rFonts w:ascii="Times New Roman" w:hAnsi="Times New Roman" w:cs="Times New Roman"/>
          <w:sz w:val="22"/>
          <w:lang w:val="en-GB"/>
        </w:rPr>
        <w:t xml:space="preserve">. </w:t>
      </w:r>
      <w:r w:rsidR="00F06C5A" w:rsidRPr="00D46F08">
        <w:rPr>
          <w:rFonts w:ascii="Times New Roman" w:hAnsi="Times New Roman" w:cs="Times New Roman"/>
          <w:sz w:val="22"/>
          <w:lang w:val="en-GB"/>
        </w:rPr>
        <w:t>DNA was quantified with</w:t>
      </w:r>
      <w:r w:rsidRPr="00D46F08">
        <w:rPr>
          <w:rFonts w:ascii="Times New Roman" w:hAnsi="Times New Roman" w:cs="Times New Roman"/>
          <w:sz w:val="22"/>
          <w:lang w:val="en-GB"/>
        </w:rPr>
        <w:t xml:space="preserve"> a</w:t>
      </w:r>
      <w:r w:rsidR="00F06C5A" w:rsidRPr="00D46F08">
        <w:rPr>
          <w:rFonts w:ascii="Times New Roman" w:hAnsi="Times New Roman" w:cs="Times New Roman"/>
          <w:sz w:val="22"/>
          <w:lang w:val="en-GB"/>
        </w:rPr>
        <w:t xml:space="preserve"> </w:t>
      </w:r>
      <w:proofErr w:type="spellStart"/>
      <w:r w:rsidR="00F06C5A" w:rsidRPr="00D46F08">
        <w:rPr>
          <w:rFonts w:ascii="Times New Roman" w:hAnsi="Times New Roman" w:cs="Times New Roman"/>
          <w:sz w:val="22"/>
          <w:lang w:val="en-GB"/>
        </w:rPr>
        <w:t>NanoDrop</w:t>
      </w:r>
      <w:proofErr w:type="spellEnd"/>
      <w:r w:rsidR="00F06C5A" w:rsidRPr="00D46F08">
        <w:rPr>
          <w:rFonts w:ascii="Times New Roman" w:hAnsi="Times New Roman" w:cs="Times New Roman"/>
          <w:sz w:val="22"/>
          <w:lang w:val="en-GB"/>
        </w:rPr>
        <w:t xml:space="preserve"> One</w:t>
      </w:r>
      <w:r w:rsidR="002E06DD" w:rsidRPr="00D46F08">
        <w:rPr>
          <w:rFonts w:ascii="Times New Roman" w:hAnsi="Times New Roman" w:cs="Times New Roman"/>
          <w:sz w:val="22"/>
          <w:lang w:val="en-GB"/>
        </w:rPr>
        <w:t xml:space="preserve"> (Thermo Scientific, USA)</w:t>
      </w:r>
      <w:r w:rsidR="0032713C" w:rsidRPr="00D46F08">
        <w:rPr>
          <w:rFonts w:ascii="Times New Roman" w:hAnsi="Times New Roman" w:cs="Times New Roman"/>
          <w:sz w:val="22"/>
          <w:lang w:val="en-GB"/>
        </w:rPr>
        <w:t>.</w:t>
      </w:r>
      <w:r w:rsidR="00410162" w:rsidRPr="00D46F08">
        <w:rPr>
          <w:rFonts w:ascii="Times New Roman" w:hAnsi="Times New Roman" w:cs="Times New Roman"/>
          <w:sz w:val="22"/>
          <w:lang w:val="en-GB"/>
        </w:rPr>
        <w:t xml:space="preserve"> </w:t>
      </w:r>
      <w:r w:rsidR="0032713C" w:rsidRPr="00D46F08">
        <w:rPr>
          <w:rFonts w:ascii="Times New Roman" w:hAnsi="Times New Roman" w:cs="Times New Roman"/>
          <w:sz w:val="22"/>
          <w:lang w:val="en-GB"/>
        </w:rPr>
        <w:t>PCR amplification was performed using specific primers with barcode</w:t>
      </w:r>
      <w:r w:rsidRPr="00D46F08">
        <w:rPr>
          <w:rFonts w:ascii="Times New Roman" w:hAnsi="Times New Roman" w:cs="Times New Roman"/>
          <w:sz w:val="22"/>
          <w:lang w:val="en-GB"/>
        </w:rPr>
        <w:t>s</w:t>
      </w:r>
      <w:r w:rsidR="0032713C" w:rsidRPr="00D46F08">
        <w:rPr>
          <w:rFonts w:ascii="Times New Roman" w:hAnsi="Times New Roman" w:cs="Times New Roman"/>
          <w:sz w:val="22"/>
          <w:lang w:val="en-GB"/>
        </w:rPr>
        <w:t xml:space="preserve"> and Takara</w:t>
      </w:r>
      <w:r w:rsidRPr="00D46F08">
        <w:rPr>
          <w:rFonts w:ascii="Times New Roman" w:hAnsi="Times New Roman" w:cs="Times New Roman"/>
          <w:sz w:val="22"/>
          <w:lang w:val="en-GB"/>
        </w:rPr>
        <w:t xml:space="preserve"> P</w:t>
      </w:r>
      <w:r w:rsidR="0032713C" w:rsidRPr="00D46F08">
        <w:rPr>
          <w:rFonts w:ascii="Times New Roman" w:hAnsi="Times New Roman" w:cs="Times New Roman"/>
          <w:sz w:val="22"/>
          <w:lang w:val="en-GB"/>
        </w:rPr>
        <w:t>remix Taq</w:t>
      </w:r>
      <w:r w:rsidR="00410162" w:rsidRPr="00D46F08">
        <w:rPr>
          <w:rFonts w:ascii="Times New Roman" w:hAnsi="Times New Roman" w:cs="Times New Roman" w:hint="eastAsia"/>
          <w:sz w:val="22"/>
          <w:lang w:val="en-GB"/>
        </w:rPr>
        <w:t>®</w:t>
      </w:r>
      <w:r w:rsidR="0032713C" w:rsidRPr="00D46F08">
        <w:rPr>
          <w:rFonts w:ascii="Times New Roman" w:hAnsi="Times New Roman" w:cs="Times New Roman"/>
          <w:sz w:val="22"/>
          <w:lang w:val="en-GB"/>
        </w:rPr>
        <w:t xml:space="preserve"> Version 2.0 (Takara Biotechnology Co., Dalian, China)</w:t>
      </w:r>
      <w:r w:rsidRPr="00D46F08">
        <w:rPr>
          <w:rFonts w:ascii="Times New Roman" w:hAnsi="Times New Roman" w:cs="Times New Roman"/>
          <w:sz w:val="22"/>
          <w:lang w:val="en-GB"/>
        </w:rPr>
        <w:t>,</w:t>
      </w:r>
      <w:r w:rsidR="00D0072A" w:rsidRPr="00D46F08">
        <w:rPr>
          <w:rFonts w:ascii="Times New Roman" w:hAnsi="Times New Roman" w:cs="Times New Roman"/>
          <w:sz w:val="22"/>
          <w:lang w:val="en-GB"/>
        </w:rPr>
        <w:t xml:space="preserve"> </w:t>
      </w:r>
      <w:r w:rsidRPr="00D46F08">
        <w:rPr>
          <w:rFonts w:ascii="Times New Roman" w:hAnsi="Times New Roman" w:cs="Times New Roman"/>
          <w:sz w:val="22"/>
          <w:lang w:val="en-GB"/>
        </w:rPr>
        <w:t>u</w:t>
      </w:r>
      <w:r w:rsidR="00D0072A" w:rsidRPr="00D46F08">
        <w:rPr>
          <w:rFonts w:ascii="Times New Roman" w:hAnsi="Times New Roman" w:cs="Times New Roman"/>
          <w:sz w:val="22"/>
          <w:lang w:val="en-GB"/>
        </w:rPr>
        <w:t xml:space="preserve">sing genomic DNA as </w:t>
      </w:r>
      <w:r w:rsidRPr="00D46F08">
        <w:rPr>
          <w:rFonts w:ascii="Times New Roman" w:hAnsi="Times New Roman" w:cs="Times New Roman"/>
          <w:sz w:val="22"/>
          <w:lang w:val="en-GB"/>
        </w:rPr>
        <w:t xml:space="preserve">a </w:t>
      </w:r>
      <w:r w:rsidR="00D0072A" w:rsidRPr="00D46F08">
        <w:rPr>
          <w:rFonts w:ascii="Times New Roman" w:hAnsi="Times New Roman" w:cs="Times New Roman"/>
          <w:sz w:val="22"/>
          <w:lang w:val="en-GB"/>
        </w:rPr>
        <w:t xml:space="preserve">template. </w:t>
      </w:r>
      <w:r w:rsidR="00B01534" w:rsidRPr="00D46F08">
        <w:rPr>
          <w:rFonts w:ascii="Times New Roman" w:hAnsi="Times New Roman" w:cs="Times New Roman"/>
          <w:sz w:val="22"/>
          <w:lang w:val="en-GB"/>
        </w:rPr>
        <w:t>The V3-V4 hypervariable region of the 16S rRNA gene w</w:t>
      </w:r>
      <w:r w:rsidRPr="00D46F08">
        <w:rPr>
          <w:rFonts w:ascii="Times New Roman" w:hAnsi="Times New Roman" w:cs="Times New Roman"/>
          <w:sz w:val="22"/>
          <w:lang w:val="en-GB"/>
        </w:rPr>
        <w:t>as</w:t>
      </w:r>
      <w:r w:rsidR="00B01534" w:rsidRPr="00D46F08">
        <w:rPr>
          <w:rFonts w:ascii="Times New Roman" w:hAnsi="Times New Roman" w:cs="Times New Roman"/>
          <w:sz w:val="22"/>
          <w:lang w:val="en-GB"/>
        </w:rPr>
        <w:t xml:space="preserve"> amplified by PCR with the forward primer: </w:t>
      </w:r>
      <w:r w:rsidR="00296B27" w:rsidRPr="00D46F08">
        <w:rPr>
          <w:rFonts w:ascii="Times New Roman" w:hAnsi="Times New Roman" w:cs="Times New Roman"/>
          <w:sz w:val="22"/>
          <w:lang w:val="en-GB"/>
        </w:rPr>
        <w:t>338F   5′-ACTCCTACGGGAGGCAGCA -3′</w:t>
      </w:r>
      <w:r w:rsidR="00B01534" w:rsidRPr="00D46F08">
        <w:rPr>
          <w:rFonts w:ascii="Times New Roman" w:hAnsi="Times New Roman" w:cs="Times New Roman"/>
          <w:sz w:val="22"/>
          <w:lang w:val="en-GB"/>
        </w:rPr>
        <w:t xml:space="preserve"> and reverse primer: </w:t>
      </w:r>
      <w:r w:rsidR="00296B27" w:rsidRPr="00D46F08">
        <w:rPr>
          <w:rFonts w:ascii="Times New Roman" w:hAnsi="Times New Roman" w:cs="Times New Roman"/>
          <w:sz w:val="22"/>
          <w:lang w:val="en-GB"/>
        </w:rPr>
        <w:t>806R   5′-GGACTACHVGGGTWTCTAAT-3′</w:t>
      </w:r>
      <w:r w:rsidR="00B01534" w:rsidRPr="00D46F08">
        <w:rPr>
          <w:rFonts w:ascii="Times New Roman" w:hAnsi="Times New Roman" w:cs="Times New Roman"/>
          <w:sz w:val="22"/>
          <w:lang w:val="en-GB"/>
        </w:rPr>
        <w:t xml:space="preserve">. </w:t>
      </w:r>
      <w:r w:rsidR="00D0072A" w:rsidRPr="00D46F08">
        <w:rPr>
          <w:rFonts w:ascii="Times New Roman" w:hAnsi="Times New Roman" w:cs="Times New Roman"/>
          <w:sz w:val="22"/>
          <w:lang w:val="en-GB"/>
        </w:rPr>
        <w:t>PCR amplification was performed following the cycling protocol [Bio</w:t>
      </w:r>
      <w:r w:rsidRPr="00D46F08">
        <w:rPr>
          <w:rFonts w:ascii="Times New Roman" w:hAnsi="Times New Roman" w:cs="Times New Roman"/>
          <w:sz w:val="22"/>
          <w:lang w:val="en-GB"/>
        </w:rPr>
        <w:t>-</w:t>
      </w:r>
      <w:r w:rsidR="00D0072A" w:rsidRPr="00D46F08">
        <w:rPr>
          <w:rFonts w:ascii="Times New Roman" w:hAnsi="Times New Roman" w:cs="Times New Roman"/>
          <w:sz w:val="22"/>
          <w:lang w:val="en-GB"/>
        </w:rPr>
        <w:t>Rad S1000 (Bio-Rad Laboratory</w:t>
      </w:r>
      <w:r w:rsidR="00D0072A" w:rsidRPr="00D46F08">
        <w:rPr>
          <w:rFonts w:ascii="Times New Roman" w:hAnsi="Times New Roman" w:cs="Times New Roman" w:hint="eastAsia"/>
          <w:sz w:val="22"/>
          <w:lang w:val="en-GB"/>
        </w:rPr>
        <w:t>,</w:t>
      </w:r>
      <w:r w:rsidR="00D0072A" w:rsidRPr="00D46F08">
        <w:rPr>
          <w:rFonts w:ascii="Times New Roman" w:hAnsi="Times New Roman" w:cs="Times New Roman"/>
          <w:sz w:val="22"/>
          <w:lang w:val="en-GB"/>
        </w:rPr>
        <w:t xml:space="preserve"> CA)</w:t>
      </w:r>
      <w:r w:rsidR="003F5EC3" w:rsidRPr="00D46F08">
        <w:rPr>
          <w:rFonts w:ascii="Times New Roman" w:hAnsi="Times New Roman" w:cs="Times New Roman"/>
          <w:sz w:val="22"/>
          <w:lang w:val="en-GB"/>
        </w:rPr>
        <w:t>]</w:t>
      </w:r>
      <w:r w:rsidR="00D0072A" w:rsidRPr="00D46F08">
        <w:rPr>
          <w:rFonts w:ascii="Times New Roman" w:hAnsi="Times New Roman" w:cs="Times New Roman"/>
          <w:sz w:val="22"/>
          <w:lang w:val="en-GB"/>
        </w:rPr>
        <w:t xml:space="preserve"> initial denaturation step at 94°C for 5 min; 30 cycles at 94°C for 30 s, 52°C for 30 s and 72°C for 30 s; and a final extension at 72°C for 10 min. Three replicates were performed for each sample, and PCR products from the same sample were mixed. </w:t>
      </w:r>
      <w:r w:rsidR="00410162" w:rsidRPr="00D46F08">
        <w:rPr>
          <w:rFonts w:ascii="Times New Roman" w:hAnsi="Times New Roman" w:cs="Times New Roman"/>
          <w:sz w:val="22"/>
          <w:lang w:val="en-GB"/>
        </w:rPr>
        <w:t xml:space="preserve">The amplification reaction system included 50 ng </w:t>
      </w:r>
      <w:r w:rsidRPr="00D46F08">
        <w:rPr>
          <w:rFonts w:ascii="Times New Roman" w:hAnsi="Times New Roman" w:cs="Times New Roman"/>
          <w:sz w:val="22"/>
          <w:lang w:val="en-GB"/>
        </w:rPr>
        <w:t xml:space="preserve">of </w:t>
      </w:r>
      <w:r w:rsidR="00410162" w:rsidRPr="00D46F08">
        <w:rPr>
          <w:rFonts w:ascii="Times New Roman" w:hAnsi="Times New Roman" w:cs="Times New Roman"/>
          <w:sz w:val="22"/>
          <w:lang w:val="en-GB"/>
        </w:rPr>
        <w:t>genomic DNA template; 2</w:t>
      </w:r>
      <w:r w:rsidR="00D0072A" w:rsidRPr="00D46F08">
        <w:rPr>
          <w:rFonts w:ascii="Times New Roman" w:hAnsi="Times New Roman" w:cs="Times New Roman"/>
          <w:sz w:val="22"/>
          <w:lang w:val="en-GB"/>
        </w:rPr>
        <w:t>5</w:t>
      </w:r>
      <w:r w:rsidR="00410162" w:rsidRPr="00D46F08">
        <w:rPr>
          <w:rFonts w:ascii="Times New Roman" w:hAnsi="Times New Roman" w:cs="Times New Roman"/>
          <w:sz w:val="22"/>
          <w:lang w:val="en-GB"/>
        </w:rPr>
        <w:t xml:space="preserve"> </w:t>
      </w:r>
      <w:proofErr w:type="spellStart"/>
      <w:r w:rsidR="00410162" w:rsidRPr="00D46F08">
        <w:rPr>
          <w:rFonts w:ascii="Times New Roman" w:hAnsi="Times New Roman" w:cs="Times New Roman"/>
          <w:sz w:val="22"/>
          <w:lang w:val="en-GB"/>
        </w:rPr>
        <w:t>μ</w:t>
      </w:r>
      <w:r w:rsidR="00D0072A" w:rsidRPr="00D46F08">
        <w:rPr>
          <w:rFonts w:ascii="Times New Roman" w:hAnsi="Times New Roman" w:cs="Times New Roman"/>
          <w:sz w:val="22"/>
          <w:lang w:val="en-GB"/>
        </w:rPr>
        <w:t>L</w:t>
      </w:r>
      <w:proofErr w:type="spellEnd"/>
      <w:r w:rsidR="00410162" w:rsidRPr="00D46F08">
        <w:rPr>
          <w:rFonts w:ascii="Times New Roman" w:hAnsi="Times New Roman" w:cs="Times New Roman"/>
          <w:sz w:val="22"/>
          <w:lang w:val="en-GB"/>
        </w:rPr>
        <w:t xml:space="preserve"> </w:t>
      </w:r>
      <w:r w:rsidRPr="00D46F08">
        <w:rPr>
          <w:rFonts w:ascii="Times New Roman" w:hAnsi="Times New Roman" w:cs="Times New Roman"/>
          <w:sz w:val="22"/>
          <w:lang w:val="en-GB"/>
        </w:rPr>
        <w:t xml:space="preserve">of </w:t>
      </w:r>
      <w:r w:rsidR="00D0072A" w:rsidRPr="00D46F08">
        <w:rPr>
          <w:rFonts w:ascii="Times New Roman" w:hAnsi="Times New Roman" w:cs="Times New Roman"/>
          <w:sz w:val="22"/>
          <w:lang w:val="en-GB"/>
        </w:rPr>
        <w:t>2x Premix Taq</w:t>
      </w:r>
      <w:r w:rsidR="00410162" w:rsidRPr="00D46F08">
        <w:rPr>
          <w:rFonts w:ascii="Times New Roman" w:hAnsi="Times New Roman" w:cs="Times New Roman"/>
          <w:sz w:val="22"/>
          <w:lang w:val="en-GB"/>
        </w:rPr>
        <w:t xml:space="preserve">; </w:t>
      </w:r>
      <w:r w:rsidR="00D0072A" w:rsidRPr="00D46F08">
        <w:rPr>
          <w:rFonts w:ascii="Times New Roman" w:hAnsi="Times New Roman" w:cs="Times New Roman"/>
          <w:sz w:val="22"/>
          <w:lang w:val="en-GB"/>
        </w:rPr>
        <w:t xml:space="preserve">1 </w:t>
      </w:r>
      <w:proofErr w:type="spellStart"/>
      <w:r w:rsidR="00D0072A" w:rsidRPr="00D46F08">
        <w:rPr>
          <w:rFonts w:ascii="Times New Roman" w:hAnsi="Times New Roman" w:cs="Times New Roman"/>
          <w:sz w:val="22"/>
          <w:lang w:val="en-GB"/>
        </w:rPr>
        <w:t>μL</w:t>
      </w:r>
      <w:proofErr w:type="spellEnd"/>
      <w:r w:rsidR="00D0072A" w:rsidRPr="00D46F08">
        <w:rPr>
          <w:rFonts w:ascii="Times New Roman" w:hAnsi="Times New Roman" w:cs="Times New Roman"/>
          <w:sz w:val="22"/>
          <w:lang w:val="en-GB"/>
        </w:rPr>
        <w:t xml:space="preserve"> of 10 </w:t>
      </w:r>
      <w:proofErr w:type="spellStart"/>
      <w:r w:rsidR="00D0072A" w:rsidRPr="00D46F08">
        <w:rPr>
          <w:rFonts w:ascii="Times New Roman" w:hAnsi="Times New Roman" w:cs="Times New Roman"/>
          <w:sz w:val="22"/>
          <w:lang w:val="en-GB"/>
        </w:rPr>
        <w:t>μmol</w:t>
      </w:r>
      <w:proofErr w:type="spellEnd"/>
      <w:r w:rsidR="00D0072A" w:rsidRPr="00D46F08">
        <w:rPr>
          <w:rFonts w:ascii="Times New Roman" w:hAnsi="Times New Roman" w:cs="Times New Roman"/>
          <w:sz w:val="22"/>
          <w:lang w:val="en-GB"/>
        </w:rPr>
        <w:t xml:space="preserve">/L primer 338F; 1 </w:t>
      </w:r>
      <w:proofErr w:type="spellStart"/>
      <w:r w:rsidR="00D0072A" w:rsidRPr="00D46F08">
        <w:rPr>
          <w:rFonts w:ascii="Times New Roman" w:hAnsi="Times New Roman" w:cs="Times New Roman"/>
          <w:sz w:val="22"/>
          <w:lang w:val="en-GB"/>
        </w:rPr>
        <w:t>μL</w:t>
      </w:r>
      <w:proofErr w:type="spellEnd"/>
      <w:r w:rsidR="00D0072A" w:rsidRPr="00D46F08">
        <w:rPr>
          <w:rFonts w:ascii="Times New Roman" w:hAnsi="Times New Roman" w:cs="Times New Roman"/>
          <w:sz w:val="22"/>
          <w:lang w:val="en-GB"/>
        </w:rPr>
        <w:t xml:space="preserve"> of 10 </w:t>
      </w:r>
      <w:proofErr w:type="spellStart"/>
      <w:r w:rsidR="00D0072A" w:rsidRPr="00D46F08">
        <w:rPr>
          <w:rFonts w:ascii="Times New Roman" w:hAnsi="Times New Roman" w:cs="Times New Roman"/>
          <w:sz w:val="22"/>
          <w:lang w:val="en-GB"/>
        </w:rPr>
        <w:t>μmol</w:t>
      </w:r>
      <w:proofErr w:type="spellEnd"/>
      <w:r w:rsidR="00D0072A" w:rsidRPr="00D46F08">
        <w:rPr>
          <w:rFonts w:ascii="Times New Roman" w:hAnsi="Times New Roman" w:cs="Times New Roman"/>
          <w:sz w:val="22"/>
          <w:lang w:val="en-GB"/>
        </w:rPr>
        <w:t>/L primer 806R; and nuclease-free water add</w:t>
      </w:r>
      <w:r w:rsidR="00F3324F" w:rsidRPr="00D46F08">
        <w:rPr>
          <w:rFonts w:ascii="Times New Roman" w:hAnsi="Times New Roman" w:cs="Times New Roman"/>
          <w:sz w:val="22"/>
          <w:lang w:val="en-GB"/>
        </w:rPr>
        <w:t>ed</w:t>
      </w:r>
      <w:r w:rsidR="00D0072A" w:rsidRPr="00D46F08">
        <w:rPr>
          <w:rFonts w:ascii="Times New Roman" w:hAnsi="Times New Roman" w:cs="Times New Roman"/>
          <w:sz w:val="22"/>
          <w:lang w:val="en-GB"/>
        </w:rPr>
        <w:t xml:space="preserve"> to 50 </w:t>
      </w:r>
      <w:proofErr w:type="spellStart"/>
      <w:r w:rsidR="00D0072A" w:rsidRPr="00D46F08">
        <w:rPr>
          <w:rFonts w:ascii="Times New Roman" w:hAnsi="Times New Roman" w:cs="Times New Roman"/>
          <w:sz w:val="22"/>
          <w:lang w:val="en-GB"/>
        </w:rPr>
        <w:t>μL</w:t>
      </w:r>
      <w:proofErr w:type="spellEnd"/>
      <w:r w:rsidR="00D0072A" w:rsidRPr="00D46F08">
        <w:rPr>
          <w:rFonts w:ascii="Times New Roman" w:hAnsi="Times New Roman" w:cs="Times New Roman"/>
          <w:sz w:val="22"/>
          <w:lang w:val="en-GB"/>
        </w:rPr>
        <w:t>.</w:t>
      </w:r>
      <w:r w:rsidR="00D0072A" w:rsidRPr="00D46F08">
        <w:rPr>
          <w:rFonts w:ascii="Times New Roman" w:hAnsi="Times New Roman" w:cs="Times New Roman" w:hint="eastAsia"/>
          <w:sz w:val="22"/>
          <w:lang w:val="en-GB"/>
        </w:rPr>
        <w:t xml:space="preserve"> </w:t>
      </w:r>
      <w:r w:rsidR="00D0072A" w:rsidRPr="00D46F08">
        <w:rPr>
          <w:rFonts w:ascii="Times New Roman" w:hAnsi="Times New Roman" w:cs="Times New Roman"/>
          <w:sz w:val="22"/>
          <w:lang w:val="en-GB"/>
        </w:rPr>
        <w:t xml:space="preserve">The PCR </w:t>
      </w:r>
      <w:r w:rsidR="00F3324F" w:rsidRPr="00D46F08">
        <w:rPr>
          <w:rFonts w:ascii="Times New Roman" w:hAnsi="Times New Roman" w:cs="Times New Roman"/>
          <w:sz w:val="22"/>
          <w:lang w:val="en-GB"/>
        </w:rPr>
        <w:t xml:space="preserve">products </w:t>
      </w:r>
      <w:r w:rsidR="00D0072A" w:rsidRPr="00D46F08">
        <w:rPr>
          <w:rFonts w:ascii="Times New Roman" w:hAnsi="Times New Roman" w:cs="Times New Roman"/>
          <w:sz w:val="22"/>
          <w:lang w:val="en-GB"/>
        </w:rPr>
        <w:t xml:space="preserve">were detected </w:t>
      </w:r>
      <w:r w:rsidR="00632794" w:rsidRPr="00D46F08">
        <w:rPr>
          <w:rFonts w:ascii="Times New Roman" w:hAnsi="Times New Roman" w:cs="Times New Roman"/>
          <w:sz w:val="22"/>
          <w:lang w:val="en-GB"/>
        </w:rPr>
        <w:t>using</w:t>
      </w:r>
      <w:r w:rsidR="00D0072A" w:rsidRPr="00D46F08">
        <w:rPr>
          <w:rFonts w:ascii="Times New Roman" w:hAnsi="Times New Roman" w:cs="Times New Roman"/>
          <w:sz w:val="22"/>
          <w:lang w:val="en-GB"/>
        </w:rPr>
        <w:t xml:space="preserve"> 1% agarose gel electrophoresis</w:t>
      </w:r>
      <w:r w:rsidR="00632794" w:rsidRPr="00D46F08">
        <w:rPr>
          <w:rFonts w:ascii="Times New Roman" w:hAnsi="Times New Roman" w:cs="Times New Roman"/>
          <w:sz w:val="22"/>
          <w:lang w:val="en-GB"/>
        </w:rPr>
        <w:t xml:space="preserve"> (AGE)</w:t>
      </w:r>
      <w:r w:rsidR="00D0072A" w:rsidRPr="00D46F08">
        <w:rPr>
          <w:rFonts w:ascii="Times New Roman" w:hAnsi="Times New Roman" w:cs="Times New Roman"/>
          <w:sz w:val="22"/>
          <w:lang w:val="en-GB"/>
        </w:rPr>
        <w:t>.</w:t>
      </w:r>
      <w:r w:rsidR="00365F09" w:rsidRPr="00D46F08">
        <w:rPr>
          <w:rFonts w:ascii="Times New Roman" w:hAnsi="Times New Roman" w:cs="Times New Roman"/>
          <w:sz w:val="22"/>
          <w:lang w:val="en-GB"/>
        </w:rPr>
        <w:t xml:space="preserve"> All the amplification products were stored at -</w:t>
      </w:r>
      <w:r w:rsidR="00632794" w:rsidRPr="00D46F08">
        <w:rPr>
          <w:rFonts w:ascii="Times New Roman" w:hAnsi="Times New Roman" w:cs="Times New Roman"/>
          <w:sz w:val="22"/>
          <w:lang w:val="en-GB"/>
        </w:rPr>
        <w:t>8</w:t>
      </w:r>
      <w:r w:rsidR="00365F09" w:rsidRPr="00D46F08">
        <w:rPr>
          <w:rFonts w:ascii="Times New Roman" w:hAnsi="Times New Roman" w:cs="Times New Roman"/>
          <w:sz w:val="22"/>
          <w:lang w:val="en-GB"/>
        </w:rPr>
        <w:t xml:space="preserve">0°C for </w:t>
      </w:r>
      <w:r w:rsidR="00F3324F" w:rsidRPr="00D46F08">
        <w:rPr>
          <w:rFonts w:ascii="Times New Roman" w:hAnsi="Times New Roman" w:cs="Times New Roman"/>
          <w:sz w:val="22"/>
          <w:lang w:val="en-GB"/>
        </w:rPr>
        <w:t>subsequent</w:t>
      </w:r>
      <w:r w:rsidR="00365F09" w:rsidRPr="00D46F08">
        <w:rPr>
          <w:rFonts w:ascii="Times New Roman" w:hAnsi="Times New Roman" w:cs="Times New Roman"/>
          <w:sz w:val="22"/>
          <w:lang w:val="en-GB"/>
        </w:rPr>
        <w:t xml:space="preserve"> sequencing.</w:t>
      </w:r>
    </w:p>
    <w:p w14:paraId="07307446" w14:textId="66EF084D" w:rsidR="004C4A57" w:rsidRPr="00D46F08" w:rsidRDefault="004C4A57" w:rsidP="003422F1">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16S rRNA gene sequencing</w:t>
      </w:r>
    </w:p>
    <w:p w14:paraId="2A3A40EA" w14:textId="3E9A50EF" w:rsidR="004C4A57" w:rsidRPr="00D46F08" w:rsidRDefault="004C4A57" w:rsidP="003422F1">
      <w:pPr>
        <w:spacing w:line="480" w:lineRule="auto"/>
        <w:ind w:firstLineChars="200" w:firstLine="440"/>
        <w:rPr>
          <w:rFonts w:ascii="Times New Roman" w:hAnsi="Times New Roman" w:cs="Times New Roman"/>
          <w:sz w:val="22"/>
          <w:lang w:val="en-GB"/>
        </w:rPr>
      </w:pPr>
      <w:r w:rsidRPr="00D46F08">
        <w:rPr>
          <w:rFonts w:ascii="Times New Roman" w:hAnsi="Times New Roman" w:cs="Times New Roman"/>
          <w:sz w:val="22"/>
          <w:lang w:val="en-GB"/>
        </w:rPr>
        <w:t>First, the barcode primers were trimmed and filtered if they contained ambiguous reads or mismatches in the primer regions following the barcoded Illumina paired-end sequencing (BIPES) protocol</w:t>
      </w:r>
      <w:r w:rsidR="00035CB6" w:rsidRPr="00D46F08">
        <w:rPr>
          <w:rFonts w:ascii="Times New Roman" w:hAnsi="Times New Roman" w:cs="Times New Roman"/>
          <w:sz w:val="22"/>
          <w:lang w:val="en-GB"/>
        </w:rPr>
        <w:t xml:space="preserve"> </w:t>
      </w:r>
      <w:r w:rsidR="00035CB6" w:rsidRPr="00D46F08">
        <w:rPr>
          <w:rFonts w:ascii="Times New Roman" w:hAnsi="Times New Roman" w:cs="Times New Roman"/>
          <w:sz w:val="22"/>
          <w:lang w:val="en-GB"/>
        </w:rPr>
        <w:fldChar w:fldCharType="begin"/>
      </w:r>
      <w:r w:rsidR="007C642B">
        <w:rPr>
          <w:rFonts w:ascii="Times New Roman" w:hAnsi="Times New Roman" w:cs="Times New Roman"/>
          <w:sz w:val="22"/>
          <w:lang w:val="en-GB"/>
        </w:rPr>
        <w:instrText xml:space="preserve"> ADDIN EN.CITE &lt;EndNote&gt;&lt;Cite&gt;&lt;Author&gt;Zhou&lt;/Author&gt;&lt;Year&gt;2011&lt;/Year&gt;&lt;RecNum&gt;58&lt;/RecNum&gt;&lt;DisplayText&gt;[7]&lt;/DisplayText&gt;&lt;record&gt;&lt;rec-number&gt;58&lt;/rec-number&gt;&lt;foreign-keys&gt;&lt;key app="EN" db-id="ea592prf7t5edse99stv02s3v202v05zez9a" timestamp="1536206694"&gt;58&lt;/key&gt;&lt;key app="ENWeb" db-id=""&gt;0&lt;/key&gt;&lt;/foreign-keys&gt;&lt;ref-type name="Journal Article"&gt;17&lt;/ref-type&gt;&lt;contributors&gt;&lt;authors&gt;&lt;author&gt;Zhou, H. W.&lt;/author&gt;&lt;author&gt;Li, D. F.&lt;/author&gt;&lt;author&gt;Tam, N. F.&lt;/author&gt;&lt;author&gt;Jiang, X. T.&lt;/author&gt;&lt;author&gt;Zhang, H.&lt;/author&gt;&lt;author&gt;Sheng, H. F.&lt;/author&gt;&lt;author&gt;Qin, J.&lt;/author&gt;&lt;author&gt;Liu, X.&lt;/author&gt;&lt;author&gt;Zou, F.&lt;/author&gt;&lt;/authors&gt;&lt;/contributors&gt;&lt;auth-address&gt;Department of Environmental Health, School of Public Health and Tropical Medicine, Southern Medical University, Guangzhou, Guangdong, China. biodegradation@gmail.com&lt;/auth-address&gt;&lt;titles&gt;&lt;title&gt;BIPES, a cost-effective high-throughput method for assessing microbial diversity&lt;/title&gt;&lt;secondary-title&gt;ISME J&lt;/secondary-title&gt;&lt;alt-title&gt;The ISME journal&lt;/alt-title&gt;&lt;/titles&gt;&lt;periodical&gt;&lt;full-title&gt;ISME J&lt;/full-title&gt;&lt;/periodical&gt;&lt;pages&gt;741-9&lt;/pages&gt;&lt;volume&gt;5&lt;/volume&gt;&lt;number&gt;4&lt;/number&gt;&lt;keywords&gt;&lt;keyword&gt;Biodiversity&lt;/keyword&gt;&lt;keyword&gt;DNA Barcoding, Taxonomic/economics/*methods&lt;/keyword&gt;&lt;keyword&gt;DNA Primers&lt;/keyword&gt;&lt;keyword&gt;*Environmental Microbiology&lt;/keyword&gt;&lt;keyword&gt;High-Throughput Nucleotide Sequencing/economics/*methods&lt;/keyword&gt;&lt;keyword&gt;Metagenome&lt;/keyword&gt;&lt;keyword&gt;Polymerase Chain Reaction&lt;/keyword&gt;&lt;keyword&gt;RNA, Ribosomal, 16S/genetics&lt;/keyword&gt;&lt;/keywords&gt;&lt;dates&gt;&lt;year&gt;2011&lt;/year&gt;&lt;pub-dates&gt;&lt;date&gt;Apr&lt;/date&gt;&lt;/pub-dates&gt;&lt;/dates&gt;&lt;isbn&gt;1751-7370 (Electronic)&amp;#xD;1751-7362 (Linking)&lt;/isbn&gt;&lt;accession-num&gt;20962877&lt;/accession-num&gt;&lt;urls&gt;&lt;related-urls&gt;&lt;url&gt;http://www.ncbi.nlm.nih.gov/pubmed/20962877&lt;/url&gt;&lt;/related-urls&gt;&lt;/urls&gt;&lt;custom2&gt;3105743&lt;/custom2&gt;&lt;electronic-resource-num&gt;10.1038/ismej.2010.160&lt;/electronic-resource-num&gt;&lt;/record&gt;&lt;/Cite&gt;&lt;/EndNote&gt;</w:instrText>
      </w:r>
      <w:r w:rsidR="00035CB6" w:rsidRPr="00D46F08">
        <w:rPr>
          <w:rFonts w:ascii="Times New Roman" w:hAnsi="Times New Roman" w:cs="Times New Roman"/>
          <w:sz w:val="22"/>
          <w:lang w:val="en-GB"/>
        </w:rPr>
        <w:fldChar w:fldCharType="separate"/>
      </w:r>
      <w:r w:rsidR="007C642B">
        <w:rPr>
          <w:rFonts w:ascii="Times New Roman" w:hAnsi="Times New Roman" w:cs="Times New Roman"/>
          <w:noProof/>
          <w:sz w:val="22"/>
          <w:lang w:val="en-GB"/>
        </w:rPr>
        <w:t>[7]</w:t>
      </w:r>
      <w:r w:rsidR="00035CB6"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Next, we screened and removed chimeras using UCHIME in de novo mode to obtain high-quality sequence reads of the 16S rRNA gene</w:t>
      </w:r>
      <w:r w:rsidR="00035CB6" w:rsidRPr="00D46F08">
        <w:rPr>
          <w:rFonts w:ascii="Times New Roman" w:hAnsi="Times New Roman" w:cs="Times New Roman"/>
          <w:sz w:val="22"/>
          <w:lang w:val="en-GB"/>
        </w:rPr>
        <w:t xml:space="preserve"> </w:t>
      </w:r>
      <w:r w:rsidR="00035CB6" w:rsidRPr="00D46F08">
        <w:rPr>
          <w:rFonts w:ascii="Times New Roman" w:hAnsi="Times New Roman" w:cs="Times New Roman"/>
          <w:sz w:val="22"/>
          <w:lang w:val="en-GB"/>
        </w:rPr>
        <w:fldChar w:fldCharType="begin"/>
      </w:r>
      <w:r w:rsidR="007C642B">
        <w:rPr>
          <w:rFonts w:ascii="Times New Roman" w:hAnsi="Times New Roman" w:cs="Times New Roman"/>
          <w:sz w:val="22"/>
          <w:lang w:val="en-GB"/>
        </w:rPr>
        <w:instrText xml:space="preserve"> ADDIN EN.CITE &lt;EndNote&gt;&lt;Cite&gt;&lt;Author&gt;Edgar&lt;/Author&gt;&lt;Year&gt;2011&lt;/Year&gt;&lt;RecNum&gt;59&lt;/RecNum&gt;&lt;DisplayText&gt;[8]&lt;/DisplayText&gt;&lt;record&gt;&lt;rec-number&gt;59&lt;/rec-number&gt;&lt;foreign-keys&gt;&lt;key app="EN" db-id="ea592prf7t5edse99stv02s3v202v05zez9a" timestamp="1536206703"&gt;59&lt;/key&gt;&lt;key app="ENWeb" db-id=""&gt;0&lt;/key&gt;&lt;/foreign-keys&gt;&lt;ref-type name="Journal Article"&gt;17&lt;/ref-type&gt;&lt;contributors&gt;&lt;authors&gt;&lt;author&gt;Edgar, R. C.&lt;/author&gt;&lt;author&gt;Haas, B. J.&lt;/author&gt;&lt;author&gt;Clemente, J. C.&lt;/author&gt;&lt;author&gt;Quince, C.&lt;/author&gt;&lt;author&gt;Knight, R.&lt;/author&gt;&lt;/authors&gt;&lt;/contributors&gt;&lt;auth-address&gt;Tiburon, CA, USA. robert@drive5.com&lt;/auth-address&gt;&lt;titles&gt;&lt;title&gt;UCHIME improves sensitivity and speed of chimera detection&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2194-200&lt;/pages&gt;&lt;volume&gt;27&lt;/volume&gt;&lt;number&gt;16&lt;/number&gt;&lt;keywords&gt;&lt;keyword&gt;Algorithms&lt;/keyword&gt;&lt;keyword&gt;*Artifacts&lt;/keyword&gt;&lt;keyword&gt;Computational Biology&lt;/keyword&gt;&lt;keyword&gt;Polymerase Chain Reaction&lt;/keyword&gt;&lt;keyword&gt;Sequence Analysis, DNA/*methods&lt;/keyword&gt;&lt;keyword&gt;*Software&lt;/keyword&gt;&lt;/keywords&gt;&lt;dates&gt;&lt;year&gt;2011&lt;/year&gt;&lt;pub-dates&gt;&lt;date&gt;Aug 15&lt;/date&gt;&lt;/pub-dates&gt;&lt;/dates&gt;&lt;isbn&gt;1367-4811 (Electronic)&amp;#xD;1367-4803 (Linking)&lt;/isbn&gt;&lt;accession-num&gt;21700674&lt;/accession-num&gt;&lt;urls&gt;&lt;related-urls&gt;&lt;url&gt;http://www.ncbi.nlm.nih.gov/pubmed/21700674&lt;/url&gt;&lt;/related-urls&gt;&lt;/urls&gt;&lt;custom2&gt;3150044&lt;/custom2&gt;&lt;electronic-resource-num&gt;10.1093/bioinformatics/btr381&lt;/electronic-resource-num&gt;&lt;research-notes&gt;screened and removed chimeras using UCHIME in de novo mode to obtain high-quality sequence reads of the 16S rRNA gene or ITS1 region.&lt;/research-notes&gt;&lt;/record&gt;&lt;/Cite&gt;&lt;/EndNote&gt;</w:instrText>
      </w:r>
      <w:r w:rsidR="00035CB6" w:rsidRPr="00D46F08">
        <w:rPr>
          <w:rFonts w:ascii="Times New Roman" w:hAnsi="Times New Roman" w:cs="Times New Roman"/>
          <w:sz w:val="22"/>
          <w:lang w:val="en-GB"/>
        </w:rPr>
        <w:fldChar w:fldCharType="separate"/>
      </w:r>
      <w:r w:rsidR="007C642B">
        <w:rPr>
          <w:rFonts w:ascii="Times New Roman" w:hAnsi="Times New Roman" w:cs="Times New Roman"/>
          <w:noProof/>
          <w:sz w:val="22"/>
          <w:lang w:val="en-GB"/>
        </w:rPr>
        <w:t>[8]</w:t>
      </w:r>
      <w:r w:rsidR="00035CB6"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xml:space="preserve">. </w:t>
      </w:r>
      <w:r w:rsidR="0037117A" w:rsidRPr="00D46F08">
        <w:rPr>
          <w:rFonts w:ascii="Times New Roman" w:hAnsi="Times New Roman" w:cs="Times New Roman"/>
          <w:sz w:val="22"/>
          <w:lang w:val="en-GB"/>
        </w:rPr>
        <w:t>All samples were normalized to 13,000 sequences to avoid deviation caused by the effects of different sequencing depths. Eight samples were excluded from the 16S V3-V4 data analysis after normalization.</w:t>
      </w:r>
      <w:r w:rsidR="00DE033A" w:rsidRPr="00D46F08">
        <w:rPr>
          <w:rFonts w:ascii="Times New Roman" w:hAnsi="Times New Roman" w:cs="Times New Roman"/>
          <w:sz w:val="22"/>
          <w:lang w:val="en-GB"/>
        </w:rPr>
        <w:t xml:space="preserve"> </w:t>
      </w:r>
      <w:r w:rsidRPr="00D46F08">
        <w:rPr>
          <w:rFonts w:ascii="Times New Roman" w:hAnsi="Times New Roman" w:cs="Times New Roman"/>
          <w:sz w:val="22"/>
          <w:lang w:val="en-GB"/>
        </w:rPr>
        <w:t>The taxonomy of representative 16S rRNA gene sequences was determined using Python Nearest Alignment Space Termination (</w:t>
      </w:r>
      <w:proofErr w:type="spellStart"/>
      <w:r w:rsidRPr="00D46F08">
        <w:rPr>
          <w:rFonts w:ascii="Times New Roman" w:hAnsi="Times New Roman" w:cs="Times New Roman"/>
          <w:sz w:val="22"/>
          <w:lang w:val="en-GB"/>
        </w:rPr>
        <w:t>PyNAST</w:t>
      </w:r>
      <w:proofErr w:type="spellEnd"/>
      <w:r w:rsidRPr="00D46F08">
        <w:rPr>
          <w:rFonts w:ascii="Times New Roman" w:hAnsi="Times New Roman" w:cs="Times New Roman"/>
          <w:sz w:val="22"/>
          <w:lang w:val="en-GB"/>
        </w:rPr>
        <w:t xml:space="preserve">) with the </w:t>
      </w:r>
      <w:proofErr w:type="spellStart"/>
      <w:r w:rsidRPr="00D46F08">
        <w:rPr>
          <w:rFonts w:ascii="Times New Roman" w:hAnsi="Times New Roman" w:cs="Times New Roman"/>
          <w:sz w:val="22"/>
          <w:lang w:val="en-GB"/>
        </w:rPr>
        <w:t>Greengenes</w:t>
      </w:r>
      <w:proofErr w:type="spellEnd"/>
      <w:r w:rsidRPr="00D46F08">
        <w:rPr>
          <w:rFonts w:ascii="Times New Roman" w:hAnsi="Times New Roman" w:cs="Times New Roman"/>
          <w:sz w:val="22"/>
          <w:lang w:val="en-GB"/>
        </w:rPr>
        <w:t xml:space="preserve"> 13_8 database as the reference, and multiple alignments of representative sequences were performed using </w:t>
      </w:r>
      <w:proofErr w:type="spellStart"/>
      <w:r w:rsidRPr="00D46F08">
        <w:rPr>
          <w:rFonts w:ascii="Times New Roman" w:hAnsi="Times New Roman" w:cs="Times New Roman"/>
          <w:sz w:val="22"/>
          <w:lang w:val="en-GB"/>
        </w:rPr>
        <w:t>PyNAST</w:t>
      </w:r>
      <w:proofErr w:type="spellEnd"/>
      <w:r w:rsidR="00035CB6" w:rsidRPr="00D46F08">
        <w:rPr>
          <w:rFonts w:ascii="Times New Roman" w:hAnsi="Times New Roman" w:cs="Times New Roman"/>
          <w:sz w:val="22"/>
          <w:lang w:val="en-GB"/>
        </w:rPr>
        <w:t xml:space="preserve"> </w:t>
      </w:r>
      <w:r w:rsidR="00035CB6" w:rsidRPr="00D46F08">
        <w:rPr>
          <w:rFonts w:ascii="Times New Roman" w:hAnsi="Times New Roman" w:cs="Times New Roman"/>
          <w:sz w:val="22"/>
          <w:lang w:val="en-GB"/>
        </w:rPr>
        <w:fldChar w:fldCharType="begin"/>
      </w:r>
      <w:r w:rsidR="007C642B">
        <w:rPr>
          <w:rFonts w:ascii="Times New Roman" w:hAnsi="Times New Roman" w:cs="Times New Roman"/>
          <w:sz w:val="22"/>
          <w:lang w:val="en-GB"/>
        </w:rPr>
        <w:instrText xml:space="preserve"> ADDIN EN.CITE &lt;EndNote&gt;&lt;Cite&gt;&lt;Author&gt;Al-Hebshi&lt;/Author&gt;&lt;Year&gt;2015&lt;/Year&gt;&lt;RecNum&gt;65&lt;/RecNum&gt;&lt;DisplayText&gt;[9]&lt;/DisplayText&gt;&lt;record&gt;&lt;rec-number&gt;65&lt;/rec-number&gt;&lt;foreign-keys&gt;&lt;key app="EN" db-id="ea592prf7t5edse99stv02s3v202v05zez9a" timestamp="1536206807"&gt;65&lt;/key&gt;&lt;key app="ENWeb" db-id=""&gt;0&lt;/key&gt;&lt;/foreign-keys&gt;&lt;ref-type name="Journal Article"&gt;17&lt;/ref-type&gt;&lt;contributors&gt;&lt;authors&gt;&lt;author&gt;Al-Hebshi, N. N.&lt;/author&gt;&lt;author&gt;Nasher, A. T.&lt;/author&gt;&lt;author&gt;Idris, A. M.&lt;/author&gt;&lt;author&gt;Chen, T.&lt;/author&gt;&lt;/authors&gt;&lt;/contributors&gt;&lt;auth-address&gt;Department of Preventive Dentistry, Faculty of Dentistry, Jazan University, Jazan, Kingdom of Saudi Arabia; nazhebshi@yahoo.com.&amp;#xD;Department of Oral and Maxillofacial Surgery, Faculty of Dentistry, Sana&amp;apos;a University, Sana&amp;apos;a, Yemen.&amp;#xD;Department of Maxillofacial Surgery &amp;amp; Diagnostic Sciences, Faculty of Dentistry, Jazan University, Jazan, Kingdom of Saudi Arabia.&amp;#xD;Department of Microbiology, Forsyth Institute, Cambridge, MA, USA; tchen@forsyth.org.&lt;/auth-address&gt;&lt;titles&gt;&lt;title&gt;Robust species taxonomy assignment algorithm for 16S rRNA NGS reads: application to oral carcinoma samples&lt;/title&gt;&lt;secondary-title&gt;J Oral Microbiol&lt;/secondary-title&gt;&lt;alt-title&gt;Journal of oral microbiology&lt;/alt-title&gt;&lt;/titles&gt;&lt;pages&gt;28934&lt;/pages&gt;&lt;volume&gt;7&lt;/volume&gt;&lt;dates&gt;&lt;year&gt;2015&lt;/year&gt;&lt;/dates&gt;&lt;isbn&gt;2000-2297 (Print)&amp;#xD;2000-2297 (Linking)&lt;/isbn&gt;&lt;accession-num&gt;26426306&lt;/accession-num&gt;&lt;urls&gt;&lt;related-urls&gt;&lt;url&gt;http://www.ncbi.nlm.nih.gov/pubmed/26426306&lt;/url&gt;&lt;/related-urls&gt;&lt;/urls&gt;&lt;custom2&gt;4590409&lt;/custom2&gt;&lt;electronic-resource-num&gt;10.3402/jom.v7.28934&lt;/electronic-resource-num&gt;&lt;research-notes&gt;The taxonomy of representative 16S rRNA gene sequences was determined using Python Nearest Alignment Space Termination (PyNAST) with the Greengenes 13_8 database as the reference, and multiple alignments of representative sequences were performed using PyNAST&lt;/research-notes&gt;&lt;/record&gt;&lt;/Cite&gt;&lt;/EndNote&gt;</w:instrText>
      </w:r>
      <w:r w:rsidR="00035CB6" w:rsidRPr="00D46F08">
        <w:rPr>
          <w:rFonts w:ascii="Times New Roman" w:hAnsi="Times New Roman" w:cs="Times New Roman"/>
          <w:sz w:val="22"/>
          <w:lang w:val="en-GB"/>
        </w:rPr>
        <w:fldChar w:fldCharType="separate"/>
      </w:r>
      <w:r w:rsidR="007C642B">
        <w:rPr>
          <w:rFonts w:ascii="Times New Roman" w:hAnsi="Times New Roman" w:cs="Times New Roman"/>
          <w:noProof/>
          <w:sz w:val="22"/>
          <w:lang w:val="en-GB"/>
        </w:rPr>
        <w:t>[9]</w:t>
      </w:r>
      <w:r w:rsidR="00035CB6"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Representative 16S rRNA gene sequence</w:t>
      </w:r>
      <w:r w:rsidR="00F3324F" w:rsidRPr="00D46F08">
        <w:rPr>
          <w:rFonts w:ascii="Times New Roman" w:hAnsi="Times New Roman" w:cs="Times New Roman"/>
          <w:sz w:val="22"/>
          <w:lang w:val="en-GB"/>
        </w:rPr>
        <w:t>s</w:t>
      </w:r>
      <w:r w:rsidRPr="00D46F08">
        <w:rPr>
          <w:rFonts w:ascii="Times New Roman" w:hAnsi="Times New Roman" w:cs="Times New Roman"/>
          <w:sz w:val="22"/>
          <w:lang w:val="en-GB"/>
        </w:rPr>
        <w:t xml:space="preserve"> w</w:t>
      </w:r>
      <w:r w:rsidR="00F3324F" w:rsidRPr="00D46F08">
        <w:rPr>
          <w:rFonts w:ascii="Times New Roman" w:hAnsi="Times New Roman" w:cs="Times New Roman"/>
          <w:sz w:val="22"/>
          <w:lang w:val="en-GB"/>
        </w:rPr>
        <w:t>ere</w:t>
      </w:r>
      <w:r w:rsidRPr="00D46F08">
        <w:rPr>
          <w:rFonts w:ascii="Times New Roman" w:hAnsi="Times New Roman" w:cs="Times New Roman"/>
          <w:sz w:val="22"/>
          <w:lang w:val="en-GB"/>
        </w:rPr>
        <w:t xml:space="preserve"> classified into specific taxa using the Ribosom</w:t>
      </w:r>
      <w:r w:rsidR="00F3324F" w:rsidRPr="00D46F08">
        <w:rPr>
          <w:rFonts w:ascii="Times New Roman" w:hAnsi="Times New Roman" w:cs="Times New Roman"/>
          <w:sz w:val="22"/>
          <w:lang w:val="en-GB"/>
        </w:rPr>
        <w:t>al</w:t>
      </w:r>
      <w:r w:rsidRPr="00D46F08">
        <w:rPr>
          <w:rFonts w:ascii="Times New Roman" w:hAnsi="Times New Roman" w:cs="Times New Roman"/>
          <w:sz w:val="22"/>
          <w:lang w:val="en-GB"/>
        </w:rPr>
        <w:t xml:space="preserve"> Database Project (RDP) classifier</w:t>
      </w:r>
      <w:r w:rsidR="00035CB6" w:rsidRPr="00D46F08">
        <w:rPr>
          <w:rFonts w:ascii="Times New Roman" w:hAnsi="Times New Roman" w:cs="Times New Roman"/>
          <w:sz w:val="22"/>
          <w:lang w:val="en-GB"/>
        </w:rPr>
        <w:t xml:space="preserve"> </w:t>
      </w:r>
      <w:r w:rsidR="00035CB6" w:rsidRPr="00D46F08">
        <w:rPr>
          <w:rFonts w:ascii="Times New Roman" w:hAnsi="Times New Roman" w:cs="Times New Roman"/>
          <w:sz w:val="22"/>
          <w:lang w:val="en-GB"/>
        </w:rPr>
        <w:fldChar w:fldCharType="begin">
          <w:fldData xml:space="preserve">PEVuZE5vdGU+PENpdGU+PEF1dGhvcj5XaGVsYW48L0F1dGhvcj48WWVhcj4yMDE3PC9ZZWFyPjxS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Y2FsPjxwYWdlcz4xMDA8L3BhZ2VzPjx2b2x1bWU+NTwvdm9sdW1lPjxudW1iZXI+MTwvbnVtYmVy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</w:fldData>
        </w:fldChar>
      </w:r>
      <w:r w:rsidR="007C642B">
        <w:rPr>
          <w:rFonts w:ascii="Times New Roman" w:hAnsi="Times New Roman" w:cs="Times New Roman"/>
          <w:sz w:val="22"/>
          <w:lang w:val="en-GB"/>
        </w:rPr>
        <w:instrText xml:space="preserve"> ADDIN EN.CITE </w:instrText>
      </w:r>
      <w:r w:rsidR="007C642B">
        <w:rPr>
          <w:rFonts w:ascii="Times New Roman" w:hAnsi="Times New Roman" w:cs="Times New Roman"/>
          <w:sz w:val="22"/>
          <w:lang w:val="en-GB"/>
        </w:rPr>
        <w:fldChar w:fldCharType="begin">
          <w:fldData xml:space="preserve">PEVuZE5vdGU+PENpdGU+PEF1dGhvcj5XaGVsYW48L0F1dGhvcj48WWVhcj4yMDE3PC9ZZWFyPjxS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</w:fldData>
        </w:fldChar>
      </w:r>
      <w:r w:rsidR="007C642B">
        <w:rPr>
          <w:rFonts w:ascii="Times New Roman" w:hAnsi="Times New Roman" w:cs="Times New Roman"/>
          <w:sz w:val="22"/>
          <w:lang w:val="en-GB"/>
        </w:rPr>
        <w:instrText xml:space="preserve"> ADDIN EN.CITE.DATA </w:instrText>
      </w:r>
      <w:r w:rsidR="007C642B">
        <w:rPr>
          <w:rFonts w:ascii="Times New Roman" w:hAnsi="Times New Roman" w:cs="Times New Roman"/>
          <w:sz w:val="22"/>
          <w:lang w:val="en-GB"/>
        </w:rPr>
      </w:r>
      <w:r w:rsidR="007C642B">
        <w:rPr>
          <w:rFonts w:ascii="Times New Roman" w:hAnsi="Times New Roman" w:cs="Times New Roman"/>
          <w:sz w:val="22"/>
          <w:lang w:val="en-GB"/>
        </w:rPr>
        <w:fldChar w:fldCharType="end"/>
      </w:r>
      <w:r w:rsidR="00035CB6" w:rsidRPr="00D46F08">
        <w:rPr>
          <w:rFonts w:ascii="Times New Roman" w:hAnsi="Times New Roman" w:cs="Times New Roman"/>
          <w:sz w:val="22"/>
          <w:lang w:val="en-GB"/>
        </w:rPr>
      </w:r>
      <w:r w:rsidR="00035CB6" w:rsidRPr="00D46F08">
        <w:rPr>
          <w:rFonts w:ascii="Times New Roman" w:hAnsi="Times New Roman" w:cs="Times New Roman"/>
          <w:sz w:val="22"/>
          <w:lang w:val="en-GB"/>
        </w:rPr>
        <w:fldChar w:fldCharType="separate"/>
      </w:r>
      <w:r w:rsidR="007C642B">
        <w:rPr>
          <w:rFonts w:ascii="Times New Roman" w:hAnsi="Times New Roman" w:cs="Times New Roman"/>
          <w:noProof/>
          <w:sz w:val="22"/>
          <w:lang w:val="en-GB"/>
        </w:rPr>
        <w:t>[10]</w:t>
      </w:r>
      <w:r w:rsidR="00035CB6"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The operational taxonomic units (OTUs) were assigned by clustering the reads with 97% sequence similarity using USEARCH</w:t>
      </w:r>
      <w:r w:rsidR="00035CB6" w:rsidRPr="00D46F08">
        <w:rPr>
          <w:rFonts w:ascii="Times New Roman" w:hAnsi="Times New Roman" w:cs="Times New Roman"/>
          <w:sz w:val="22"/>
          <w:lang w:val="en-GB"/>
        </w:rPr>
        <w:t xml:space="preserve"> </w:t>
      </w:r>
      <w:r w:rsidR="00035CB6" w:rsidRPr="00D46F08">
        <w:rPr>
          <w:rFonts w:ascii="Times New Roman" w:hAnsi="Times New Roman" w:cs="Times New Roman"/>
          <w:sz w:val="22"/>
          <w:lang w:val="en-GB"/>
        </w:rPr>
        <w:fldChar w:fldCharType="begin"/>
      </w:r>
      <w:r w:rsidR="007C642B">
        <w:rPr>
          <w:rFonts w:ascii="Times New Roman" w:hAnsi="Times New Roman" w:cs="Times New Roman"/>
          <w:sz w:val="22"/>
          <w:lang w:val="en-GB"/>
        </w:rPr>
        <w:instrText xml:space="preserve"> ADDIN EN.CITE &lt;EndNote&gt;&lt;Cite&gt;&lt;Author&gt;Westcott&lt;/Author&gt;&lt;Year&gt;2015&lt;/Year&gt;&lt;RecNum&gt;506&lt;/RecNum&gt;&lt;DisplayText&gt;[11]&lt;/DisplayText&gt;&lt;record&gt;&lt;rec-number&gt;506&lt;/rec-number&gt;&lt;foreign-keys&gt;&lt;key app="EN" db-id="ea592prf7t5edse99stv02s3v202v05zez9a" timestamp="1575440840"&gt;506&lt;/key&gt;&lt;key app="ENWeb" db-id=""&gt;0&lt;/key&gt;&lt;/foreign-keys&gt;&lt;ref-type name="Journal Article"&gt;17&lt;/ref-type&gt;&lt;contributors&gt;&lt;authors&gt;&lt;author&gt;Westcott, S. L.&lt;/author&gt;&lt;author&gt;Schloss, P. D.&lt;/author&gt;&lt;/authors&gt;&lt;/contributors&gt;&lt;auth-address&gt;Department of Microbiology and Immunology, University of Michigan-Ann Arbor , Ann Arbor, MI , United States.&lt;/auth-address&gt;&lt;titles&gt;&lt;title&gt;De novo clustering methods outperform reference-based methods for assigning 16S rRNA gene sequences to operational taxonomic units&lt;/title&gt;&lt;secondary-title&gt;PeerJ&lt;/secondary-title&gt;&lt;/titles&gt;&lt;periodical&gt;&lt;full-title&gt;PeerJ&lt;/full-title&gt;&lt;/periodical&gt;&lt;pages&gt;e1487&lt;/pages&gt;&lt;volume&gt;3&lt;/volume&gt;&lt;edition&gt;2015/12/15&lt;/edition&gt;&lt;keywords&gt;&lt;keyword&gt;16S rRNA gene sequences&lt;/keyword&gt;&lt;keyword&gt;Bioinformatics&lt;/keyword&gt;&lt;keyword&gt;Culture-independent&lt;/keyword&gt;&lt;keyword&gt;Microbial ecology&lt;/keyword&gt;&lt;keyword&gt;Microbiome&lt;/keyword&gt;&lt;keyword&gt;Next generation sequencing&lt;/keyword&gt;&lt;keyword&gt;Otu&lt;/keyword&gt;&lt;keyword&gt;Qiime&lt;/keyword&gt;&lt;keyword&gt;mothur&lt;/keyword&gt;&lt;/keywords&gt;&lt;dates&gt;&lt;year&gt;2015&lt;/year&gt;&lt;/dates&gt;&lt;isbn&gt;2167-8359 (Print)&amp;#xD;2167-8359 (Linking)&lt;/isbn&gt;&lt;accession-num&gt;26664811&lt;/accession-num&gt;&lt;urls&gt;&lt;related-urls&gt;&lt;url&gt;https://www.ncbi.nlm.nih.gov/pubmed/26664811&lt;/url&gt;&lt;/related-urls&gt;&lt;/urls&gt;&lt;custom2&gt;PMC4675110&lt;/custom2&gt;&lt;electronic-resource-num&gt;10.7717/peerj.1487&lt;/electronic-resource-num&gt;&lt;research-notes&gt;The operational taxonomic units (OTUs) were assigned by clustering the reads with 97% sequence similarity using USEARCH&lt;/research-notes&gt;&lt;/record&gt;&lt;/Cite&gt;&lt;/EndNote&gt;</w:instrText>
      </w:r>
      <w:r w:rsidR="00035CB6" w:rsidRPr="00D46F08">
        <w:rPr>
          <w:rFonts w:ascii="Times New Roman" w:hAnsi="Times New Roman" w:cs="Times New Roman"/>
          <w:sz w:val="22"/>
          <w:lang w:val="en-GB"/>
        </w:rPr>
        <w:fldChar w:fldCharType="separate"/>
      </w:r>
      <w:r w:rsidR="007C642B">
        <w:rPr>
          <w:rFonts w:ascii="Times New Roman" w:hAnsi="Times New Roman" w:cs="Times New Roman"/>
          <w:noProof/>
          <w:sz w:val="22"/>
          <w:lang w:val="en-GB"/>
        </w:rPr>
        <w:t>[11]</w:t>
      </w:r>
      <w:r w:rsidR="00035CB6" w:rsidRPr="00D46F08">
        <w:rPr>
          <w:rFonts w:ascii="Times New Roman" w:hAnsi="Times New Roman" w:cs="Times New Roman"/>
          <w:sz w:val="22"/>
          <w:lang w:val="en-GB"/>
        </w:rPr>
        <w:fldChar w:fldCharType="end"/>
      </w:r>
      <w:r w:rsidRPr="00D46F08">
        <w:rPr>
          <w:rFonts w:ascii="Times New Roman" w:hAnsi="Times New Roman" w:cs="Times New Roman"/>
          <w:sz w:val="22"/>
          <w:lang w:val="en-GB"/>
        </w:rPr>
        <w:t xml:space="preserve">. </w:t>
      </w:r>
    </w:p>
    <w:p w14:paraId="18E64A40" w14:textId="77777777" w:rsidR="00D051EF" w:rsidRPr="00D46F08" w:rsidRDefault="00D051EF" w:rsidP="003422F1">
      <w:pPr>
        <w:spacing w:line="480" w:lineRule="auto"/>
        <w:rPr>
          <w:rFonts w:ascii="Times New Roman" w:hAnsi="Times New Roman" w:cs="Times New Roman"/>
          <w:sz w:val="22"/>
          <w:lang w:val="en-GB"/>
        </w:rPr>
      </w:pPr>
    </w:p>
    <w:p w14:paraId="7728595A" w14:textId="52DA39C0" w:rsidR="00CF12C6" w:rsidRPr="00D46F08" w:rsidRDefault="004C4A57" w:rsidP="003422F1">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SUPPLEMENT REFERENCES</w:t>
      </w:r>
    </w:p>
    <w:p w14:paraId="349C6305" w14:textId="77777777" w:rsidR="007C642B" w:rsidRPr="007C642B" w:rsidRDefault="00CF12C6" w:rsidP="007C642B">
      <w:pPr>
        <w:pStyle w:val="EndNoteBibliography"/>
      </w:pPr>
      <w:r w:rsidRPr="00D46F08">
        <w:rPr>
          <w:sz w:val="22"/>
          <w:lang w:val="en-GB"/>
        </w:rPr>
        <w:fldChar w:fldCharType="begin"/>
      </w:r>
      <w:r w:rsidRPr="00D46F08">
        <w:rPr>
          <w:sz w:val="22"/>
          <w:lang w:val="en-GB"/>
        </w:rPr>
        <w:instrText xml:space="preserve"> ADDIN EN.REFLIST </w:instrText>
      </w:r>
      <w:r w:rsidRPr="00D46F08">
        <w:rPr>
          <w:sz w:val="22"/>
          <w:lang w:val="en-GB"/>
        </w:rPr>
        <w:fldChar w:fldCharType="separate"/>
      </w:r>
      <w:r w:rsidR="007C642B" w:rsidRPr="007C642B">
        <w:t>1. Alsaeed M, Husain S. Infections in heart and lung transplant recipients. Crit Care Clin. 2019;35:75-93.</w:t>
      </w:r>
    </w:p>
    <w:p w14:paraId="1542C7FB" w14:textId="77777777" w:rsidR="007C642B" w:rsidRPr="007C642B" w:rsidRDefault="007C642B" w:rsidP="007C642B">
      <w:pPr>
        <w:pStyle w:val="EndNoteBibliography"/>
      </w:pPr>
      <w:r w:rsidRPr="007C642B">
        <w:t>2. Sandkovsky U, Kalil AC, Florescu DF. The use and value of procalcitonin in solid organ transplantation. Clin Transplant. 2015;29:689-96.</w:t>
      </w:r>
    </w:p>
    <w:p w14:paraId="04F592D4" w14:textId="77777777" w:rsidR="007C642B" w:rsidRPr="007C642B" w:rsidRDefault="007C642B" w:rsidP="007C642B">
      <w:pPr>
        <w:pStyle w:val="EndNoteBibliography"/>
      </w:pPr>
      <w:r w:rsidRPr="007C642B">
        <w:t>3. Mortaz E, Alipoor SD, Adcock IM, Mumby S, Koenderman L. Update on Neutrophil Function in Severe Inflammation. Front Immunol. 2018;9:2171.</w:t>
      </w:r>
    </w:p>
    <w:p w14:paraId="32243F4B" w14:textId="77777777" w:rsidR="007C642B" w:rsidRPr="007C642B" w:rsidRDefault="007C642B" w:rsidP="007C642B">
      <w:pPr>
        <w:pStyle w:val="EndNoteBibliography"/>
      </w:pPr>
      <w:r w:rsidRPr="007C642B">
        <w:t>4. Burguete SR, Maselli DJ, Fernandez JF, Levine SM. Lung transplant infection. Respirology. 2013;18:22-38.</w:t>
      </w:r>
    </w:p>
    <w:p w14:paraId="6AB970A4" w14:textId="77777777" w:rsidR="007C642B" w:rsidRPr="007C642B" w:rsidRDefault="007C642B" w:rsidP="007C642B">
      <w:pPr>
        <w:pStyle w:val="EndNoteBibliography"/>
      </w:pPr>
      <w:r w:rsidRPr="007C642B">
        <w:t>5. Stewart S, Fishbein MC, Snell GI, Berry GJ, Boehler A, Burke MM, et al. Revision of the 1996 working formulation for the standardization of nomenclature in the diagnosis of lung rejection. J Heart Lung Transplant. 2007;26:1229-42.</w:t>
      </w:r>
    </w:p>
    <w:p w14:paraId="57F28C5A" w14:textId="77777777" w:rsidR="007C642B" w:rsidRPr="007C642B" w:rsidRDefault="007C642B" w:rsidP="007C642B">
      <w:pPr>
        <w:pStyle w:val="EndNoteBibliography"/>
      </w:pPr>
      <w:r w:rsidRPr="007C642B">
        <w:t>6. Speck NE, Schuurmans MM, Murer C, Benden C, Huber LC. Diagnostic value of plasma and bronchoalveolar lavage samples in acute lung allograft rejection: differential cytology. Respir Res. 2016;17:74-.</w:t>
      </w:r>
    </w:p>
    <w:p w14:paraId="4F966FAB" w14:textId="77777777" w:rsidR="007C642B" w:rsidRPr="007C642B" w:rsidRDefault="007C642B" w:rsidP="007C642B">
      <w:pPr>
        <w:pStyle w:val="EndNoteBibliography"/>
      </w:pPr>
      <w:r w:rsidRPr="007C642B">
        <w:t>7. Zhou HW, Li DF, Tam NF, Jiang XT, Zhang H, Sheng HF, et al. BIPES, a cost-effective high-throughput method for assessing microbial diversity. ISME J. 2011;5:741-9.</w:t>
      </w:r>
    </w:p>
    <w:p w14:paraId="0D3A3F25" w14:textId="77777777" w:rsidR="007C642B" w:rsidRPr="007C642B" w:rsidRDefault="007C642B" w:rsidP="007C642B">
      <w:pPr>
        <w:pStyle w:val="EndNoteBibliography"/>
      </w:pPr>
      <w:r w:rsidRPr="007C642B">
        <w:t>8. Edgar RC, Haas BJ, Clemente JC, Quince C, Knight R. UCHIME improves sensitivity and speed of chimera detection. Bioinformatics. 2011;27:2194-200.</w:t>
      </w:r>
    </w:p>
    <w:p w14:paraId="0B26037C" w14:textId="77777777" w:rsidR="007C642B" w:rsidRPr="007C642B" w:rsidRDefault="007C642B" w:rsidP="007C642B">
      <w:pPr>
        <w:pStyle w:val="EndNoteBibliography"/>
      </w:pPr>
      <w:r w:rsidRPr="007C642B">
        <w:t>9. Al-Hebshi NN, Nasher AT, Idris AM, Chen T. Robust species taxonomy assignment algorithm for 16S rRNA NGS reads: application to oral carcinoma samples. J Oral Microbiol. 2015;7:28934.</w:t>
      </w:r>
    </w:p>
    <w:p w14:paraId="60A10C82" w14:textId="77777777" w:rsidR="007C642B" w:rsidRPr="007C642B" w:rsidRDefault="007C642B" w:rsidP="007C642B">
      <w:pPr>
        <w:pStyle w:val="EndNoteBibliography"/>
      </w:pPr>
      <w:r w:rsidRPr="007C642B">
        <w:t>10. Whelan FJ, Surette MG. A comprehensive evaluation of the sl1p pipeline for 16S rRNA gene sequencing analysis. Microbiome. 2017;5:100.</w:t>
      </w:r>
    </w:p>
    <w:p w14:paraId="7F71F487" w14:textId="77777777" w:rsidR="007C642B" w:rsidRPr="007C642B" w:rsidRDefault="007C642B" w:rsidP="007C642B">
      <w:pPr>
        <w:pStyle w:val="EndNoteBibliography"/>
      </w:pPr>
      <w:r w:rsidRPr="007C642B">
        <w:t>11. Westcott SL, Schloss PD. De novo clustering methods outperform reference-based methods for assigning 16S rRNA gene sequences to operational taxonomic units. PeerJ. 2015;3:e1487.</w:t>
      </w:r>
    </w:p>
    <w:p w14:paraId="071F4004" w14:textId="1D69D08A" w:rsidR="00296B27" w:rsidRPr="00D46F08" w:rsidRDefault="00CF12C6" w:rsidP="003422F1">
      <w:pPr>
        <w:spacing w:line="480" w:lineRule="auto"/>
        <w:rPr>
          <w:rFonts w:ascii="Times New Roman" w:hAnsi="Times New Roman" w:cs="Times New Roman"/>
          <w:sz w:val="22"/>
          <w:lang w:val="en-GB"/>
        </w:rPr>
      </w:pPr>
      <w:r w:rsidRPr="00D46F08">
        <w:rPr>
          <w:rFonts w:ascii="Times New Roman" w:hAnsi="Times New Roman" w:cs="Times New Roman"/>
          <w:sz w:val="22"/>
          <w:lang w:val="en-GB"/>
        </w:rPr>
        <w:fldChar w:fldCharType="end"/>
      </w:r>
    </w:p>
    <w:p w14:paraId="1AB28544" w14:textId="148D2DB5" w:rsidR="00E714A9" w:rsidRPr="00D46F08" w:rsidRDefault="00CF12C6" w:rsidP="003422F1">
      <w:pPr>
        <w:spacing w:line="480" w:lineRule="auto"/>
        <w:rPr>
          <w:rFonts w:ascii="Times New Roman" w:hAnsi="Times New Roman" w:cs="Times New Roman"/>
          <w:b/>
          <w:bCs/>
          <w:sz w:val="22"/>
          <w:lang w:val="en-GB"/>
        </w:rPr>
      </w:pPr>
      <w:r w:rsidRPr="00D46F08">
        <w:rPr>
          <w:rFonts w:ascii="Times New Roman" w:hAnsi="Times New Roman" w:cs="Times New Roman"/>
          <w:b/>
          <w:bCs/>
          <w:sz w:val="22"/>
          <w:lang w:val="en-GB"/>
        </w:rPr>
        <w:t>SUPPLEMENTATY TABLES</w:t>
      </w:r>
    </w:p>
    <w:p w14:paraId="384DFDE4" w14:textId="02214B03"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Table 1</w:t>
      </w:r>
      <w:r w:rsidR="001233DE">
        <w:rPr>
          <w:rFonts w:ascii="Times New Roman" w:eastAsia="宋体" w:hAnsi="Times New Roman" w:cs="Times New Roman"/>
          <w:sz w:val="22"/>
        </w:rPr>
        <w:t>.</w:t>
      </w:r>
      <w:r w:rsidRPr="00F8278D">
        <w:rPr>
          <w:rFonts w:ascii="Times New Roman" w:eastAsia="宋体" w:hAnsi="Times New Roman" w:cs="Times New Roman"/>
          <w:sz w:val="22"/>
        </w:rPr>
        <w:t xml:space="preserve"> Patient Characteristics</w:t>
      </w:r>
      <w:r w:rsidRPr="00F8278D">
        <w:rPr>
          <w:rFonts w:ascii="Times New Roman" w:eastAsia="宋体" w:hAnsi="Times New Roman" w:cs="Times New Roman" w:hint="eastAsia"/>
          <w:sz w:val="22"/>
        </w:rPr>
        <w:t>.</w:t>
      </w:r>
    </w:p>
    <w:tbl>
      <w:tblPr>
        <w:tblStyle w:val="a3"/>
        <w:tblW w:w="9640" w:type="dxa"/>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4"/>
        <w:gridCol w:w="1556"/>
        <w:gridCol w:w="1560"/>
        <w:gridCol w:w="1559"/>
        <w:gridCol w:w="1701"/>
      </w:tblGrid>
      <w:tr w:rsidR="00F8278D" w:rsidRPr="00F8278D" w14:paraId="0FE89DAB" w14:textId="77777777" w:rsidTr="00041518">
        <w:tc>
          <w:tcPr>
            <w:tcW w:w="3264" w:type="dxa"/>
            <w:tcBorders>
              <w:top w:val="single" w:sz="4" w:space="0" w:color="auto"/>
              <w:bottom w:val="single" w:sz="4" w:space="0" w:color="auto"/>
            </w:tcBorders>
          </w:tcPr>
          <w:p w14:paraId="2311DE16" w14:textId="77777777" w:rsidR="00F8278D" w:rsidRPr="00F8278D" w:rsidRDefault="00F8278D" w:rsidP="00F8278D">
            <w:pPr>
              <w:spacing w:after="240" w:line="480" w:lineRule="auto"/>
              <w:contextualSpacing/>
              <w:rPr>
                <w:rFonts w:ascii="Times New Roman" w:eastAsia="宋体" w:hAnsi="Times New Roman" w:cs="Times New Roman"/>
                <w:sz w:val="22"/>
              </w:rPr>
            </w:pPr>
            <w:bookmarkStart w:id="5" w:name="_Hlk60347648"/>
          </w:p>
        </w:tc>
        <w:tc>
          <w:tcPr>
            <w:tcW w:w="1556" w:type="dxa"/>
            <w:tcBorders>
              <w:top w:val="single" w:sz="4" w:space="0" w:color="auto"/>
              <w:bottom w:val="single" w:sz="4" w:space="0" w:color="auto"/>
            </w:tcBorders>
          </w:tcPr>
          <w:p w14:paraId="7F81A5B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Total</w:t>
            </w:r>
          </w:p>
        </w:tc>
        <w:tc>
          <w:tcPr>
            <w:tcW w:w="1560" w:type="dxa"/>
            <w:tcBorders>
              <w:top w:val="single" w:sz="4" w:space="0" w:color="auto"/>
              <w:bottom w:val="single" w:sz="4" w:space="0" w:color="auto"/>
            </w:tcBorders>
          </w:tcPr>
          <w:p w14:paraId="2BBE5DE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Event-free</w:t>
            </w:r>
          </w:p>
        </w:tc>
        <w:tc>
          <w:tcPr>
            <w:tcW w:w="1559" w:type="dxa"/>
            <w:tcBorders>
              <w:top w:val="single" w:sz="4" w:space="0" w:color="auto"/>
              <w:bottom w:val="single" w:sz="4" w:space="0" w:color="auto"/>
            </w:tcBorders>
          </w:tcPr>
          <w:p w14:paraId="41244DD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Infection</w:t>
            </w:r>
          </w:p>
        </w:tc>
        <w:tc>
          <w:tcPr>
            <w:tcW w:w="1701" w:type="dxa"/>
            <w:tcBorders>
              <w:top w:val="single" w:sz="4" w:space="0" w:color="auto"/>
              <w:bottom w:val="single" w:sz="4" w:space="0" w:color="auto"/>
            </w:tcBorders>
          </w:tcPr>
          <w:p w14:paraId="28CB076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Rejection</w:t>
            </w:r>
          </w:p>
        </w:tc>
      </w:tr>
      <w:tr w:rsidR="00F8278D" w:rsidRPr="00F8278D" w14:paraId="4E1AE1BE" w14:textId="77777777" w:rsidTr="00041518">
        <w:tc>
          <w:tcPr>
            <w:tcW w:w="3264" w:type="dxa"/>
            <w:tcBorders>
              <w:top w:val="single" w:sz="4" w:space="0" w:color="auto"/>
            </w:tcBorders>
          </w:tcPr>
          <w:p w14:paraId="69F55E05"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Patients/samples</w:t>
            </w:r>
          </w:p>
        </w:tc>
        <w:tc>
          <w:tcPr>
            <w:tcW w:w="1556" w:type="dxa"/>
            <w:tcBorders>
              <w:top w:val="single" w:sz="4" w:space="0" w:color="auto"/>
            </w:tcBorders>
            <w:vAlign w:val="center"/>
          </w:tcPr>
          <w:p w14:paraId="0524C8C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59/181</w:t>
            </w:r>
          </w:p>
        </w:tc>
        <w:tc>
          <w:tcPr>
            <w:tcW w:w="1560" w:type="dxa"/>
            <w:tcBorders>
              <w:top w:val="single" w:sz="4" w:space="0" w:color="auto"/>
            </w:tcBorders>
            <w:vAlign w:val="center"/>
          </w:tcPr>
          <w:p w14:paraId="6F3811E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14/47</w:t>
            </w:r>
          </w:p>
        </w:tc>
        <w:tc>
          <w:tcPr>
            <w:tcW w:w="1559" w:type="dxa"/>
            <w:tcBorders>
              <w:top w:val="single" w:sz="4" w:space="0" w:color="auto"/>
            </w:tcBorders>
            <w:vAlign w:val="center"/>
          </w:tcPr>
          <w:p w14:paraId="5514867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39/103</w:t>
            </w:r>
          </w:p>
        </w:tc>
        <w:tc>
          <w:tcPr>
            <w:tcW w:w="1701" w:type="dxa"/>
            <w:tcBorders>
              <w:top w:val="single" w:sz="4" w:space="0" w:color="auto"/>
            </w:tcBorders>
            <w:vAlign w:val="center"/>
          </w:tcPr>
          <w:p w14:paraId="0F7672B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11/31</w:t>
            </w:r>
          </w:p>
        </w:tc>
      </w:tr>
      <w:tr w:rsidR="00F8278D" w:rsidRPr="00F8278D" w14:paraId="37EA766A" w14:textId="77777777" w:rsidTr="00041518">
        <w:tc>
          <w:tcPr>
            <w:tcW w:w="3264" w:type="dxa"/>
          </w:tcPr>
          <w:p w14:paraId="7853100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Sex (male)</w:t>
            </w:r>
          </w:p>
        </w:tc>
        <w:tc>
          <w:tcPr>
            <w:tcW w:w="1556" w:type="dxa"/>
            <w:vAlign w:val="center"/>
          </w:tcPr>
          <w:p w14:paraId="259A22B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49 (83.1%)</w:t>
            </w:r>
          </w:p>
        </w:tc>
        <w:tc>
          <w:tcPr>
            <w:tcW w:w="1560" w:type="dxa"/>
            <w:vAlign w:val="center"/>
          </w:tcPr>
          <w:p w14:paraId="2531FE2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13 (92.9%)</w:t>
            </w:r>
          </w:p>
        </w:tc>
        <w:tc>
          <w:tcPr>
            <w:tcW w:w="1559" w:type="dxa"/>
            <w:vAlign w:val="center"/>
          </w:tcPr>
          <w:p w14:paraId="09F0D35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31 (79.5%)</w:t>
            </w:r>
          </w:p>
        </w:tc>
        <w:tc>
          <w:tcPr>
            <w:tcW w:w="1701" w:type="dxa"/>
            <w:vAlign w:val="center"/>
          </w:tcPr>
          <w:p w14:paraId="76E7DBD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9 (81.8%)</w:t>
            </w:r>
          </w:p>
        </w:tc>
      </w:tr>
      <w:tr w:rsidR="00F8278D" w:rsidRPr="00F8278D" w14:paraId="2C10D7EE" w14:textId="77777777" w:rsidTr="00041518">
        <w:tc>
          <w:tcPr>
            <w:tcW w:w="3264" w:type="dxa"/>
          </w:tcPr>
          <w:p w14:paraId="38CDA52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Age, years (</w:t>
            </w:r>
            <w:proofErr w:type="spellStart"/>
            <w:r w:rsidRPr="00F8278D">
              <w:rPr>
                <w:rFonts w:ascii="Times New Roman" w:eastAsia="宋体" w:hAnsi="Times New Roman" w:cs="Times New Roman"/>
                <w:sz w:val="22"/>
              </w:rPr>
              <w:t>mean±SD</w:t>
            </w:r>
            <w:proofErr w:type="spellEnd"/>
            <w:r w:rsidRPr="00F8278D">
              <w:rPr>
                <w:rFonts w:ascii="Times New Roman" w:eastAsia="宋体" w:hAnsi="Times New Roman" w:cs="Times New Roman"/>
                <w:sz w:val="22"/>
              </w:rPr>
              <w:t>)</w:t>
            </w:r>
          </w:p>
        </w:tc>
        <w:tc>
          <w:tcPr>
            <w:tcW w:w="1556" w:type="dxa"/>
          </w:tcPr>
          <w:p w14:paraId="4445076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57.2±12.8</w:t>
            </w:r>
          </w:p>
        </w:tc>
        <w:tc>
          <w:tcPr>
            <w:tcW w:w="1560" w:type="dxa"/>
          </w:tcPr>
          <w:p w14:paraId="2739020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60.5±13.1</w:t>
            </w:r>
          </w:p>
        </w:tc>
        <w:tc>
          <w:tcPr>
            <w:tcW w:w="1559" w:type="dxa"/>
          </w:tcPr>
          <w:p w14:paraId="510EE48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57.0±12.1</w:t>
            </w:r>
          </w:p>
        </w:tc>
        <w:tc>
          <w:tcPr>
            <w:tcW w:w="1701" w:type="dxa"/>
          </w:tcPr>
          <w:p w14:paraId="4362457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53.9±15.7</w:t>
            </w:r>
          </w:p>
        </w:tc>
      </w:tr>
      <w:tr w:rsidR="00F8278D" w:rsidRPr="00F8278D" w14:paraId="1BC092A3" w14:textId="77777777" w:rsidTr="00041518">
        <w:tc>
          <w:tcPr>
            <w:tcW w:w="9640" w:type="dxa"/>
            <w:gridSpan w:val="5"/>
            <w:vAlign w:val="center"/>
          </w:tcPr>
          <w:p w14:paraId="1D38812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Type of transplant</w:t>
            </w:r>
          </w:p>
        </w:tc>
      </w:tr>
      <w:tr w:rsidR="00F8278D" w:rsidRPr="00F8278D" w14:paraId="55A076A2" w14:textId="77777777" w:rsidTr="00041518">
        <w:tc>
          <w:tcPr>
            <w:tcW w:w="3264" w:type="dxa"/>
            <w:vAlign w:val="center"/>
          </w:tcPr>
          <w:p w14:paraId="45C6314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Double</w:t>
            </w:r>
          </w:p>
        </w:tc>
        <w:tc>
          <w:tcPr>
            <w:tcW w:w="1556" w:type="dxa"/>
            <w:vAlign w:val="center"/>
          </w:tcPr>
          <w:p w14:paraId="5F5D8E9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17 (28.8%)</w:t>
            </w:r>
          </w:p>
        </w:tc>
        <w:tc>
          <w:tcPr>
            <w:tcW w:w="1560" w:type="dxa"/>
            <w:vAlign w:val="center"/>
          </w:tcPr>
          <w:p w14:paraId="2334253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3 (21.4%)</w:t>
            </w:r>
          </w:p>
        </w:tc>
        <w:tc>
          <w:tcPr>
            <w:tcW w:w="1559" w:type="dxa"/>
            <w:vAlign w:val="center"/>
          </w:tcPr>
          <w:p w14:paraId="2284EAE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15 (38.5%)</w:t>
            </w:r>
          </w:p>
        </w:tc>
        <w:tc>
          <w:tcPr>
            <w:tcW w:w="1701" w:type="dxa"/>
            <w:vAlign w:val="center"/>
          </w:tcPr>
          <w:p w14:paraId="603468A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 (9.1%)</w:t>
            </w:r>
          </w:p>
        </w:tc>
      </w:tr>
      <w:tr w:rsidR="00F8278D" w:rsidRPr="00F8278D" w14:paraId="08DB05DC" w14:textId="77777777" w:rsidTr="00041518">
        <w:tc>
          <w:tcPr>
            <w:tcW w:w="3264" w:type="dxa"/>
            <w:vAlign w:val="center"/>
          </w:tcPr>
          <w:p w14:paraId="07F4112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Single</w:t>
            </w:r>
          </w:p>
        </w:tc>
        <w:tc>
          <w:tcPr>
            <w:tcW w:w="1556" w:type="dxa"/>
            <w:vAlign w:val="center"/>
          </w:tcPr>
          <w:p w14:paraId="3941BE2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41 (69.5%)</w:t>
            </w:r>
          </w:p>
        </w:tc>
        <w:tc>
          <w:tcPr>
            <w:tcW w:w="1560" w:type="dxa"/>
            <w:vAlign w:val="center"/>
          </w:tcPr>
          <w:p w14:paraId="2A28F3F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11 (78.6%)</w:t>
            </w:r>
          </w:p>
        </w:tc>
        <w:tc>
          <w:tcPr>
            <w:tcW w:w="1559" w:type="dxa"/>
            <w:vAlign w:val="center"/>
          </w:tcPr>
          <w:p w14:paraId="00238EF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24 (61.5%)</w:t>
            </w:r>
          </w:p>
        </w:tc>
        <w:tc>
          <w:tcPr>
            <w:tcW w:w="1701" w:type="dxa"/>
            <w:vAlign w:val="center"/>
          </w:tcPr>
          <w:p w14:paraId="6F2F68F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9 (81.8%)</w:t>
            </w:r>
          </w:p>
        </w:tc>
      </w:tr>
      <w:tr w:rsidR="00F8278D" w:rsidRPr="00F8278D" w14:paraId="28688805" w14:textId="77777777" w:rsidTr="00041518">
        <w:tc>
          <w:tcPr>
            <w:tcW w:w="3264" w:type="dxa"/>
            <w:vAlign w:val="center"/>
          </w:tcPr>
          <w:p w14:paraId="557C6BE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Heart-lung transplant</w:t>
            </w:r>
          </w:p>
        </w:tc>
        <w:tc>
          <w:tcPr>
            <w:tcW w:w="1556" w:type="dxa"/>
            <w:vAlign w:val="center"/>
          </w:tcPr>
          <w:p w14:paraId="2144C32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 (1.7%)</w:t>
            </w:r>
          </w:p>
        </w:tc>
        <w:tc>
          <w:tcPr>
            <w:tcW w:w="1560" w:type="dxa"/>
            <w:vAlign w:val="center"/>
          </w:tcPr>
          <w:p w14:paraId="6600870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 (7.1%)</w:t>
            </w:r>
          </w:p>
        </w:tc>
        <w:tc>
          <w:tcPr>
            <w:tcW w:w="1559" w:type="dxa"/>
            <w:vAlign w:val="center"/>
          </w:tcPr>
          <w:p w14:paraId="3D486CF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0 (0.0%)</w:t>
            </w:r>
          </w:p>
        </w:tc>
        <w:tc>
          <w:tcPr>
            <w:tcW w:w="1701" w:type="dxa"/>
            <w:vAlign w:val="center"/>
          </w:tcPr>
          <w:p w14:paraId="1E89D2C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 (9.1%)</w:t>
            </w:r>
          </w:p>
        </w:tc>
      </w:tr>
      <w:tr w:rsidR="00F8278D" w:rsidRPr="00F8278D" w14:paraId="24711E4C" w14:textId="77777777" w:rsidTr="00041518">
        <w:tc>
          <w:tcPr>
            <w:tcW w:w="3264" w:type="dxa"/>
          </w:tcPr>
          <w:p w14:paraId="4D36EC3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Time post-transplant (days)</w:t>
            </w:r>
          </w:p>
        </w:tc>
        <w:tc>
          <w:tcPr>
            <w:tcW w:w="1556" w:type="dxa"/>
          </w:tcPr>
          <w:p w14:paraId="4F1140B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284.2±484.6</w:t>
            </w:r>
          </w:p>
        </w:tc>
        <w:tc>
          <w:tcPr>
            <w:tcW w:w="1560" w:type="dxa"/>
          </w:tcPr>
          <w:p w14:paraId="63EB950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51.6±206.0</w:t>
            </w:r>
          </w:p>
        </w:tc>
        <w:tc>
          <w:tcPr>
            <w:tcW w:w="1559" w:type="dxa"/>
          </w:tcPr>
          <w:p w14:paraId="5FC1E9E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161.1±366.7</w:t>
            </w:r>
          </w:p>
        </w:tc>
        <w:tc>
          <w:tcPr>
            <w:tcW w:w="1701" w:type="dxa"/>
          </w:tcPr>
          <w:p w14:paraId="2D36A55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87.3±164.5</w:t>
            </w:r>
          </w:p>
        </w:tc>
      </w:tr>
      <w:tr w:rsidR="00F8278D" w:rsidRPr="00F8278D" w14:paraId="24BAAFE5" w14:textId="77777777" w:rsidTr="00041518">
        <w:tc>
          <w:tcPr>
            <w:tcW w:w="3264" w:type="dxa"/>
          </w:tcPr>
          <w:p w14:paraId="22A4057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BMI (kg/m</w:t>
            </w:r>
            <w:r w:rsidRPr="00F8278D">
              <w:rPr>
                <w:rFonts w:ascii="Times New Roman" w:eastAsia="宋体" w:hAnsi="Times New Roman" w:cs="Times New Roman"/>
                <w:sz w:val="22"/>
                <w:vertAlign w:val="superscript"/>
              </w:rPr>
              <w:t>2</w:t>
            </w:r>
            <w:r w:rsidRPr="00F8278D">
              <w:rPr>
                <w:rFonts w:ascii="Times New Roman" w:eastAsia="宋体" w:hAnsi="Times New Roman" w:cs="Times New Roman"/>
                <w:sz w:val="22"/>
              </w:rPr>
              <w:t>)</w:t>
            </w:r>
          </w:p>
        </w:tc>
        <w:tc>
          <w:tcPr>
            <w:tcW w:w="1556" w:type="dxa"/>
          </w:tcPr>
          <w:p w14:paraId="0972F82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20.4±3.7</w:t>
            </w:r>
          </w:p>
        </w:tc>
        <w:tc>
          <w:tcPr>
            <w:tcW w:w="1560" w:type="dxa"/>
          </w:tcPr>
          <w:p w14:paraId="1AA7D4E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20.6±3.2</w:t>
            </w:r>
          </w:p>
        </w:tc>
        <w:tc>
          <w:tcPr>
            <w:tcW w:w="1559" w:type="dxa"/>
          </w:tcPr>
          <w:p w14:paraId="339F73B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19.8±3.5</w:t>
            </w:r>
          </w:p>
        </w:tc>
        <w:tc>
          <w:tcPr>
            <w:tcW w:w="1701" w:type="dxa"/>
          </w:tcPr>
          <w:p w14:paraId="072800F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22.1±4.0</w:t>
            </w:r>
          </w:p>
        </w:tc>
      </w:tr>
      <w:tr w:rsidR="00F8278D" w:rsidRPr="00F8278D" w14:paraId="4B613D10" w14:textId="77777777" w:rsidTr="00041518">
        <w:tc>
          <w:tcPr>
            <w:tcW w:w="3264" w:type="dxa"/>
          </w:tcPr>
          <w:p w14:paraId="28FAB0B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History of smoking, yes</w:t>
            </w:r>
          </w:p>
        </w:tc>
        <w:tc>
          <w:tcPr>
            <w:tcW w:w="1556" w:type="dxa"/>
          </w:tcPr>
          <w:p w14:paraId="3459619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36 (61.0%)</w:t>
            </w:r>
          </w:p>
        </w:tc>
        <w:tc>
          <w:tcPr>
            <w:tcW w:w="1560" w:type="dxa"/>
          </w:tcPr>
          <w:p w14:paraId="6402089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11 (73.3%)</w:t>
            </w:r>
          </w:p>
        </w:tc>
        <w:tc>
          <w:tcPr>
            <w:tcW w:w="1559" w:type="dxa"/>
          </w:tcPr>
          <w:p w14:paraId="3D116DA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24 (54.5%)</w:t>
            </w:r>
          </w:p>
        </w:tc>
        <w:tc>
          <w:tcPr>
            <w:tcW w:w="1701" w:type="dxa"/>
          </w:tcPr>
          <w:p w14:paraId="60A8EB8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7 (63.6%)</w:t>
            </w:r>
          </w:p>
        </w:tc>
      </w:tr>
      <w:tr w:rsidR="00F8278D" w:rsidRPr="00F8278D" w14:paraId="220BF871" w14:textId="77777777" w:rsidTr="00041518">
        <w:tc>
          <w:tcPr>
            <w:tcW w:w="3264" w:type="dxa"/>
          </w:tcPr>
          <w:p w14:paraId="6C707B8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PGD grade</w:t>
            </w:r>
          </w:p>
        </w:tc>
        <w:tc>
          <w:tcPr>
            <w:tcW w:w="1556" w:type="dxa"/>
          </w:tcPr>
          <w:p w14:paraId="323FFFC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2.0±1.1</w:t>
            </w:r>
          </w:p>
        </w:tc>
        <w:tc>
          <w:tcPr>
            <w:tcW w:w="1560" w:type="dxa"/>
          </w:tcPr>
          <w:p w14:paraId="5C433F9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1.6±1.1</w:t>
            </w:r>
          </w:p>
        </w:tc>
        <w:tc>
          <w:tcPr>
            <w:tcW w:w="1559" w:type="dxa"/>
          </w:tcPr>
          <w:p w14:paraId="1AEB71B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2.2±1.0</w:t>
            </w:r>
          </w:p>
        </w:tc>
        <w:tc>
          <w:tcPr>
            <w:tcW w:w="1701" w:type="dxa"/>
          </w:tcPr>
          <w:p w14:paraId="5575C4C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4.7±2.9</w:t>
            </w:r>
          </w:p>
        </w:tc>
      </w:tr>
      <w:tr w:rsidR="00F8278D" w:rsidRPr="00F8278D" w14:paraId="762F0A89" w14:textId="77777777" w:rsidTr="00041518">
        <w:tc>
          <w:tcPr>
            <w:tcW w:w="9640" w:type="dxa"/>
            <w:gridSpan w:val="5"/>
          </w:tcPr>
          <w:p w14:paraId="4046C63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Pretransplant diagnosis</w:t>
            </w:r>
          </w:p>
        </w:tc>
      </w:tr>
      <w:tr w:rsidR="00F8278D" w:rsidRPr="00F8278D" w14:paraId="19FB5B01" w14:textId="77777777" w:rsidTr="00041518">
        <w:tc>
          <w:tcPr>
            <w:tcW w:w="3264" w:type="dxa"/>
          </w:tcPr>
          <w:p w14:paraId="05B432D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COPD</w:t>
            </w:r>
          </w:p>
        </w:tc>
        <w:tc>
          <w:tcPr>
            <w:tcW w:w="1556" w:type="dxa"/>
            <w:vAlign w:val="center"/>
          </w:tcPr>
          <w:p w14:paraId="6D0E37F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18 (30.5%)</w:t>
            </w:r>
          </w:p>
        </w:tc>
        <w:tc>
          <w:tcPr>
            <w:tcW w:w="1560" w:type="dxa"/>
            <w:vAlign w:val="center"/>
          </w:tcPr>
          <w:p w14:paraId="5585055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4 (28.6%)</w:t>
            </w:r>
          </w:p>
        </w:tc>
        <w:tc>
          <w:tcPr>
            <w:tcW w:w="1559" w:type="dxa"/>
            <w:vAlign w:val="center"/>
          </w:tcPr>
          <w:p w14:paraId="6B2AF74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14 (35.9%)</w:t>
            </w:r>
          </w:p>
        </w:tc>
        <w:tc>
          <w:tcPr>
            <w:tcW w:w="1701" w:type="dxa"/>
            <w:vAlign w:val="center"/>
          </w:tcPr>
          <w:p w14:paraId="6A5D57B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2 (18.2%)</w:t>
            </w:r>
          </w:p>
        </w:tc>
      </w:tr>
      <w:tr w:rsidR="00F8278D" w:rsidRPr="00F8278D" w14:paraId="3FA2A418" w14:textId="77777777" w:rsidTr="00041518">
        <w:tc>
          <w:tcPr>
            <w:tcW w:w="3264" w:type="dxa"/>
          </w:tcPr>
          <w:p w14:paraId="5ADF066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ILD</w:t>
            </w:r>
          </w:p>
        </w:tc>
        <w:tc>
          <w:tcPr>
            <w:tcW w:w="1556" w:type="dxa"/>
            <w:vAlign w:val="center"/>
          </w:tcPr>
          <w:p w14:paraId="3906BEB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32 (54.2%)</w:t>
            </w:r>
          </w:p>
        </w:tc>
        <w:tc>
          <w:tcPr>
            <w:tcW w:w="1560" w:type="dxa"/>
            <w:vAlign w:val="center"/>
          </w:tcPr>
          <w:p w14:paraId="52CE7B7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10 (71.4%)</w:t>
            </w:r>
          </w:p>
        </w:tc>
        <w:tc>
          <w:tcPr>
            <w:tcW w:w="1559" w:type="dxa"/>
            <w:vAlign w:val="center"/>
          </w:tcPr>
          <w:p w14:paraId="56647FE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17 (43.6%)</w:t>
            </w:r>
          </w:p>
        </w:tc>
        <w:tc>
          <w:tcPr>
            <w:tcW w:w="1701" w:type="dxa"/>
            <w:vAlign w:val="center"/>
          </w:tcPr>
          <w:p w14:paraId="688B35F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8 (72.7%)</w:t>
            </w:r>
          </w:p>
        </w:tc>
      </w:tr>
      <w:tr w:rsidR="00F8278D" w:rsidRPr="00F8278D" w14:paraId="17CA37C0" w14:textId="77777777" w:rsidTr="00041518">
        <w:tc>
          <w:tcPr>
            <w:tcW w:w="3264" w:type="dxa"/>
          </w:tcPr>
          <w:p w14:paraId="5D7DF24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Other</w:t>
            </w:r>
          </w:p>
        </w:tc>
        <w:tc>
          <w:tcPr>
            <w:tcW w:w="1556" w:type="dxa"/>
            <w:vAlign w:val="center"/>
          </w:tcPr>
          <w:p w14:paraId="43C370A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9 (15.3%)</w:t>
            </w:r>
          </w:p>
        </w:tc>
        <w:tc>
          <w:tcPr>
            <w:tcW w:w="1560" w:type="dxa"/>
            <w:vAlign w:val="center"/>
          </w:tcPr>
          <w:p w14:paraId="3BC62DC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0 (0.0%)</w:t>
            </w:r>
          </w:p>
        </w:tc>
        <w:tc>
          <w:tcPr>
            <w:tcW w:w="1559" w:type="dxa"/>
            <w:vAlign w:val="center"/>
          </w:tcPr>
          <w:p w14:paraId="3CD72D7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8 (20.5%)</w:t>
            </w:r>
          </w:p>
        </w:tc>
        <w:tc>
          <w:tcPr>
            <w:tcW w:w="1701" w:type="dxa"/>
            <w:vAlign w:val="center"/>
          </w:tcPr>
          <w:p w14:paraId="25F7357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color w:val="000000"/>
                <w:sz w:val="22"/>
              </w:rPr>
              <w:t>1 (9.1%)</w:t>
            </w:r>
          </w:p>
        </w:tc>
      </w:tr>
      <w:tr w:rsidR="00F8278D" w:rsidRPr="00F8278D" w14:paraId="2234C9FA" w14:textId="77777777" w:rsidTr="00041518">
        <w:tc>
          <w:tcPr>
            <w:tcW w:w="9640" w:type="dxa"/>
            <w:gridSpan w:val="5"/>
          </w:tcPr>
          <w:p w14:paraId="43C9725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Laboratory parameters</w:t>
            </w:r>
            <w:r w:rsidRPr="00F8278D">
              <w:rPr>
                <w:rFonts w:ascii="Times New Roman" w:eastAsia="宋体" w:hAnsi="Times New Roman" w:cs="Times New Roman"/>
                <w:sz w:val="22"/>
                <w:vertAlign w:val="superscript"/>
              </w:rPr>
              <w:t>#</w:t>
            </w:r>
          </w:p>
        </w:tc>
      </w:tr>
      <w:tr w:rsidR="00F8278D" w:rsidRPr="00F8278D" w14:paraId="26CF98F5" w14:textId="77777777" w:rsidTr="00041518">
        <w:tc>
          <w:tcPr>
            <w:tcW w:w="3264" w:type="dxa"/>
          </w:tcPr>
          <w:p w14:paraId="5E354925"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PCT (</w:t>
            </w:r>
            <w:proofErr w:type="spellStart"/>
            <w:r w:rsidRPr="00F8278D">
              <w:rPr>
                <w:rFonts w:ascii="Times New Roman" w:eastAsia="宋体" w:hAnsi="Times New Roman" w:cs="Times New Roman"/>
                <w:sz w:val="22"/>
              </w:rPr>
              <w:t>μg</w:t>
            </w:r>
            <w:proofErr w:type="spellEnd"/>
            <w:r w:rsidRPr="00F8278D">
              <w:rPr>
                <w:rFonts w:ascii="Times New Roman" w:eastAsia="宋体" w:hAnsi="Times New Roman" w:cs="Times New Roman"/>
                <w:sz w:val="22"/>
              </w:rPr>
              <w:t>/L)</w:t>
            </w:r>
          </w:p>
        </w:tc>
        <w:tc>
          <w:tcPr>
            <w:tcW w:w="1556" w:type="dxa"/>
          </w:tcPr>
          <w:p w14:paraId="3D43FBA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0.2±0.5</w:t>
            </w:r>
          </w:p>
        </w:tc>
        <w:tc>
          <w:tcPr>
            <w:tcW w:w="1560" w:type="dxa"/>
          </w:tcPr>
          <w:p w14:paraId="741A7FD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0.1±0.1</w:t>
            </w:r>
          </w:p>
        </w:tc>
        <w:tc>
          <w:tcPr>
            <w:tcW w:w="1559" w:type="dxa"/>
          </w:tcPr>
          <w:p w14:paraId="37A69E0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0.3±1.0</w:t>
            </w:r>
          </w:p>
        </w:tc>
        <w:tc>
          <w:tcPr>
            <w:tcW w:w="1701" w:type="dxa"/>
          </w:tcPr>
          <w:p w14:paraId="0E09BE2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0.1±0.1</w:t>
            </w:r>
          </w:p>
        </w:tc>
      </w:tr>
      <w:tr w:rsidR="00F8278D" w:rsidRPr="00F8278D" w14:paraId="477F7A9B" w14:textId="77777777" w:rsidTr="00041518">
        <w:tc>
          <w:tcPr>
            <w:tcW w:w="3264" w:type="dxa"/>
          </w:tcPr>
          <w:p w14:paraId="052BC5D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Blood T lymphocyte (/UL)</w:t>
            </w:r>
          </w:p>
        </w:tc>
        <w:tc>
          <w:tcPr>
            <w:tcW w:w="1556" w:type="dxa"/>
          </w:tcPr>
          <w:p w14:paraId="7B51DD4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298.0±261.0</w:t>
            </w:r>
          </w:p>
        </w:tc>
        <w:tc>
          <w:tcPr>
            <w:tcW w:w="1560" w:type="dxa"/>
          </w:tcPr>
          <w:p w14:paraId="0EA42AD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315.2±236.1</w:t>
            </w:r>
          </w:p>
        </w:tc>
        <w:tc>
          <w:tcPr>
            <w:tcW w:w="1559" w:type="dxa"/>
          </w:tcPr>
          <w:p w14:paraId="4B0C5FC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450.3±407.2</w:t>
            </w:r>
          </w:p>
        </w:tc>
        <w:tc>
          <w:tcPr>
            <w:tcW w:w="1701" w:type="dxa"/>
          </w:tcPr>
          <w:p w14:paraId="34C3682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280.6±142.6</w:t>
            </w:r>
          </w:p>
        </w:tc>
      </w:tr>
      <w:tr w:rsidR="00F8278D" w:rsidRPr="00F8278D" w14:paraId="19B02192" w14:textId="77777777" w:rsidTr="00041518">
        <w:tc>
          <w:tcPr>
            <w:tcW w:w="9640" w:type="dxa"/>
            <w:gridSpan w:val="5"/>
          </w:tcPr>
          <w:p w14:paraId="008F6F5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Positive culture</w:t>
            </w:r>
            <w:r w:rsidRPr="00F8278D">
              <w:rPr>
                <w:rFonts w:ascii="Times New Roman" w:eastAsia="宋体" w:hAnsi="Times New Roman" w:cs="Times New Roman"/>
                <w:sz w:val="22"/>
                <w:vertAlign w:val="superscript"/>
              </w:rPr>
              <w:t>#§</w:t>
            </w:r>
          </w:p>
        </w:tc>
      </w:tr>
      <w:tr w:rsidR="00F8278D" w:rsidRPr="00F8278D" w14:paraId="1055B627" w14:textId="77777777" w:rsidTr="00041518">
        <w:tc>
          <w:tcPr>
            <w:tcW w:w="3264" w:type="dxa"/>
          </w:tcPr>
          <w:p w14:paraId="1504AF44"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 xml:space="preserve">Acinetobacter </w:t>
            </w:r>
            <w:proofErr w:type="spellStart"/>
            <w:r w:rsidRPr="00F8278D">
              <w:rPr>
                <w:rFonts w:ascii="Times New Roman" w:eastAsia="宋体" w:hAnsi="Times New Roman" w:cs="Times New Roman"/>
                <w:i/>
                <w:iCs/>
                <w:sz w:val="22"/>
              </w:rPr>
              <w:t>baumannii</w:t>
            </w:r>
            <w:proofErr w:type="spellEnd"/>
          </w:p>
        </w:tc>
        <w:tc>
          <w:tcPr>
            <w:tcW w:w="1556" w:type="dxa"/>
          </w:tcPr>
          <w:p w14:paraId="6FC47EC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24 (13.3%)</w:t>
            </w:r>
          </w:p>
        </w:tc>
        <w:tc>
          <w:tcPr>
            <w:tcW w:w="1560" w:type="dxa"/>
            <w:vAlign w:val="center"/>
          </w:tcPr>
          <w:p w14:paraId="6040B44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9 (19.1%)</w:t>
            </w:r>
          </w:p>
        </w:tc>
        <w:tc>
          <w:tcPr>
            <w:tcW w:w="1559" w:type="dxa"/>
            <w:vAlign w:val="center"/>
          </w:tcPr>
          <w:p w14:paraId="2D5011E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15 (14.6%)</w:t>
            </w:r>
          </w:p>
        </w:tc>
        <w:tc>
          <w:tcPr>
            <w:tcW w:w="1701" w:type="dxa"/>
            <w:vAlign w:val="center"/>
          </w:tcPr>
          <w:p w14:paraId="73CCBC0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r>
      <w:tr w:rsidR="00F8278D" w:rsidRPr="00F8278D" w14:paraId="361956A2" w14:textId="77777777" w:rsidTr="00041518">
        <w:tc>
          <w:tcPr>
            <w:tcW w:w="3264" w:type="dxa"/>
          </w:tcPr>
          <w:p w14:paraId="4339C1C5"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 xml:space="preserve">Enterobacter </w:t>
            </w:r>
            <w:r w:rsidRPr="00F8278D">
              <w:rPr>
                <w:rFonts w:ascii="Times New Roman" w:eastAsia="宋体" w:hAnsi="Times New Roman" w:cs="Times New Roman"/>
                <w:sz w:val="22"/>
              </w:rPr>
              <w:t>sp.</w:t>
            </w:r>
          </w:p>
        </w:tc>
        <w:tc>
          <w:tcPr>
            <w:tcW w:w="1556" w:type="dxa"/>
          </w:tcPr>
          <w:p w14:paraId="19CB86F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 (1.1%)</w:t>
            </w:r>
          </w:p>
        </w:tc>
        <w:tc>
          <w:tcPr>
            <w:tcW w:w="1560" w:type="dxa"/>
            <w:vAlign w:val="center"/>
          </w:tcPr>
          <w:p w14:paraId="3005C13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c>
          <w:tcPr>
            <w:tcW w:w="1559" w:type="dxa"/>
            <w:vAlign w:val="center"/>
          </w:tcPr>
          <w:p w14:paraId="67D2551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 (1.9%)</w:t>
            </w:r>
          </w:p>
        </w:tc>
        <w:tc>
          <w:tcPr>
            <w:tcW w:w="1701" w:type="dxa"/>
            <w:vAlign w:val="center"/>
          </w:tcPr>
          <w:p w14:paraId="0B18163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r>
      <w:tr w:rsidR="00F8278D" w:rsidRPr="00F8278D" w14:paraId="65380F5B" w14:textId="77777777" w:rsidTr="00041518">
        <w:tc>
          <w:tcPr>
            <w:tcW w:w="3264" w:type="dxa"/>
          </w:tcPr>
          <w:p w14:paraId="051D5B19"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 xml:space="preserve">Enterococcus </w:t>
            </w:r>
            <w:r w:rsidRPr="00F8278D">
              <w:rPr>
                <w:rFonts w:ascii="Times New Roman" w:eastAsia="宋体" w:hAnsi="Times New Roman" w:cs="Times New Roman"/>
                <w:sz w:val="22"/>
              </w:rPr>
              <w:t>sp.</w:t>
            </w:r>
          </w:p>
        </w:tc>
        <w:tc>
          <w:tcPr>
            <w:tcW w:w="1556" w:type="dxa"/>
          </w:tcPr>
          <w:p w14:paraId="523C842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14 (7.7%)</w:t>
            </w:r>
          </w:p>
        </w:tc>
        <w:tc>
          <w:tcPr>
            <w:tcW w:w="1560" w:type="dxa"/>
            <w:vAlign w:val="center"/>
          </w:tcPr>
          <w:p w14:paraId="76A7B81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 (4.3%)</w:t>
            </w:r>
          </w:p>
        </w:tc>
        <w:tc>
          <w:tcPr>
            <w:tcW w:w="1559" w:type="dxa"/>
            <w:vAlign w:val="center"/>
          </w:tcPr>
          <w:p w14:paraId="1B4E535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12 (11.7%)</w:t>
            </w:r>
          </w:p>
        </w:tc>
        <w:tc>
          <w:tcPr>
            <w:tcW w:w="1701" w:type="dxa"/>
            <w:vAlign w:val="center"/>
          </w:tcPr>
          <w:p w14:paraId="26DF727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r>
      <w:tr w:rsidR="00F8278D" w:rsidRPr="00F8278D" w14:paraId="76A2C097" w14:textId="77777777" w:rsidTr="00041518">
        <w:tc>
          <w:tcPr>
            <w:tcW w:w="3264" w:type="dxa"/>
          </w:tcPr>
          <w:p w14:paraId="32B2101E"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Klebsiella pneumoniae</w:t>
            </w:r>
          </w:p>
        </w:tc>
        <w:tc>
          <w:tcPr>
            <w:tcW w:w="1556" w:type="dxa"/>
          </w:tcPr>
          <w:p w14:paraId="7421249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31 (17.1%)</w:t>
            </w:r>
          </w:p>
        </w:tc>
        <w:tc>
          <w:tcPr>
            <w:tcW w:w="1560" w:type="dxa"/>
            <w:vAlign w:val="center"/>
          </w:tcPr>
          <w:p w14:paraId="3686937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14 (29.8%)</w:t>
            </w:r>
          </w:p>
        </w:tc>
        <w:tc>
          <w:tcPr>
            <w:tcW w:w="1559" w:type="dxa"/>
            <w:vAlign w:val="center"/>
          </w:tcPr>
          <w:p w14:paraId="63D3525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8 (7.8%)</w:t>
            </w:r>
          </w:p>
        </w:tc>
        <w:tc>
          <w:tcPr>
            <w:tcW w:w="1701" w:type="dxa"/>
            <w:vAlign w:val="center"/>
          </w:tcPr>
          <w:p w14:paraId="3D0B540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9 (29.0%)</w:t>
            </w:r>
          </w:p>
        </w:tc>
      </w:tr>
      <w:tr w:rsidR="00F8278D" w:rsidRPr="00F8278D" w14:paraId="6F752DD0" w14:textId="77777777" w:rsidTr="00041518">
        <w:tc>
          <w:tcPr>
            <w:tcW w:w="3264" w:type="dxa"/>
          </w:tcPr>
          <w:p w14:paraId="5CC36853"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Pseudomonas aeruginosa</w:t>
            </w:r>
          </w:p>
        </w:tc>
        <w:tc>
          <w:tcPr>
            <w:tcW w:w="1556" w:type="dxa"/>
          </w:tcPr>
          <w:p w14:paraId="4F86219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29 (16.0%)</w:t>
            </w:r>
          </w:p>
        </w:tc>
        <w:tc>
          <w:tcPr>
            <w:tcW w:w="1560" w:type="dxa"/>
            <w:vAlign w:val="center"/>
          </w:tcPr>
          <w:p w14:paraId="67C2F40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c>
          <w:tcPr>
            <w:tcW w:w="1559" w:type="dxa"/>
            <w:vAlign w:val="center"/>
          </w:tcPr>
          <w:p w14:paraId="3D193C9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20 (19.4%)</w:t>
            </w:r>
          </w:p>
        </w:tc>
        <w:tc>
          <w:tcPr>
            <w:tcW w:w="1701" w:type="dxa"/>
            <w:vAlign w:val="center"/>
          </w:tcPr>
          <w:p w14:paraId="0C352FB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9 (29.0%)</w:t>
            </w:r>
          </w:p>
        </w:tc>
      </w:tr>
      <w:tr w:rsidR="00F8278D" w:rsidRPr="00F8278D" w14:paraId="68CB163B" w14:textId="77777777" w:rsidTr="00041518">
        <w:tc>
          <w:tcPr>
            <w:tcW w:w="3264" w:type="dxa"/>
          </w:tcPr>
          <w:p w14:paraId="7D6B81B0"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Staphylococcus</w:t>
            </w:r>
            <w:r w:rsidRPr="00F8278D">
              <w:rPr>
                <w:rFonts w:ascii="Times New Roman" w:eastAsia="宋体" w:hAnsi="Times New Roman" w:cs="Times New Roman"/>
                <w:sz w:val="22"/>
              </w:rPr>
              <w:t xml:space="preserve"> sp.</w:t>
            </w:r>
          </w:p>
        </w:tc>
        <w:tc>
          <w:tcPr>
            <w:tcW w:w="1556" w:type="dxa"/>
          </w:tcPr>
          <w:p w14:paraId="205B4A5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27 (14.9%)</w:t>
            </w:r>
          </w:p>
        </w:tc>
        <w:tc>
          <w:tcPr>
            <w:tcW w:w="1560" w:type="dxa"/>
            <w:vAlign w:val="center"/>
          </w:tcPr>
          <w:p w14:paraId="693F491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6 (12.8%)</w:t>
            </w:r>
          </w:p>
        </w:tc>
        <w:tc>
          <w:tcPr>
            <w:tcW w:w="1559" w:type="dxa"/>
            <w:vAlign w:val="center"/>
          </w:tcPr>
          <w:p w14:paraId="3BE2CEC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20 (19.4%)</w:t>
            </w:r>
          </w:p>
        </w:tc>
        <w:tc>
          <w:tcPr>
            <w:tcW w:w="1701" w:type="dxa"/>
            <w:vAlign w:val="center"/>
          </w:tcPr>
          <w:p w14:paraId="07231AE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 xml:space="preserve"> 1 (3.2%)</w:t>
            </w:r>
          </w:p>
        </w:tc>
      </w:tr>
      <w:tr w:rsidR="00F8278D" w:rsidRPr="00F8278D" w14:paraId="5DA1883B" w14:textId="77777777" w:rsidTr="00041518">
        <w:tc>
          <w:tcPr>
            <w:tcW w:w="3264" w:type="dxa"/>
          </w:tcPr>
          <w:p w14:paraId="5220D63C" w14:textId="77777777" w:rsidR="00F8278D" w:rsidRPr="00F8278D" w:rsidRDefault="00F8278D" w:rsidP="00F8278D">
            <w:pPr>
              <w:spacing w:after="240" w:line="480" w:lineRule="auto"/>
              <w:contextualSpacing/>
              <w:rPr>
                <w:rFonts w:ascii="Times New Roman" w:eastAsia="宋体" w:hAnsi="Times New Roman" w:cs="Times New Roman"/>
                <w:i/>
                <w:iCs/>
                <w:sz w:val="22"/>
              </w:rPr>
            </w:pPr>
            <w:r w:rsidRPr="00F8278D">
              <w:rPr>
                <w:rFonts w:ascii="Times New Roman" w:eastAsia="宋体" w:hAnsi="Times New Roman" w:cs="Times New Roman"/>
                <w:i/>
                <w:iCs/>
                <w:sz w:val="22"/>
              </w:rPr>
              <w:t xml:space="preserve">Stenotrophomonas </w:t>
            </w:r>
            <w:proofErr w:type="spellStart"/>
            <w:r w:rsidRPr="00F8278D">
              <w:rPr>
                <w:rFonts w:ascii="Times New Roman" w:eastAsia="宋体" w:hAnsi="Times New Roman" w:cs="Times New Roman"/>
                <w:i/>
                <w:iCs/>
                <w:sz w:val="22"/>
              </w:rPr>
              <w:t>maltophilia</w:t>
            </w:r>
            <w:proofErr w:type="spellEnd"/>
          </w:p>
        </w:tc>
        <w:tc>
          <w:tcPr>
            <w:tcW w:w="1556" w:type="dxa"/>
          </w:tcPr>
          <w:p w14:paraId="50C79ED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43 (23.8%)</w:t>
            </w:r>
          </w:p>
        </w:tc>
        <w:tc>
          <w:tcPr>
            <w:tcW w:w="1560" w:type="dxa"/>
            <w:vAlign w:val="center"/>
          </w:tcPr>
          <w:p w14:paraId="1525EFF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12 (25.5%)</w:t>
            </w:r>
          </w:p>
        </w:tc>
        <w:tc>
          <w:tcPr>
            <w:tcW w:w="1559" w:type="dxa"/>
            <w:vAlign w:val="center"/>
          </w:tcPr>
          <w:p w14:paraId="6B74416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24 (23.3%)</w:t>
            </w:r>
          </w:p>
        </w:tc>
        <w:tc>
          <w:tcPr>
            <w:tcW w:w="1701" w:type="dxa"/>
            <w:vAlign w:val="center"/>
          </w:tcPr>
          <w:p w14:paraId="65FE08B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7 (22.6%)</w:t>
            </w:r>
          </w:p>
        </w:tc>
      </w:tr>
      <w:tr w:rsidR="00F8278D" w:rsidRPr="00F8278D" w14:paraId="2011E79B" w14:textId="77777777" w:rsidTr="00041518">
        <w:tc>
          <w:tcPr>
            <w:tcW w:w="3264" w:type="dxa"/>
            <w:vAlign w:val="center"/>
          </w:tcPr>
          <w:p w14:paraId="18F43646" w14:textId="77777777" w:rsidR="00F8278D" w:rsidRPr="00F8278D" w:rsidRDefault="00F8278D" w:rsidP="00F8278D">
            <w:pPr>
              <w:spacing w:after="240" w:line="480" w:lineRule="auto"/>
              <w:contextualSpacing/>
              <w:rPr>
                <w:rFonts w:ascii="Times New Roman" w:eastAsia="宋体" w:hAnsi="Times New Roman" w:cs="Times New Roman"/>
                <w:i/>
                <w:iCs/>
                <w:sz w:val="22"/>
              </w:rPr>
            </w:pPr>
            <w:proofErr w:type="spellStart"/>
            <w:r w:rsidRPr="00F8278D">
              <w:rPr>
                <w:rFonts w:ascii="Times New Roman" w:eastAsia="等线" w:hAnsi="Times New Roman" w:cs="Times New Roman"/>
                <w:i/>
                <w:iCs/>
                <w:sz w:val="22"/>
              </w:rPr>
              <w:t>Haemophilus</w:t>
            </w:r>
            <w:proofErr w:type="spellEnd"/>
            <w:r w:rsidRPr="00F8278D">
              <w:rPr>
                <w:rFonts w:ascii="Times New Roman" w:eastAsia="等线" w:hAnsi="Times New Roman" w:cs="Times New Roman"/>
                <w:i/>
                <w:iCs/>
                <w:sz w:val="22"/>
              </w:rPr>
              <w:t xml:space="preserve"> influenzae</w:t>
            </w:r>
          </w:p>
        </w:tc>
        <w:tc>
          <w:tcPr>
            <w:tcW w:w="1556" w:type="dxa"/>
            <w:vAlign w:val="center"/>
          </w:tcPr>
          <w:p w14:paraId="6BD2D20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5 (2.8%)</w:t>
            </w:r>
          </w:p>
        </w:tc>
        <w:tc>
          <w:tcPr>
            <w:tcW w:w="1560" w:type="dxa"/>
            <w:vAlign w:val="center"/>
          </w:tcPr>
          <w:p w14:paraId="11D12686"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c>
          <w:tcPr>
            <w:tcW w:w="1559" w:type="dxa"/>
            <w:vAlign w:val="center"/>
          </w:tcPr>
          <w:p w14:paraId="1FBFA871"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5 (4.9%)</w:t>
            </w:r>
          </w:p>
        </w:tc>
        <w:tc>
          <w:tcPr>
            <w:tcW w:w="1701" w:type="dxa"/>
            <w:vAlign w:val="center"/>
          </w:tcPr>
          <w:p w14:paraId="16ADAEA7"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r>
      <w:tr w:rsidR="00F8278D" w:rsidRPr="00F8278D" w14:paraId="50ACFA40" w14:textId="77777777" w:rsidTr="00041518">
        <w:tc>
          <w:tcPr>
            <w:tcW w:w="3264" w:type="dxa"/>
          </w:tcPr>
          <w:p w14:paraId="69EEDBD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i/>
                <w:iCs/>
                <w:sz w:val="22"/>
              </w:rPr>
              <w:t xml:space="preserve">Aspergillus </w:t>
            </w:r>
            <w:r w:rsidRPr="00F8278D">
              <w:rPr>
                <w:rFonts w:ascii="Times New Roman" w:eastAsia="宋体" w:hAnsi="Times New Roman" w:cs="Times New Roman"/>
                <w:sz w:val="22"/>
              </w:rPr>
              <w:t>sp.</w:t>
            </w:r>
          </w:p>
        </w:tc>
        <w:tc>
          <w:tcPr>
            <w:tcW w:w="1556" w:type="dxa"/>
            <w:vAlign w:val="center"/>
          </w:tcPr>
          <w:p w14:paraId="0B75436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15 (8.3%)</w:t>
            </w:r>
          </w:p>
        </w:tc>
        <w:tc>
          <w:tcPr>
            <w:tcW w:w="1560" w:type="dxa"/>
            <w:vAlign w:val="center"/>
          </w:tcPr>
          <w:p w14:paraId="2CA71D35"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c>
          <w:tcPr>
            <w:tcW w:w="1559" w:type="dxa"/>
            <w:vAlign w:val="center"/>
          </w:tcPr>
          <w:p w14:paraId="221857D7"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15 (14.6%)</w:t>
            </w:r>
          </w:p>
        </w:tc>
        <w:tc>
          <w:tcPr>
            <w:tcW w:w="1701" w:type="dxa"/>
            <w:vAlign w:val="center"/>
          </w:tcPr>
          <w:p w14:paraId="1AEEA7ED"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r>
      <w:tr w:rsidR="00F8278D" w:rsidRPr="00F8278D" w14:paraId="4CC8C969" w14:textId="77777777" w:rsidTr="00041518">
        <w:tc>
          <w:tcPr>
            <w:tcW w:w="3264" w:type="dxa"/>
          </w:tcPr>
          <w:p w14:paraId="17094A36"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i/>
                <w:iCs/>
                <w:sz w:val="22"/>
              </w:rPr>
              <w:t xml:space="preserve">Candida </w:t>
            </w:r>
            <w:r w:rsidRPr="00F8278D">
              <w:rPr>
                <w:rFonts w:ascii="Times New Roman" w:eastAsia="宋体" w:hAnsi="Times New Roman" w:cs="Times New Roman"/>
                <w:sz w:val="22"/>
              </w:rPr>
              <w:t>sp.</w:t>
            </w:r>
          </w:p>
        </w:tc>
        <w:tc>
          <w:tcPr>
            <w:tcW w:w="1556" w:type="dxa"/>
            <w:vAlign w:val="center"/>
          </w:tcPr>
          <w:p w14:paraId="5A70AEB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5 (2.8%)</w:t>
            </w:r>
          </w:p>
        </w:tc>
        <w:tc>
          <w:tcPr>
            <w:tcW w:w="1560" w:type="dxa"/>
            <w:vAlign w:val="center"/>
          </w:tcPr>
          <w:p w14:paraId="2FEC808C"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c>
          <w:tcPr>
            <w:tcW w:w="1559" w:type="dxa"/>
            <w:vAlign w:val="center"/>
          </w:tcPr>
          <w:p w14:paraId="1F0C4651"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5 (4.9%)</w:t>
            </w:r>
          </w:p>
        </w:tc>
        <w:tc>
          <w:tcPr>
            <w:tcW w:w="1701" w:type="dxa"/>
            <w:vAlign w:val="center"/>
          </w:tcPr>
          <w:p w14:paraId="34F24188"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0 (0.0%)</w:t>
            </w:r>
          </w:p>
        </w:tc>
      </w:tr>
      <w:tr w:rsidR="00F8278D" w:rsidRPr="00F8278D" w14:paraId="35D1B7D1" w14:textId="77777777" w:rsidTr="00041518">
        <w:tc>
          <w:tcPr>
            <w:tcW w:w="3264" w:type="dxa"/>
          </w:tcPr>
          <w:p w14:paraId="4DE3942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Blood CMV DNA</w:t>
            </w:r>
          </w:p>
        </w:tc>
        <w:tc>
          <w:tcPr>
            <w:tcW w:w="1556" w:type="dxa"/>
          </w:tcPr>
          <w:p w14:paraId="2EB7F2F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11 (6.1%)</w:t>
            </w:r>
          </w:p>
        </w:tc>
        <w:tc>
          <w:tcPr>
            <w:tcW w:w="1560" w:type="dxa"/>
            <w:vAlign w:val="center"/>
          </w:tcPr>
          <w:p w14:paraId="61F1A4A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c>
          <w:tcPr>
            <w:tcW w:w="1559" w:type="dxa"/>
            <w:vAlign w:val="center"/>
          </w:tcPr>
          <w:p w14:paraId="0E47A01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11 (10.7%)</w:t>
            </w:r>
          </w:p>
        </w:tc>
        <w:tc>
          <w:tcPr>
            <w:tcW w:w="1701" w:type="dxa"/>
            <w:vAlign w:val="center"/>
          </w:tcPr>
          <w:p w14:paraId="6CD4ABD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w:t>
            </w:r>
            <w:r w:rsidRPr="00F8278D">
              <w:rPr>
                <w:rFonts w:ascii="Times New Roman" w:eastAsia="等线" w:hAnsi="Times New Roman" w:cs="Times New Roman" w:hint="eastAsia"/>
                <w:sz w:val="22"/>
              </w:rPr>
              <w:t>0</w:t>
            </w:r>
            <w:r w:rsidRPr="00F8278D">
              <w:rPr>
                <w:rFonts w:ascii="Times New Roman" w:eastAsia="等线" w:hAnsi="Times New Roman" w:cs="Times New Roman"/>
                <w:sz w:val="22"/>
              </w:rPr>
              <w:t>.0%)</w:t>
            </w:r>
          </w:p>
        </w:tc>
      </w:tr>
      <w:tr w:rsidR="00F8278D" w:rsidRPr="00F8278D" w14:paraId="25E00FF3" w14:textId="77777777" w:rsidTr="00041518">
        <w:tc>
          <w:tcPr>
            <w:tcW w:w="9640" w:type="dxa"/>
            <w:gridSpan w:val="5"/>
          </w:tcPr>
          <w:p w14:paraId="49859CE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Antibiotics</w:t>
            </w:r>
            <w:r w:rsidRPr="00F8278D">
              <w:rPr>
                <w:rFonts w:ascii="Times New Roman" w:eastAsia="宋体" w:hAnsi="Times New Roman" w:cs="Times New Roman"/>
                <w:sz w:val="22"/>
                <w:vertAlign w:val="superscript"/>
              </w:rPr>
              <w:t>#</w:t>
            </w:r>
          </w:p>
        </w:tc>
      </w:tr>
      <w:tr w:rsidR="00F8278D" w:rsidRPr="00F8278D" w14:paraId="32482DA3" w14:textId="77777777" w:rsidTr="00041518">
        <w:tc>
          <w:tcPr>
            <w:tcW w:w="3264" w:type="dxa"/>
          </w:tcPr>
          <w:p w14:paraId="1FD09733"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Meropenem/Vancomycin</w:t>
            </w:r>
          </w:p>
        </w:tc>
        <w:tc>
          <w:tcPr>
            <w:tcW w:w="1556" w:type="dxa"/>
            <w:vAlign w:val="center"/>
          </w:tcPr>
          <w:p w14:paraId="204542A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90 (49.7%)</w:t>
            </w:r>
          </w:p>
        </w:tc>
        <w:tc>
          <w:tcPr>
            <w:tcW w:w="1560" w:type="dxa"/>
            <w:vAlign w:val="center"/>
          </w:tcPr>
          <w:p w14:paraId="1C1B440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20 (42.6%)</w:t>
            </w:r>
          </w:p>
        </w:tc>
        <w:tc>
          <w:tcPr>
            <w:tcW w:w="1559" w:type="dxa"/>
            <w:vAlign w:val="center"/>
          </w:tcPr>
          <w:p w14:paraId="5D0CC8C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66 (64.1%)</w:t>
            </w:r>
          </w:p>
        </w:tc>
        <w:tc>
          <w:tcPr>
            <w:tcW w:w="1701" w:type="dxa"/>
            <w:vAlign w:val="center"/>
          </w:tcPr>
          <w:p w14:paraId="4E807CF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4 (12.9%)</w:t>
            </w:r>
          </w:p>
        </w:tc>
      </w:tr>
      <w:tr w:rsidR="00F8278D" w:rsidRPr="00F8278D" w14:paraId="48F2D388" w14:textId="77777777" w:rsidTr="00041518">
        <w:tc>
          <w:tcPr>
            <w:tcW w:w="3264" w:type="dxa"/>
          </w:tcPr>
          <w:p w14:paraId="160B886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Piperacillin/</w:t>
            </w:r>
            <w:proofErr w:type="spellStart"/>
            <w:r w:rsidRPr="00F8278D">
              <w:rPr>
                <w:rFonts w:ascii="Times New Roman" w:eastAsia="宋体" w:hAnsi="Times New Roman" w:cs="Times New Roman"/>
                <w:sz w:val="22"/>
              </w:rPr>
              <w:t>Cefoperazone</w:t>
            </w:r>
            <w:proofErr w:type="spellEnd"/>
          </w:p>
        </w:tc>
        <w:tc>
          <w:tcPr>
            <w:tcW w:w="1556" w:type="dxa"/>
            <w:vAlign w:val="center"/>
          </w:tcPr>
          <w:p w14:paraId="537BB3A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72 (39.8%)</w:t>
            </w:r>
          </w:p>
        </w:tc>
        <w:tc>
          <w:tcPr>
            <w:tcW w:w="1560" w:type="dxa"/>
            <w:vAlign w:val="center"/>
          </w:tcPr>
          <w:p w14:paraId="4BA6D86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19 (40.4%)</w:t>
            </w:r>
          </w:p>
        </w:tc>
        <w:tc>
          <w:tcPr>
            <w:tcW w:w="1559" w:type="dxa"/>
            <w:vAlign w:val="center"/>
          </w:tcPr>
          <w:p w14:paraId="5AC94BC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34 (33.0%)</w:t>
            </w:r>
          </w:p>
        </w:tc>
        <w:tc>
          <w:tcPr>
            <w:tcW w:w="1701" w:type="dxa"/>
            <w:vAlign w:val="center"/>
          </w:tcPr>
          <w:p w14:paraId="776DC386"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19 (61.3%)</w:t>
            </w:r>
          </w:p>
        </w:tc>
      </w:tr>
      <w:tr w:rsidR="00F8278D" w:rsidRPr="00F8278D" w14:paraId="1F1244EF" w14:textId="77777777" w:rsidTr="00041518">
        <w:tc>
          <w:tcPr>
            <w:tcW w:w="3264" w:type="dxa"/>
          </w:tcPr>
          <w:p w14:paraId="26A9D8F5"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TMP/SMX</w:t>
            </w:r>
          </w:p>
        </w:tc>
        <w:tc>
          <w:tcPr>
            <w:tcW w:w="1556" w:type="dxa"/>
            <w:vAlign w:val="center"/>
          </w:tcPr>
          <w:p w14:paraId="5CF4EC9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29 (16.0%)</w:t>
            </w:r>
          </w:p>
        </w:tc>
        <w:tc>
          <w:tcPr>
            <w:tcW w:w="1560" w:type="dxa"/>
            <w:vAlign w:val="center"/>
          </w:tcPr>
          <w:p w14:paraId="3B2568E6"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 (2.1%)</w:t>
            </w:r>
          </w:p>
        </w:tc>
        <w:tc>
          <w:tcPr>
            <w:tcW w:w="1559" w:type="dxa"/>
            <w:vAlign w:val="center"/>
          </w:tcPr>
          <w:p w14:paraId="253605B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24 (23.3%)</w:t>
            </w:r>
          </w:p>
        </w:tc>
        <w:tc>
          <w:tcPr>
            <w:tcW w:w="1701" w:type="dxa"/>
            <w:vAlign w:val="center"/>
          </w:tcPr>
          <w:p w14:paraId="24850B61"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4 (12.9%)</w:t>
            </w:r>
          </w:p>
        </w:tc>
      </w:tr>
      <w:tr w:rsidR="00F8278D" w:rsidRPr="00F8278D" w14:paraId="022AE032" w14:textId="77777777" w:rsidTr="00041518">
        <w:tc>
          <w:tcPr>
            <w:tcW w:w="3264" w:type="dxa"/>
          </w:tcPr>
          <w:p w14:paraId="1AEB3D3F"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Azithromycin</w:t>
            </w:r>
          </w:p>
        </w:tc>
        <w:tc>
          <w:tcPr>
            <w:tcW w:w="1556" w:type="dxa"/>
            <w:vAlign w:val="center"/>
          </w:tcPr>
          <w:p w14:paraId="4D996B1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4 (2.2%)</w:t>
            </w:r>
          </w:p>
        </w:tc>
        <w:tc>
          <w:tcPr>
            <w:tcW w:w="1560" w:type="dxa"/>
            <w:vAlign w:val="center"/>
          </w:tcPr>
          <w:p w14:paraId="11AEE71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 (2.1%)</w:t>
            </w:r>
          </w:p>
        </w:tc>
        <w:tc>
          <w:tcPr>
            <w:tcW w:w="1559" w:type="dxa"/>
            <w:vAlign w:val="center"/>
          </w:tcPr>
          <w:p w14:paraId="7DE52A7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3 (3.0%)</w:t>
            </w:r>
          </w:p>
        </w:tc>
        <w:tc>
          <w:tcPr>
            <w:tcW w:w="1701" w:type="dxa"/>
            <w:vAlign w:val="center"/>
          </w:tcPr>
          <w:p w14:paraId="5B9BC6E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0 (0.0%)</w:t>
            </w:r>
          </w:p>
        </w:tc>
      </w:tr>
      <w:tr w:rsidR="00F8278D" w:rsidRPr="00F8278D" w14:paraId="696C8D8A" w14:textId="77777777" w:rsidTr="00041518">
        <w:tc>
          <w:tcPr>
            <w:tcW w:w="9640" w:type="dxa"/>
            <w:gridSpan w:val="5"/>
          </w:tcPr>
          <w:p w14:paraId="41E781D5" w14:textId="77777777" w:rsidR="00F8278D" w:rsidRPr="00F8278D" w:rsidRDefault="00F8278D" w:rsidP="00F8278D">
            <w:pPr>
              <w:spacing w:after="240" w:line="480" w:lineRule="auto"/>
              <w:contextualSpacing/>
              <w:rPr>
                <w:rFonts w:ascii="Times New Roman" w:eastAsia="等线" w:hAnsi="Times New Roman" w:cs="Times New Roman"/>
                <w:sz w:val="22"/>
              </w:rPr>
            </w:pPr>
            <w:r w:rsidRPr="00F8278D">
              <w:rPr>
                <w:rFonts w:ascii="Times New Roman" w:eastAsia="等线" w:hAnsi="Times New Roman" w:cs="Times New Roman"/>
                <w:sz w:val="22"/>
              </w:rPr>
              <w:t>Immunosuppression</w:t>
            </w:r>
            <w:r w:rsidRPr="00F8278D">
              <w:rPr>
                <w:rFonts w:ascii="Times New Roman" w:eastAsia="等线" w:hAnsi="Times New Roman" w:cs="Times New Roman"/>
                <w:sz w:val="22"/>
                <w:vertAlign w:val="superscript"/>
              </w:rPr>
              <w:t>#</w:t>
            </w:r>
          </w:p>
        </w:tc>
      </w:tr>
      <w:tr w:rsidR="00F8278D" w:rsidRPr="00F8278D" w14:paraId="4297715D" w14:textId="77777777" w:rsidTr="00041518">
        <w:tc>
          <w:tcPr>
            <w:tcW w:w="3264" w:type="dxa"/>
          </w:tcPr>
          <w:p w14:paraId="047ECAB7"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Glucocorticoid</w:t>
            </w:r>
          </w:p>
        </w:tc>
        <w:tc>
          <w:tcPr>
            <w:tcW w:w="1556" w:type="dxa"/>
            <w:vAlign w:val="center"/>
          </w:tcPr>
          <w:p w14:paraId="0F33915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181 (100%)</w:t>
            </w:r>
          </w:p>
        </w:tc>
        <w:tc>
          <w:tcPr>
            <w:tcW w:w="1560" w:type="dxa"/>
            <w:vAlign w:val="center"/>
          </w:tcPr>
          <w:p w14:paraId="485AAB2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47 (100.0%)</w:t>
            </w:r>
          </w:p>
        </w:tc>
        <w:tc>
          <w:tcPr>
            <w:tcW w:w="1559" w:type="dxa"/>
            <w:vAlign w:val="center"/>
          </w:tcPr>
          <w:p w14:paraId="596542D2"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103 (100.0%)</w:t>
            </w:r>
          </w:p>
        </w:tc>
        <w:tc>
          <w:tcPr>
            <w:tcW w:w="1701" w:type="dxa"/>
            <w:vAlign w:val="center"/>
          </w:tcPr>
          <w:p w14:paraId="1CC166F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31 (100.0%)</w:t>
            </w:r>
          </w:p>
        </w:tc>
      </w:tr>
      <w:tr w:rsidR="00F8278D" w:rsidRPr="00F8278D" w14:paraId="2DB56D96" w14:textId="77777777" w:rsidTr="00041518">
        <w:tc>
          <w:tcPr>
            <w:tcW w:w="3264" w:type="dxa"/>
          </w:tcPr>
          <w:p w14:paraId="46E4C4A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Tacrolimus</w:t>
            </w:r>
          </w:p>
        </w:tc>
        <w:tc>
          <w:tcPr>
            <w:tcW w:w="1556" w:type="dxa"/>
            <w:vAlign w:val="center"/>
          </w:tcPr>
          <w:p w14:paraId="5158A8D6"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163 (90.1%)</w:t>
            </w:r>
          </w:p>
        </w:tc>
        <w:tc>
          <w:tcPr>
            <w:tcW w:w="1560" w:type="dxa"/>
            <w:vAlign w:val="center"/>
          </w:tcPr>
          <w:p w14:paraId="5151EABD"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39 (83.0%)</w:t>
            </w:r>
          </w:p>
        </w:tc>
        <w:tc>
          <w:tcPr>
            <w:tcW w:w="1559" w:type="dxa"/>
            <w:vAlign w:val="center"/>
          </w:tcPr>
          <w:p w14:paraId="4EA73C10"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93 (90.3%)</w:t>
            </w:r>
          </w:p>
        </w:tc>
        <w:tc>
          <w:tcPr>
            <w:tcW w:w="1701" w:type="dxa"/>
            <w:vAlign w:val="center"/>
          </w:tcPr>
          <w:p w14:paraId="00B7FEC5"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31 (100.0%)</w:t>
            </w:r>
          </w:p>
        </w:tc>
      </w:tr>
      <w:tr w:rsidR="00F8278D" w:rsidRPr="00F8278D" w14:paraId="092DD47F" w14:textId="77777777" w:rsidTr="00041518">
        <w:tc>
          <w:tcPr>
            <w:tcW w:w="3264" w:type="dxa"/>
          </w:tcPr>
          <w:p w14:paraId="2439D8CE"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rPr>
              <w:t>Mycophenolate mofetil</w:t>
            </w:r>
          </w:p>
        </w:tc>
        <w:tc>
          <w:tcPr>
            <w:tcW w:w="1556" w:type="dxa"/>
            <w:vAlign w:val="center"/>
          </w:tcPr>
          <w:p w14:paraId="5A3F167C"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158 (87.3%)</w:t>
            </w:r>
          </w:p>
        </w:tc>
        <w:tc>
          <w:tcPr>
            <w:tcW w:w="1560" w:type="dxa"/>
            <w:vAlign w:val="center"/>
          </w:tcPr>
          <w:p w14:paraId="414E8BB8"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46 (97.9%)</w:t>
            </w:r>
          </w:p>
        </w:tc>
        <w:tc>
          <w:tcPr>
            <w:tcW w:w="1559" w:type="dxa"/>
            <w:vAlign w:val="center"/>
          </w:tcPr>
          <w:p w14:paraId="7D52ECF4"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89 (86.4%)</w:t>
            </w:r>
          </w:p>
        </w:tc>
        <w:tc>
          <w:tcPr>
            <w:tcW w:w="1701" w:type="dxa"/>
            <w:vAlign w:val="center"/>
          </w:tcPr>
          <w:p w14:paraId="7159480B"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23 (74.2%)</w:t>
            </w:r>
          </w:p>
        </w:tc>
      </w:tr>
    </w:tbl>
    <w:p w14:paraId="3E3DC169"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等线" w:hAnsi="Times New Roman" w:cs="Times New Roman"/>
          <w:sz w:val="22"/>
        </w:rPr>
        <w:t xml:space="preserve">Data are the </w:t>
      </w:r>
      <w:proofErr w:type="spellStart"/>
      <w:r w:rsidRPr="00F8278D">
        <w:rPr>
          <w:rFonts w:ascii="Times New Roman" w:eastAsia="等线" w:hAnsi="Times New Roman" w:cs="Times New Roman"/>
          <w:sz w:val="22"/>
        </w:rPr>
        <w:t>mean±SD</w:t>
      </w:r>
      <w:proofErr w:type="spellEnd"/>
      <w:r w:rsidRPr="00F8278D">
        <w:rPr>
          <w:rFonts w:ascii="Times New Roman" w:eastAsia="等线" w:hAnsi="Times New Roman" w:cs="Times New Roman"/>
          <w:sz w:val="22"/>
        </w:rPr>
        <w:t xml:space="preserve"> or n (%) as appropriate. BMI, body mass index; COPD, chronic obstructive pulmonary disease; ILD, interstitial lung disease; PGD</w:t>
      </w:r>
      <w:r w:rsidRPr="00F8278D">
        <w:rPr>
          <w:rFonts w:ascii="Times New Roman" w:eastAsia="等线" w:hAnsi="Times New Roman" w:cs="Times New Roman" w:hint="eastAsia"/>
          <w:sz w:val="22"/>
        </w:rPr>
        <w:t>,</w:t>
      </w:r>
      <w:r w:rsidRPr="00F8278D">
        <w:rPr>
          <w:rFonts w:ascii="Times New Roman" w:eastAsia="等线" w:hAnsi="Times New Roman" w:cs="Times New Roman"/>
          <w:sz w:val="22"/>
        </w:rPr>
        <w:t xml:space="preserve"> primary graft dysfunction; </w:t>
      </w:r>
      <w:r w:rsidRPr="00F8278D">
        <w:rPr>
          <w:rFonts w:ascii="Times New Roman" w:eastAsia="宋体" w:hAnsi="Times New Roman" w:cs="Times New Roman"/>
          <w:sz w:val="22"/>
        </w:rPr>
        <w:t>CMV, cytomegalovirus; TMP/SMX, trimethoprim/sulfamethoxazole.</w:t>
      </w:r>
    </w:p>
    <w:p w14:paraId="6231B89A"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hint="eastAsia"/>
          <w:sz w:val="22"/>
          <w:vertAlign w:val="superscript"/>
        </w:rPr>
        <w:t>#</w:t>
      </w:r>
      <w:r w:rsidRPr="00F8278D">
        <w:rPr>
          <w:rFonts w:ascii="Times New Roman" w:eastAsia="宋体" w:hAnsi="Times New Roman" w:cs="Times New Roman"/>
          <w:sz w:val="22"/>
        </w:rPr>
        <w:t>At sampling.</w:t>
      </w:r>
    </w:p>
    <w:p w14:paraId="2883D585" w14:textId="77777777" w:rsidR="00F8278D" w:rsidRPr="00F8278D" w:rsidRDefault="00F8278D" w:rsidP="00F8278D">
      <w:pPr>
        <w:spacing w:after="240" w:line="480" w:lineRule="auto"/>
        <w:contextualSpacing/>
        <w:rPr>
          <w:rFonts w:ascii="Times New Roman" w:eastAsia="宋体" w:hAnsi="Times New Roman" w:cs="Times New Roman"/>
          <w:sz w:val="22"/>
        </w:rPr>
      </w:pPr>
      <w:r w:rsidRPr="00F8278D">
        <w:rPr>
          <w:rFonts w:ascii="Times New Roman" w:eastAsia="宋体" w:hAnsi="Times New Roman" w:cs="Times New Roman"/>
          <w:sz w:val="22"/>
          <w:vertAlign w:val="superscript"/>
        </w:rPr>
        <w:t>§</w:t>
      </w:r>
      <w:r w:rsidRPr="00F8278D">
        <w:rPr>
          <w:rFonts w:ascii="Times New Roman" w:eastAsia="宋体" w:hAnsi="Times New Roman" w:cs="Times New Roman"/>
          <w:sz w:val="22"/>
        </w:rPr>
        <w:t xml:space="preserve">Positive bacterial culture could be to the presence of respiratory pathogens or colonized bacteria. If there was no clear clinical evidence for respiratory infection or </w:t>
      </w:r>
      <w:r w:rsidRPr="00F8278D">
        <w:rPr>
          <w:rFonts w:ascii="Times New Roman" w:eastAsia="宋体" w:hAnsi="Times New Roman" w:cs="Times New Roman" w:hint="eastAsia"/>
          <w:sz w:val="22"/>
        </w:rPr>
        <w:t>n</w:t>
      </w:r>
      <w:r w:rsidRPr="00F8278D">
        <w:rPr>
          <w:rFonts w:ascii="Times New Roman" w:eastAsia="宋体" w:hAnsi="Times New Roman" w:cs="Times New Roman"/>
          <w:sz w:val="22"/>
        </w:rPr>
        <w:t>o previous culture for reference, the microorganisms in sputum were defined as colonized bacteria.</w:t>
      </w:r>
    </w:p>
    <w:bookmarkEnd w:id="5"/>
    <w:p w14:paraId="0425A369" w14:textId="041CCDCB" w:rsidR="000B075B" w:rsidRPr="00F8278D" w:rsidRDefault="000B075B" w:rsidP="003422F1">
      <w:pPr>
        <w:spacing w:line="480" w:lineRule="auto"/>
        <w:rPr>
          <w:rFonts w:ascii="Times New Roman" w:hAnsi="Times New Roman" w:cs="Times New Roman"/>
          <w:sz w:val="22"/>
        </w:rPr>
      </w:pPr>
    </w:p>
    <w:p w14:paraId="357D91C7" w14:textId="13B24962" w:rsidR="00CF12C6" w:rsidRPr="00D46F08" w:rsidRDefault="00CF12C6" w:rsidP="003422F1">
      <w:pPr>
        <w:spacing w:line="480" w:lineRule="auto"/>
        <w:rPr>
          <w:rFonts w:ascii="Times New Roman" w:hAnsi="Times New Roman" w:cs="Times New Roman"/>
          <w:sz w:val="22"/>
        </w:rPr>
      </w:pPr>
      <w:r w:rsidRPr="00D46F08">
        <w:rPr>
          <w:rFonts w:ascii="Times New Roman" w:hAnsi="Times New Roman" w:cs="Times New Roman"/>
          <w:sz w:val="22"/>
        </w:rPr>
        <w:t>Table S</w:t>
      </w:r>
      <w:r w:rsidR="001B112B" w:rsidRPr="00D46F08">
        <w:rPr>
          <w:rFonts w:ascii="Times New Roman" w:hAnsi="Times New Roman" w:cs="Times New Roman"/>
          <w:sz w:val="22"/>
        </w:rPr>
        <w:t>1</w:t>
      </w:r>
      <w:r w:rsidR="001233DE">
        <w:rPr>
          <w:rFonts w:ascii="Times New Roman" w:hAnsi="Times New Roman" w:cs="Times New Roman"/>
          <w:sz w:val="22"/>
        </w:rPr>
        <w:t>.</w:t>
      </w:r>
      <w:r w:rsidRPr="00D46F08">
        <w:rPr>
          <w:rFonts w:ascii="Times New Roman" w:hAnsi="Times New Roman" w:cs="Times New Roman"/>
          <w:sz w:val="22"/>
        </w:rPr>
        <w:t xml:space="preserve"> The relative abundance (RA%) and prevalence (P%) of the 16 microbial genera identified by </w:t>
      </w:r>
      <w:proofErr w:type="spellStart"/>
      <w:r w:rsidRPr="00D46F08">
        <w:rPr>
          <w:rFonts w:ascii="Times New Roman" w:hAnsi="Times New Roman" w:cs="Times New Roman"/>
          <w:sz w:val="22"/>
        </w:rPr>
        <w:t>LEfSe</w:t>
      </w:r>
      <w:proofErr w:type="spellEnd"/>
      <w:r w:rsidRPr="00D46F08">
        <w:rPr>
          <w:rFonts w:ascii="Times New Roman" w:hAnsi="Times New Roman" w:cs="Times New Roman"/>
          <w:sz w:val="22"/>
        </w:rPr>
        <w:t xml:space="preserve"> among the 3 groups.</w:t>
      </w:r>
    </w:p>
    <w:tbl>
      <w:tblPr>
        <w:tblStyle w:val="1"/>
        <w:tblW w:w="11370" w:type="dxa"/>
        <w:tblInd w:w="-11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906"/>
        <w:gridCol w:w="888"/>
        <w:gridCol w:w="950"/>
        <w:gridCol w:w="888"/>
        <w:gridCol w:w="1042"/>
        <w:gridCol w:w="888"/>
        <w:gridCol w:w="1269"/>
        <w:gridCol w:w="1380"/>
        <w:gridCol w:w="1263"/>
      </w:tblGrid>
      <w:tr w:rsidR="00D46F08" w:rsidRPr="00D46F08" w14:paraId="5F9C43AD" w14:textId="77777777" w:rsidTr="004C407A">
        <w:trPr>
          <w:trHeight w:val="497"/>
        </w:trPr>
        <w:tc>
          <w:tcPr>
            <w:tcW w:w="1896" w:type="dxa"/>
            <w:vMerge w:val="restart"/>
            <w:tcBorders>
              <w:top w:val="single" w:sz="4" w:space="0" w:color="auto"/>
              <w:bottom w:val="nil"/>
            </w:tcBorders>
          </w:tcPr>
          <w:p w14:paraId="2D4E442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Genus</w:t>
            </w:r>
          </w:p>
        </w:tc>
        <w:tc>
          <w:tcPr>
            <w:tcW w:w="1794" w:type="dxa"/>
            <w:gridSpan w:val="2"/>
            <w:tcBorders>
              <w:top w:val="single" w:sz="4" w:space="0" w:color="auto"/>
              <w:bottom w:val="single" w:sz="4" w:space="0" w:color="auto"/>
            </w:tcBorders>
          </w:tcPr>
          <w:p w14:paraId="2E99633C" w14:textId="49482C1D" w:rsidR="00CF12C6" w:rsidRPr="00D46F08" w:rsidRDefault="00092E4B"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Event-free</w:t>
            </w:r>
          </w:p>
        </w:tc>
        <w:tc>
          <w:tcPr>
            <w:tcW w:w="1838" w:type="dxa"/>
            <w:gridSpan w:val="2"/>
            <w:tcBorders>
              <w:top w:val="single" w:sz="4" w:space="0" w:color="auto"/>
              <w:bottom w:val="single" w:sz="4" w:space="0" w:color="auto"/>
            </w:tcBorders>
          </w:tcPr>
          <w:p w14:paraId="4D80D12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Infection</w:t>
            </w:r>
          </w:p>
        </w:tc>
        <w:tc>
          <w:tcPr>
            <w:tcW w:w="1930" w:type="dxa"/>
            <w:gridSpan w:val="2"/>
            <w:tcBorders>
              <w:top w:val="single" w:sz="4" w:space="0" w:color="auto"/>
              <w:bottom w:val="single" w:sz="4" w:space="0" w:color="auto"/>
            </w:tcBorders>
          </w:tcPr>
          <w:p w14:paraId="61E5D07D"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Rejection</w:t>
            </w:r>
          </w:p>
        </w:tc>
        <w:tc>
          <w:tcPr>
            <w:tcW w:w="3912" w:type="dxa"/>
            <w:gridSpan w:val="3"/>
            <w:tcBorders>
              <w:top w:val="single" w:sz="4" w:space="0" w:color="auto"/>
              <w:bottom w:val="single" w:sz="4" w:space="0" w:color="auto"/>
            </w:tcBorders>
          </w:tcPr>
          <w:p w14:paraId="487C3223"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i/>
                <w:iCs/>
                <w:sz w:val="22"/>
              </w:rPr>
              <w:t>P</w:t>
            </w:r>
            <w:r w:rsidRPr="00D46F08">
              <w:rPr>
                <w:rFonts w:ascii="Times New Roman" w:eastAsia="等线" w:hAnsi="Times New Roman" w:cs="Times New Roman"/>
                <w:sz w:val="22"/>
              </w:rPr>
              <w:t xml:space="preserve"> value (RA% between groups)</w:t>
            </w:r>
          </w:p>
        </w:tc>
      </w:tr>
      <w:tr w:rsidR="00D46F08" w:rsidRPr="00D46F08" w14:paraId="67B91FF1" w14:textId="77777777" w:rsidTr="004C407A">
        <w:trPr>
          <w:trHeight w:val="659"/>
        </w:trPr>
        <w:tc>
          <w:tcPr>
            <w:tcW w:w="1896" w:type="dxa"/>
            <w:vMerge/>
            <w:tcBorders>
              <w:top w:val="nil"/>
              <w:bottom w:val="single" w:sz="4" w:space="0" w:color="auto"/>
            </w:tcBorders>
          </w:tcPr>
          <w:p w14:paraId="08DD3152" w14:textId="77777777" w:rsidR="00CF12C6" w:rsidRPr="00D46F08" w:rsidRDefault="00CF12C6" w:rsidP="003422F1">
            <w:pPr>
              <w:spacing w:line="480" w:lineRule="auto"/>
              <w:rPr>
                <w:rFonts w:ascii="Times New Roman" w:eastAsia="等线" w:hAnsi="Times New Roman" w:cs="Times New Roman"/>
                <w:sz w:val="22"/>
              </w:rPr>
            </w:pPr>
          </w:p>
        </w:tc>
        <w:tc>
          <w:tcPr>
            <w:tcW w:w="906" w:type="dxa"/>
            <w:tcBorders>
              <w:top w:val="single" w:sz="4" w:space="0" w:color="auto"/>
              <w:bottom w:val="single" w:sz="4" w:space="0" w:color="auto"/>
            </w:tcBorders>
          </w:tcPr>
          <w:p w14:paraId="28B9D8B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RA%</w:t>
            </w:r>
          </w:p>
        </w:tc>
        <w:tc>
          <w:tcPr>
            <w:tcW w:w="888" w:type="dxa"/>
            <w:tcBorders>
              <w:top w:val="single" w:sz="4" w:space="0" w:color="auto"/>
              <w:bottom w:val="single" w:sz="4" w:space="0" w:color="auto"/>
            </w:tcBorders>
          </w:tcPr>
          <w:p w14:paraId="7CBC2B6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P%</w:t>
            </w:r>
          </w:p>
        </w:tc>
        <w:tc>
          <w:tcPr>
            <w:tcW w:w="950" w:type="dxa"/>
            <w:tcBorders>
              <w:top w:val="single" w:sz="4" w:space="0" w:color="auto"/>
              <w:bottom w:val="single" w:sz="4" w:space="0" w:color="auto"/>
            </w:tcBorders>
          </w:tcPr>
          <w:p w14:paraId="59DA652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RA%</w:t>
            </w:r>
          </w:p>
        </w:tc>
        <w:tc>
          <w:tcPr>
            <w:tcW w:w="888" w:type="dxa"/>
            <w:tcBorders>
              <w:top w:val="single" w:sz="4" w:space="0" w:color="auto"/>
              <w:bottom w:val="single" w:sz="4" w:space="0" w:color="auto"/>
            </w:tcBorders>
          </w:tcPr>
          <w:p w14:paraId="2A67C63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P%</w:t>
            </w:r>
          </w:p>
        </w:tc>
        <w:tc>
          <w:tcPr>
            <w:tcW w:w="1042" w:type="dxa"/>
            <w:tcBorders>
              <w:top w:val="single" w:sz="4" w:space="0" w:color="auto"/>
              <w:bottom w:val="single" w:sz="4" w:space="0" w:color="auto"/>
            </w:tcBorders>
          </w:tcPr>
          <w:p w14:paraId="6A2BEA2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RA%</w:t>
            </w:r>
          </w:p>
        </w:tc>
        <w:tc>
          <w:tcPr>
            <w:tcW w:w="888" w:type="dxa"/>
            <w:tcBorders>
              <w:top w:val="single" w:sz="4" w:space="0" w:color="auto"/>
              <w:bottom w:val="single" w:sz="4" w:space="0" w:color="auto"/>
            </w:tcBorders>
          </w:tcPr>
          <w:p w14:paraId="31C36AA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P%</w:t>
            </w:r>
          </w:p>
        </w:tc>
        <w:tc>
          <w:tcPr>
            <w:tcW w:w="1269" w:type="dxa"/>
            <w:tcBorders>
              <w:top w:val="single" w:sz="4" w:space="0" w:color="auto"/>
              <w:bottom w:val="single" w:sz="4" w:space="0" w:color="auto"/>
            </w:tcBorders>
          </w:tcPr>
          <w:p w14:paraId="30E0871A" w14:textId="223ADE14" w:rsidR="00CF12C6" w:rsidRPr="00D46F08" w:rsidRDefault="00092E4B"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Event-free</w:t>
            </w:r>
            <w:r w:rsidR="00CF12C6" w:rsidRPr="00D46F08">
              <w:rPr>
                <w:rFonts w:ascii="Times New Roman" w:eastAsia="等线" w:hAnsi="Times New Roman" w:cs="Times New Roman"/>
                <w:sz w:val="22"/>
              </w:rPr>
              <w:t xml:space="preserve"> vs. Infection</w:t>
            </w:r>
          </w:p>
        </w:tc>
        <w:tc>
          <w:tcPr>
            <w:tcW w:w="1380" w:type="dxa"/>
            <w:tcBorders>
              <w:top w:val="single" w:sz="4" w:space="0" w:color="auto"/>
              <w:bottom w:val="single" w:sz="4" w:space="0" w:color="auto"/>
            </w:tcBorders>
          </w:tcPr>
          <w:p w14:paraId="30ABCDE2" w14:textId="3D9DB4BB" w:rsidR="00CF12C6" w:rsidRPr="00D46F08" w:rsidRDefault="00092E4B"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Event-free</w:t>
            </w:r>
            <w:r w:rsidR="00CF12C6" w:rsidRPr="00D46F08">
              <w:rPr>
                <w:rFonts w:ascii="Times New Roman" w:eastAsia="等线" w:hAnsi="Times New Roman" w:cs="Times New Roman"/>
                <w:sz w:val="22"/>
              </w:rPr>
              <w:t xml:space="preserve"> vs. Rejection</w:t>
            </w:r>
          </w:p>
        </w:tc>
        <w:tc>
          <w:tcPr>
            <w:tcW w:w="1263" w:type="dxa"/>
            <w:tcBorders>
              <w:top w:val="single" w:sz="4" w:space="0" w:color="auto"/>
              <w:bottom w:val="single" w:sz="4" w:space="0" w:color="auto"/>
            </w:tcBorders>
          </w:tcPr>
          <w:p w14:paraId="4A061DF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Infection vs. Rejection</w:t>
            </w:r>
          </w:p>
        </w:tc>
      </w:tr>
      <w:tr w:rsidR="00D46F08" w:rsidRPr="00D46F08" w14:paraId="2F371139" w14:textId="77777777" w:rsidTr="004C407A">
        <w:trPr>
          <w:trHeight w:val="332"/>
        </w:trPr>
        <w:tc>
          <w:tcPr>
            <w:tcW w:w="1896" w:type="dxa"/>
            <w:tcBorders>
              <w:top w:val="single" w:sz="4" w:space="0" w:color="auto"/>
            </w:tcBorders>
            <w:vAlign w:val="center"/>
          </w:tcPr>
          <w:p w14:paraId="440B40C2"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i/>
                <w:iCs/>
                <w:sz w:val="22"/>
              </w:rPr>
              <w:t>Actinomyces</w:t>
            </w:r>
          </w:p>
        </w:tc>
        <w:tc>
          <w:tcPr>
            <w:tcW w:w="906" w:type="dxa"/>
            <w:tcBorders>
              <w:top w:val="single" w:sz="4" w:space="0" w:color="auto"/>
            </w:tcBorders>
            <w:vAlign w:val="center"/>
          </w:tcPr>
          <w:p w14:paraId="7EC0350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2.61</w:t>
            </w:r>
          </w:p>
        </w:tc>
        <w:tc>
          <w:tcPr>
            <w:tcW w:w="888" w:type="dxa"/>
            <w:tcBorders>
              <w:top w:val="single" w:sz="4" w:space="0" w:color="auto"/>
            </w:tcBorders>
            <w:vAlign w:val="center"/>
          </w:tcPr>
          <w:p w14:paraId="2EBE621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97.87</w:t>
            </w:r>
          </w:p>
        </w:tc>
        <w:tc>
          <w:tcPr>
            <w:tcW w:w="950" w:type="dxa"/>
            <w:tcBorders>
              <w:top w:val="single" w:sz="4" w:space="0" w:color="auto"/>
            </w:tcBorders>
            <w:vAlign w:val="center"/>
          </w:tcPr>
          <w:p w14:paraId="58C620F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2.50</w:t>
            </w:r>
          </w:p>
        </w:tc>
        <w:tc>
          <w:tcPr>
            <w:tcW w:w="888" w:type="dxa"/>
            <w:tcBorders>
              <w:top w:val="single" w:sz="4" w:space="0" w:color="auto"/>
            </w:tcBorders>
            <w:vAlign w:val="center"/>
          </w:tcPr>
          <w:p w14:paraId="43EA787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99.03</w:t>
            </w:r>
          </w:p>
        </w:tc>
        <w:tc>
          <w:tcPr>
            <w:tcW w:w="1042" w:type="dxa"/>
            <w:tcBorders>
              <w:top w:val="single" w:sz="4" w:space="0" w:color="auto"/>
            </w:tcBorders>
            <w:vAlign w:val="center"/>
          </w:tcPr>
          <w:p w14:paraId="151B7E6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5.07</w:t>
            </w:r>
          </w:p>
        </w:tc>
        <w:tc>
          <w:tcPr>
            <w:tcW w:w="888" w:type="dxa"/>
            <w:tcBorders>
              <w:top w:val="single" w:sz="4" w:space="0" w:color="auto"/>
            </w:tcBorders>
            <w:vAlign w:val="center"/>
          </w:tcPr>
          <w:p w14:paraId="5ACD698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tcBorders>
              <w:top w:val="single" w:sz="4" w:space="0" w:color="auto"/>
            </w:tcBorders>
            <w:vAlign w:val="center"/>
          </w:tcPr>
          <w:p w14:paraId="1556ECD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0.201</w:t>
            </w:r>
          </w:p>
        </w:tc>
        <w:tc>
          <w:tcPr>
            <w:tcW w:w="1380" w:type="dxa"/>
            <w:tcBorders>
              <w:top w:val="single" w:sz="4" w:space="0" w:color="auto"/>
            </w:tcBorders>
            <w:vAlign w:val="center"/>
          </w:tcPr>
          <w:p w14:paraId="42C7AFF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0.003</w:t>
            </w:r>
          </w:p>
        </w:tc>
        <w:tc>
          <w:tcPr>
            <w:tcW w:w="1263" w:type="dxa"/>
            <w:tcBorders>
              <w:top w:val="single" w:sz="4" w:space="0" w:color="auto"/>
            </w:tcBorders>
            <w:vAlign w:val="center"/>
          </w:tcPr>
          <w:p w14:paraId="01B59C3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0.003</w:t>
            </w:r>
          </w:p>
        </w:tc>
      </w:tr>
      <w:tr w:rsidR="00D46F08" w:rsidRPr="00D46F08" w14:paraId="21036378" w14:textId="77777777" w:rsidTr="004C407A">
        <w:trPr>
          <w:trHeight w:val="325"/>
        </w:trPr>
        <w:tc>
          <w:tcPr>
            <w:tcW w:w="1896" w:type="dxa"/>
            <w:vAlign w:val="center"/>
          </w:tcPr>
          <w:p w14:paraId="6E9C7B5E"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i/>
                <w:iCs/>
                <w:sz w:val="22"/>
              </w:rPr>
              <w:t>Corynebacterium</w:t>
            </w:r>
          </w:p>
        </w:tc>
        <w:tc>
          <w:tcPr>
            <w:tcW w:w="906" w:type="dxa"/>
            <w:vAlign w:val="center"/>
          </w:tcPr>
          <w:p w14:paraId="0435B6D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0.42</w:t>
            </w:r>
          </w:p>
        </w:tc>
        <w:tc>
          <w:tcPr>
            <w:tcW w:w="888" w:type="dxa"/>
            <w:vAlign w:val="center"/>
          </w:tcPr>
          <w:p w14:paraId="1BB3388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76.60</w:t>
            </w:r>
          </w:p>
        </w:tc>
        <w:tc>
          <w:tcPr>
            <w:tcW w:w="950" w:type="dxa"/>
            <w:vAlign w:val="center"/>
          </w:tcPr>
          <w:p w14:paraId="458C939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4.80</w:t>
            </w:r>
          </w:p>
        </w:tc>
        <w:tc>
          <w:tcPr>
            <w:tcW w:w="888" w:type="dxa"/>
            <w:vAlign w:val="center"/>
          </w:tcPr>
          <w:p w14:paraId="3D0808E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85.44</w:t>
            </w:r>
          </w:p>
        </w:tc>
        <w:tc>
          <w:tcPr>
            <w:tcW w:w="1042" w:type="dxa"/>
            <w:vAlign w:val="center"/>
          </w:tcPr>
          <w:p w14:paraId="784ABDC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0.11</w:t>
            </w:r>
          </w:p>
        </w:tc>
        <w:tc>
          <w:tcPr>
            <w:tcW w:w="888" w:type="dxa"/>
            <w:vAlign w:val="center"/>
          </w:tcPr>
          <w:p w14:paraId="665FE4D8"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07DB130E"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0.012</w:t>
            </w:r>
          </w:p>
        </w:tc>
        <w:tc>
          <w:tcPr>
            <w:tcW w:w="1380" w:type="dxa"/>
            <w:vAlign w:val="center"/>
          </w:tcPr>
          <w:p w14:paraId="7A76B8B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0.091</w:t>
            </w:r>
          </w:p>
        </w:tc>
        <w:tc>
          <w:tcPr>
            <w:tcW w:w="1263" w:type="dxa"/>
            <w:vAlign w:val="center"/>
          </w:tcPr>
          <w:p w14:paraId="3799C41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0.597</w:t>
            </w:r>
          </w:p>
        </w:tc>
      </w:tr>
      <w:tr w:rsidR="00D46F08" w:rsidRPr="00D46F08" w14:paraId="6886A2C6" w14:textId="77777777" w:rsidTr="004C407A">
        <w:trPr>
          <w:trHeight w:val="332"/>
        </w:trPr>
        <w:tc>
          <w:tcPr>
            <w:tcW w:w="1896" w:type="dxa"/>
            <w:vAlign w:val="center"/>
          </w:tcPr>
          <w:p w14:paraId="1A0BBB47" w14:textId="77777777" w:rsidR="00CF12C6" w:rsidRPr="00D46F08" w:rsidRDefault="00CF12C6" w:rsidP="003422F1">
            <w:pPr>
              <w:spacing w:line="480" w:lineRule="auto"/>
              <w:rPr>
                <w:rFonts w:ascii="Times New Roman" w:eastAsia="等线" w:hAnsi="Times New Roman" w:cs="Times New Roman"/>
                <w:i/>
                <w:iCs/>
                <w:sz w:val="22"/>
              </w:rPr>
            </w:pPr>
            <w:proofErr w:type="spellStart"/>
            <w:r w:rsidRPr="00D46F08">
              <w:rPr>
                <w:rFonts w:ascii="Times New Roman" w:eastAsia="等线" w:hAnsi="Times New Roman" w:cs="Times New Roman"/>
                <w:i/>
                <w:iCs/>
                <w:sz w:val="22"/>
              </w:rPr>
              <w:t>Granulicatella</w:t>
            </w:r>
            <w:proofErr w:type="spellEnd"/>
          </w:p>
        </w:tc>
        <w:tc>
          <w:tcPr>
            <w:tcW w:w="906" w:type="dxa"/>
            <w:vAlign w:val="center"/>
          </w:tcPr>
          <w:p w14:paraId="4F1C4D9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0.64</w:t>
            </w:r>
          </w:p>
        </w:tc>
        <w:tc>
          <w:tcPr>
            <w:tcW w:w="888" w:type="dxa"/>
            <w:vAlign w:val="center"/>
          </w:tcPr>
          <w:p w14:paraId="0BDA4A1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950" w:type="dxa"/>
            <w:vAlign w:val="center"/>
          </w:tcPr>
          <w:p w14:paraId="50583355"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3.47</w:t>
            </w:r>
          </w:p>
        </w:tc>
        <w:tc>
          <w:tcPr>
            <w:tcW w:w="888" w:type="dxa"/>
            <w:vAlign w:val="center"/>
          </w:tcPr>
          <w:p w14:paraId="62B636D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042" w:type="dxa"/>
            <w:vAlign w:val="center"/>
          </w:tcPr>
          <w:p w14:paraId="0361E23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6.37</w:t>
            </w:r>
          </w:p>
        </w:tc>
        <w:tc>
          <w:tcPr>
            <w:tcW w:w="888" w:type="dxa"/>
            <w:vAlign w:val="center"/>
          </w:tcPr>
          <w:p w14:paraId="5D2F4BB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7A78841E"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c>
          <w:tcPr>
            <w:tcW w:w="1380" w:type="dxa"/>
            <w:vAlign w:val="center"/>
          </w:tcPr>
          <w:p w14:paraId="7C716E8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c>
          <w:tcPr>
            <w:tcW w:w="1263" w:type="dxa"/>
            <w:vAlign w:val="center"/>
          </w:tcPr>
          <w:p w14:paraId="26AA2628"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0.001</w:t>
            </w:r>
          </w:p>
        </w:tc>
      </w:tr>
      <w:tr w:rsidR="00D46F08" w:rsidRPr="00D46F08" w14:paraId="4D66BCDA" w14:textId="77777777" w:rsidTr="004C407A">
        <w:trPr>
          <w:trHeight w:val="325"/>
        </w:trPr>
        <w:tc>
          <w:tcPr>
            <w:tcW w:w="1896" w:type="dxa"/>
            <w:vAlign w:val="center"/>
          </w:tcPr>
          <w:p w14:paraId="101F6265"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i/>
                <w:iCs/>
                <w:sz w:val="22"/>
              </w:rPr>
              <w:t>Lactobacillus</w:t>
            </w:r>
          </w:p>
        </w:tc>
        <w:tc>
          <w:tcPr>
            <w:tcW w:w="906" w:type="dxa"/>
            <w:vAlign w:val="center"/>
          </w:tcPr>
          <w:p w14:paraId="1F0E75B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3.22</w:t>
            </w:r>
          </w:p>
        </w:tc>
        <w:tc>
          <w:tcPr>
            <w:tcW w:w="888" w:type="dxa"/>
            <w:vAlign w:val="center"/>
          </w:tcPr>
          <w:p w14:paraId="08C6A9B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97.87</w:t>
            </w:r>
          </w:p>
        </w:tc>
        <w:tc>
          <w:tcPr>
            <w:tcW w:w="950" w:type="dxa"/>
            <w:vAlign w:val="center"/>
          </w:tcPr>
          <w:p w14:paraId="4869F98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0.81</w:t>
            </w:r>
          </w:p>
        </w:tc>
        <w:tc>
          <w:tcPr>
            <w:tcW w:w="888" w:type="dxa"/>
            <w:vAlign w:val="center"/>
          </w:tcPr>
          <w:p w14:paraId="2497337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99.03</w:t>
            </w:r>
          </w:p>
        </w:tc>
        <w:tc>
          <w:tcPr>
            <w:tcW w:w="1042" w:type="dxa"/>
            <w:vAlign w:val="center"/>
          </w:tcPr>
          <w:p w14:paraId="579D701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3.49</w:t>
            </w:r>
          </w:p>
        </w:tc>
        <w:tc>
          <w:tcPr>
            <w:tcW w:w="888" w:type="dxa"/>
            <w:vAlign w:val="center"/>
          </w:tcPr>
          <w:p w14:paraId="4DE2B7E4"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0DB577E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0.353</w:t>
            </w:r>
          </w:p>
        </w:tc>
        <w:tc>
          <w:tcPr>
            <w:tcW w:w="1380" w:type="dxa"/>
            <w:vAlign w:val="center"/>
          </w:tcPr>
          <w:p w14:paraId="05C4A23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0.017</w:t>
            </w:r>
          </w:p>
        </w:tc>
        <w:tc>
          <w:tcPr>
            <w:tcW w:w="1263" w:type="dxa"/>
            <w:vAlign w:val="center"/>
          </w:tcPr>
          <w:p w14:paraId="6391048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0.024</w:t>
            </w:r>
          </w:p>
        </w:tc>
      </w:tr>
      <w:tr w:rsidR="00D46F08" w:rsidRPr="00D46F08" w14:paraId="63B62E78" w14:textId="77777777" w:rsidTr="004C407A">
        <w:trPr>
          <w:trHeight w:val="332"/>
        </w:trPr>
        <w:tc>
          <w:tcPr>
            <w:tcW w:w="1896" w:type="dxa"/>
            <w:vAlign w:val="center"/>
          </w:tcPr>
          <w:p w14:paraId="7967D7ED" w14:textId="77777777" w:rsidR="00CF12C6" w:rsidRPr="00D46F08" w:rsidRDefault="00CF12C6" w:rsidP="003422F1">
            <w:pPr>
              <w:spacing w:line="480" w:lineRule="auto"/>
              <w:rPr>
                <w:rFonts w:ascii="Times New Roman" w:eastAsia="等线" w:hAnsi="Times New Roman" w:cs="Times New Roman"/>
                <w:i/>
                <w:iCs/>
                <w:sz w:val="22"/>
              </w:rPr>
            </w:pPr>
            <w:proofErr w:type="spellStart"/>
            <w:r w:rsidRPr="00D46F08">
              <w:rPr>
                <w:rFonts w:ascii="Times New Roman" w:eastAsia="等线" w:hAnsi="Times New Roman" w:cs="Times New Roman"/>
                <w:i/>
                <w:iCs/>
                <w:sz w:val="22"/>
              </w:rPr>
              <w:t>Leptotrichia</w:t>
            </w:r>
            <w:proofErr w:type="spellEnd"/>
          </w:p>
        </w:tc>
        <w:tc>
          <w:tcPr>
            <w:tcW w:w="906" w:type="dxa"/>
            <w:vAlign w:val="center"/>
          </w:tcPr>
          <w:p w14:paraId="1FD38C0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0.59</w:t>
            </w:r>
          </w:p>
        </w:tc>
        <w:tc>
          <w:tcPr>
            <w:tcW w:w="888" w:type="dxa"/>
            <w:vAlign w:val="center"/>
          </w:tcPr>
          <w:p w14:paraId="11B0600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31.91</w:t>
            </w:r>
          </w:p>
        </w:tc>
        <w:tc>
          <w:tcPr>
            <w:tcW w:w="950" w:type="dxa"/>
            <w:vAlign w:val="center"/>
          </w:tcPr>
          <w:p w14:paraId="3660EB2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0.48</w:t>
            </w:r>
          </w:p>
        </w:tc>
        <w:tc>
          <w:tcPr>
            <w:tcW w:w="888" w:type="dxa"/>
            <w:vAlign w:val="center"/>
          </w:tcPr>
          <w:p w14:paraId="3F2ACFC6"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37.86</w:t>
            </w:r>
          </w:p>
        </w:tc>
        <w:tc>
          <w:tcPr>
            <w:tcW w:w="1042" w:type="dxa"/>
            <w:vAlign w:val="center"/>
          </w:tcPr>
          <w:p w14:paraId="6871C22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2.15</w:t>
            </w:r>
          </w:p>
        </w:tc>
        <w:tc>
          <w:tcPr>
            <w:tcW w:w="888" w:type="dxa"/>
            <w:vAlign w:val="center"/>
          </w:tcPr>
          <w:p w14:paraId="6F317F1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58.06</w:t>
            </w:r>
          </w:p>
        </w:tc>
        <w:tc>
          <w:tcPr>
            <w:tcW w:w="1269" w:type="dxa"/>
            <w:vAlign w:val="center"/>
          </w:tcPr>
          <w:p w14:paraId="58E4C4E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0.474</w:t>
            </w:r>
          </w:p>
        </w:tc>
        <w:tc>
          <w:tcPr>
            <w:tcW w:w="1380" w:type="dxa"/>
            <w:vAlign w:val="center"/>
          </w:tcPr>
          <w:p w14:paraId="5B61E8F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0.011</w:t>
            </w:r>
          </w:p>
        </w:tc>
        <w:tc>
          <w:tcPr>
            <w:tcW w:w="1263" w:type="dxa"/>
            <w:vAlign w:val="center"/>
          </w:tcPr>
          <w:p w14:paraId="56325365"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0.013</w:t>
            </w:r>
          </w:p>
        </w:tc>
      </w:tr>
      <w:tr w:rsidR="00D46F08" w:rsidRPr="00D46F08" w14:paraId="6CBE0ECE" w14:textId="77777777" w:rsidTr="004C407A">
        <w:trPr>
          <w:trHeight w:val="325"/>
        </w:trPr>
        <w:tc>
          <w:tcPr>
            <w:tcW w:w="1896" w:type="dxa"/>
            <w:vAlign w:val="center"/>
          </w:tcPr>
          <w:p w14:paraId="5F219732"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i/>
                <w:iCs/>
                <w:sz w:val="22"/>
              </w:rPr>
              <w:t>Neisseria</w:t>
            </w:r>
          </w:p>
        </w:tc>
        <w:tc>
          <w:tcPr>
            <w:tcW w:w="906" w:type="dxa"/>
            <w:vAlign w:val="center"/>
          </w:tcPr>
          <w:p w14:paraId="26B23EB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0.99</w:t>
            </w:r>
          </w:p>
        </w:tc>
        <w:tc>
          <w:tcPr>
            <w:tcW w:w="888" w:type="dxa"/>
            <w:vAlign w:val="center"/>
          </w:tcPr>
          <w:p w14:paraId="1F1BEADD"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76.60</w:t>
            </w:r>
          </w:p>
        </w:tc>
        <w:tc>
          <w:tcPr>
            <w:tcW w:w="950" w:type="dxa"/>
            <w:vAlign w:val="center"/>
          </w:tcPr>
          <w:p w14:paraId="0D0DDC9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1.21</w:t>
            </w:r>
          </w:p>
        </w:tc>
        <w:tc>
          <w:tcPr>
            <w:tcW w:w="888" w:type="dxa"/>
            <w:vAlign w:val="center"/>
          </w:tcPr>
          <w:p w14:paraId="67D4E24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72.82</w:t>
            </w:r>
          </w:p>
        </w:tc>
        <w:tc>
          <w:tcPr>
            <w:tcW w:w="1042" w:type="dxa"/>
            <w:vAlign w:val="center"/>
          </w:tcPr>
          <w:p w14:paraId="6CF89713"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4.05</w:t>
            </w:r>
          </w:p>
        </w:tc>
        <w:tc>
          <w:tcPr>
            <w:tcW w:w="888" w:type="dxa"/>
            <w:vAlign w:val="center"/>
          </w:tcPr>
          <w:p w14:paraId="17C8AE57"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80.65</w:t>
            </w:r>
          </w:p>
        </w:tc>
        <w:tc>
          <w:tcPr>
            <w:tcW w:w="1269" w:type="dxa"/>
            <w:vAlign w:val="center"/>
          </w:tcPr>
          <w:p w14:paraId="08D4EB98"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0.651</w:t>
            </w:r>
          </w:p>
        </w:tc>
        <w:tc>
          <w:tcPr>
            <w:tcW w:w="1380" w:type="dxa"/>
            <w:vAlign w:val="center"/>
          </w:tcPr>
          <w:p w14:paraId="6B5ECB3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0.025</w:t>
            </w:r>
          </w:p>
        </w:tc>
        <w:tc>
          <w:tcPr>
            <w:tcW w:w="1263" w:type="dxa"/>
            <w:vAlign w:val="center"/>
          </w:tcPr>
          <w:p w14:paraId="2EA78C4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0.008</w:t>
            </w:r>
          </w:p>
        </w:tc>
      </w:tr>
      <w:tr w:rsidR="00D46F08" w:rsidRPr="00D46F08" w14:paraId="2EC0FDB8" w14:textId="77777777" w:rsidTr="004C407A">
        <w:trPr>
          <w:trHeight w:val="332"/>
        </w:trPr>
        <w:tc>
          <w:tcPr>
            <w:tcW w:w="1896" w:type="dxa"/>
            <w:vAlign w:val="center"/>
          </w:tcPr>
          <w:p w14:paraId="524AF4D0" w14:textId="77777777" w:rsidR="00CF12C6" w:rsidRPr="00D46F08" w:rsidRDefault="00CF12C6" w:rsidP="003422F1">
            <w:pPr>
              <w:spacing w:line="480" w:lineRule="auto"/>
              <w:rPr>
                <w:rFonts w:ascii="Times New Roman" w:eastAsia="等线" w:hAnsi="Times New Roman" w:cs="Times New Roman"/>
                <w:i/>
                <w:iCs/>
                <w:sz w:val="22"/>
              </w:rPr>
            </w:pPr>
            <w:proofErr w:type="spellStart"/>
            <w:r w:rsidRPr="00D46F08">
              <w:rPr>
                <w:rFonts w:ascii="Times New Roman" w:eastAsia="等线" w:hAnsi="Times New Roman" w:cs="Times New Roman"/>
                <w:i/>
                <w:iCs/>
                <w:sz w:val="22"/>
              </w:rPr>
              <w:t>Rothia</w:t>
            </w:r>
            <w:proofErr w:type="spellEnd"/>
          </w:p>
        </w:tc>
        <w:tc>
          <w:tcPr>
            <w:tcW w:w="906" w:type="dxa"/>
            <w:vAlign w:val="center"/>
          </w:tcPr>
          <w:p w14:paraId="209EB2B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4.57</w:t>
            </w:r>
          </w:p>
        </w:tc>
        <w:tc>
          <w:tcPr>
            <w:tcW w:w="888" w:type="dxa"/>
            <w:vAlign w:val="center"/>
          </w:tcPr>
          <w:p w14:paraId="033A160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97.87</w:t>
            </w:r>
          </w:p>
        </w:tc>
        <w:tc>
          <w:tcPr>
            <w:tcW w:w="950" w:type="dxa"/>
            <w:vAlign w:val="center"/>
          </w:tcPr>
          <w:p w14:paraId="666CE42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6.90</w:t>
            </w:r>
          </w:p>
        </w:tc>
        <w:tc>
          <w:tcPr>
            <w:tcW w:w="888" w:type="dxa"/>
            <w:vAlign w:val="center"/>
          </w:tcPr>
          <w:p w14:paraId="7A7ADBC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99.03</w:t>
            </w:r>
          </w:p>
        </w:tc>
        <w:tc>
          <w:tcPr>
            <w:tcW w:w="1042" w:type="dxa"/>
            <w:vAlign w:val="center"/>
          </w:tcPr>
          <w:p w14:paraId="564D758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17.61</w:t>
            </w:r>
          </w:p>
        </w:tc>
        <w:tc>
          <w:tcPr>
            <w:tcW w:w="888" w:type="dxa"/>
            <w:vAlign w:val="center"/>
          </w:tcPr>
          <w:p w14:paraId="74A34E34"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37FC12A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0.04</w:t>
            </w:r>
          </w:p>
        </w:tc>
        <w:tc>
          <w:tcPr>
            <w:tcW w:w="1380" w:type="dxa"/>
            <w:vAlign w:val="center"/>
          </w:tcPr>
          <w:p w14:paraId="5C63A08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c>
          <w:tcPr>
            <w:tcW w:w="1263" w:type="dxa"/>
            <w:vAlign w:val="center"/>
          </w:tcPr>
          <w:p w14:paraId="75112B8F"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r>
      <w:tr w:rsidR="00D46F08" w:rsidRPr="00D46F08" w14:paraId="208F98A3" w14:textId="77777777" w:rsidTr="004C407A">
        <w:trPr>
          <w:trHeight w:val="325"/>
        </w:trPr>
        <w:tc>
          <w:tcPr>
            <w:tcW w:w="1896" w:type="dxa"/>
            <w:vAlign w:val="center"/>
          </w:tcPr>
          <w:p w14:paraId="3CD23D8E"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sz w:val="22"/>
              </w:rPr>
              <w:t xml:space="preserve">unclassified </w:t>
            </w:r>
            <w:proofErr w:type="spellStart"/>
            <w:r w:rsidRPr="00D46F08">
              <w:rPr>
                <w:rFonts w:ascii="Times New Roman" w:eastAsia="等线" w:hAnsi="Times New Roman" w:cs="Times New Roman"/>
                <w:i/>
                <w:iCs/>
                <w:sz w:val="22"/>
              </w:rPr>
              <w:t>Aerococcaceae</w:t>
            </w:r>
            <w:proofErr w:type="spellEnd"/>
          </w:p>
        </w:tc>
        <w:tc>
          <w:tcPr>
            <w:tcW w:w="906" w:type="dxa"/>
            <w:vAlign w:val="center"/>
          </w:tcPr>
          <w:p w14:paraId="689055E3"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1.53</w:t>
            </w:r>
          </w:p>
        </w:tc>
        <w:tc>
          <w:tcPr>
            <w:tcW w:w="888" w:type="dxa"/>
            <w:vAlign w:val="center"/>
          </w:tcPr>
          <w:p w14:paraId="043BD57D"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97.87</w:t>
            </w:r>
          </w:p>
        </w:tc>
        <w:tc>
          <w:tcPr>
            <w:tcW w:w="950" w:type="dxa"/>
            <w:vAlign w:val="center"/>
          </w:tcPr>
          <w:p w14:paraId="0679BEB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1.39</w:t>
            </w:r>
          </w:p>
        </w:tc>
        <w:tc>
          <w:tcPr>
            <w:tcW w:w="888" w:type="dxa"/>
            <w:vAlign w:val="center"/>
          </w:tcPr>
          <w:p w14:paraId="0796C6C2"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95.15</w:t>
            </w:r>
          </w:p>
        </w:tc>
        <w:tc>
          <w:tcPr>
            <w:tcW w:w="1042" w:type="dxa"/>
            <w:vAlign w:val="center"/>
          </w:tcPr>
          <w:p w14:paraId="3E53A425"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1.71</w:t>
            </w:r>
          </w:p>
        </w:tc>
        <w:tc>
          <w:tcPr>
            <w:tcW w:w="888" w:type="dxa"/>
            <w:vAlign w:val="center"/>
          </w:tcPr>
          <w:p w14:paraId="29CCE49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346AB486"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0.002</w:t>
            </w:r>
          </w:p>
        </w:tc>
        <w:tc>
          <w:tcPr>
            <w:tcW w:w="1380" w:type="dxa"/>
            <w:vAlign w:val="center"/>
          </w:tcPr>
          <w:p w14:paraId="7C9C4494"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c>
          <w:tcPr>
            <w:tcW w:w="1263" w:type="dxa"/>
            <w:vAlign w:val="center"/>
          </w:tcPr>
          <w:p w14:paraId="11FFE20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&lt;0.001</w:t>
            </w:r>
          </w:p>
        </w:tc>
      </w:tr>
      <w:tr w:rsidR="00D46F08" w:rsidRPr="00D46F08" w14:paraId="50023BF2" w14:textId="77777777" w:rsidTr="004C407A">
        <w:trPr>
          <w:trHeight w:val="332"/>
        </w:trPr>
        <w:tc>
          <w:tcPr>
            <w:tcW w:w="1896" w:type="dxa"/>
            <w:vAlign w:val="center"/>
          </w:tcPr>
          <w:p w14:paraId="3FDF7A7C"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sz w:val="22"/>
              </w:rPr>
              <w:t>unclassified</w:t>
            </w:r>
            <w:r w:rsidRPr="00D46F08">
              <w:rPr>
                <w:rFonts w:ascii="Times New Roman" w:eastAsia="等线" w:hAnsi="Times New Roman" w:cs="Times New Roman"/>
                <w:i/>
                <w:iCs/>
                <w:sz w:val="22"/>
              </w:rPr>
              <w:t xml:space="preserve"> </w:t>
            </w:r>
            <w:proofErr w:type="spellStart"/>
            <w:r w:rsidRPr="00D46F08">
              <w:rPr>
                <w:rFonts w:ascii="Times New Roman" w:eastAsia="等线" w:hAnsi="Times New Roman" w:cs="Times New Roman"/>
                <w:i/>
                <w:iCs/>
                <w:sz w:val="22"/>
              </w:rPr>
              <w:t>Enterococcaceae</w:t>
            </w:r>
            <w:proofErr w:type="spellEnd"/>
          </w:p>
        </w:tc>
        <w:tc>
          <w:tcPr>
            <w:tcW w:w="906" w:type="dxa"/>
            <w:vAlign w:val="center"/>
          </w:tcPr>
          <w:p w14:paraId="7B6AB5A5"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0.24</w:t>
            </w:r>
          </w:p>
        </w:tc>
        <w:tc>
          <w:tcPr>
            <w:tcW w:w="888" w:type="dxa"/>
            <w:vAlign w:val="center"/>
          </w:tcPr>
          <w:p w14:paraId="47C7698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950" w:type="dxa"/>
            <w:vAlign w:val="center"/>
          </w:tcPr>
          <w:p w14:paraId="48288A8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1.41</w:t>
            </w:r>
          </w:p>
        </w:tc>
        <w:tc>
          <w:tcPr>
            <w:tcW w:w="888" w:type="dxa"/>
            <w:vAlign w:val="center"/>
          </w:tcPr>
          <w:p w14:paraId="5656599E"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97.09</w:t>
            </w:r>
          </w:p>
        </w:tc>
        <w:tc>
          <w:tcPr>
            <w:tcW w:w="1042" w:type="dxa"/>
            <w:vAlign w:val="center"/>
          </w:tcPr>
          <w:p w14:paraId="49B8EBAC"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0.42</w:t>
            </w:r>
          </w:p>
        </w:tc>
        <w:tc>
          <w:tcPr>
            <w:tcW w:w="888" w:type="dxa"/>
            <w:vAlign w:val="center"/>
          </w:tcPr>
          <w:p w14:paraId="5636073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71BEB73E"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0.026</w:t>
            </w:r>
          </w:p>
        </w:tc>
        <w:tc>
          <w:tcPr>
            <w:tcW w:w="1380" w:type="dxa"/>
            <w:vAlign w:val="center"/>
          </w:tcPr>
          <w:p w14:paraId="3C88BA9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0.001</w:t>
            </w:r>
          </w:p>
        </w:tc>
        <w:tc>
          <w:tcPr>
            <w:tcW w:w="1263" w:type="dxa"/>
            <w:vAlign w:val="center"/>
          </w:tcPr>
          <w:p w14:paraId="6469F5A9"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0.354</w:t>
            </w:r>
          </w:p>
        </w:tc>
      </w:tr>
      <w:tr w:rsidR="00D46F08" w:rsidRPr="00D46F08" w14:paraId="5B0301C7" w14:textId="77777777" w:rsidTr="004C407A">
        <w:trPr>
          <w:trHeight w:val="332"/>
        </w:trPr>
        <w:tc>
          <w:tcPr>
            <w:tcW w:w="1896" w:type="dxa"/>
            <w:vAlign w:val="center"/>
          </w:tcPr>
          <w:p w14:paraId="00C28DCE" w14:textId="77777777" w:rsidR="00CF12C6" w:rsidRPr="00D46F08" w:rsidRDefault="00CF12C6" w:rsidP="003422F1">
            <w:pPr>
              <w:spacing w:line="480" w:lineRule="auto"/>
              <w:rPr>
                <w:rFonts w:ascii="Times New Roman" w:eastAsia="等线" w:hAnsi="Times New Roman" w:cs="Times New Roman"/>
                <w:i/>
                <w:iCs/>
                <w:sz w:val="22"/>
              </w:rPr>
            </w:pPr>
            <w:r w:rsidRPr="00D46F08">
              <w:rPr>
                <w:rFonts w:ascii="Times New Roman" w:eastAsia="等线" w:hAnsi="Times New Roman" w:cs="Times New Roman"/>
                <w:sz w:val="22"/>
              </w:rPr>
              <w:t>unclassified</w:t>
            </w:r>
            <w:r w:rsidRPr="00D46F08">
              <w:rPr>
                <w:rFonts w:ascii="Times New Roman" w:eastAsia="等线" w:hAnsi="Times New Roman" w:cs="Times New Roman"/>
                <w:i/>
                <w:iCs/>
                <w:sz w:val="22"/>
              </w:rPr>
              <w:t xml:space="preserve"> </w:t>
            </w:r>
            <w:proofErr w:type="spellStart"/>
            <w:r w:rsidRPr="00D46F08">
              <w:rPr>
                <w:rFonts w:ascii="Times New Roman" w:eastAsia="等线" w:hAnsi="Times New Roman" w:cs="Times New Roman"/>
                <w:i/>
                <w:iCs/>
                <w:sz w:val="22"/>
              </w:rPr>
              <w:t>Lactobacillales</w:t>
            </w:r>
            <w:proofErr w:type="spellEnd"/>
          </w:p>
        </w:tc>
        <w:tc>
          <w:tcPr>
            <w:tcW w:w="906" w:type="dxa"/>
            <w:vAlign w:val="center"/>
          </w:tcPr>
          <w:p w14:paraId="42C6D7F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0.23</w:t>
            </w:r>
          </w:p>
        </w:tc>
        <w:tc>
          <w:tcPr>
            <w:tcW w:w="888" w:type="dxa"/>
            <w:vAlign w:val="center"/>
          </w:tcPr>
          <w:p w14:paraId="615857E1"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89.36</w:t>
            </w:r>
          </w:p>
        </w:tc>
        <w:tc>
          <w:tcPr>
            <w:tcW w:w="950" w:type="dxa"/>
            <w:vAlign w:val="center"/>
          </w:tcPr>
          <w:p w14:paraId="153031AD"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1.24</w:t>
            </w:r>
          </w:p>
        </w:tc>
        <w:tc>
          <w:tcPr>
            <w:tcW w:w="888" w:type="dxa"/>
            <w:vAlign w:val="center"/>
          </w:tcPr>
          <w:p w14:paraId="74EE72A4"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97.09</w:t>
            </w:r>
          </w:p>
        </w:tc>
        <w:tc>
          <w:tcPr>
            <w:tcW w:w="1042" w:type="dxa"/>
            <w:vAlign w:val="center"/>
          </w:tcPr>
          <w:p w14:paraId="7AB0F1A4"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0.41</w:t>
            </w:r>
          </w:p>
        </w:tc>
        <w:tc>
          <w:tcPr>
            <w:tcW w:w="888" w:type="dxa"/>
            <w:vAlign w:val="center"/>
          </w:tcPr>
          <w:p w14:paraId="7133085A"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100.00</w:t>
            </w:r>
          </w:p>
        </w:tc>
        <w:tc>
          <w:tcPr>
            <w:tcW w:w="1269" w:type="dxa"/>
            <w:vAlign w:val="center"/>
          </w:tcPr>
          <w:p w14:paraId="4DD45490"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0.012</w:t>
            </w:r>
          </w:p>
        </w:tc>
        <w:tc>
          <w:tcPr>
            <w:tcW w:w="1380" w:type="dxa"/>
            <w:vAlign w:val="center"/>
          </w:tcPr>
          <w:p w14:paraId="65BCF97E"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0.001</w:t>
            </w:r>
          </w:p>
        </w:tc>
        <w:tc>
          <w:tcPr>
            <w:tcW w:w="1263" w:type="dxa"/>
            <w:vAlign w:val="center"/>
          </w:tcPr>
          <w:p w14:paraId="1DBC472B" w14:textId="77777777" w:rsidR="00CF12C6" w:rsidRPr="00D46F08" w:rsidRDefault="00CF12C6" w:rsidP="003422F1">
            <w:pPr>
              <w:spacing w:line="480" w:lineRule="auto"/>
              <w:jc w:val="center"/>
              <w:rPr>
                <w:rFonts w:ascii="Times New Roman" w:eastAsia="等线" w:hAnsi="Times New Roman" w:cs="Times New Roman"/>
                <w:sz w:val="22"/>
              </w:rPr>
            </w:pPr>
            <w:r w:rsidRPr="00D46F08">
              <w:rPr>
                <w:rFonts w:ascii="Times New Roman" w:eastAsia="等线" w:hAnsi="Times New Roman" w:cs="Times New Roman"/>
                <w:sz w:val="22"/>
              </w:rPr>
              <w:t>0.301</w:t>
            </w:r>
          </w:p>
        </w:tc>
      </w:tr>
    </w:tbl>
    <w:p w14:paraId="76D39963" w14:textId="1E215BF7" w:rsidR="005F19E7" w:rsidRPr="00D46F08" w:rsidRDefault="00485D77" w:rsidP="003422F1">
      <w:pPr>
        <w:spacing w:line="480" w:lineRule="auto"/>
        <w:rPr>
          <w:rFonts w:ascii="Times New Roman" w:hAnsi="Times New Roman" w:cs="Times New Roman"/>
          <w:sz w:val="22"/>
        </w:rPr>
      </w:pPr>
      <w:r w:rsidRPr="00D46F08">
        <w:rPr>
          <w:rFonts w:ascii="Times New Roman" w:hAnsi="Times New Roman" w:cs="Times New Roman"/>
          <w:i/>
          <w:iCs/>
          <w:sz w:val="22"/>
        </w:rPr>
        <w:t>P</w:t>
      </w:r>
      <w:r w:rsidRPr="00D46F08">
        <w:rPr>
          <w:rFonts w:ascii="Times New Roman" w:hAnsi="Times New Roman" w:cs="Times New Roman"/>
          <w:sz w:val="22"/>
        </w:rPr>
        <w:t xml:space="preserve"> values are represented using </w:t>
      </w:r>
      <w:r w:rsidR="00092E4B" w:rsidRPr="00D46F08">
        <w:rPr>
          <w:rFonts w:ascii="Times New Roman" w:hAnsi="Times New Roman" w:cs="Times New Roman"/>
          <w:sz w:val="22"/>
        </w:rPr>
        <w:t xml:space="preserve">the </w:t>
      </w:r>
      <w:r w:rsidRPr="00D46F08">
        <w:rPr>
          <w:rFonts w:ascii="Times New Roman" w:hAnsi="Times New Roman" w:cs="Times New Roman"/>
          <w:sz w:val="22"/>
        </w:rPr>
        <w:t>Wilcoxon rank-sum test.</w:t>
      </w:r>
    </w:p>
    <w:p w14:paraId="00D1C5C3" w14:textId="77777777" w:rsidR="00A039C2" w:rsidRPr="00D46F08" w:rsidRDefault="00A039C2" w:rsidP="003422F1">
      <w:pPr>
        <w:spacing w:line="480" w:lineRule="auto"/>
        <w:rPr>
          <w:rFonts w:ascii="Times New Roman" w:hAnsi="Times New Roman" w:cs="Times New Roman"/>
          <w:sz w:val="22"/>
        </w:rPr>
      </w:pPr>
    </w:p>
    <w:p w14:paraId="7F628149" w14:textId="03AFC2F6" w:rsidR="00A039C2" w:rsidRPr="00D46F08" w:rsidRDefault="00A039C2" w:rsidP="00A039C2">
      <w:pPr>
        <w:spacing w:line="480" w:lineRule="auto"/>
        <w:rPr>
          <w:rFonts w:ascii="Times New Roman" w:hAnsi="Times New Roman" w:cs="Times New Roman"/>
          <w:sz w:val="22"/>
        </w:rPr>
      </w:pPr>
      <w:r w:rsidRPr="00D46F08">
        <w:rPr>
          <w:rFonts w:ascii="Times New Roman" w:hAnsi="Times New Roman" w:cs="Times New Roman"/>
          <w:sz w:val="22"/>
        </w:rPr>
        <w:t>Table S</w:t>
      </w:r>
      <w:r w:rsidR="001B112B" w:rsidRPr="00D46F08">
        <w:rPr>
          <w:rFonts w:ascii="Times New Roman" w:hAnsi="Times New Roman" w:cs="Times New Roman"/>
          <w:sz w:val="22"/>
        </w:rPr>
        <w:t>2</w:t>
      </w:r>
      <w:r w:rsidRPr="00D46F08">
        <w:rPr>
          <w:rFonts w:ascii="Times New Roman" w:hAnsi="Times New Roman" w:cs="Times New Roman"/>
          <w:sz w:val="22"/>
        </w:rPr>
        <w:t xml:space="preserve"> Pathologic grading of acute cellular rejection.</w:t>
      </w:r>
    </w:p>
    <w:tbl>
      <w:tblPr>
        <w:tblStyle w:val="a3"/>
        <w:tblW w:w="11482" w:type="dxa"/>
        <w:tblInd w:w="-1281" w:type="dxa"/>
        <w:tblLook w:val="04A0" w:firstRow="1" w:lastRow="0" w:firstColumn="1" w:lastColumn="0" w:noHBand="0" w:noVBand="1"/>
      </w:tblPr>
      <w:tblGrid>
        <w:gridCol w:w="2127"/>
        <w:gridCol w:w="1406"/>
        <w:gridCol w:w="1340"/>
        <w:gridCol w:w="6609"/>
      </w:tblGrid>
      <w:tr w:rsidR="00D46F08" w:rsidRPr="00D46F08" w14:paraId="7165D628" w14:textId="77777777" w:rsidTr="008E3373">
        <w:tc>
          <w:tcPr>
            <w:tcW w:w="2127" w:type="dxa"/>
          </w:tcPr>
          <w:p w14:paraId="0106D73E"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 xml:space="preserve">Category of rejection </w:t>
            </w:r>
          </w:p>
        </w:tc>
        <w:tc>
          <w:tcPr>
            <w:tcW w:w="1406" w:type="dxa"/>
          </w:tcPr>
          <w:p w14:paraId="7E7C139A"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ISHLT grade</w:t>
            </w:r>
          </w:p>
        </w:tc>
        <w:tc>
          <w:tcPr>
            <w:tcW w:w="1340" w:type="dxa"/>
          </w:tcPr>
          <w:p w14:paraId="7908EFFB"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Severity</w:t>
            </w:r>
          </w:p>
        </w:tc>
        <w:tc>
          <w:tcPr>
            <w:tcW w:w="6609" w:type="dxa"/>
          </w:tcPr>
          <w:p w14:paraId="66EB7148"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Histologic appearance</w:t>
            </w:r>
          </w:p>
        </w:tc>
      </w:tr>
      <w:tr w:rsidR="00D46F08" w:rsidRPr="00D46F08" w14:paraId="0FCDCCB4" w14:textId="77777777" w:rsidTr="008E3373">
        <w:tc>
          <w:tcPr>
            <w:tcW w:w="2127" w:type="dxa"/>
            <w:vMerge w:val="restart"/>
          </w:tcPr>
          <w:p w14:paraId="6AD5B829"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Grade A:</w:t>
            </w:r>
          </w:p>
          <w:p w14:paraId="2406F202"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Acute rejection</w:t>
            </w:r>
          </w:p>
        </w:tc>
        <w:tc>
          <w:tcPr>
            <w:tcW w:w="1406" w:type="dxa"/>
          </w:tcPr>
          <w:p w14:paraId="397F0CF8"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A0</w:t>
            </w:r>
          </w:p>
        </w:tc>
        <w:tc>
          <w:tcPr>
            <w:tcW w:w="1340" w:type="dxa"/>
          </w:tcPr>
          <w:p w14:paraId="5A21628E"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None</w:t>
            </w:r>
          </w:p>
        </w:tc>
        <w:tc>
          <w:tcPr>
            <w:tcW w:w="6609" w:type="dxa"/>
          </w:tcPr>
          <w:p w14:paraId="4DCEC0F8"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Normal pulmonary parenchyma without evidence of mononuclear cell infiltration, hemorrhage, or necrosis.</w:t>
            </w:r>
          </w:p>
        </w:tc>
      </w:tr>
      <w:tr w:rsidR="00D46F08" w:rsidRPr="00D46F08" w14:paraId="65C42CA8" w14:textId="77777777" w:rsidTr="008E3373">
        <w:tc>
          <w:tcPr>
            <w:tcW w:w="2127" w:type="dxa"/>
            <w:vMerge/>
          </w:tcPr>
          <w:p w14:paraId="6532CA5D" w14:textId="77777777" w:rsidR="00A039C2" w:rsidRPr="00D46F08" w:rsidRDefault="00A039C2" w:rsidP="008E3373">
            <w:pPr>
              <w:spacing w:line="480" w:lineRule="auto"/>
              <w:rPr>
                <w:rFonts w:ascii="Times New Roman" w:hAnsi="Times New Roman" w:cs="Times New Roman"/>
                <w:sz w:val="22"/>
              </w:rPr>
            </w:pPr>
          </w:p>
        </w:tc>
        <w:tc>
          <w:tcPr>
            <w:tcW w:w="1406" w:type="dxa"/>
          </w:tcPr>
          <w:p w14:paraId="688A3BBB"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A1</w:t>
            </w:r>
          </w:p>
        </w:tc>
        <w:tc>
          <w:tcPr>
            <w:tcW w:w="1340" w:type="dxa"/>
          </w:tcPr>
          <w:p w14:paraId="1A226EFF"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Minimal</w:t>
            </w:r>
          </w:p>
        </w:tc>
        <w:tc>
          <w:tcPr>
            <w:tcW w:w="6609" w:type="dxa"/>
          </w:tcPr>
          <w:p w14:paraId="3608DBFE"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Scattered and infrequent perivascular mononuclear infiltrates, venules</w:t>
            </w:r>
          </w:p>
          <w:p w14:paraId="0CEC7153"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cuffed by small and round plasmacytoid cells, and transformed lymphocytes forming rings of 2-3 cell thickness within perivascular adventitia.</w:t>
            </w:r>
          </w:p>
        </w:tc>
      </w:tr>
      <w:tr w:rsidR="00D46F08" w:rsidRPr="00D46F08" w14:paraId="18F55C04" w14:textId="77777777" w:rsidTr="008E3373">
        <w:tc>
          <w:tcPr>
            <w:tcW w:w="2127" w:type="dxa"/>
            <w:vMerge/>
          </w:tcPr>
          <w:p w14:paraId="31F20904" w14:textId="77777777" w:rsidR="00A039C2" w:rsidRPr="00D46F08" w:rsidRDefault="00A039C2" w:rsidP="008E3373">
            <w:pPr>
              <w:spacing w:line="480" w:lineRule="auto"/>
              <w:rPr>
                <w:rFonts w:ascii="Times New Roman" w:hAnsi="Times New Roman" w:cs="Times New Roman"/>
                <w:sz w:val="22"/>
              </w:rPr>
            </w:pPr>
          </w:p>
        </w:tc>
        <w:tc>
          <w:tcPr>
            <w:tcW w:w="1406" w:type="dxa"/>
          </w:tcPr>
          <w:p w14:paraId="2D50AC15"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A2</w:t>
            </w:r>
          </w:p>
        </w:tc>
        <w:tc>
          <w:tcPr>
            <w:tcW w:w="1340" w:type="dxa"/>
          </w:tcPr>
          <w:p w14:paraId="0AE65C00"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Mild</w:t>
            </w:r>
          </w:p>
        </w:tc>
        <w:tc>
          <w:tcPr>
            <w:tcW w:w="6609" w:type="dxa"/>
          </w:tcPr>
          <w:p w14:paraId="42643295"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 xml:space="preserve">More frequent perivascular mononuclear infiltrates seen, </w:t>
            </w:r>
            <w:proofErr w:type="spellStart"/>
            <w:r w:rsidRPr="00D46F08">
              <w:rPr>
                <w:rFonts w:ascii="Times New Roman" w:hAnsi="Times New Roman" w:cs="Times New Roman"/>
                <w:sz w:val="22"/>
              </w:rPr>
              <w:t>endothelialitis</w:t>
            </w:r>
            <w:proofErr w:type="spellEnd"/>
            <w:r w:rsidRPr="00D46F08">
              <w:rPr>
                <w:rFonts w:ascii="Times New Roman" w:hAnsi="Times New Roman" w:cs="Times New Roman"/>
                <w:sz w:val="22"/>
              </w:rPr>
              <w:t xml:space="preserve">. Perivascular </w:t>
            </w:r>
            <w:proofErr w:type="spellStart"/>
            <w:r w:rsidRPr="00D46F08">
              <w:rPr>
                <w:rFonts w:ascii="Times New Roman" w:hAnsi="Times New Roman" w:cs="Times New Roman"/>
                <w:sz w:val="22"/>
              </w:rPr>
              <w:t>interstitium</w:t>
            </w:r>
            <w:proofErr w:type="spellEnd"/>
            <w:r w:rsidRPr="00D46F08">
              <w:rPr>
                <w:rFonts w:ascii="Times New Roman" w:hAnsi="Times New Roman" w:cs="Times New Roman"/>
                <w:sz w:val="22"/>
              </w:rPr>
              <w:t xml:space="preserve"> can be expanded by mononuclear cells, but no infiltration into adjacent alveolar septa or airspaces.</w:t>
            </w:r>
          </w:p>
        </w:tc>
      </w:tr>
      <w:tr w:rsidR="00D46F08" w:rsidRPr="00D46F08" w14:paraId="2D3AA28C" w14:textId="77777777" w:rsidTr="008E3373">
        <w:tc>
          <w:tcPr>
            <w:tcW w:w="2127" w:type="dxa"/>
            <w:vMerge/>
          </w:tcPr>
          <w:p w14:paraId="17D7CFC9" w14:textId="77777777" w:rsidR="00A039C2" w:rsidRPr="00D46F08" w:rsidRDefault="00A039C2" w:rsidP="008E3373">
            <w:pPr>
              <w:spacing w:line="480" w:lineRule="auto"/>
              <w:rPr>
                <w:rFonts w:ascii="Times New Roman" w:hAnsi="Times New Roman" w:cs="Times New Roman"/>
                <w:sz w:val="22"/>
              </w:rPr>
            </w:pPr>
          </w:p>
        </w:tc>
        <w:tc>
          <w:tcPr>
            <w:tcW w:w="1406" w:type="dxa"/>
          </w:tcPr>
          <w:p w14:paraId="4D4B0CB0"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A3</w:t>
            </w:r>
          </w:p>
        </w:tc>
        <w:tc>
          <w:tcPr>
            <w:tcW w:w="1340" w:type="dxa"/>
          </w:tcPr>
          <w:p w14:paraId="53329E64"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Moderate</w:t>
            </w:r>
          </w:p>
        </w:tc>
        <w:tc>
          <w:tcPr>
            <w:tcW w:w="6609" w:type="dxa"/>
          </w:tcPr>
          <w:p w14:paraId="57F35617"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 xml:space="preserve">Cuffing of venules and arterioles by dense perivascular mononuclear cell infiltrates extending into perivascular and </w:t>
            </w:r>
            <w:proofErr w:type="spellStart"/>
            <w:r w:rsidRPr="00D46F08">
              <w:rPr>
                <w:rFonts w:ascii="Times New Roman" w:hAnsi="Times New Roman" w:cs="Times New Roman"/>
                <w:sz w:val="22"/>
              </w:rPr>
              <w:t>peribronchial</w:t>
            </w:r>
            <w:proofErr w:type="spellEnd"/>
            <w:r w:rsidRPr="00D46F08">
              <w:rPr>
                <w:rFonts w:ascii="Times New Roman" w:hAnsi="Times New Roman" w:cs="Times New Roman"/>
                <w:sz w:val="22"/>
              </w:rPr>
              <w:t xml:space="preserve"> alveolar septa and airspace. Eosinophils and neutrophils are common. Can involve </w:t>
            </w:r>
            <w:proofErr w:type="spellStart"/>
            <w:r w:rsidRPr="00D46F08">
              <w:rPr>
                <w:rFonts w:ascii="Times New Roman" w:hAnsi="Times New Roman" w:cs="Times New Roman"/>
                <w:sz w:val="22"/>
              </w:rPr>
              <w:t>endothelialitis</w:t>
            </w:r>
            <w:proofErr w:type="spellEnd"/>
            <w:r w:rsidRPr="00D46F08">
              <w:rPr>
                <w:rFonts w:ascii="Times New Roman" w:hAnsi="Times New Roman" w:cs="Times New Roman"/>
                <w:sz w:val="22"/>
              </w:rPr>
              <w:t>.</w:t>
            </w:r>
          </w:p>
        </w:tc>
      </w:tr>
      <w:tr w:rsidR="00D46F08" w:rsidRPr="00D46F08" w14:paraId="0C251955" w14:textId="77777777" w:rsidTr="008E3373">
        <w:tc>
          <w:tcPr>
            <w:tcW w:w="2127" w:type="dxa"/>
            <w:vMerge/>
          </w:tcPr>
          <w:p w14:paraId="3D7AA7CE" w14:textId="77777777" w:rsidR="00A039C2" w:rsidRPr="00D46F08" w:rsidRDefault="00A039C2" w:rsidP="008E3373">
            <w:pPr>
              <w:spacing w:line="480" w:lineRule="auto"/>
              <w:rPr>
                <w:rFonts w:ascii="Times New Roman" w:hAnsi="Times New Roman" w:cs="Times New Roman"/>
                <w:sz w:val="22"/>
              </w:rPr>
            </w:pPr>
          </w:p>
        </w:tc>
        <w:tc>
          <w:tcPr>
            <w:tcW w:w="1406" w:type="dxa"/>
          </w:tcPr>
          <w:p w14:paraId="25846699"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A4</w:t>
            </w:r>
          </w:p>
        </w:tc>
        <w:tc>
          <w:tcPr>
            <w:tcW w:w="1340" w:type="dxa"/>
          </w:tcPr>
          <w:p w14:paraId="6360D079"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Severe</w:t>
            </w:r>
          </w:p>
        </w:tc>
        <w:tc>
          <w:tcPr>
            <w:tcW w:w="6609" w:type="dxa"/>
          </w:tcPr>
          <w:p w14:paraId="142AAA72"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Diffuse perivascular, interstitial, and airspace infiltrates of mononuclear</w:t>
            </w:r>
          </w:p>
          <w:p w14:paraId="43D98DE3"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 xml:space="preserve">cells with prominent alveolar pneumocyte damage and </w:t>
            </w:r>
            <w:proofErr w:type="spellStart"/>
            <w:r w:rsidRPr="00D46F08">
              <w:rPr>
                <w:rFonts w:ascii="Times New Roman" w:hAnsi="Times New Roman" w:cs="Times New Roman"/>
                <w:sz w:val="22"/>
              </w:rPr>
              <w:t>endothelialitis</w:t>
            </w:r>
            <w:proofErr w:type="spellEnd"/>
            <w:r w:rsidRPr="00D46F08">
              <w:rPr>
                <w:rFonts w:ascii="Times New Roman" w:hAnsi="Times New Roman" w:cs="Times New Roman"/>
                <w:sz w:val="22"/>
              </w:rPr>
              <w:t>.</w:t>
            </w:r>
          </w:p>
        </w:tc>
      </w:tr>
      <w:tr w:rsidR="00D46F08" w:rsidRPr="00D46F08" w14:paraId="3D17F309" w14:textId="77777777" w:rsidTr="008E3373">
        <w:tc>
          <w:tcPr>
            <w:tcW w:w="2127" w:type="dxa"/>
            <w:vMerge w:val="restart"/>
          </w:tcPr>
          <w:p w14:paraId="06497985"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Grade B:</w:t>
            </w:r>
          </w:p>
          <w:p w14:paraId="4BC79A2A"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Lymphocytic bronchiolitis (small airways)</w:t>
            </w:r>
          </w:p>
        </w:tc>
        <w:tc>
          <w:tcPr>
            <w:tcW w:w="1406" w:type="dxa"/>
          </w:tcPr>
          <w:p w14:paraId="43721599"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B0</w:t>
            </w:r>
          </w:p>
        </w:tc>
        <w:tc>
          <w:tcPr>
            <w:tcW w:w="1340" w:type="dxa"/>
          </w:tcPr>
          <w:p w14:paraId="0AB36E58"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None</w:t>
            </w:r>
          </w:p>
        </w:tc>
        <w:tc>
          <w:tcPr>
            <w:tcW w:w="6609" w:type="dxa"/>
          </w:tcPr>
          <w:p w14:paraId="209CDEB1"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No evidence of bronchiolar inflammation.</w:t>
            </w:r>
          </w:p>
        </w:tc>
      </w:tr>
      <w:tr w:rsidR="00D46F08" w:rsidRPr="00D46F08" w14:paraId="43BA4F10" w14:textId="77777777" w:rsidTr="008E3373">
        <w:tc>
          <w:tcPr>
            <w:tcW w:w="2127" w:type="dxa"/>
            <w:vMerge/>
          </w:tcPr>
          <w:p w14:paraId="5AD365BA" w14:textId="77777777" w:rsidR="00A039C2" w:rsidRPr="00D46F08" w:rsidRDefault="00A039C2" w:rsidP="008E3373">
            <w:pPr>
              <w:spacing w:line="480" w:lineRule="auto"/>
              <w:rPr>
                <w:rFonts w:ascii="Times New Roman" w:hAnsi="Times New Roman" w:cs="Times New Roman"/>
                <w:sz w:val="22"/>
              </w:rPr>
            </w:pPr>
          </w:p>
        </w:tc>
        <w:tc>
          <w:tcPr>
            <w:tcW w:w="1406" w:type="dxa"/>
          </w:tcPr>
          <w:p w14:paraId="7AF27904"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B1</w:t>
            </w:r>
          </w:p>
        </w:tc>
        <w:tc>
          <w:tcPr>
            <w:tcW w:w="1340" w:type="dxa"/>
          </w:tcPr>
          <w:p w14:paraId="43199699"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Low grade</w:t>
            </w:r>
          </w:p>
        </w:tc>
        <w:tc>
          <w:tcPr>
            <w:tcW w:w="6609" w:type="dxa"/>
          </w:tcPr>
          <w:p w14:paraId="47B34712"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Mononuclear cells in bronchiolar submucosa; no evidence of epithelial damage or intraepithelial lymphocytic infiltration.</w:t>
            </w:r>
          </w:p>
        </w:tc>
      </w:tr>
      <w:tr w:rsidR="00D46F08" w:rsidRPr="00D46F08" w14:paraId="09A11332" w14:textId="77777777" w:rsidTr="008E3373">
        <w:tc>
          <w:tcPr>
            <w:tcW w:w="2127" w:type="dxa"/>
            <w:vMerge/>
          </w:tcPr>
          <w:p w14:paraId="5D77E444" w14:textId="77777777" w:rsidR="00A039C2" w:rsidRPr="00D46F08" w:rsidRDefault="00A039C2" w:rsidP="008E3373">
            <w:pPr>
              <w:spacing w:line="480" w:lineRule="auto"/>
              <w:rPr>
                <w:rFonts w:ascii="Times New Roman" w:hAnsi="Times New Roman" w:cs="Times New Roman"/>
                <w:sz w:val="22"/>
              </w:rPr>
            </w:pPr>
          </w:p>
        </w:tc>
        <w:tc>
          <w:tcPr>
            <w:tcW w:w="1406" w:type="dxa"/>
          </w:tcPr>
          <w:p w14:paraId="5B7CDB2B"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B2</w:t>
            </w:r>
          </w:p>
        </w:tc>
        <w:tc>
          <w:tcPr>
            <w:tcW w:w="1340" w:type="dxa"/>
          </w:tcPr>
          <w:p w14:paraId="5FF0F1FC"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High grade</w:t>
            </w:r>
          </w:p>
        </w:tc>
        <w:tc>
          <w:tcPr>
            <w:tcW w:w="6609" w:type="dxa"/>
          </w:tcPr>
          <w:p w14:paraId="398049EE"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Greater number of eosinophils and plasmacytoid cells. Evidence of epithelial damage (necrosis and metaplasia), marked intraepithelial lymphocytic infiltration.</w:t>
            </w:r>
          </w:p>
        </w:tc>
      </w:tr>
      <w:tr w:rsidR="00D46F08" w:rsidRPr="00D46F08" w14:paraId="3E569CF1" w14:textId="77777777" w:rsidTr="008E3373">
        <w:tc>
          <w:tcPr>
            <w:tcW w:w="2127" w:type="dxa"/>
            <w:vMerge/>
          </w:tcPr>
          <w:p w14:paraId="036A0F94" w14:textId="77777777" w:rsidR="00A039C2" w:rsidRPr="00D46F08" w:rsidRDefault="00A039C2" w:rsidP="008E3373">
            <w:pPr>
              <w:spacing w:line="480" w:lineRule="auto"/>
              <w:rPr>
                <w:rFonts w:ascii="Times New Roman" w:hAnsi="Times New Roman" w:cs="Times New Roman"/>
                <w:sz w:val="22"/>
              </w:rPr>
            </w:pPr>
          </w:p>
        </w:tc>
        <w:tc>
          <w:tcPr>
            <w:tcW w:w="1406" w:type="dxa"/>
          </w:tcPr>
          <w:p w14:paraId="16E44CE7"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BX</w:t>
            </w:r>
          </w:p>
        </w:tc>
        <w:tc>
          <w:tcPr>
            <w:tcW w:w="1340" w:type="dxa"/>
          </w:tcPr>
          <w:p w14:paraId="4F66ECDE"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Upgradeable</w:t>
            </w:r>
          </w:p>
        </w:tc>
        <w:tc>
          <w:tcPr>
            <w:tcW w:w="6609" w:type="dxa"/>
          </w:tcPr>
          <w:p w14:paraId="3A99EE45" w14:textId="77777777" w:rsidR="00A039C2" w:rsidRPr="00D46F08" w:rsidRDefault="00A039C2" w:rsidP="008E3373">
            <w:pPr>
              <w:spacing w:line="480" w:lineRule="auto"/>
              <w:rPr>
                <w:rFonts w:ascii="Times New Roman" w:hAnsi="Times New Roman" w:cs="Times New Roman"/>
                <w:sz w:val="22"/>
              </w:rPr>
            </w:pPr>
            <w:r w:rsidRPr="00D46F08">
              <w:rPr>
                <w:rFonts w:ascii="Times New Roman" w:hAnsi="Times New Roman" w:cs="Times New Roman"/>
                <w:sz w:val="22"/>
              </w:rPr>
              <w:t>No small airways identified on tissue biopsy or overt evidence of infection.</w:t>
            </w:r>
          </w:p>
        </w:tc>
      </w:tr>
    </w:tbl>
    <w:p w14:paraId="4A841B4F" w14:textId="77777777" w:rsidR="00485D77" w:rsidRPr="00D46F08" w:rsidRDefault="00485D77" w:rsidP="003422F1">
      <w:pPr>
        <w:spacing w:line="480" w:lineRule="auto"/>
        <w:rPr>
          <w:rFonts w:ascii="Times New Roman" w:hAnsi="Times New Roman" w:cs="Times New Roman"/>
          <w:sz w:val="22"/>
        </w:rPr>
      </w:pPr>
    </w:p>
    <w:p w14:paraId="3EF623B3" w14:textId="1CED74BA" w:rsidR="00CF12C6" w:rsidRPr="00D46F08" w:rsidRDefault="005F19E7" w:rsidP="003422F1">
      <w:pPr>
        <w:spacing w:line="480" w:lineRule="auto"/>
        <w:rPr>
          <w:rFonts w:ascii="Times New Roman" w:hAnsi="Times New Roman" w:cs="Times New Roman"/>
          <w:b/>
          <w:bCs/>
          <w:sz w:val="22"/>
        </w:rPr>
      </w:pPr>
      <w:r w:rsidRPr="00D46F08">
        <w:rPr>
          <w:rFonts w:ascii="Times New Roman" w:hAnsi="Times New Roman" w:cs="Times New Roman"/>
          <w:b/>
          <w:bCs/>
          <w:sz w:val="22"/>
        </w:rPr>
        <w:t>S</w:t>
      </w:r>
      <w:r w:rsidR="002D783B" w:rsidRPr="00D46F08">
        <w:rPr>
          <w:rFonts w:ascii="Times New Roman" w:hAnsi="Times New Roman" w:cs="Times New Roman"/>
          <w:b/>
          <w:bCs/>
          <w:sz w:val="22"/>
        </w:rPr>
        <w:t>upplementary figure legends</w:t>
      </w:r>
    </w:p>
    <w:p w14:paraId="3447066B" w14:textId="77777777" w:rsidR="003F2340" w:rsidRPr="00D46F08" w:rsidRDefault="003F2340" w:rsidP="003422F1">
      <w:pPr>
        <w:spacing w:after="240" w:line="480" w:lineRule="auto"/>
        <w:contextualSpacing/>
        <w:rPr>
          <w:rFonts w:ascii="Times New Roman" w:eastAsia="宋体" w:hAnsi="Times New Roman" w:cs="Times New Roman"/>
          <w:sz w:val="22"/>
        </w:rPr>
      </w:pPr>
      <w:r w:rsidRPr="00D46F08">
        <w:rPr>
          <w:rFonts w:ascii="Times New Roman" w:eastAsia="宋体" w:hAnsi="Times New Roman" w:cs="Times New Roman"/>
          <w:noProof/>
          <w:sz w:val="22"/>
        </w:rPr>
        <w:drawing>
          <wp:inline distT="0" distB="0" distL="0" distR="0" wp14:anchorId="1DE7CDED" wp14:editId="60D3B12C">
            <wp:extent cx="3989009" cy="490955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9009" cy="4909550"/>
                    </a:xfrm>
                    <a:prstGeom prst="rect">
                      <a:avLst/>
                    </a:prstGeom>
                  </pic:spPr>
                </pic:pic>
              </a:graphicData>
            </a:graphic>
          </wp:inline>
        </w:drawing>
      </w:r>
    </w:p>
    <w:p w14:paraId="03C463F2" w14:textId="6D22736D" w:rsidR="00CF12C6" w:rsidRPr="00D46F08" w:rsidRDefault="00CF12C6" w:rsidP="003422F1">
      <w:pPr>
        <w:spacing w:after="240" w:line="480" w:lineRule="auto"/>
        <w:contextualSpacing/>
        <w:rPr>
          <w:rFonts w:ascii="Times New Roman" w:eastAsia="宋体" w:hAnsi="Times New Roman" w:cs="Times New Roman"/>
          <w:sz w:val="22"/>
        </w:rPr>
      </w:pPr>
      <w:r w:rsidRPr="00D46F08">
        <w:rPr>
          <w:rFonts w:ascii="Times New Roman" w:eastAsia="宋体" w:hAnsi="Times New Roman" w:cs="Times New Roman"/>
          <w:sz w:val="22"/>
        </w:rPr>
        <w:t xml:space="preserve">Figure S1 RDA shows the relationship between the airway microbiota and clinical variables of LTRs. </w:t>
      </w:r>
      <w:r w:rsidR="00092E4B" w:rsidRPr="00D46F08">
        <w:rPr>
          <w:rFonts w:ascii="Times New Roman" w:eastAsia="宋体" w:hAnsi="Times New Roman" w:cs="Times New Roman"/>
          <w:sz w:val="22"/>
        </w:rPr>
        <w:t>The s</w:t>
      </w:r>
      <w:r w:rsidRPr="00D46F08">
        <w:rPr>
          <w:rFonts w:ascii="Times New Roman" w:eastAsia="宋体" w:hAnsi="Times New Roman" w:cs="Times New Roman"/>
          <w:sz w:val="22"/>
        </w:rPr>
        <w:t xml:space="preserve">olid triangle represents the </w:t>
      </w:r>
      <w:r w:rsidRPr="00D46F08">
        <w:rPr>
          <w:rFonts w:ascii="Times New Roman" w:eastAsia="等线" w:hAnsi="Times New Roman" w:cs="Times New Roman"/>
          <w:sz w:val="22"/>
        </w:rPr>
        <w:t>clinical diagnosis</w:t>
      </w:r>
      <w:r w:rsidRPr="00D46F08">
        <w:rPr>
          <w:rFonts w:ascii="Times New Roman" w:eastAsia="宋体" w:hAnsi="Times New Roman" w:cs="Times New Roman"/>
          <w:sz w:val="22"/>
        </w:rPr>
        <w:t xml:space="preserve">, and </w:t>
      </w:r>
      <w:r w:rsidR="00092E4B" w:rsidRPr="00D46F08">
        <w:rPr>
          <w:rFonts w:ascii="Times New Roman" w:eastAsia="宋体" w:hAnsi="Times New Roman" w:cs="Times New Roman"/>
          <w:sz w:val="22"/>
        </w:rPr>
        <w:t xml:space="preserve">the </w:t>
      </w:r>
      <w:r w:rsidRPr="00D46F08">
        <w:rPr>
          <w:rFonts w:ascii="Times New Roman" w:eastAsia="宋体" w:hAnsi="Times New Roman" w:cs="Times New Roman"/>
          <w:sz w:val="22"/>
        </w:rPr>
        <w:t xml:space="preserve">black arrow represents a clinical variable. The clinical variables with nonobvious associations with any one of the </w:t>
      </w:r>
      <w:r w:rsidRPr="00D46F08">
        <w:rPr>
          <w:rFonts w:ascii="Times New Roman" w:eastAsia="等线" w:hAnsi="Times New Roman" w:cs="Times New Roman"/>
          <w:sz w:val="22"/>
        </w:rPr>
        <w:t>diagnos</w:t>
      </w:r>
      <w:r w:rsidR="00092E4B" w:rsidRPr="00D46F08">
        <w:rPr>
          <w:rFonts w:ascii="Times New Roman" w:eastAsia="等线" w:hAnsi="Times New Roman" w:cs="Times New Roman"/>
          <w:sz w:val="22"/>
        </w:rPr>
        <w:t>e</w:t>
      </w:r>
      <w:r w:rsidRPr="00D46F08">
        <w:rPr>
          <w:rFonts w:ascii="Times New Roman" w:eastAsia="等线" w:hAnsi="Times New Roman" w:cs="Times New Roman"/>
          <w:sz w:val="22"/>
        </w:rPr>
        <w:t>s (</w:t>
      </w:r>
      <w:r w:rsidRPr="00D46F08">
        <w:rPr>
          <w:rFonts w:ascii="Times New Roman" w:eastAsia="等线" w:hAnsi="Times New Roman" w:cs="Times New Roman"/>
          <w:i/>
          <w:iCs/>
          <w:sz w:val="22"/>
        </w:rPr>
        <w:t>P</w:t>
      </w:r>
      <w:r w:rsidRPr="00D46F08">
        <w:rPr>
          <w:rFonts w:ascii="Times New Roman" w:eastAsia="等线" w:hAnsi="Times New Roman" w:cs="Times New Roman"/>
          <w:sz w:val="22"/>
        </w:rPr>
        <w:t xml:space="preserve">&gt;0.05) </w:t>
      </w:r>
      <w:r w:rsidRPr="00D46F08">
        <w:rPr>
          <w:rFonts w:ascii="Times New Roman" w:eastAsia="宋体" w:hAnsi="Times New Roman" w:cs="Times New Roman"/>
          <w:sz w:val="22"/>
        </w:rPr>
        <w:t xml:space="preserve">are not presented. WBC, white blood cell; NEU, </w:t>
      </w:r>
      <w:r w:rsidR="00092E4B" w:rsidRPr="00D46F08">
        <w:rPr>
          <w:rFonts w:ascii="Times New Roman" w:eastAsia="宋体" w:hAnsi="Times New Roman" w:cs="Times New Roman"/>
          <w:sz w:val="22"/>
        </w:rPr>
        <w:t>n</w:t>
      </w:r>
      <w:r w:rsidRPr="00D46F08">
        <w:rPr>
          <w:rFonts w:ascii="Times New Roman" w:eastAsia="宋体" w:hAnsi="Times New Roman" w:cs="Times New Roman"/>
          <w:sz w:val="22"/>
        </w:rPr>
        <w:t>eutrophils; BMI, body mass index; ICU, intensive care unit; APACHE, acute physiology and chronic health evaluation; SOFA, sequential organ failure assessment; ECMO, extracorporeal membrane oxygenation; PGD, primary graft dysfunction; VC, vital capacity; FVC, forced vital capacity; FEV1, forced expiratory volume</w:t>
      </w:r>
      <w:r w:rsidR="00092E4B" w:rsidRPr="00D46F08">
        <w:rPr>
          <w:rFonts w:ascii="Times New Roman" w:eastAsia="宋体" w:hAnsi="Times New Roman" w:cs="Times New Roman"/>
          <w:sz w:val="22"/>
        </w:rPr>
        <w:t xml:space="preserve"> in the first second</w:t>
      </w:r>
      <w:r w:rsidRPr="00D46F08">
        <w:rPr>
          <w:rFonts w:ascii="Times New Roman" w:eastAsia="宋体" w:hAnsi="Times New Roman" w:cs="Times New Roman"/>
          <w:sz w:val="22"/>
        </w:rPr>
        <w:t>.</w:t>
      </w:r>
    </w:p>
    <w:p w14:paraId="3F866DD8" w14:textId="77777777" w:rsidR="003F2340" w:rsidRPr="00D46F08" w:rsidRDefault="003F2340" w:rsidP="003422F1">
      <w:pPr>
        <w:spacing w:after="240" w:line="480" w:lineRule="auto"/>
        <w:contextualSpacing/>
        <w:rPr>
          <w:rFonts w:ascii="Times New Roman" w:eastAsia="宋体" w:hAnsi="Times New Roman" w:cs="Times New Roman"/>
          <w:sz w:val="22"/>
        </w:rPr>
      </w:pPr>
    </w:p>
    <w:p w14:paraId="203AED31" w14:textId="12C018DB" w:rsidR="00CF12C6" w:rsidRPr="00D46F08" w:rsidRDefault="003F2340" w:rsidP="003422F1">
      <w:pPr>
        <w:spacing w:after="240" w:line="480" w:lineRule="auto"/>
        <w:contextualSpacing/>
        <w:rPr>
          <w:rFonts w:ascii="Times New Roman" w:eastAsia="宋体" w:hAnsi="Times New Roman" w:cs="Times New Roman"/>
          <w:sz w:val="22"/>
        </w:rPr>
      </w:pPr>
      <w:r w:rsidRPr="00D46F08">
        <w:rPr>
          <w:rFonts w:ascii="Times New Roman" w:eastAsia="宋体" w:hAnsi="Times New Roman" w:cs="Times New Roman"/>
          <w:noProof/>
          <w:sz w:val="22"/>
        </w:rPr>
        <w:drawing>
          <wp:inline distT="0" distB="0" distL="0" distR="0" wp14:anchorId="6E865815" wp14:editId="32EE0542">
            <wp:extent cx="5382293" cy="3112496"/>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293" cy="3112496"/>
                    </a:xfrm>
                    <a:prstGeom prst="rect">
                      <a:avLst/>
                    </a:prstGeom>
                  </pic:spPr>
                </pic:pic>
              </a:graphicData>
            </a:graphic>
          </wp:inline>
        </w:drawing>
      </w:r>
    </w:p>
    <w:p w14:paraId="504A7C69" w14:textId="5820B130" w:rsidR="005F19E7" w:rsidRPr="00D46F08" w:rsidRDefault="00CF12C6" w:rsidP="003422F1">
      <w:pPr>
        <w:spacing w:after="240" w:line="480" w:lineRule="auto"/>
        <w:contextualSpacing/>
        <w:rPr>
          <w:rFonts w:ascii="Times New Roman" w:eastAsia="宋体" w:hAnsi="Times New Roman" w:cs="Times New Roman"/>
          <w:sz w:val="22"/>
        </w:rPr>
      </w:pPr>
      <w:r w:rsidRPr="00D46F08">
        <w:rPr>
          <w:rFonts w:ascii="Times New Roman" w:eastAsia="宋体" w:hAnsi="Times New Roman" w:cs="Times New Roman"/>
          <w:sz w:val="22"/>
        </w:rPr>
        <w:t xml:space="preserve">Figure S2 </w:t>
      </w:r>
      <w:proofErr w:type="spellStart"/>
      <w:r w:rsidRPr="00D46F08">
        <w:rPr>
          <w:rFonts w:ascii="Times New Roman" w:eastAsia="宋体" w:hAnsi="Times New Roman" w:cs="Times New Roman"/>
          <w:sz w:val="22"/>
        </w:rPr>
        <w:t>LEfSe</w:t>
      </w:r>
      <w:proofErr w:type="spellEnd"/>
      <w:r w:rsidRPr="00D46F08">
        <w:rPr>
          <w:rFonts w:ascii="Times New Roman" w:eastAsia="宋体" w:hAnsi="Times New Roman" w:cs="Times New Roman"/>
          <w:sz w:val="22"/>
        </w:rPr>
        <w:t xml:space="preserve"> identified the differentially </w:t>
      </w:r>
      <w:r w:rsidR="00092E4B" w:rsidRPr="00D46F08">
        <w:rPr>
          <w:rFonts w:ascii="Times New Roman" w:eastAsia="宋体" w:hAnsi="Times New Roman" w:cs="Times New Roman"/>
          <w:sz w:val="22"/>
        </w:rPr>
        <w:t xml:space="preserve">abundant </w:t>
      </w:r>
      <w:r w:rsidRPr="00D46F08">
        <w:rPr>
          <w:rFonts w:ascii="Times New Roman" w:eastAsia="宋体" w:hAnsi="Times New Roman" w:cs="Times New Roman"/>
          <w:sz w:val="22"/>
        </w:rPr>
        <w:t xml:space="preserve">microbial taxa among the </w:t>
      </w:r>
      <w:r w:rsidR="00092E4B" w:rsidRPr="00D46F08">
        <w:rPr>
          <w:rFonts w:ascii="Times New Roman" w:eastAsia="宋体" w:hAnsi="Times New Roman" w:cs="Times New Roman"/>
          <w:sz w:val="22"/>
        </w:rPr>
        <w:t>Event-free</w:t>
      </w:r>
      <w:r w:rsidRPr="00D46F08">
        <w:rPr>
          <w:rFonts w:ascii="Times New Roman" w:eastAsia="宋体" w:hAnsi="Times New Roman" w:cs="Times New Roman"/>
          <w:sz w:val="22"/>
        </w:rPr>
        <w:t>, infection and rejection groups (LDA score &gt;2.0).</w:t>
      </w:r>
    </w:p>
    <w:sectPr w:rsidR="005F19E7" w:rsidRPr="00D46F08" w:rsidSect="007F0149">
      <w:footerReference w:type="default" r:id="rId9"/>
      <w:pgSz w:w="11906" w:h="16838"/>
      <w:pgMar w:top="1440" w:right="1440" w:bottom="1440" w:left="1440" w:header="851" w:footer="992" w:gutter="0"/>
      <w:lnNumType w:countBy="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4BAE" w14:textId="77777777" w:rsidR="00AC0E88" w:rsidRDefault="00AC0E88" w:rsidP="00E714A9">
      <w:r>
        <w:separator/>
      </w:r>
    </w:p>
  </w:endnote>
  <w:endnote w:type="continuationSeparator" w:id="0">
    <w:p w14:paraId="5DBAB641" w14:textId="77777777" w:rsidR="00AC0E88" w:rsidRDefault="00AC0E88" w:rsidP="00E7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72834"/>
      <w:docPartObj>
        <w:docPartGallery w:val="Page Numbers (Bottom of Page)"/>
        <w:docPartUnique/>
      </w:docPartObj>
    </w:sdtPr>
    <w:sdtEndPr/>
    <w:sdtContent>
      <w:p w14:paraId="04315A51" w14:textId="03E2CF51" w:rsidR="00A505FB" w:rsidRDefault="00A505FB">
        <w:pPr>
          <w:pStyle w:val="a6"/>
          <w:jc w:val="center"/>
        </w:pPr>
        <w:r>
          <w:fldChar w:fldCharType="begin"/>
        </w:r>
        <w:r>
          <w:instrText>PAGE   \* MERGEFORMAT</w:instrText>
        </w:r>
        <w:r>
          <w:fldChar w:fldCharType="separate"/>
        </w:r>
        <w:r>
          <w:rPr>
            <w:lang w:val="zh-CN"/>
          </w:rPr>
          <w:t>2</w:t>
        </w:r>
        <w:r>
          <w:fldChar w:fldCharType="end"/>
        </w:r>
      </w:p>
    </w:sdtContent>
  </w:sdt>
  <w:p w14:paraId="0D7591A8" w14:textId="77777777" w:rsidR="00A505FB" w:rsidRDefault="00A505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79E4" w14:textId="77777777" w:rsidR="00AC0E88" w:rsidRDefault="00AC0E88" w:rsidP="00E714A9">
      <w:r>
        <w:separator/>
      </w:r>
    </w:p>
  </w:footnote>
  <w:footnote w:type="continuationSeparator" w:id="0">
    <w:p w14:paraId="73997F0C" w14:textId="77777777" w:rsidR="00AC0E88" w:rsidRDefault="00AC0E88" w:rsidP="00E71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B256C"/>
    <w:multiLevelType w:val="hybridMultilevel"/>
    <w:tmpl w:val="DF347884"/>
    <w:lvl w:ilvl="0" w:tplc="D96E094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icrobiom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592prf7t5edse99stv02s3v202v05zez9a&quot;&gt;My EndNote Library&lt;record-ids&gt;&lt;item&gt;58&lt;/item&gt;&lt;item&gt;59&lt;/item&gt;&lt;item&gt;65&lt;/item&gt;&lt;item&gt;500&lt;/item&gt;&lt;item&gt;506&lt;/item&gt;&lt;item&gt;1103&lt;/item&gt;&lt;item&gt;1170&lt;/item&gt;&lt;item&gt;1187&lt;/item&gt;&lt;item&gt;1188&lt;/item&gt;&lt;item&gt;1189&lt;/item&gt;&lt;item&gt;1192&lt;/item&gt;&lt;/record-ids&gt;&lt;/item&gt;&lt;/Libraries&gt;"/>
  </w:docVars>
  <w:rsids>
    <w:rsidRoot w:val="00B05FD3"/>
    <w:rsid w:val="00011CBE"/>
    <w:rsid w:val="00012B50"/>
    <w:rsid w:val="00035CB6"/>
    <w:rsid w:val="00043044"/>
    <w:rsid w:val="00050CF0"/>
    <w:rsid w:val="00052E8A"/>
    <w:rsid w:val="00092E4B"/>
    <w:rsid w:val="000A11F9"/>
    <w:rsid w:val="000A63B7"/>
    <w:rsid w:val="000B075B"/>
    <w:rsid w:val="000B65B1"/>
    <w:rsid w:val="000B7453"/>
    <w:rsid w:val="000C795A"/>
    <w:rsid w:val="000D0681"/>
    <w:rsid w:val="000D1EE4"/>
    <w:rsid w:val="001205E7"/>
    <w:rsid w:val="00120D54"/>
    <w:rsid w:val="001233DE"/>
    <w:rsid w:val="00123B33"/>
    <w:rsid w:val="001516D8"/>
    <w:rsid w:val="00154AF4"/>
    <w:rsid w:val="001550A4"/>
    <w:rsid w:val="00161DF0"/>
    <w:rsid w:val="001662A5"/>
    <w:rsid w:val="00171951"/>
    <w:rsid w:val="0017622E"/>
    <w:rsid w:val="0018287B"/>
    <w:rsid w:val="00190957"/>
    <w:rsid w:val="001917A0"/>
    <w:rsid w:val="001917AA"/>
    <w:rsid w:val="001A1208"/>
    <w:rsid w:val="001B112B"/>
    <w:rsid w:val="001B2AE2"/>
    <w:rsid w:val="001B6E6A"/>
    <w:rsid w:val="001C000C"/>
    <w:rsid w:val="001C10B8"/>
    <w:rsid w:val="001F3847"/>
    <w:rsid w:val="0022620F"/>
    <w:rsid w:val="002325BE"/>
    <w:rsid w:val="00232707"/>
    <w:rsid w:val="00232F41"/>
    <w:rsid w:val="002366E9"/>
    <w:rsid w:val="00241CCD"/>
    <w:rsid w:val="00275FAB"/>
    <w:rsid w:val="002851F6"/>
    <w:rsid w:val="00296B27"/>
    <w:rsid w:val="002A3898"/>
    <w:rsid w:val="002A5F33"/>
    <w:rsid w:val="002B0FA5"/>
    <w:rsid w:val="002B20DF"/>
    <w:rsid w:val="002D49A7"/>
    <w:rsid w:val="002D783B"/>
    <w:rsid w:val="002E06DD"/>
    <w:rsid w:val="002E06F0"/>
    <w:rsid w:val="002E3AD2"/>
    <w:rsid w:val="002E428F"/>
    <w:rsid w:val="002E7C6A"/>
    <w:rsid w:val="002F2467"/>
    <w:rsid w:val="002F4BF2"/>
    <w:rsid w:val="0030268A"/>
    <w:rsid w:val="00317D66"/>
    <w:rsid w:val="0032713C"/>
    <w:rsid w:val="00333647"/>
    <w:rsid w:val="00333F32"/>
    <w:rsid w:val="003422F1"/>
    <w:rsid w:val="00346C59"/>
    <w:rsid w:val="00365F09"/>
    <w:rsid w:val="00366A98"/>
    <w:rsid w:val="0037117A"/>
    <w:rsid w:val="00371966"/>
    <w:rsid w:val="00376302"/>
    <w:rsid w:val="003A36A9"/>
    <w:rsid w:val="003A486B"/>
    <w:rsid w:val="003B3838"/>
    <w:rsid w:val="003B4C4F"/>
    <w:rsid w:val="003C65C8"/>
    <w:rsid w:val="003D0128"/>
    <w:rsid w:val="003E1336"/>
    <w:rsid w:val="003F2340"/>
    <w:rsid w:val="003F2378"/>
    <w:rsid w:val="003F5EC3"/>
    <w:rsid w:val="003F68D7"/>
    <w:rsid w:val="00410162"/>
    <w:rsid w:val="004302E0"/>
    <w:rsid w:val="00441E52"/>
    <w:rsid w:val="00447531"/>
    <w:rsid w:val="0046138E"/>
    <w:rsid w:val="00461DA9"/>
    <w:rsid w:val="00471170"/>
    <w:rsid w:val="00471C73"/>
    <w:rsid w:val="00485D77"/>
    <w:rsid w:val="004A41CB"/>
    <w:rsid w:val="004A7960"/>
    <w:rsid w:val="004A7FF2"/>
    <w:rsid w:val="004C3F4A"/>
    <w:rsid w:val="004C407A"/>
    <w:rsid w:val="004C4A57"/>
    <w:rsid w:val="004C79D1"/>
    <w:rsid w:val="004D1A2A"/>
    <w:rsid w:val="004D1F79"/>
    <w:rsid w:val="004F08F3"/>
    <w:rsid w:val="004F56F8"/>
    <w:rsid w:val="00526629"/>
    <w:rsid w:val="00570D3C"/>
    <w:rsid w:val="00571695"/>
    <w:rsid w:val="005D7097"/>
    <w:rsid w:val="005F19E7"/>
    <w:rsid w:val="005F7E7E"/>
    <w:rsid w:val="00602454"/>
    <w:rsid w:val="00610DB3"/>
    <w:rsid w:val="006111C7"/>
    <w:rsid w:val="00625BE4"/>
    <w:rsid w:val="00632794"/>
    <w:rsid w:val="00636FE3"/>
    <w:rsid w:val="00651441"/>
    <w:rsid w:val="0066234E"/>
    <w:rsid w:val="00672CA6"/>
    <w:rsid w:val="006A6033"/>
    <w:rsid w:val="006C235A"/>
    <w:rsid w:val="006C749F"/>
    <w:rsid w:val="006C7B02"/>
    <w:rsid w:val="006C7C21"/>
    <w:rsid w:val="006D1D35"/>
    <w:rsid w:val="006E54CF"/>
    <w:rsid w:val="007036ED"/>
    <w:rsid w:val="007059C1"/>
    <w:rsid w:val="00713CAB"/>
    <w:rsid w:val="007325C4"/>
    <w:rsid w:val="00737DA7"/>
    <w:rsid w:val="0076456F"/>
    <w:rsid w:val="007911CD"/>
    <w:rsid w:val="007914D0"/>
    <w:rsid w:val="00792108"/>
    <w:rsid w:val="007B01F1"/>
    <w:rsid w:val="007B0965"/>
    <w:rsid w:val="007B1418"/>
    <w:rsid w:val="007C2401"/>
    <w:rsid w:val="007C3218"/>
    <w:rsid w:val="007C642B"/>
    <w:rsid w:val="007D13BF"/>
    <w:rsid w:val="007D5A54"/>
    <w:rsid w:val="007E0E35"/>
    <w:rsid w:val="007F0149"/>
    <w:rsid w:val="008208C1"/>
    <w:rsid w:val="00823E93"/>
    <w:rsid w:val="00824BE3"/>
    <w:rsid w:val="00824D9F"/>
    <w:rsid w:val="008311C4"/>
    <w:rsid w:val="00831D46"/>
    <w:rsid w:val="0085273C"/>
    <w:rsid w:val="00862055"/>
    <w:rsid w:val="00870E53"/>
    <w:rsid w:val="00872D19"/>
    <w:rsid w:val="008A0F61"/>
    <w:rsid w:val="008C14F1"/>
    <w:rsid w:val="008C58C0"/>
    <w:rsid w:val="008E3373"/>
    <w:rsid w:val="008E3933"/>
    <w:rsid w:val="009031D3"/>
    <w:rsid w:val="009120D8"/>
    <w:rsid w:val="00922C6D"/>
    <w:rsid w:val="00936DA1"/>
    <w:rsid w:val="0094536A"/>
    <w:rsid w:val="0096321F"/>
    <w:rsid w:val="009750AD"/>
    <w:rsid w:val="009832D8"/>
    <w:rsid w:val="009912C4"/>
    <w:rsid w:val="00995992"/>
    <w:rsid w:val="009A2D1B"/>
    <w:rsid w:val="009A7097"/>
    <w:rsid w:val="009B4995"/>
    <w:rsid w:val="009B55A1"/>
    <w:rsid w:val="009B7E5C"/>
    <w:rsid w:val="009E2837"/>
    <w:rsid w:val="00A039C2"/>
    <w:rsid w:val="00A16E29"/>
    <w:rsid w:val="00A1725C"/>
    <w:rsid w:val="00A2529B"/>
    <w:rsid w:val="00A320EA"/>
    <w:rsid w:val="00A33340"/>
    <w:rsid w:val="00A34D6C"/>
    <w:rsid w:val="00A430F3"/>
    <w:rsid w:val="00A505FB"/>
    <w:rsid w:val="00A56D9B"/>
    <w:rsid w:val="00A61207"/>
    <w:rsid w:val="00A64A01"/>
    <w:rsid w:val="00A74BAF"/>
    <w:rsid w:val="00A95369"/>
    <w:rsid w:val="00AA3FD0"/>
    <w:rsid w:val="00AB4A04"/>
    <w:rsid w:val="00AC0E88"/>
    <w:rsid w:val="00AD119D"/>
    <w:rsid w:val="00AE49BA"/>
    <w:rsid w:val="00AE7B0B"/>
    <w:rsid w:val="00AF3806"/>
    <w:rsid w:val="00B01534"/>
    <w:rsid w:val="00B05FD3"/>
    <w:rsid w:val="00B1282A"/>
    <w:rsid w:val="00B44C4A"/>
    <w:rsid w:val="00B50895"/>
    <w:rsid w:val="00B515FF"/>
    <w:rsid w:val="00B546AF"/>
    <w:rsid w:val="00B7463E"/>
    <w:rsid w:val="00B83B12"/>
    <w:rsid w:val="00B90138"/>
    <w:rsid w:val="00BB10EB"/>
    <w:rsid w:val="00BC24FE"/>
    <w:rsid w:val="00BD14B4"/>
    <w:rsid w:val="00BE22DA"/>
    <w:rsid w:val="00BE7DEA"/>
    <w:rsid w:val="00BF6FED"/>
    <w:rsid w:val="00C03B4D"/>
    <w:rsid w:val="00C166AE"/>
    <w:rsid w:val="00C32BC3"/>
    <w:rsid w:val="00C44D27"/>
    <w:rsid w:val="00C55B26"/>
    <w:rsid w:val="00C61400"/>
    <w:rsid w:val="00C631EB"/>
    <w:rsid w:val="00C73FA6"/>
    <w:rsid w:val="00C755C0"/>
    <w:rsid w:val="00C80E41"/>
    <w:rsid w:val="00C8454F"/>
    <w:rsid w:val="00C90043"/>
    <w:rsid w:val="00CA36AB"/>
    <w:rsid w:val="00CA648E"/>
    <w:rsid w:val="00CA7A4B"/>
    <w:rsid w:val="00CC1203"/>
    <w:rsid w:val="00CC306C"/>
    <w:rsid w:val="00CC5EAB"/>
    <w:rsid w:val="00CE29AE"/>
    <w:rsid w:val="00CE7AB3"/>
    <w:rsid w:val="00CF00E7"/>
    <w:rsid w:val="00CF12C6"/>
    <w:rsid w:val="00D0072A"/>
    <w:rsid w:val="00D051EF"/>
    <w:rsid w:val="00D12ABE"/>
    <w:rsid w:val="00D175B5"/>
    <w:rsid w:val="00D34923"/>
    <w:rsid w:val="00D357E1"/>
    <w:rsid w:val="00D46F08"/>
    <w:rsid w:val="00D56BFF"/>
    <w:rsid w:val="00D67164"/>
    <w:rsid w:val="00D919C7"/>
    <w:rsid w:val="00D97D16"/>
    <w:rsid w:val="00DC480E"/>
    <w:rsid w:val="00DE033A"/>
    <w:rsid w:val="00DE2E0F"/>
    <w:rsid w:val="00DF227A"/>
    <w:rsid w:val="00DF671D"/>
    <w:rsid w:val="00E0288E"/>
    <w:rsid w:val="00E02933"/>
    <w:rsid w:val="00E27D84"/>
    <w:rsid w:val="00E53ED9"/>
    <w:rsid w:val="00E714A9"/>
    <w:rsid w:val="00E80F3C"/>
    <w:rsid w:val="00E93D41"/>
    <w:rsid w:val="00EA43F1"/>
    <w:rsid w:val="00EA7E63"/>
    <w:rsid w:val="00EB1AE6"/>
    <w:rsid w:val="00ED13F1"/>
    <w:rsid w:val="00EE162E"/>
    <w:rsid w:val="00F03A84"/>
    <w:rsid w:val="00F06C5A"/>
    <w:rsid w:val="00F12465"/>
    <w:rsid w:val="00F13239"/>
    <w:rsid w:val="00F16CE7"/>
    <w:rsid w:val="00F20896"/>
    <w:rsid w:val="00F3324F"/>
    <w:rsid w:val="00F3571F"/>
    <w:rsid w:val="00F44F17"/>
    <w:rsid w:val="00F50AB0"/>
    <w:rsid w:val="00F51D77"/>
    <w:rsid w:val="00F6091D"/>
    <w:rsid w:val="00F62724"/>
    <w:rsid w:val="00F70B84"/>
    <w:rsid w:val="00F76AAA"/>
    <w:rsid w:val="00F77C40"/>
    <w:rsid w:val="00F8278D"/>
    <w:rsid w:val="00F917A4"/>
    <w:rsid w:val="00FA04DD"/>
    <w:rsid w:val="00FB3C9C"/>
    <w:rsid w:val="00FC1E76"/>
    <w:rsid w:val="00FD76AA"/>
    <w:rsid w:val="00FE0493"/>
    <w:rsid w:val="00FE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14A8"/>
  <w15:chartTrackingRefBased/>
  <w15:docId w15:val="{0A6CC23C-1ABB-44B2-BC1D-5CCA7B98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CF12C6"/>
    <w:pPr>
      <w:jc w:val="center"/>
    </w:pPr>
    <w:rPr>
      <w:rFonts w:ascii="Times New Roman" w:eastAsia="等线" w:hAnsi="Times New Roman" w:cs="Times New Roman"/>
      <w:noProof/>
      <w:sz w:val="20"/>
    </w:rPr>
  </w:style>
  <w:style w:type="character" w:customStyle="1" w:styleId="EndNoteBibliographyTitle0">
    <w:name w:val="EndNote Bibliography Title 字符"/>
    <w:basedOn w:val="a0"/>
    <w:link w:val="EndNoteBibliographyTitle"/>
    <w:rsid w:val="00CF12C6"/>
    <w:rPr>
      <w:rFonts w:ascii="Times New Roman" w:eastAsia="等线" w:hAnsi="Times New Roman" w:cs="Times New Roman"/>
      <w:noProof/>
      <w:sz w:val="20"/>
    </w:rPr>
  </w:style>
  <w:style w:type="paragraph" w:customStyle="1" w:styleId="EndNoteBibliography">
    <w:name w:val="EndNote Bibliography"/>
    <w:basedOn w:val="a"/>
    <w:link w:val="EndNoteBibliography0"/>
    <w:rsid w:val="00CF12C6"/>
    <w:rPr>
      <w:rFonts w:ascii="Times New Roman" w:eastAsia="等线" w:hAnsi="Times New Roman" w:cs="Times New Roman"/>
      <w:noProof/>
      <w:sz w:val="20"/>
    </w:rPr>
  </w:style>
  <w:style w:type="character" w:customStyle="1" w:styleId="EndNoteBibliography0">
    <w:name w:val="EndNote Bibliography 字符"/>
    <w:basedOn w:val="a0"/>
    <w:link w:val="EndNoteBibliography"/>
    <w:rsid w:val="00CF12C6"/>
    <w:rPr>
      <w:rFonts w:ascii="Times New Roman" w:eastAsia="等线" w:hAnsi="Times New Roman" w:cs="Times New Roman"/>
      <w:noProof/>
      <w:sz w:val="20"/>
    </w:rPr>
  </w:style>
  <w:style w:type="table" w:styleId="a3">
    <w:name w:val="Table Grid"/>
    <w:basedOn w:val="a1"/>
    <w:uiPriority w:val="39"/>
    <w:rsid w:val="00CF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uiPriority w:val="39"/>
    <w:rsid w:val="00CF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4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14A9"/>
    <w:rPr>
      <w:sz w:val="18"/>
      <w:szCs w:val="18"/>
    </w:rPr>
  </w:style>
  <w:style w:type="paragraph" w:styleId="a6">
    <w:name w:val="footer"/>
    <w:basedOn w:val="a"/>
    <w:link w:val="a7"/>
    <w:uiPriority w:val="99"/>
    <w:unhideWhenUsed/>
    <w:rsid w:val="00E714A9"/>
    <w:pPr>
      <w:tabs>
        <w:tab w:val="center" w:pos="4153"/>
        <w:tab w:val="right" w:pos="8306"/>
      </w:tabs>
      <w:snapToGrid w:val="0"/>
      <w:jc w:val="left"/>
    </w:pPr>
    <w:rPr>
      <w:sz w:val="18"/>
      <w:szCs w:val="18"/>
    </w:rPr>
  </w:style>
  <w:style w:type="character" w:customStyle="1" w:styleId="a7">
    <w:name w:val="页脚 字符"/>
    <w:basedOn w:val="a0"/>
    <w:link w:val="a6"/>
    <w:uiPriority w:val="99"/>
    <w:rsid w:val="00E714A9"/>
    <w:rPr>
      <w:sz w:val="18"/>
      <w:szCs w:val="18"/>
    </w:rPr>
  </w:style>
  <w:style w:type="paragraph" w:styleId="a8">
    <w:name w:val="Balloon Text"/>
    <w:basedOn w:val="a"/>
    <w:link w:val="a9"/>
    <w:uiPriority w:val="99"/>
    <w:semiHidden/>
    <w:unhideWhenUsed/>
    <w:rsid w:val="00CA7A4B"/>
    <w:rPr>
      <w:sz w:val="18"/>
      <w:szCs w:val="18"/>
    </w:rPr>
  </w:style>
  <w:style w:type="character" w:customStyle="1" w:styleId="a9">
    <w:name w:val="批注框文本 字符"/>
    <w:basedOn w:val="a0"/>
    <w:link w:val="a8"/>
    <w:uiPriority w:val="99"/>
    <w:semiHidden/>
    <w:rsid w:val="00CA7A4B"/>
    <w:rPr>
      <w:sz w:val="18"/>
      <w:szCs w:val="18"/>
    </w:rPr>
  </w:style>
  <w:style w:type="table" w:customStyle="1" w:styleId="2">
    <w:name w:val="网格型2"/>
    <w:basedOn w:val="a1"/>
    <w:next w:val="a3"/>
    <w:uiPriority w:val="39"/>
    <w:rsid w:val="007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7F0149"/>
  </w:style>
  <w:style w:type="paragraph" w:styleId="ab">
    <w:name w:val="List Paragraph"/>
    <w:basedOn w:val="a"/>
    <w:uiPriority w:val="34"/>
    <w:qFormat/>
    <w:rsid w:val="009A70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7980">
      <w:bodyDiv w:val="1"/>
      <w:marLeft w:val="0"/>
      <w:marRight w:val="0"/>
      <w:marTop w:val="0"/>
      <w:marBottom w:val="0"/>
      <w:divBdr>
        <w:top w:val="none" w:sz="0" w:space="0" w:color="auto"/>
        <w:left w:val="none" w:sz="0" w:space="0" w:color="auto"/>
        <w:bottom w:val="none" w:sz="0" w:space="0" w:color="auto"/>
        <w:right w:val="none" w:sz="0" w:space="0" w:color="auto"/>
      </w:divBdr>
    </w:div>
    <w:div w:id="166557796">
      <w:bodyDiv w:val="1"/>
      <w:marLeft w:val="0"/>
      <w:marRight w:val="0"/>
      <w:marTop w:val="0"/>
      <w:marBottom w:val="0"/>
      <w:divBdr>
        <w:top w:val="none" w:sz="0" w:space="0" w:color="auto"/>
        <w:left w:val="none" w:sz="0" w:space="0" w:color="auto"/>
        <w:bottom w:val="none" w:sz="0" w:space="0" w:color="auto"/>
        <w:right w:val="none" w:sz="0" w:space="0" w:color="auto"/>
      </w:divBdr>
    </w:div>
    <w:div w:id="269901674">
      <w:bodyDiv w:val="1"/>
      <w:marLeft w:val="0"/>
      <w:marRight w:val="0"/>
      <w:marTop w:val="0"/>
      <w:marBottom w:val="0"/>
      <w:divBdr>
        <w:top w:val="none" w:sz="0" w:space="0" w:color="auto"/>
        <w:left w:val="none" w:sz="0" w:space="0" w:color="auto"/>
        <w:bottom w:val="none" w:sz="0" w:space="0" w:color="auto"/>
        <w:right w:val="none" w:sz="0" w:space="0" w:color="auto"/>
      </w:divBdr>
    </w:div>
    <w:div w:id="538278330">
      <w:bodyDiv w:val="1"/>
      <w:marLeft w:val="0"/>
      <w:marRight w:val="0"/>
      <w:marTop w:val="0"/>
      <w:marBottom w:val="0"/>
      <w:divBdr>
        <w:top w:val="none" w:sz="0" w:space="0" w:color="auto"/>
        <w:left w:val="none" w:sz="0" w:space="0" w:color="auto"/>
        <w:bottom w:val="none" w:sz="0" w:space="0" w:color="auto"/>
        <w:right w:val="none" w:sz="0" w:space="0" w:color="auto"/>
      </w:divBdr>
    </w:div>
    <w:div w:id="788354603">
      <w:bodyDiv w:val="1"/>
      <w:marLeft w:val="0"/>
      <w:marRight w:val="0"/>
      <w:marTop w:val="0"/>
      <w:marBottom w:val="0"/>
      <w:divBdr>
        <w:top w:val="none" w:sz="0" w:space="0" w:color="auto"/>
        <w:left w:val="none" w:sz="0" w:space="0" w:color="auto"/>
        <w:bottom w:val="none" w:sz="0" w:space="0" w:color="auto"/>
        <w:right w:val="none" w:sz="0" w:space="0" w:color="auto"/>
      </w:divBdr>
    </w:div>
    <w:div w:id="937248321">
      <w:bodyDiv w:val="1"/>
      <w:marLeft w:val="0"/>
      <w:marRight w:val="0"/>
      <w:marTop w:val="0"/>
      <w:marBottom w:val="0"/>
      <w:divBdr>
        <w:top w:val="none" w:sz="0" w:space="0" w:color="auto"/>
        <w:left w:val="none" w:sz="0" w:space="0" w:color="auto"/>
        <w:bottom w:val="none" w:sz="0" w:space="0" w:color="auto"/>
        <w:right w:val="none" w:sz="0" w:space="0" w:color="auto"/>
      </w:divBdr>
    </w:div>
    <w:div w:id="944070540">
      <w:bodyDiv w:val="1"/>
      <w:marLeft w:val="0"/>
      <w:marRight w:val="0"/>
      <w:marTop w:val="0"/>
      <w:marBottom w:val="0"/>
      <w:divBdr>
        <w:top w:val="none" w:sz="0" w:space="0" w:color="auto"/>
        <w:left w:val="none" w:sz="0" w:space="0" w:color="auto"/>
        <w:bottom w:val="none" w:sz="0" w:space="0" w:color="auto"/>
        <w:right w:val="none" w:sz="0" w:space="0" w:color="auto"/>
      </w:divBdr>
    </w:div>
    <w:div w:id="1049375847">
      <w:bodyDiv w:val="1"/>
      <w:marLeft w:val="0"/>
      <w:marRight w:val="0"/>
      <w:marTop w:val="0"/>
      <w:marBottom w:val="0"/>
      <w:divBdr>
        <w:top w:val="none" w:sz="0" w:space="0" w:color="auto"/>
        <w:left w:val="none" w:sz="0" w:space="0" w:color="auto"/>
        <w:bottom w:val="none" w:sz="0" w:space="0" w:color="auto"/>
        <w:right w:val="none" w:sz="0" w:space="0" w:color="auto"/>
      </w:divBdr>
    </w:div>
    <w:div w:id="1248878243">
      <w:bodyDiv w:val="1"/>
      <w:marLeft w:val="0"/>
      <w:marRight w:val="0"/>
      <w:marTop w:val="0"/>
      <w:marBottom w:val="0"/>
      <w:divBdr>
        <w:top w:val="none" w:sz="0" w:space="0" w:color="auto"/>
        <w:left w:val="none" w:sz="0" w:space="0" w:color="auto"/>
        <w:bottom w:val="none" w:sz="0" w:space="0" w:color="auto"/>
        <w:right w:val="none" w:sz="0" w:space="0" w:color="auto"/>
      </w:divBdr>
    </w:div>
    <w:div w:id="1459373106">
      <w:bodyDiv w:val="1"/>
      <w:marLeft w:val="0"/>
      <w:marRight w:val="0"/>
      <w:marTop w:val="0"/>
      <w:marBottom w:val="0"/>
      <w:divBdr>
        <w:top w:val="none" w:sz="0" w:space="0" w:color="auto"/>
        <w:left w:val="none" w:sz="0" w:space="0" w:color="auto"/>
        <w:bottom w:val="none" w:sz="0" w:space="0" w:color="auto"/>
        <w:right w:val="none" w:sz="0" w:space="0" w:color="auto"/>
      </w:divBdr>
    </w:div>
    <w:div w:id="14769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10</Pages>
  <Words>3541</Words>
  <Characters>20185</Characters>
  <Application>Microsoft Office Word</Application>
  <DocSecurity>0</DocSecurity>
  <Lines>168</Lines>
  <Paragraphs>47</Paragraphs>
  <ScaleCrop>false</ScaleCrop>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春喜</dc:creator>
  <cp:keywords/>
  <dc:description/>
  <cp:lastModifiedBy>李 春喜</cp:lastModifiedBy>
  <cp:revision>193</cp:revision>
  <dcterms:created xsi:type="dcterms:W3CDTF">2020-09-12T10:22:00Z</dcterms:created>
  <dcterms:modified xsi:type="dcterms:W3CDTF">2021-03-10T05:18:00Z</dcterms:modified>
</cp:coreProperties>
</file>