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CFC" w:rsidRPr="006E5AB0" w:rsidRDefault="007F7CFC" w:rsidP="007F7CFC">
      <w:pPr>
        <w:spacing w:line="480" w:lineRule="auto"/>
        <w:jc w:val="both"/>
        <w:outlineLvl w:val="0"/>
        <w:rPr>
          <w:rFonts w:ascii="Times" w:hAnsi="Times"/>
          <w:sz w:val="22"/>
          <w:szCs w:val="22"/>
          <w:lang w:val="x-none"/>
        </w:rPr>
      </w:pPr>
      <w:r w:rsidRPr="007F7CFC">
        <w:rPr>
          <w:rFonts w:ascii="Times" w:hAnsi="Times"/>
          <w:sz w:val="22"/>
          <w:szCs w:val="22"/>
          <w:lang w:val="en-US"/>
        </w:rPr>
        <w:t xml:space="preserve">Appendix to Haesebaert et al. </w:t>
      </w:r>
      <w:r w:rsidRPr="007E7BB8">
        <w:rPr>
          <w:rFonts w:ascii="Times" w:hAnsi="Times"/>
          <w:sz w:val="22"/>
          <w:szCs w:val="22"/>
          <w:lang w:val="en-US"/>
        </w:rPr>
        <w:t xml:space="preserve">Impact of a theory-informed and user-centered stroke information campaign on </w:t>
      </w:r>
      <w:r>
        <w:rPr>
          <w:rFonts w:ascii="Times" w:hAnsi="Times"/>
          <w:sz w:val="22"/>
          <w:szCs w:val="22"/>
          <w:lang w:val="en-US"/>
        </w:rPr>
        <w:t xml:space="preserve">the public’s </w:t>
      </w:r>
      <w:r w:rsidRPr="007E7BB8">
        <w:rPr>
          <w:rFonts w:ascii="Times" w:hAnsi="Times"/>
          <w:sz w:val="22"/>
          <w:szCs w:val="22"/>
          <w:lang w:val="en-US"/>
        </w:rPr>
        <w:t>behavior</w:t>
      </w:r>
      <w:r>
        <w:rPr>
          <w:rFonts w:ascii="Times" w:hAnsi="Times"/>
          <w:sz w:val="22"/>
          <w:szCs w:val="22"/>
          <w:lang w:val="en-US"/>
        </w:rPr>
        <w:t>s</w:t>
      </w:r>
      <w:r w:rsidRPr="007E7BB8">
        <w:rPr>
          <w:rFonts w:ascii="Times" w:hAnsi="Times"/>
          <w:sz w:val="22"/>
          <w:szCs w:val="22"/>
          <w:lang w:val="en-US"/>
        </w:rPr>
        <w:t>, attitude</w:t>
      </w:r>
      <w:r>
        <w:rPr>
          <w:rFonts w:ascii="Times" w:hAnsi="Times"/>
          <w:sz w:val="22"/>
          <w:szCs w:val="22"/>
          <w:lang w:val="en-US"/>
        </w:rPr>
        <w:t>s,</w:t>
      </w:r>
      <w:r w:rsidRPr="007E7BB8">
        <w:rPr>
          <w:rFonts w:ascii="Times" w:hAnsi="Times"/>
          <w:sz w:val="22"/>
          <w:szCs w:val="22"/>
          <w:lang w:val="en-US"/>
        </w:rPr>
        <w:t xml:space="preserve"> and knowledge</w:t>
      </w:r>
      <w:r>
        <w:rPr>
          <w:rFonts w:ascii="Times" w:hAnsi="Times"/>
          <w:sz w:val="22"/>
          <w:szCs w:val="22"/>
          <w:lang w:val="en-US"/>
        </w:rPr>
        <w:t xml:space="preserve"> when facing acute stroke: a controlled before-and-after study.</w:t>
      </w:r>
      <w:r>
        <w:rPr>
          <w:rFonts w:ascii="Times" w:hAnsi="Times"/>
          <w:sz w:val="22"/>
          <w:szCs w:val="22"/>
          <w:lang w:val="en-US"/>
        </w:rPr>
        <w:t xml:space="preserve"> </w:t>
      </w:r>
      <w:r>
        <w:rPr>
          <w:rFonts w:ascii="Times" w:hAnsi="Times"/>
          <w:sz w:val="22"/>
          <w:szCs w:val="22"/>
          <w:lang w:val="en-US"/>
        </w:rPr>
        <w:t>Cover title: Impact of the ReACT stroke campaign</w:t>
      </w:r>
    </w:p>
    <w:p w:rsidR="00C32A9F" w:rsidRDefault="00C32A9F">
      <w:pPr>
        <w:rPr>
          <w:lang w:val="x-none"/>
        </w:rPr>
      </w:pPr>
    </w:p>
    <w:p w:rsidR="007F7CFC" w:rsidRDefault="007F7CFC">
      <w:r>
        <w:t>Campaign resources</w:t>
      </w:r>
    </w:p>
    <w:p w:rsidR="007F7CFC" w:rsidRDefault="007F7CFC"/>
    <w:p w:rsidR="007F7CFC" w:rsidRDefault="007F7CFC">
      <w:r>
        <w:t>1. Campaign posters (3 visuals)</w:t>
      </w:r>
    </w:p>
    <w:p w:rsidR="007F7CFC" w:rsidRDefault="007F7CFC"/>
    <w:p w:rsidR="007F7CFC" w:rsidRDefault="007F7CFC">
      <w:r w:rsidRPr="007F7CFC">
        <w:rPr>
          <w:noProof/>
        </w:rPr>
        <w:drawing>
          <wp:inline distT="0" distB="0" distL="0" distR="0">
            <wp:extent cx="4062730" cy="57537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FC" w:rsidRDefault="007F7CFC"/>
    <w:p w:rsidR="007F7CFC" w:rsidRDefault="007F7CFC"/>
    <w:p w:rsidR="007F7CFC" w:rsidRDefault="007F7CFC">
      <w:r w:rsidRPr="007F7CFC">
        <w:rPr>
          <w:noProof/>
        </w:rPr>
        <w:lastRenderedPageBreak/>
        <w:drawing>
          <wp:inline distT="0" distB="0" distL="0" distR="0">
            <wp:extent cx="4062730" cy="57708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FC" w:rsidRDefault="007F7CFC"/>
    <w:p w:rsidR="007F7CFC" w:rsidRDefault="007F7CFC"/>
    <w:p w:rsidR="007F7CFC" w:rsidRDefault="007F7CFC">
      <w:r w:rsidRPr="007F7CFC">
        <w:rPr>
          <w:noProof/>
        </w:rPr>
        <w:lastRenderedPageBreak/>
        <w:drawing>
          <wp:inline distT="0" distB="0" distL="0" distR="0">
            <wp:extent cx="4105910" cy="575373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FC" w:rsidRDefault="007F7CFC"/>
    <w:p w:rsidR="007F7CFC" w:rsidRDefault="007F7CFC"/>
    <w:p w:rsidR="007F7CFC" w:rsidRDefault="007F7CFC">
      <w:pPr>
        <w:spacing w:after="160" w:line="259" w:lineRule="auto"/>
      </w:pPr>
      <w:r>
        <w:br w:type="page"/>
      </w:r>
    </w:p>
    <w:p w:rsidR="007F7CFC" w:rsidRDefault="007F7CFC"/>
    <w:p w:rsidR="007F7CFC" w:rsidRDefault="007F7CFC">
      <w:r>
        <w:t>2. Information leaflet</w:t>
      </w:r>
    </w:p>
    <w:p w:rsidR="007F7CFC" w:rsidRDefault="007F7CFC"/>
    <w:p w:rsidR="007F7CFC" w:rsidRDefault="007F7CFC">
      <w:r w:rsidRPr="007F7CFC">
        <w:rPr>
          <w:noProof/>
        </w:rPr>
        <w:drawing>
          <wp:inline distT="0" distB="0" distL="0" distR="0">
            <wp:extent cx="5760720" cy="4163238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FC" w:rsidRDefault="007F7CFC"/>
    <w:p w:rsidR="007F7CFC" w:rsidRDefault="007F7CFC">
      <w:r w:rsidRPr="007F7CFC">
        <w:rPr>
          <w:noProof/>
        </w:rPr>
        <w:lastRenderedPageBreak/>
        <w:drawing>
          <wp:inline distT="0" distB="0" distL="0" distR="0">
            <wp:extent cx="5760720" cy="414225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FC" w:rsidRDefault="007F7CFC"/>
    <w:p w:rsidR="007F7CFC" w:rsidRDefault="007F7CFC">
      <w:pPr>
        <w:spacing w:after="160" w:line="259" w:lineRule="auto"/>
      </w:pPr>
      <w:r>
        <w:br w:type="page"/>
      </w:r>
    </w:p>
    <w:p w:rsidR="007F7CFC" w:rsidRDefault="007F7CFC">
      <w:pPr>
        <w:rPr>
          <w:lang w:val="en-US"/>
        </w:rPr>
      </w:pPr>
      <w:r w:rsidRPr="007F7CFC">
        <w:rPr>
          <w:lang w:val="en-US"/>
        </w:rPr>
        <w:lastRenderedPageBreak/>
        <w:t xml:space="preserve">3. Website </w:t>
      </w:r>
    </w:p>
    <w:p w:rsidR="007F7CFC" w:rsidRPr="007F7CFC" w:rsidRDefault="007F7CFC">
      <w:pPr>
        <w:rPr>
          <w:lang w:val="en-US"/>
        </w:rPr>
      </w:pPr>
      <w:r>
        <w:rPr>
          <w:lang w:val="en-US"/>
        </w:rPr>
        <w:t xml:space="preserve">- </w:t>
      </w:r>
      <w:r w:rsidRPr="007F7CFC">
        <w:rPr>
          <w:lang w:val="en-US"/>
        </w:rPr>
        <w:t xml:space="preserve">url </w:t>
      </w:r>
      <w:hyperlink r:id="rId9" w:history="1">
        <w:r w:rsidRPr="007F7CFC">
          <w:rPr>
            <w:rStyle w:val="Lienhypertexte"/>
            <w:lang w:val="en-US"/>
          </w:rPr>
          <w:t>http://avc.univ-lyon1.fr/</w:t>
        </w:r>
      </w:hyperlink>
    </w:p>
    <w:p w:rsidR="007F7CFC" w:rsidRPr="007F7CFC" w:rsidRDefault="007F7CFC">
      <w:pPr>
        <w:rPr>
          <w:lang w:val="en-US"/>
        </w:rPr>
      </w:pPr>
    </w:p>
    <w:p w:rsidR="007F7CFC" w:rsidRDefault="007F7CFC">
      <w:pPr>
        <w:rPr>
          <w:lang w:val="en-US"/>
        </w:rPr>
      </w:pPr>
      <w:r>
        <w:rPr>
          <w:lang w:val="en-US"/>
        </w:rPr>
        <w:t>- screen shot</w:t>
      </w:r>
    </w:p>
    <w:p w:rsidR="007F7CFC" w:rsidRDefault="007F7CFC">
      <w:pPr>
        <w:rPr>
          <w:lang w:val="en-US"/>
        </w:rPr>
      </w:pPr>
      <w:r>
        <w:rPr>
          <w:noProof/>
        </w:rPr>
        <w:drawing>
          <wp:inline distT="0" distB="0" distL="0" distR="0" wp14:anchorId="37343BED" wp14:editId="224B3285">
            <wp:extent cx="5373981" cy="304512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94" t="6725" r="3114" b="5345"/>
                    <a:stretch/>
                  </pic:blipFill>
                  <pic:spPr bwMode="auto">
                    <a:xfrm>
                      <a:off x="0" y="0"/>
                      <a:ext cx="5374247" cy="304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FC" w:rsidRDefault="007F7CFC">
      <w:pPr>
        <w:rPr>
          <w:lang w:val="en-US"/>
        </w:rPr>
      </w:pPr>
    </w:p>
    <w:p w:rsidR="007F7CFC" w:rsidRDefault="007F7CFC">
      <w:pPr>
        <w:rPr>
          <w:lang w:val="en-US"/>
        </w:rPr>
      </w:pPr>
    </w:p>
    <w:p w:rsidR="007F7CFC" w:rsidRDefault="004A4849">
      <w:pPr>
        <w:rPr>
          <w:lang w:val="en-US"/>
        </w:rPr>
      </w:pPr>
      <w:r>
        <w:rPr>
          <w:lang w:val="en-US"/>
        </w:rPr>
        <w:t xml:space="preserve">4. World stroke day event </w:t>
      </w:r>
      <w:r w:rsidR="00FA3F9C">
        <w:rPr>
          <w:lang w:val="en-US"/>
        </w:rPr>
        <w:t>in Lyon Oct 29</w:t>
      </w:r>
      <w:r w:rsidR="00FA3F9C" w:rsidRPr="00FA3F9C">
        <w:rPr>
          <w:vertAlign w:val="superscript"/>
          <w:lang w:val="en-US"/>
        </w:rPr>
        <w:t>th</w:t>
      </w:r>
      <w:r w:rsidR="00FA3F9C">
        <w:rPr>
          <w:lang w:val="en-US"/>
        </w:rPr>
        <w:t>, 2014.</w:t>
      </w:r>
      <w:bookmarkStart w:id="0" w:name="_GoBack"/>
      <w:bookmarkEnd w:id="0"/>
    </w:p>
    <w:p w:rsidR="004A4849" w:rsidRPr="007F7CFC" w:rsidRDefault="004A4849">
      <w:pPr>
        <w:rPr>
          <w:lang w:val="en-US"/>
        </w:rPr>
      </w:pPr>
      <w:r>
        <w:rPr>
          <w:noProof/>
        </w:rPr>
        <w:drawing>
          <wp:inline distT="0" distB="0" distL="0" distR="0" wp14:anchorId="5372E6ED">
            <wp:extent cx="6043151" cy="341024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80" cy="341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4849" w:rsidRPr="007F7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CFC"/>
    <w:rsid w:val="004A4849"/>
    <w:rsid w:val="007F7CFC"/>
    <w:rsid w:val="00C32A9F"/>
    <w:rsid w:val="00FA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2641C"/>
  <w15:chartTrackingRefBased/>
  <w15:docId w15:val="{45F823DC-0BFD-4F92-89AD-D91E15DA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CFC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F7C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hyperlink" Target="http://avc.univ-lyon1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HAESEBAERT, Julie</dc:creator>
  <cp:keywords/>
  <dc:description/>
  <cp:lastModifiedBy>HAESEBAERT, Julie</cp:lastModifiedBy>
  <cp:revision>3</cp:revision>
  <dcterms:created xsi:type="dcterms:W3CDTF">2020-09-23T07:56:00Z</dcterms:created>
  <dcterms:modified xsi:type="dcterms:W3CDTF">2020-09-23T08:10:00Z</dcterms:modified>
</cp:coreProperties>
</file>