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3497" w14:textId="77777777" w:rsidR="00486C98" w:rsidRPr="00486C98" w:rsidRDefault="00486C98" w:rsidP="00486C98">
      <w:pPr>
        <w:jc w:val="center"/>
        <w:rPr>
          <w:b/>
          <w:sz w:val="36"/>
          <w:szCs w:val="24"/>
          <w:lang w:eastAsia="zh-CN"/>
        </w:rPr>
      </w:pPr>
      <w:r w:rsidRPr="00486C98">
        <w:rPr>
          <w:rFonts w:hint="eastAsia"/>
          <w:b/>
          <w:sz w:val="36"/>
          <w:szCs w:val="24"/>
          <w:lang w:eastAsia="zh-CN"/>
        </w:rPr>
        <w:t>Supporting Information</w:t>
      </w:r>
    </w:p>
    <w:p w14:paraId="6BDE814F" w14:textId="28602665" w:rsidR="00AB702E" w:rsidRPr="00165CCF" w:rsidRDefault="00300DCF" w:rsidP="00F81C75">
      <w:pPr>
        <w:autoSpaceDE w:val="0"/>
        <w:autoSpaceDN w:val="0"/>
        <w:adjustRightInd w:val="0"/>
        <w:spacing w:before="720" w:after="360" w:line="480" w:lineRule="auto"/>
        <w:rPr>
          <w:rFonts w:eastAsia="MS Mincho"/>
          <w:b/>
          <w:kern w:val="0"/>
          <w:sz w:val="44"/>
          <w:szCs w:val="44"/>
        </w:rPr>
      </w:pPr>
      <w:proofErr w:type="spellStart"/>
      <w:r w:rsidRPr="00300DCF">
        <w:rPr>
          <w:rFonts w:eastAsia="MS Mincho"/>
          <w:b/>
          <w:kern w:val="0"/>
          <w:sz w:val="32"/>
          <w:szCs w:val="44"/>
        </w:rPr>
        <w:t>Antifreezing</w:t>
      </w:r>
      <w:proofErr w:type="spellEnd"/>
      <w:r w:rsidRPr="00300DCF">
        <w:rPr>
          <w:rFonts w:eastAsia="MS Mincho"/>
          <w:b/>
          <w:kern w:val="0"/>
          <w:sz w:val="32"/>
          <w:szCs w:val="44"/>
        </w:rPr>
        <w:t xml:space="preserve"> </w:t>
      </w:r>
      <w:proofErr w:type="spellStart"/>
      <w:r w:rsidRPr="00300DCF">
        <w:rPr>
          <w:rFonts w:eastAsia="MS Mincho"/>
          <w:b/>
          <w:kern w:val="0"/>
          <w:sz w:val="32"/>
          <w:szCs w:val="44"/>
        </w:rPr>
        <w:t>ionotronic</w:t>
      </w:r>
      <w:proofErr w:type="spellEnd"/>
      <w:r w:rsidRPr="00300DCF">
        <w:rPr>
          <w:rFonts w:eastAsia="MS Mincho"/>
          <w:b/>
          <w:kern w:val="0"/>
          <w:sz w:val="32"/>
          <w:szCs w:val="44"/>
        </w:rPr>
        <w:t xml:space="preserve"> skin based on flexible, transparent,</w:t>
      </w:r>
      <w:r w:rsidR="006F1AA0">
        <w:rPr>
          <w:rFonts w:eastAsia="MS Mincho"/>
          <w:b/>
          <w:kern w:val="0"/>
          <w:sz w:val="32"/>
          <w:szCs w:val="44"/>
        </w:rPr>
        <w:t xml:space="preserve"> and </w:t>
      </w:r>
      <w:r w:rsidRPr="00300DCF">
        <w:rPr>
          <w:rFonts w:eastAsia="MS Mincho"/>
          <w:b/>
          <w:kern w:val="0"/>
          <w:sz w:val="32"/>
          <w:szCs w:val="44"/>
        </w:rPr>
        <w:t>tunable ionic conductive nanocellulose hydrogels</w:t>
      </w:r>
      <w:r w:rsidR="00AB702E" w:rsidRPr="00165CCF">
        <w:rPr>
          <w:rFonts w:eastAsia="MS Mincho"/>
          <w:b/>
          <w:kern w:val="0"/>
          <w:sz w:val="44"/>
          <w:szCs w:val="44"/>
        </w:rPr>
        <w:t xml:space="preserve">  </w:t>
      </w:r>
    </w:p>
    <w:p w14:paraId="5213A8A9" w14:textId="71368C4D" w:rsidR="00AB702E" w:rsidRPr="00300DCF" w:rsidRDefault="00300DCF" w:rsidP="00F81C75">
      <w:pPr>
        <w:autoSpaceDE w:val="0"/>
        <w:autoSpaceDN w:val="0"/>
        <w:adjustRightInd w:val="0"/>
        <w:spacing w:after="240" w:line="480" w:lineRule="auto"/>
        <w:rPr>
          <w:kern w:val="0"/>
          <w:sz w:val="28"/>
          <w:szCs w:val="28"/>
          <w:vertAlign w:val="superscript"/>
        </w:rPr>
      </w:pPr>
      <w:proofErr w:type="spellStart"/>
      <w:r w:rsidRPr="00300DCF">
        <w:rPr>
          <w:color w:val="000000" w:themeColor="text1"/>
          <w:sz w:val="24"/>
          <w:szCs w:val="24"/>
        </w:rPr>
        <w:t>Enwen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Zhu</w:t>
      </w:r>
      <w:r w:rsidRPr="00300DCF">
        <w:rPr>
          <w:color w:val="000000" w:themeColor="text1"/>
          <w:sz w:val="24"/>
          <w:szCs w:val="24"/>
          <w:vertAlign w:val="superscript"/>
        </w:rPr>
        <w:t>a,b</w:t>
      </w:r>
      <w:proofErr w:type="spellEnd"/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Haiyu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Xu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</w:rPr>
        <w:t xml:space="preserve">, Yuanyuan </w:t>
      </w:r>
      <w:proofErr w:type="spellStart"/>
      <w:r w:rsidRPr="00300DCF">
        <w:rPr>
          <w:color w:val="000000" w:themeColor="text1"/>
          <w:sz w:val="24"/>
          <w:szCs w:val="24"/>
        </w:rPr>
        <w:t>Xie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Yiheng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Song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Dongning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Liu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Yujiao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Gao</w:t>
      </w:r>
      <w:r w:rsidRPr="00E7186D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Zhuqun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Shi</w:t>
      </w:r>
      <w:r w:rsidRPr="00300DCF">
        <w:rPr>
          <w:color w:val="000000" w:themeColor="text1"/>
          <w:sz w:val="24"/>
          <w:szCs w:val="24"/>
          <w:vertAlign w:val="superscript"/>
        </w:rPr>
        <w:t>a,b</w:t>
      </w:r>
      <w:proofErr w:type="spellEnd"/>
      <w:r w:rsidRPr="00300DCF">
        <w:rPr>
          <w:color w:val="000000" w:themeColor="text1"/>
          <w:sz w:val="24"/>
          <w:szCs w:val="24"/>
          <w:vertAlign w:val="superscript"/>
        </w:rPr>
        <w:t>*</w:t>
      </w:r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Quanling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Yang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  <w:r w:rsidRPr="00300DCF">
        <w:rPr>
          <w:color w:val="000000" w:themeColor="text1"/>
          <w:sz w:val="24"/>
          <w:szCs w:val="24"/>
          <w:vertAlign w:val="superscript"/>
        </w:rPr>
        <w:t>*</w:t>
      </w:r>
      <w:r w:rsidRPr="00300DCF">
        <w:rPr>
          <w:color w:val="000000" w:themeColor="text1"/>
          <w:sz w:val="24"/>
          <w:szCs w:val="24"/>
        </w:rPr>
        <w:t xml:space="preserve">, </w:t>
      </w:r>
      <w:proofErr w:type="spellStart"/>
      <w:r w:rsidRPr="00300DCF">
        <w:rPr>
          <w:color w:val="000000" w:themeColor="text1"/>
          <w:sz w:val="24"/>
          <w:szCs w:val="24"/>
        </w:rPr>
        <w:t>Chuanxi</w:t>
      </w:r>
      <w:proofErr w:type="spellEnd"/>
      <w:r w:rsidRPr="00300DCF">
        <w:rPr>
          <w:color w:val="000000" w:themeColor="text1"/>
          <w:sz w:val="24"/>
          <w:szCs w:val="24"/>
        </w:rPr>
        <w:t xml:space="preserve"> </w:t>
      </w:r>
      <w:proofErr w:type="spellStart"/>
      <w:r w:rsidRPr="00300DCF">
        <w:rPr>
          <w:color w:val="000000" w:themeColor="text1"/>
          <w:sz w:val="24"/>
          <w:szCs w:val="24"/>
        </w:rPr>
        <w:t>Xiong</w:t>
      </w:r>
      <w:r w:rsidRPr="00300DCF">
        <w:rPr>
          <w:color w:val="000000" w:themeColor="text1"/>
          <w:sz w:val="24"/>
          <w:szCs w:val="24"/>
          <w:vertAlign w:val="superscript"/>
        </w:rPr>
        <w:t>b</w:t>
      </w:r>
      <w:proofErr w:type="spellEnd"/>
    </w:p>
    <w:p w14:paraId="7162731C" w14:textId="77777777" w:rsidR="00F81C75" w:rsidRPr="00F81C75" w:rsidRDefault="00F81C75" w:rsidP="00F81C75">
      <w:pPr>
        <w:spacing w:after="240" w:line="480" w:lineRule="auto"/>
        <w:rPr>
          <w:rFonts w:eastAsia="MS Mincho"/>
          <w:color w:val="000000"/>
          <w:sz w:val="24"/>
          <w:szCs w:val="24"/>
        </w:rPr>
      </w:pPr>
      <w:r w:rsidRPr="00F81C75">
        <w:rPr>
          <w:rFonts w:eastAsia="MS Mincho"/>
          <w:color w:val="000000"/>
          <w:sz w:val="24"/>
          <w:szCs w:val="24"/>
          <w:vertAlign w:val="superscript"/>
        </w:rPr>
        <w:t>a</w:t>
      </w:r>
      <w:r w:rsidRPr="00F81C75">
        <w:rPr>
          <w:rFonts w:eastAsia="MS Mincho"/>
          <w:color w:val="000000"/>
          <w:sz w:val="24"/>
          <w:szCs w:val="24"/>
        </w:rPr>
        <w:t xml:space="preserve"> School of Chemistry, Chemical Engineering and Life Sciences, Wuhan University of Technology, Wuhan 430070, China</w:t>
      </w:r>
    </w:p>
    <w:p w14:paraId="7010A296" w14:textId="0A02DC2B" w:rsidR="00165CCF" w:rsidRDefault="00F81C75" w:rsidP="00F81C75">
      <w:pPr>
        <w:spacing w:after="240" w:line="480" w:lineRule="auto"/>
        <w:rPr>
          <w:rFonts w:eastAsia="等线"/>
          <w:color w:val="000000"/>
          <w:sz w:val="24"/>
          <w:szCs w:val="24"/>
        </w:rPr>
      </w:pPr>
      <w:r w:rsidRPr="00F81C75">
        <w:rPr>
          <w:rFonts w:eastAsia="等线"/>
          <w:color w:val="000000"/>
          <w:sz w:val="24"/>
          <w:szCs w:val="24"/>
          <w:vertAlign w:val="superscript"/>
        </w:rPr>
        <w:t>b</w:t>
      </w:r>
      <w:r w:rsidRPr="00F81C75">
        <w:rPr>
          <w:rFonts w:eastAsia="等线"/>
          <w:color w:val="000000"/>
          <w:sz w:val="24"/>
          <w:szCs w:val="24"/>
        </w:rPr>
        <w:t xml:space="preserve"> School of Materials Science and Engineering, Wuhan University of Technology, Wuhan 430070, China</w:t>
      </w:r>
    </w:p>
    <w:p w14:paraId="0E0A6024" w14:textId="24D4486E" w:rsidR="00165CCF" w:rsidRPr="00F81C75" w:rsidRDefault="00F81C75" w:rsidP="00F81C75">
      <w:pPr>
        <w:pStyle w:val="FACorrespondingAuthorFootnote"/>
        <w:tabs>
          <w:tab w:val="left" w:pos="1948"/>
        </w:tabs>
        <w:rPr>
          <w:rFonts w:ascii="Times New Roman" w:hAnsi="Times New Roman"/>
          <w:lang w:val="de-DE" w:eastAsia="zh-CN"/>
        </w:rPr>
      </w:pPr>
      <w:r w:rsidRPr="00F81C75">
        <w:rPr>
          <w:rFonts w:ascii="Times New Roman" w:hAnsi="Times New Roman"/>
        </w:rPr>
        <w:t>*Corresponding author. E-mail:</w:t>
      </w:r>
      <w:r w:rsidRPr="00F81C75">
        <w:rPr>
          <w:rFonts w:ascii="Times New Roman" w:hAnsi="Times New Roman"/>
          <w:lang w:val="de-DE" w:eastAsia="zh-CN"/>
        </w:rPr>
        <w:t xml:space="preserve"> </w:t>
      </w:r>
      <w:r w:rsidRPr="00F81C75">
        <w:rPr>
          <w:rFonts w:ascii="Times New Roman" w:eastAsia="Yu Mincho" w:hAnsi="Times New Roman"/>
          <w:szCs w:val="24"/>
        </w:rPr>
        <w:t>zqshi2016@whut.edu.cn (Z.</w:t>
      </w:r>
      <w:r w:rsidR="0056161D">
        <w:rPr>
          <w:rFonts w:ascii="Times New Roman" w:eastAsia="Yu Mincho" w:hAnsi="Times New Roman"/>
          <w:szCs w:val="24"/>
        </w:rPr>
        <w:t xml:space="preserve"> </w:t>
      </w:r>
      <w:r w:rsidRPr="00F81C75">
        <w:rPr>
          <w:rFonts w:ascii="Times New Roman" w:eastAsia="Yu Mincho" w:hAnsi="Times New Roman"/>
          <w:szCs w:val="24"/>
        </w:rPr>
        <w:t>Shi),</w:t>
      </w:r>
      <w:r>
        <w:rPr>
          <w:rFonts w:ascii="Times New Roman" w:eastAsia="Yu Mincho" w:hAnsi="Times New Roman"/>
          <w:szCs w:val="24"/>
        </w:rPr>
        <w:t xml:space="preserve"> </w:t>
      </w:r>
      <w:hyperlink r:id="rId6" w:history="1">
        <w:r w:rsidR="0056161D" w:rsidRPr="0056161D">
          <w:rPr>
            <w:rStyle w:val="af"/>
            <w:rFonts w:ascii="Times New Roman" w:eastAsia="Yu Mincho" w:hAnsi="Times New Roman"/>
            <w:color w:val="auto"/>
            <w:szCs w:val="24"/>
            <w:u w:val="none"/>
          </w:rPr>
          <w:t>yangql@whut.edu.c</w:t>
        </w:r>
      </w:hyperlink>
      <w:r w:rsidR="0056161D" w:rsidRPr="0056161D">
        <w:rPr>
          <w:rFonts w:ascii="Times New Roman" w:eastAsia="Yu Mincho" w:hAnsi="Times New Roman"/>
          <w:szCs w:val="24"/>
        </w:rPr>
        <w:t xml:space="preserve"> </w:t>
      </w:r>
      <w:r w:rsidRPr="00F81C75">
        <w:rPr>
          <w:rFonts w:ascii="Times New Roman" w:eastAsia="Yu Mincho" w:hAnsi="Times New Roman"/>
          <w:szCs w:val="24"/>
        </w:rPr>
        <w:t>n (Q. Yang)</w:t>
      </w:r>
    </w:p>
    <w:p w14:paraId="1B3E3B48" w14:textId="77777777" w:rsidR="0056161D" w:rsidRDefault="0056161D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4BBA9C99" w14:textId="77777777" w:rsidR="0056161D" w:rsidRDefault="0056161D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66006046" w14:textId="1DED16D7" w:rsidR="0056161D" w:rsidRDefault="0056161D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2B91ED1B" w14:textId="128F64C7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2219DF3E" w14:textId="3C55338E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2BA79D1D" w14:textId="37C88DFC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23FBC082" w14:textId="6C2C9045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04A78C86" w14:textId="2F389F3E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2A41DEF9" w14:textId="6D410FD6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7409864A" w14:textId="33C54F44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337EB347" w14:textId="77777777" w:rsidR="00132136" w:rsidRDefault="00132136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00F5B82D" w14:textId="77777777" w:rsidR="00132136" w:rsidRPr="00192B7A" w:rsidRDefault="00132136" w:rsidP="00132136">
      <w:pPr>
        <w:pStyle w:val="TAMainText"/>
        <w:widowControl w:val="0"/>
        <w:spacing w:line="360" w:lineRule="auto"/>
        <w:ind w:firstLine="0"/>
        <w:rPr>
          <w:rFonts w:ascii="Times New Roman" w:hAnsi="Times New Roman"/>
          <w:iCs/>
          <w:color w:val="FF0000"/>
          <w:szCs w:val="24"/>
          <w:lang w:eastAsia="zh-CN"/>
        </w:rPr>
      </w:pPr>
      <w:r w:rsidRPr="00192B7A">
        <w:rPr>
          <w:rFonts w:ascii="Times New Roman" w:hAnsi="Times New Roman" w:hint="eastAsia"/>
          <w:b/>
          <w:bCs/>
          <w:iCs/>
          <w:color w:val="FF0000"/>
          <w:szCs w:val="24"/>
          <w:lang w:eastAsia="zh-CN"/>
        </w:rPr>
        <w:lastRenderedPageBreak/>
        <w:t>Ta</w:t>
      </w:r>
      <w:r w:rsidRPr="00192B7A">
        <w:rPr>
          <w:rFonts w:ascii="Times New Roman" w:hAnsi="Times New Roman"/>
          <w:b/>
          <w:bCs/>
          <w:iCs/>
          <w:color w:val="FF0000"/>
          <w:szCs w:val="24"/>
          <w:lang w:eastAsia="zh-CN"/>
        </w:rPr>
        <w:t>b</w:t>
      </w:r>
      <w:r>
        <w:rPr>
          <w:rFonts w:ascii="Times New Roman" w:hAnsi="Times New Roman"/>
          <w:b/>
          <w:bCs/>
          <w:iCs/>
          <w:color w:val="FF0000"/>
          <w:szCs w:val="24"/>
          <w:lang w:eastAsia="zh-CN"/>
        </w:rPr>
        <w:t>le</w:t>
      </w:r>
      <w:r w:rsidRPr="00192B7A">
        <w:rPr>
          <w:rFonts w:ascii="Times New Roman" w:hAnsi="Times New Roman"/>
          <w:b/>
          <w:bCs/>
          <w:iCs/>
          <w:color w:val="FF0000"/>
          <w:szCs w:val="24"/>
          <w:lang w:eastAsia="zh-CN"/>
        </w:rPr>
        <w:t xml:space="preserve"> S1.</w:t>
      </w:r>
      <w:r w:rsidRPr="00192B7A">
        <w:rPr>
          <w:rFonts w:ascii="Times New Roman" w:hAnsi="Times New Roman"/>
          <w:iCs/>
          <w:color w:val="FF0000"/>
          <w:szCs w:val="24"/>
          <w:lang w:eastAsia="zh-CN"/>
        </w:rPr>
        <w:t xml:space="preserve"> Mechanical properties of the hydrogels of H</w:t>
      </w:r>
      <w:r w:rsidRPr="00192B7A">
        <w:rPr>
          <w:rFonts w:ascii="Times New Roman" w:hAnsi="Times New Roman"/>
          <w:iCs/>
          <w:color w:val="FF0000"/>
          <w:szCs w:val="24"/>
          <w:vertAlign w:val="superscript"/>
          <w:lang w:eastAsia="zh-CN"/>
        </w:rPr>
        <w:t>+</w:t>
      </w:r>
      <w:r w:rsidRPr="00192B7A">
        <w:rPr>
          <w:rFonts w:ascii="Times New Roman" w:hAnsi="Times New Roman"/>
          <w:iCs/>
          <w:color w:val="FF0000"/>
          <w:szCs w:val="24"/>
          <w:lang w:eastAsia="zh-CN"/>
        </w:rPr>
        <w:t>-TOCN, 4Li</w:t>
      </w:r>
      <w:r w:rsidRPr="00192B7A">
        <w:rPr>
          <w:rFonts w:ascii="Times New Roman" w:hAnsi="Times New Roman"/>
          <w:iCs/>
          <w:color w:val="FF0000"/>
          <w:szCs w:val="24"/>
          <w:vertAlign w:val="superscript"/>
          <w:lang w:eastAsia="zh-CN"/>
        </w:rPr>
        <w:t>+</w:t>
      </w:r>
      <w:r w:rsidRPr="00192B7A">
        <w:rPr>
          <w:rFonts w:ascii="Times New Roman" w:hAnsi="Times New Roman"/>
          <w:iCs/>
          <w:color w:val="FF0000"/>
          <w:szCs w:val="24"/>
          <w:lang w:eastAsia="zh-CN"/>
        </w:rPr>
        <w:t>-TOCN, 4Ca</w:t>
      </w:r>
      <w:r w:rsidRPr="00192B7A">
        <w:rPr>
          <w:rFonts w:ascii="Times New Roman" w:hAnsi="Times New Roman"/>
          <w:iCs/>
          <w:color w:val="FF0000"/>
          <w:szCs w:val="24"/>
          <w:vertAlign w:val="superscript"/>
          <w:lang w:eastAsia="zh-CN"/>
        </w:rPr>
        <w:t>2+</w:t>
      </w:r>
      <w:r w:rsidRPr="00192B7A">
        <w:rPr>
          <w:rFonts w:ascii="Times New Roman" w:hAnsi="Times New Roman"/>
          <w:iCs/>
          <w:color w:val="FF0000"/>
          <w:szCs w:val="24"/>
          <w:lang w:eastAsia="zh-CN"/>
        </w:rPr>
        <w:t>-TOCN, 4K</w:t>
      </w:r>
      <w:r w:rsidRPr="00192B7A">
        <w:rPr>
          <w:rFonts w:ascii="Times New Roman" w:hAnsi="Times New Roman"/>
          <w:iCs/>
          <w:color w:val="FF0000"/>
          <w:szCs w:val="24"/>
          <w:vertAlign w:val="superscript"/>
          <w:lang w:eastAsia="zh-CN"/>
        </w:rPr>
        <w:t>+</w:t>
      </w:r>
      <w:r w:rsidRPr="00192B7A">
        <w:rPr>
          <w:rFonts w:ascii="Times New Roman" w:hAnsi="Times New Roman"/>
          <w:iCs/>
          <w:color w:val="FF0000"/>
          <w:szCs w:val="24"/>
          <w:lang w:eastAsia="zh-CN"/>
        </w:rPr>
        <w:t>-TOCN.</w:t>
      </w:r>
    </w:p>
    <w:p w14:paraId="6DA739DC" w14:textId="77777777" w:rsidR="00132136" w:rsidRDefault="00132136" w:rsidP="00132136">
      <w:pPr>
        <w:pStyle w:val="TAMainText"/>
        <w:widowControl w:val="0"/>
        <w:spacing w:line="360" w:lineRule="auto"/>
        <w:ind w:firstLine="0"/>
        <w:rPr>
          <w:rFonts w:ascii="Times New Roman" w:hAnsi="Times New Roman"/>
          <w:b/>
          <w:bCs/>
          <w:iCs/>
          <w:color w:val="FF0000"/>
          <w:szCs w:val="24"/>
          <w:lang w:eastAsia="zh-CN"/>
        </w:rPr>
      </w:pPr>
      <w:r>
        <w:rPr>
          <w:rFonts w:ascii="Times New Roman" w:eastAsia="Yu Mincho" w:hAnsi="Times New Roman"/>
          <w:iCs/>
          <w:noProof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62853B71" wp14:editId="2C46557D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4453255" cy="2279650"/>
            <wp:effectExtent l="0" t="0" r="4445" b="635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3B0DF" w14:textId="77777777" w:rsidR="00132136" w:rsidRDefault="00132136" w:rsidP="00132136">
      <w:pPr>
        <w:pStyle w:val="TAMainText"/>
        <w:widowControl w:val="0"/>
        <w:spacing w:line="360" w:lineRule="auto"/>
        <w:ind w:firstLine="0"/>
        <w:rPr>
          <w:rFonts w:ascii="Times New Roman" w:hAnsi="Times New Roman"/>
          <w:b/>
          <w:bCs/>
          <w:iCs/>
          <w:color w:val="FF0000"/>
          <w:szCs w:val="24"/>
          <w:lang w:eastAsia="zh-CN"/>
        </w:rPr>
      </w:pPr>
    </w:p>
    <w:p w14:paraId="6A6458AC" w14:textId="77777777" w:rsidR="0056161D" w:rsidRDefault="0056161D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</w:p>
    <w:p w14:paraId="7EBFC24B" w14:textId="2942F5F4" w:rsidR="0056161D" w:rsidRDefault="0056161D" w:rsidP="0056161D">
      <w:pPr>
        <w:pStyle w:val="TAMainText"/>
        <w:widowControl w:val="0"/>
        <w:spacing w:line="360" w:lineRule="auto"/>
        <w:ind w:firstLine="0"/>
        <w:rPr>
          <w:rFonts w:eastAsia="Yu Mincho"/>
          <w:noProof/>
          <w:szCs w:val="24"/>
        </w:rPr>
      </w:pPr>
      <w:r>
        <w:rPr>
          <w:rFonts w:eastAsia="Yu Mincho"/>
          <w:noProof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0EDE486B" wp14:editId="62986C97">
            <wp:simplePos x="0" y="0"/>
            <wp:positionH relativeFrom="margin">
              <wp:align>right</wp:align>
            </wp:positionH>
            <wp:positionV relativeFrom="paragraph">
              <wp:posOffset>87876</wp:posOffset>
            </wp:positionV>
            <wp:extent cx="5273675" cy="1936115"/>
            <wp:effectExtent l="0" t="0" r="3175" b="698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93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F8279" w14:textId="4B2014E8" w:rsidR="00062A5C" w:rsidRDefault="0056161D" w:rsidP="0056161D">
      <w:pPr>
        <w:pStyle w:val="TAMainText"/>
        <w:widowControl w:val="0"/>
        <w:spacing w:line="360" w:lineRule="auto"/>
        <w:ind w:firstLine="0"/>
        <w:rPr>
          <w:rFonts w:ascii="Times New Roman" w:eastAsia="Yu Mincho" w:hAnsi="Times New Roman"/>
          <w:iCs/>
          <w:szCs w:val="24"/>
          <w:lang w:eastAsia="ja-JP"/>
        </w:rPr>
      </w:pPr>
      <w:bookmarkStart w:id="0" w:name="_Hlk65510990"/>
      <w:r w:rsidRPr="0056161D">
        <w:rPr>
          <w:rFonts w:ascii="Times New Roman" w:hAnsi="Times New Roman"/>
          <w:b/>
          <w:bCs/>
          <w:szCs w:val="24"/>
        </w:rPr>
        <w:t xml:space="preserve">Fig. </w:t>
      </w:r>
      <w:r>
        <w:rPr>
          <w:rFonts w:ascii="Times New Roman" w:hAnsi="Times New Roman"/>
          <w:b/>
          <w:bCs/>
          <w:szCs w:val="24"/>
        </w:rPr>
        <w:t>S1.</w:t>
      </w:r>
      <w:r w:rsidRPr="0056161D">
        <w:rPr>
          <w:rFonts w:ascii="Times New Roman" w:hAnsi="Times New Roman"/>
          <w:szCs w:val="24"/>
        </w:rPr>
        <w:t xml:space="preserve"> </w:t>
      </w:r>
      <w:bookmarkStart w:id="1" w:name="_Hlk55696993"/>
      <w:bookmarkStart w:id="2" w:name="_Hlk58354018"/>
      <w:bookmarkEnd w:id="0"/>
      <w:r w:rsidRPr="0056161D">
        <w:rPr>
          <w:rFonts w:ascii="Times New Roman" w:hAnsi="Times New Roman"/>
          <w:szCs w:val="24"/>
        </w:rPr>
        <w:t>Compressive stress-strain curves of</w:t>
      </w:r>
      <w:bookmarkEnd w:id="1"/>
      <w:r w:rsidRPr="0056161D">
        <w:rPr>
          <w:rFonts w:ascii="Times New Roman" w:hAnsi="Times New Roman"/>
          <w:szCs w:val="24"/>
        </w:rPr>
        <w:t xml:space="preserve"> (a)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 xml:space="preserve"> </w:t>
      </w:r>
      <w:r w:rsidR="004B4D8B" w:rsidRPr="004B4D8B">
        <w:rPr>
          <w:rFonts w:ascii="Times New Roman" w:eastAsia="Yu Mincho" w:hAnsi="Times New Roman"/>
          <w:iCs/>
          <w:color w:val="FF0000"/>
          <w:szCs w:val="24"/>
          <w:lang w:eastAsia="ja-JP"/>
        </w:rPr>
        <w:t>H</w:t>
      </w:r>
      <w:r w:rsidR="004B4D8B" w:rsidRPr="004B4D8B">
        <w:rPr>
          <w:rFonts w:ascii="Times New Roman" w:eastAsia="Yu Mincho" w:hAnsi="Times New Roman"/>
          <w:iCs/>
          <w:color w:val="FF0000"/>
          <w:szCs w:val="24"/>
          <w:vertAlign w:val="superscript"/>
          <w:lang w:eastAsia="ja-JP"/>
        </w:rPr>
        <w:t>+</w:t>
      </w:r>
      <w:r w:rsidR="004B4D8B" w:rsidRPr="004B4D8B">
        <w:rPr>
          <w:rFonts w:ascii="Times New Roman" w:eastAsia="Yu Mincho" w:hAnsi="Times New Roman"/>
          <w:iCs/>
          <w:color w:val="FF0000"/>
          <w:szCs w:val="24"/>
          <w:lang w:eastAsia="ja-JP"/>
        </w:rPr>
        <w:t>-</w:t>
      </w:r>
      <w:r w:rsidRPr="004B4D8B">
        <w:rPr>
          <w:rFonts w:ascii="Times New Roman" w:eastAsia="Yu Mincho" w:hAnsi="Times New Roman"/>
          <w:iCs/>
          <w:color w:val="FF0000"/>
          <w:szCs w:val="24"/>
          <w:lang w:eastAsia="ja-JP"/>
        </w:rPr>
        <w:t>TOCN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>,</w:t>
      </w:r>
      <w:r w:rsidRPr="0056161D">
        <w:rPr>
          <w:rFonts w:ascii="Times New Roman" w:hAnsi="Times New Roman"/>
          <w:szCs w:val="24"/>
        </w:rPr>
        <w:t xml:space="preserve"> </w:t>
      </w:r>
      <w:bookmarkStart w:id="3" w:name="_Hlk55684296"/>
      <w:r w:rsidRPr="0056161D">
        <w:rPr>
          <w:rFonts w:ascii="Times New Roman" w:eastAsia="Yu Mincho" w:hAnsi="Times New Roman"/>
          <w:iCs/>
          <w:szCs w:val="24"/>
          <w:lang w:eastAsia="ja-JP"/>
        </w:rPr>
        <w:t>4Li</w:t>
      </w:r>
      <w:r w:rsidRPr="0056161D">
        <w:rPr>
          <w:rFonts w:ascii="Times New Roman" w:eastAsia="Yu Mincho" w:hAnsi="Times New Roman"/>
          <w:iCs/>
          <w:szCs w:val="24"/>
          <w:vertAlign w:val="superscript"/>
          <w:lang w:eastAsia="ja-JP"/>
        </w:rPr>
        <w:t>+</w:t>
      </w:r>
      <w:bookmarkStart w:id="4" w:name="_Hlk55622757"/>
      <w:r w:rsidRPr="0056161D">
        <w:rPr>
          <w:rFonts w:ascii="Times New Roman" w:eastAsia="Yu Mincho" w:hAnsi="Times New Roman"/>
          <w:iCs/>
          <w:szCs w:val="24"/>
          <w:lang w:eastAsia="ja-JP"/>
        </w:rPr>
        <w:t>-TOCN</w:t>
      </w:r>
      <w:bookmarkEnd w:id="4"/>
      <w:r w:rsidRPr="0056161D">
        <w:rPr>
          <w:rFonts w:ascii="Times New Roman" w:eastAsia="Yu Mincho" w:hAnsi="Times New Roman"/>
          <w:iCs/>
          <w:szCs w:val="24"/>
          <w:lang w:eastAsia="ja-JP"/>
        </w:rPr>
        <w:t>, 4Ca</w:t>
      </w:r>
      <w:r w:rsidRPr="0056161D">
        <w:rPr>
          <w:rFonts w:ascii="Times New Roman" w:eastAsia="Yu Mincho" w:hAnsi="Times New Roman"/>
          <w:iCs/>
          <w:szCs w:val="24"/>
          <w:vertAlign w:val="superscript"/>
          <w:lang w:eastAsia="ja-JP"/>
        </w:rPr>
        <w:t>2+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>-TOCN, and 4K</w:t>
      </w:r>
      <w:r w:rsidRPr="0056161D">
        <w:rPr>
          <w:rFonts w:ascii="Times New Roman" w:eastAsia="Yu Mincho" w:hAnsi="Times New Roman"/>
          <w:iCs/>
          <w:szCs w:val="24"/>
          <w:vertAlign w:val="superscript"/>
          <w:lang w:eastAsia="ja-JP"/>
        </w:rPr>
        <w:t>+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>-TOCN</w:t>
      </w:r>
      <w:bookmarkEnd w:id="3"/>
      <w:r w:rsidRPr="0056161D">
        <w:rPr>
          <w:rFonts w:ascii="Times New Roman" w:eastAsia="Yu Mincho" w:hAnsi="Times New Roman"/>
          <w:iCs/>
          <w:szCs w:val="24"/>
          <w:lang w:eastAsia="ja-JP"/>
        </w:rPr>
        <w:t xml:space="preserve"> hydrogels; (b) Li</w:t>
      </w:r>
      <w:r w:rsidRPr="0056161D">
        <w:rPr>
          <w:rFonts w:ascii="Times New Roman" w:eastAsia="Yu Mincho" w:hAnsi="Times New Roman"/>
          <w:iCs/>
          <w:szCs w:val="24"/>
          <w:vertAlign w:val="superscript"/>
          <w:lang w:eastAsia="ja-JP"/>
        </w:rPr>
        <w:t>+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>-TOCN hydrogels with different Li</w:t>
      </w:r>
      <w:r w:rsidRPr="0056161D">
        <w:rPr>
          <w:rFonts w:ascii="Times New Roman" w:eastAsia="Yu Mincho" w:hAnsi="Times New Roman"/>
          <w:iCs/>
          <w:szCs w:val="24"/>
          <w:vertAlign w:val="superscript"/>
          <w:lang w:eastAsia="ja-JP"/>
        </w:rPr>
        <w:t>+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 xml:space="preserve"> concent</w:t>
      </w:r>
      <w:r w:rsidRPr="0056161D">
        <w:rPr>
          <w:rFonts w:ascii="Times New Roman" w:eastAsia="Yu Mincho" w:hAnsi="Times New Roman"/>
          <w:iCs/>
          <w:color w:val="000000" w:themeColor="text1"/>
          <w:szCs w:val="24"/>
          <w:lang w:eastAsia="ja-JP"/>
        </w:rPr>
        <w:t>ratio</w:t>
      </w:r>
      <w:r w:rsidRPr="0056161D">
        <w:rPr>
          <w:rFonts w:ascii="Times New Roman" w:eastAsia="Yu Mincho" w:hAnsi="Times New Roman"/>
          <w:iCs/>
          <w:szCs w:val="24"/>
          <w:lang w:eastAsia="ja-JP"/>
        </w:rPr>
        <w:t>ns.</w:t>
      </w:r>
      <w:bookmarkEnd w:id="2"/>
    </w:p>
    <w:p w14:paraId="232EAEBA" w14:textId="7B7E6FDF" w:rsidR="00713798" w:rsidRDefault="00713798" w:rsidP="0056161D">
      <w:pPr>
        <w:pStyle w:val="TAMainText"/>
        <w:widowControl w:val="0"/>
        <w:spacing w:line="360" w:lineRule="auto"/>
        <w:ind w:firstLine="0"/>
        <w:rPr>
          <w:rFonts w:ascii="Times New Roman" w:eastAsia="Yu Mincho" w:hAnsi="Times New Roman"/>
          <w:iCs/>
          <w:szCs w:val="24"/>
          <w:lang w:eastAsia="ja-JP"/>
        </w:rPr>
      </w:pPr>
    </w:p>
    <w:p w14:paraId="5C2D87E0" w14:textId="77777777" w:rsidR="00192B7A" w:rsidRDefault="00192B7A" w:rsidP="00192B7A">
      <w:pPr>
        <w:pStyle w:val="TAMainText"/>
        <w:widowControl w:val="0"/>
        <w:spacing w:line="360" w:lineRule="auto"/>
        <w:ind w:firstLine="0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bCs/>
          <w:noProof/>
          <w:color w:val="FF0000"/>
          <w:szCs w:val="24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71FD79E6" wp14:editId="0454AB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43960" cy="2835275"/>
            <wp:effectExtent l="0" t="0" r="8890" b="317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3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76558" w14:textId="0BB9FD50" w:rsidR="00186A2B" w:rsidRPr="00192B7A" w:rsidRDefault="00713798" w:rsidP="00192B7A">
      <w:pPr>
        <w:pStyle w:val="TAMainText"/>
        <w:widowControl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186A2B">
        <w:rPr>
          <w:rFonts w:ascii="Times New Roman" w:hAnsi="Times New Roman"/>
          <w:b/>
          <w:bCs/>
          <w:color w:val="FF0000"/>
          <w:szCs w:val="24"/>
        </w:rPr>
        <w:t xml:space="preserve">Fig. S2. </w:t>
      </w:r>
      <w:r w:rsidRPr="00186A2B">
        <w:rPr>
          <w:rFonts w:ascii="Times New Roman" w:hAnsi="Times New Roman"/>
          <w:color w:val="FF0000"/>
          <w:szCs w:val="24"/>
        </w:rPr>
        <w:t xml:space="preserve">Sensing properties of </w:t>
      </w:r>
      <w:r w:rsidR="008E38F3">
        <w:rPr>
          <w:rFonts w:ascii="Times New Roman" w:hAnsi="Times New Roman"/>
          <w:color w:val="FF0000"/>
          <w:szCs w:val="24"/>
        </w:rPr>
        <w:t>H</w:t>
      </w:r>
      <w:r w:rsidR="008E38F3" w:rsidRPr="008E38F3">
        <w:rPr>
          <w:rFonts w:ascii="Times New Roman" w:hAnsi="Times New Roman"/>
          <w:color w:val="FF0000"/>
          <w:szCs w:val="24"/>
          <w:vertAlign w:val="superscript"/>
        </w:rPr>
        <w:t>+</w:t>
      </w:r>
      <w:r w:rsidR="008E38F3">
        <w:rPr>
          <w:rFonts w:ascii="Times New Roman" w:hAnsi="Times New Roman"/>
          <w:color w:val="FF0000"/>
          <w:szCs w:val="24"/>
        </w:rPr>
        <w:t>-</w:t>
      </w:r>
      <w:r w:rsidRPr="00186A2B">
        <w:rPr>
          <w:rFonts w:ascii="Times New Roman" w:hAnsi="Times New Roman"/>
          <w:color w:val="FF0000"/>
          <w:szCs w:val="24"/>
        </w:rPr>
        <w:t>TOCN hydrogel</w:t>
      </w:r>
      <w:r>
        <w:rPr>
          <w:rFonts w:ascii="Times New Roman" w:hAnsi="Times New Roman" w:hint="eastAsia"/>
          <w:color w:val="FF0000"/>
          <w:szCs w:val="24"/>
          <w:lang w:eastAsia="zh-CN"/>
        </w:rPr>
        <w:t>.</w:t>
      </w:r>
    </w:p>
    <w:sectPr w:rsidR="00186A2B" w:rsidRPr="00192B7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1EF4" w14:textId="77777777" w:rsidR="0077338E" w:rsidRDefault="0077338E" w:rsidP="00AB702E">
      <w:r>
        <w:separator/>
      </w:r>
    </w:p>
  </w:endnote>
  <w:endnote w:type="continuationSeparator" w:id="0">
    <w:p w14:paraId="28A8DB55" w14:textId="77777777" w:rsidR="0077338E" w:rsidRDefault="0077338E" w:rsidP="00A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531062"/>
      <w:docPartObj>
        <w:docPartGallery w:val="Page Numbers (Bottom of Page)"/>
        <w:docPartUnique/>
      </w:docPartObj>
    </w:sdtPr>
    <w:sdtEndPr/>
    <w:sdtContent>
      <w:p w14:paraId="6B6C8945" w14:textId="43714954" w:rsidR="002548DD" w:rsidRDefault="00254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36" w:rsidRPr="00132136">
          <w:rPr>
            <w:noProof/>
            <w:lang w:val="zh-CN"/>
          </w:rPr>
          <w:t>3</w:t>
        </w:r>
        <w:r>
          <w:fldChar w:fldCharType="end"/>
        </w:r>
      </w:p>
    </w:sdtContent>
  </w:sdt>
  <w:p w14:paraId="3DDAFCF3" w14:textId="77777777" w:rsidR="002548DD" w:rsidRDefault="00254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C84C" w14:textId="77777777" w:rsidR="0077338E" w:rsidRDefault="0077338E" w:rsidP="00AB702E">
      <w:r>
        <w:separator/>
      </w:r>
    </w:p>
  </w:footnote>
  <w:footnote w:type="continuationSeparator" w:id="0">
    <w:p w14:paraId="2B63B168" w14:textId="77777777" w:rsidR="0077338E" w:rsidRDefault="0077338E" w:rsidP="00AB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17"/>
    <w:rsid w:val="00053F80"/>
    <w:rsid w:val="00062A5C"/>
    <w:rsid w:val="000942E4"/>
    <w:rsid w:val="000B5AD0"/>
    <w:rsid w:val="000D0A3E"/>
    <w:rsid w:val="000D2116"/>
    <w:rsid w:val="000D765E"/>
    <w:rsid w:val="000F0ADA"/>
    <w:rsid w:val="001032E1"/>
    <w:rsid w:val="00132136"/>
    <w:rsid w:val="00165CCF"/>
    <w:rsid w:val="00186A2B"/>
    <w:rsid w:val="00192B7A"/>
    <w:rsid w:val="00192F1C"/>
    <w:rsid w:val="0020183E"/>
    <w:rsid w:val="00222BE1"/>
    <w:rsid w:val="00234D4C"/>
    <w:rsid w:val="002548DD"/>
    <w:rsid w:val="0026041F"/>
    <w:rsid w:val="00273A7A"/>
    <w:rsid w:val="002A1B74"/>
    <w:rsid w:val="002B6C00"/>
    <w:rsid w:val="002D2273"/>
    <w:rsid w:val="00300DCF"/>
    <w:rsid w:val="00370D89"/>
    <w:rsid w:val="003D7375"/>
    <w:rsid w:val="00410FCA"/>
    <w:rsid w:val="0047507A"/>
    <w:rsid w:val="00486C98"/>
    <w:rsid w:val="004972BB"/>
    <w:rsid w:val="004B4D8B"/>
    <w:rsid w:val="004E5173"/>
    <w:rsid w:val="005013E0"/>
    <w:rsid w:val="00546006"/>
    <w:rsid w:val="0056161D"/>
    <w:rsid w:val="00570997"/>
    <w:rsid w:val="0058557E"/>
    <w:rsid w:val="005C080F"/>
    <w:rsid w:val="005D5317"/>
    <w:rsid w:val="005E0B14"/>
    <w:rsid w:val="005E0DA0"/>
    <w:rsid w:val="005F608D"/>
    <w:rsid w:val="00601D28"/>
    <w:rsid w:val="0061231C"/>
    <w:rsid w:val="006244F2"/>
    <w:rsid w:val="00660895"/>
    <w:rsid w:val="006955DD"/>
    <w:rsid w:val="006C04B4"/>
    <w:rsid w:val="006E0854"/>
    <w:rsid w:val="006F0F96"/>
    <w:rsid w:val="006F1AA0"/>
    <w:rsid w:val="00704F7A"/>
    <w:rsid w:val="00713798"/>
    <w:rsid w:val="0077338E"/>
    <w:rsid w:val="007734FA"/>
    <w:rsid w:val="007E5618"/>
    <w:rsid w:val="00833150"/>
    <w:rsid w:val="00853DC6"/>
    <w:rsid w:val="008A0D7F"/>
    <w:rsid w:val="008E38F3"/>
    <w:rsid w:val="00964A09"/>
    <w:rsid w:val="00986302"/>
    <w:rsid w:val="009B284B"/>
    <w:rsid w:val="009C0848"/>
    <w:rsid w:val="009E70C5"/>
    <w:rsid w:val="00A01AE0"/>
    <w:rsid w:val="00AB702E"/>
    <w:rsid w:val="00AC53FB"/>
    <w:rsid w:val="00AF3323"/>
    <w:rsid w:val="00B40675"/>
    <w:rsid w:val="00B95DBA"/>
    <w:rsid w:val="00B976D0"/>
    <w:rsid w:val="00BC21E3"/>
    <w:rsid w:val="00BC7081"/>
    <w:rsid w:val="00C039E5"/>
    <w:rsid w:val="00C50747"/>
    <w:rsid w:val="00C824BD"/>
    <w:rsid w:val="00C85857"/>
    <w:rsid w:val="00C90E33"/>
    <w:rsid w:val="00CD256A"/>
    <w:rsid w:val="00D6082C"/>
    <w:rsid w:val="00D742D8"/>
    <w:rsid w:val="00D8647A"/>
    <w:rsid w:val="00DF10CD"/>
    <w:rsid w:val="00E32F8E"/>
    <w:rsid w:val="00E35F5A"/>
    <w:rsid w:val="00E549E7"/>
    <w:rsid w:val="00E65B70"/>
    <w:rsid w:val="00E7186D"/>
    <w:rsid w:val="00EA49D1"/>
    <w:rsid w:val="00EE3A65"/>
    <w:rsid w:val="00EF0536"/>
    <w:rsid w:val="00F21559"/>
    <w:rsid w:val="00F63149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5D54"/>
  <w15:chartTrackingRefBased/>
  <w15:docId w15:val="{9BE22991-2F33-44A7-B3C5-1072997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2E"/>
    <w:pPr>
      <w:widowControl w:val="0"/>
      <w:jc w:val="both"/>
    </w:pPr>
    <w:rPr>
      <w:rFonts w:ascii="Times New Roman" w:eastAsia="宋体" w:hAnsi="Times New Roman" w:cs="Times New Roman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B7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B702E"/>
    <w:rPr>
      <w:sz w:val="18"/>
      <w:szCs w:val="18"/>
    </w:rPr>
  </w:style>
  <w:style w:type="character" w:styleId="a7">
    <w:name w:val="annotation reference"/>
    <w:rsid w:val="006F0F96"/>
    <w:rPr>
      <w:sz w:val="16"/>
      <w:szCs w:val="16"/>
    </w:rPr>
  </w:style>
  <w:style w:type="paragraph" w:styleId="a8">
    <w:name w:val="annotation text"/>
    <w:basedOn w:val="a"/>
    <w:link w:val="a9"/>
    <w:rsid w:val="006F0F96"/>
    <w:rPr>
      <w:sz w:val="20"/>
      <w:szCs w:val="20"/>
    </w:rPr>
  </w:style>
  <w:style w:type="character" w:customStyle="1" w:styleId="a9">
    <w:name w:val="批注文字 字符"/>
    <w:basedOn w:val="a0"/>
    <w:link w:val="a8"/>
    <w:rsid w:val="006F0F96"/>
    <w:rPr>
      <w:rFonts w:ascii="Times New Roman" w:eastAsia="宋体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F0F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F0F96"/>
    <w:rPr>
      <w:rFonts w:ascii="Times New Roman" w:eastAsia="宋体" w:hAnsi="Times New Roman" w:cs="Times New Roman"/>
      <w:sz w:val="18"/>
      <w:szCs w:val="18"/>
      <w:lang w:eastAsia="ja-JP"/>
    </w:rPr>
  </w:style>
  <w:style w:type="paragraph" w:customStyle="1" w:styleId="FACorrespondingAuthorFootnote">
    <w:name w:val="FA_Corresponding_Author_Footnote"/>
    <w:basedOn w:val="a"/>
    <w:next w:val="a"/>
    <w:rsid w:val="00546006"/>
    <w:pPr>
      <w:widowControl/>
      <w:spacing w:after="200" w:line="480" w:lineRule="auto"/>
    </w:pPr>
    <w:rPr>
      <w:rFonts w:ascii="Times" w:eastAsiaTheme="minorEastAsia" w:hAnsi="Times"/>
      <w:kern w:val="0"/>
      <w:sz w:val="24"/>
      <w:szCs w:val="20"/>
      <w:lang w:eastAsia="en-US"/>
    </w:rPr>
  </w:style>
  <w:style w:type="paragraph" w:styleId="ac">
    <w:name w:val="footnote text"/>
    <w:basedOn w:val="a"/>
    <w:link w:val="ad"/>
    <w:rsid w:val="0061231C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rsid w:val="0061231C"/>
    <w:rPr>
      <w:rFonts w:ascii="Times New Roman" w:eastAsia="宋体" w:hAnsi="Times New Roman" w:cs="Times New Roman"/>
      <w:sz w:val="18"/>
      <w:szCs w:val="18"/>
      <w:lang w:eastAsia="ja-JP"/>
    </w:rPr>
  </w:style>
  <w:style w:type="character" w:styleId="ae">
    <w:name w:val="footnote reference"/>
    <w:basedOn w:val="a0"/>
    <w:rsid w:val="0061231C"/>
    <w:rPr>
      <w:vertAlign w:val="superscript"/>
    </w:rPr>
  </w:style>
  <w:style w:type="character" w:styleId="af">
    <w:name w:val="Hyperlink"/>
    <w:basedOn w:val="a0"/>
    <w:uiPriority w:val="99"/>
    <w:unhideWhenUsed/>
    <w:rsid w:val="0056161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161D"/>
    <w:rPr>
      <w:color w:val="605E5C"/>
      <w:shd w:val="clear" w:color="auto" w:fill="E1DFDD"/>
    </w:rPr>
  </w:style>
  <w:style w:type="paragraph" w:customStyle="1" w:styleId="TAMainText">
    <w:name w:val="TA_Main_Text"/>
    <w:basedOn w:val="a"/>
    <w:qFormat/>
    <w:rsid w:val="0056161D"/>
    <w:pPr>
      <w:widowControl/>
      <w:spacing w:line="480" w:lineRule="auto"/>
      <w:ind w:firstLine="202"/>
    </w:pPr>
    <w:rPr>
      <w:rFonts w:ascii="Times" w:eastAsiaTheme="minorEastAsia" w:hAnsi="Times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ql@whut.edu.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亚楠</dc:creator>
  <cp:keywords/>
  <dc:description/>
  <cp:lastModifiedBy>朱 恩雯</cp:lastModifiedBy>
  <cp:revision>2</cp:revision>
  <dcterms:created xsi:type="dcterms:W3CDTF">2021-03-05T05:49:00Z</dcterms:created>
  <dcterms:modified xsi:type="dcterms:W3CDTF">2021-03-05T05:49:00Z</dcterms:modified>
</cp:coreProperties>
</file>